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Maintenance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System maintenance </w:t>
      </w:r>
      <w:r w:rsidDel="00000000" w:rsidR="00000000" w:rsidRPr="00000000">
        <w:rPr>
          <w:rtl w:val="0"/>
        </w:rPr>
        <w:t xml:space="preserve">is a critical aspect of the software development life cycle (SDLC)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that ensures the continued functionality, performance, and security of a software system after it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has been deployed. Effective maintenance helps to address issues, implement enhancements,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adapt to changing user needs or technological advancements.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 of Maintenance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1. Corrective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type of maintenance involves fixing defects or bugs that are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identified after the system has been deployed. It addresses issues that affect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system's functionality or performance.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2. Adaptive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maintenance involves modifying the system 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accommodate changes in the environment, such as updates to operating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systems, hardware, or other software that the system interacts with.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Perfective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type of maintenance focuses on improving the system's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performance or enhancing its features based on user feedback or changing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requirements.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Preventive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Preventive maintenance involves proactive measures taken to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prevent potential issues before they occur. This type of maintenance aims 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reduce the likelihood of system failures and extend the system's lifespan.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979825" cy="27717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8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Approaches to Organizing System Maintenance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Organizing system maintenance effectively is crucial for ensuring that software systems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remain functional, secure, and aligned with user needs. Various approaches can be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adopted to structure maintenance activities, each with its own advantages and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challenges. Below are some common approaches to organizing system maintenance: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In-House Maintenance Teams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Description: Organizations maintain a dedicated team of IT professionals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responsible for all maintenance activities.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Outsourced Maintenance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Description: Organizations contract third-party vendors to handle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maintenance tasks.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849487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49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Hybrid Approach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combination of in-house and outsourced maintenance, where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certain tasks are handled internally while others are outsourced.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757581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Agile Maintenance Teams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Maintenance is organized using agile methodologies, focusing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 iterative improvements and responsiveness to user feedback.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2340925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4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Centralized vs. Decentralized Maintenance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Centralized Maintenance: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All maintenance activities are managed by a central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team or department.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Decentralized Maintenance: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responsibilities are distributed across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various departments or teams.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09734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9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The Unified Modeling Language (UML) </w:t>
      </w:r>
      <w:r w:rsidDel="00000000" w:rsidR="00000000" w:rsidRPr="00000000">
        <w:rPr>
          <w:rtl w:val="0"/>
        </w:rPr>
        <w:t xml:space="preserve">is a standardized modeling language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used in software engineering to specify, visualize, develop, and document the artifacts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187648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7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UML Diagrams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Structural Diagrams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These diagrams represent the static aspects of a system, focusing on the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organization and structure of the system's components.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96968" cy="17811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968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Class Diagram: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the classes in a system, their attributes, methods, and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relationships (associations, inheritance, etc.).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67912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79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Component Diagram: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Illustrates the components of a system and their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dependencies, focusing on the physical aspects of the system.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207158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71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Deployment Diagram: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Represents the physical deployment of artifacts on nodes,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showing how software components are distributed across hardware.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836328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3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Object Diagram: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instances of classes (objects) and their relationships at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specific point in time.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211595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1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Behavioral Diagrams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These diagrams represent the dynamic aspects of a system, focusing on how the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system behaves and interacts over time.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3173836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7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Use Case Diagram: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Captures the functional requirements of a system by showing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interactions between users (actors) and the system's use cases.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6715125" cy="3369096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36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Sequence Diagram: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Illustrates how objects interact in a particular scenario of a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 case, showing the sequence of messages exchanged.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195488" cy="3152775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488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Activity Diagram: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Represents the flow of control or data in a system, showing the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sequence of activities and decisions.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395652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5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State Diagram: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Describes the states of an object and the transitions between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those states in response to events.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341245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1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2.png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4.jp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image" Target="media/image5.jp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