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AC2" w:rsidRDefault="00CF212D">
      <w:proofErr w:type="spellStart"/>
      <w:r>
        <w:rPr>
          <w:rFonts w:hint="eastAsia"/>
        </w:rPr>
        <w:t>A</w:t>
      </w:r>
      <w:r>
        <w:t>bst</w:t>
      </w:r>
      <w:proofErr w:type="spellEnd"/>
    </w:p>
    <w:p w:rsidR="00CF212D" w:rsidRDefault="00CF212D" w:rsidP="00CF212D">
      <w:r>
        <w:t>We trained a large, deep convolutional neural network to classify the 1.2 million</w:t>
      </w:r>
      <w:r>
        <w:rPr>
          <w:rFonts w:hint="eastAsia"/>
        </w:rPr>
        <w:t xml:space="preserve"> </w:t>
      </w:r>
      <w:r>
        <w:t>high-resolution images in the ImageNet LSVRC-2010 contest into the 1000 different</w:t>
      </w:r>
      <w:r>
        <w:rPr>
          <w:rFonts w:hint="eastAsia"/>
        </w:rPr>
        <w:t xml:space="preserve"> </w:t>
      </w:r>
      <w:r>
        <w:t>classes.</w:t>
      </w:r>
    </w:p>
    <w:p w:rsidR="00CF212D" w:rsidRPr="00CF212D" w:rsidRDefault="00CF212D" w:rsidP="00CF212D">
      <w:r w:rsidRPr="00CF212D">
        <w:t>ImageNet LSVRC-2010コンテストの120万の高解像度画像を1000の異なるクラスに分類するために、大規模で深い畳み込みニューラルネットワークをトレーニングしました。</w:t>
      </w:r>
    </w:p>
    <w:p w:rsidR="00CF212D" w:rsidRDefault="00CF212D" w:rsidP="00CF212D">
      <w:r>
        <w:t>On the test data, we achieved top-1 and top-5 error rates of 37.5%</w:t>
      </w:r>
      <w:r>
        <w:rPr>
          <w:rFonts w:hint="eastAsia"/>
        </w:rPr>
        <w:t xml:space="preserve"> </w:t>
      </w:r>
      <w:r>
        <w:t>and 17.0% which is considerably better than the previous state-of-the-art.</w:t>
      </w:r>
    </w:p>
    <w:p w:rsidR="00CF212D" w:rsidRPr="00CF212D" w:rsidRDefault="00CF212D" w:rsidP="00CF212D">
      <w:r w:rsidRPr="00CF212D">
        <w:rPr>
          <w:rFonts w:hint="eastAsia"/>
        </w:rPr>
        <w:t>テストデータでは、トップ</w:t>
      </w:r>
      <w:r w:rsidRPr="00CF212D">
        <w:t>1とトップ5のエラー率が37.5％と17.0％を達成しました。これは、従来の最新技術よりもかなり優れています。</w:t>
      </w:r>
    </w:p>
    <w:p w:rsidR="00CF212D" w:rsidRDefault="00CF212D" w:rsidP="00CF212D">
      <w:r>
        <w:t>The</w:t>
      </w:r>
      <w:r>
        <w:rPr>
          <w:rFonts w:hint="eastAsia"/>
        </w:rPr>
        <w:t xml:space="preserve"> </w:t>
      </w:r>
      <w:r>
        <w:t>neural network, which has 60 million parameters and 650,000 neurons, consists</w:t>
      </w:r>
      <w:r>
        <w:rPr>
          <w:rFonts w:hint="eastAsia"/>
        </w:rPr>
        <w:t xml:space="preserve"> </w:t>
      </w:r>
      <w:r>
        <w:t>of five convolutional layers, some of which are followed by max-pooling layers,</w:t>
      </w:r>
      <w:r>
        <w:rPr>
          <w:rFonts w:hint="eastAsia"/>
        </w:rPr>
        <w:t xml:space="preserve"> </w:t>
      </w:r>
      <w:r>
        <w:t xml:space="preserve">and three fully-connected layers with a final 1000-way </w:t>
      </w:r>
      <w:proofErr w:type="spellStart"/>
      <w:r>
        <w:t>softmax</w:t>
      </w:r>
      <w:proofErr w:type="spellEnd"/>
      <w:r>
        <w:t>.</w:t>
      </w:r>
    </w:p>
    <w:p w:rsidR="00CF212D" w:rsidRPr="00CF212D" w:rsidRDefault="00CF212D" w:rsidP="00CF212D">
      <w:r w:rsidRPr="00CF212D">
        <w:t>6,000万のパラメーターと650,000のニューロンを持つニューラルネットワークは、5つの畳み込み層で構成され、そのうちのいくつかは最大プール層、最後に1000</w:t>
      </w:r>
      <w:r>
        <w:rPr>
          <w:rFonts w:hint="eastAsia"/>
        </w:rPr>
        <w:t>カテゴリー</w:t>
      </w:r>
      <w:r w:rsidRPr="00CF212D">
        <w:t>のソフトマックスを持つ3つの完全に接続された層が続きます。</w:t>
      </w:r>
    </w:p>
    <w:p w:rsidR="00CF212D" w:rsidRDefault="00CF212D" w:rsidP="00CF212D">
      <w:r>
        <w:t>To make training</w:t>
      </w:r>
      <w:r>
        <w:rPr>
          <w:rFonts w:hint="eastAsia"/>
        </w:rPr>
        <w:t xml:space="preserve"> </w:t>
      </w:r>
      <w:r>
        <w:t>faster, we used non-saturating neurons and a very efficient GPU implementation</w:t>
      </w:r>
      <w:r>
        <w:rPr>
          <w:rFonts w:hint="eastAsia"/>
        </w:rPr>
        <w:t xml:space="preserve"> </w:t>
      </w:r>
      <w:r>
        <w:t>of the convolution operation.</w:t>
      </w:r>
    </w:p>
    <w:p w:rsidR="00CF212D" w:rsidRPr="00CF212D" w:rsidRDefault="00CF212D" w:rsidP="00CF212D">
      <w:r w:rsidRPr="00CF212D">
        <w:rPr>
          <w:rFonts w:hint="eastAsia"/>
        </w:rPr>
        <w:t>トレーニングを高速化するために、非飽和ニューロンと畳み込み演算の非常に効率的な</w:t>
      </w:r>
      <w:r w:rsidRPr="00CF212D">
        <w:t>GPU実装を使用しました。</w:t>
      </w:r>
    </w:p>
    <w:p w:rsidR="00CF212D" w:rsidRDefault="00CF212D" w:rsidP="00CF212D">
      <w:r>
        <w:t>To reduce overfitting in the fully-connected</w:t>
      </w:r>
      <w:r>
        <w:rPr>
          <w:rFonts w:hint="eastAsia"/>
        </w:rPr>
        <w:t xml:space="preserve"> </w:t>
      </w:r>
      <w:r>
        <w:t>layers we employed a recently-developed regularization method called “dropout”</w:t>
      </w:r>
      <w:r>
        <w:rPr>
          <w:rFonts w:hint="eastAsia"/>
        </w:rPr>
        <w:t xml:space="preserve"> </w:t>
      </w:r>
      <w:r>
        <w:t>that proved to be very effective.</w:t>
      </w:r>
    </w:p>
    <w:p w:rsidR="00CF212D" w:rsidRPr="00CF212D" w:rsidRDefault="00CF212D" w:rsidP="00CF212D">
      <w:r w:rsidRPr="00CF212D">
        <w:rPr>
          <w:rFonts w:hint="eastAsia"/>
        </w:rPr>
        <w:t>完全に接続された層の過剰適合を減らすために、非常に効果的であることが証明された「ドロップアウト」と呼ばれる最近開発された正則化方法を採用しました。</w:t>
      </w:r>
    </w:p>
    <w:p w:rsidR="00CF212D" w:rsidRDefault="00CF212D" w:rsidP="00CF212D">
      <w:r>
        <w:t>We also entered a variant of this model in the</w:t>
      </w:r>
      <w:r>
        <w:rPr>
          <w:rFonts w:hint="eastAsia"/>
        </w:rPr>
        <w:t xml:space="preserve"> </w:t>
      </w:r>
      <w:r>
        <w:t>ILSVRC-2012 competition and achieved a winning top-5 test error rate of 15.3%,</w:t>
      </w:r>
      <w:r>
        <w:rPr>
          <w:rFonts w:hint="eastAsia"/>
        </w:rPr>
        <w:t xml:space="preserve"> </w:t>
      </w:r>
      <w:r>
        <w:t>compared to 26.2% achieved by the second-best entry.</w:t>
      </w:r>
    </w:p>
    <w:p w:rsidR="00CF212D" w:rsidRDefault="00CF212D" w:rsidP="00CF212D">
      <w:r w:rsidRPr="00CF212D">
        <w:rPr>
          <w:rFonts w:hint="eastAsia"/>
        </w:rPr>
        <w:t>また、</w:t>
      </w:r>
      <w:r w:rsidRPr="00CF212D">
        <w:t>ILSVRC-2012コンペティションでこのモデルのバリアントを入力し、2位のエントリで達成された26.2％と比較して、15.3％</w:t>
      </w:r>
      <w:r w:rsidR="00FD3AB4">
        <w:rPr>
          <w:rFonts w:hint="eastAsia"/>
        </w:rPr>
        <w:t>高い</w:t>
      </w:r>
      <w:r w:rsidRPr="00CF212D">
        <w:t>テストエラー率</w:t>
      </w:r>
      <w:r w:rsidR="00FD3AB4">
        <w:rPr>
          <w:rFonts w:hint="eastAsia"/>
        </w:rPr>
        <w:t>でトップ5に勝利</w:t>
      </w:r>
      <w:r w:rsidRPr="00CF212D">
        <w:t>しました。</w:t>
      </w:r>
    </w:p>
    <w:p w:rsidR="00CF212D" w:rsidRPr="00FD3AB4" w:rsidRDefault="00CF212D" w:rsidP="00CF212D"/>
    <w:p w:rsidR="00CF212D" w:rsidRDefault="00FD3AB4" w:rsidP="00CF212D">
      <w:r>
        <w:t>Intro</w:t>
      </w:r>
    </w:p>
    <w:p w:rsidR="00FD3AB4" w:rsidRDefault="00FD3AB4" w:rsidP="00FD3AB4">
      <w:r>
        <w:t>Current approaches to object recognition make essential use of machine learning methods.</w:t>
      </w:r>
    </w:p>
    <w:p w:rsidR="00FD3AB4" w:rsidRPr="00FD3AB4" w:rsidRDefault="00FD3AB4" w:rsidP="00FD3AB4">
      <w:r w:rsidRPr="00FD3AB4">
        <w:rPr>
          <w:rFonts w:hint="eastAsia"/>
        </w:rPr>
        <w:t>オブジェクト認識への現在のアプローチは、機械学習法を本質的に使用しています。</w:t>
      </w:r>
    </w:p>
    <w:p w:rsidR="00FD3AB4" w:rsidRDefault="00FD3AB4" w:rsidP="00FD3AB4">
      <w:r>
        <w:t>To improve</w:t>
      </w:r>
      <w:r>
        <w:rPr>
          <w:rFonts w:hint="eastAsia"/>
        </w:rPr>
        <w:t xml:space="preserve"> </w:t>
      </w:r>
      <w:r>
        <w:t>their performance, we can collect larger datasets, learn more powerful models, and use better</w:t>
      </w:r>
      <w:r>
        <w:rPr>
          <w:rFonts w:hint="eastAsia"/>
        </w:rPr>
        <w:t xml:space="preserve"> </w:t>
      </w:r>
      <w:r>
        <w:t>techniques for preventing overfitting.</w:t>
      </w:r>
    </w:p>
    <w:p w:rsidR="00FD3AB4" w:rsidRPr="00FD3AB4" w:rsidRDefault="00FD3AB4" w:rsidP="00FD3AB4">
      <w:r w:rsidRPr="00FD3AB4">
        <w:rPr>
          <w:rFonts w:hint="eastAsia"/>
        </w:rPr>
        <w:t>パフォーマンスを向上させるために、より大きなデータセットを収集し、より強力なモデルを学習し、オーバーフィットを防ぐためのより良いテクニックを使用できます。</w:t>
      </w:r>
    </w:p>
    <w:p w:rsidR="00FD3AB4" w:rsidRDefault="00FD3AB4" w:rsidP="00FD3AB4">
      <w:r>
        <w:t>Until recently, datasets of labeled images were relatively</w:t>
      </w:r>
      <w:r>
        <w:rPr>
          <w:rFonts w:hint="eastAsia"/>
        </w:rPr>
        <w:t xml:space="preserve"> </w:t>
      </w:r>
      <w:r>
        <w:t xml:space="preserve">small — on the order of tens of </w:t>
      </w:r>
      <w:r>
        <w:lastRenderedPageBreak/>
        <w:t>thousands of images (e.g., NORB [16], Caltech-101/256 [8, 9], and</w:t>
      </w:r>
      <w:r>
        <w:rPr>
          <w:rFonts w:hint="eastAsia"/>
        </w:rPr>
        <w:t xml:space="preserve"> </w:t>
      </w:r>
      <w:r>
        <w:t>CIFAR-10/100 [12]).</w:t>
      </w:r>
    </w:p>
    <w:p w:rsidR="00FD3AB4" w:rsidRPr="00FD3AB4" w:rsidRDefault="00FD3AB4" w:rsidP="00FD3AB4">
      <w:r w:rsidRPr="00FD3AB4">
        <w:rPr>
          <w:rFonts w:hint="eastAsia"/>
        </w:rPr>
        <w:t>最近まで、ラベル付き画像のデータセットは比較的小さく、数万枚の画像でした（たとえば、</w:t>
      </w:r>
      <w:r w:rsidRPr="00FD3AB4">
        <w:t>NORB [16]、Caltech-101 / 256 [8、9]、およびCIFAR-10 / 100 [12]）。</w:t>
      </w:r>
    </w:p>
    <w:p w:rsidR="00FD3AB4" w:rsidRDefault="00FD3AB4" w:rsidP="00FD3AB4">
      <w:r>
        <w:t>Simple recognition tasks can be solved quite well with datasets of this size,</w:t>
      </w:r>
      <w:r>
        <w:rPr>
          <w:rFonts w:hint="eastAsia"/>
        </w:rPr>
        <w:t xml:space="preserve"> </w:t>
      </w:r>
      <w:r>
        <w:t>especially if they are augmented with label-preserving transformations.</w:t>
      </w:r>
    </w:p>
    <w:p w:rsidR="00D255C1" w:rsidRPr="00D255C1" w:rsidRDefault="00D255C1" w:rsidP="00FD3AB4">
      <w:r w:rsidRPr="00D255C1">
        <w:rPr>
          <w:rFonts w:hint="eastAsia"/>
        </w:rPr>
        <w:t>単純な認識タスクは、このサイズのデータ</w:t>
      </w:r>
      <w:r w:rsidRPr="00D255C1">
        <w:rPr>
          <w:rFonts w:ascii="ＭＳ 明朝" w:eastAsia="ＭＳ 明朝" w:hAnsi="ＭＳ 明朝" w:cs="ＭＳ 明朝" w:hint="eastAsia"/>
        </w:rPr>
        <w:t>​​</w:t>
      </w:r>
      <w:r w:rsidRPr="00D255C1">
        <w:rPr>
          <w:rFonts w:ascii="游明朝" w:eastAsia="游明朝" w:hAnsi="游明朝" w:cs="游明朝" w:hint="eastAsia"/>
        </w:rPr>
        <w:t>セットを使用して、特にラベル保存変換で強化されている場合、非常によく解決できます</w:t>
      </w:r>
    </w:p>
    <w:p w:rsidR="00FD3AB4" w:rsidRDefault="00FD3AB4" w:rsidP="00FD3AB4">
      <w:r>
        <w:t xml:space="preserve">For example, the </w:t>
      </w:r>
      <w:proofErr w:type="spellStart"/>
      <w:r>
        <w:t>currentbest</w:t>
      </w:r>
      <w:proofErr w:type="spellEnd"/>
      <w:r>
        <w:rPr>
          <w:rFonts w:hint="eastAsia"/>
        </w:rPr>
        <w:t xml:space="preserve"> </w:t>
      </w:r>
      <w:r>
        <w:t>error rate on the MNIST digit-recognition task (&lt;0.3%) approaches human performance [4].</w:t>
      </w:r>
    </w:p>
    <w:p w:rsidR="006A467D" w:rsidRDefault="006A467D" w:rsidP="00FD3AB4">
      <w:r w:rsidRPr="006A467D">
        <w:rPr>
          <w:rFonts w:hint="eastAsia"/>
        </w:rPr>
        <w:t>たとえば、</w:t>
      </w:r>
      <w:r w:rsidRPr="006A467D">
        <w:t>MNIST数字認識タスクの現在の最高エラー率（&lt;0.3％）は、人間のパフォーマンスに近づいています[4]。</w:t>
      </w:r>
    </w:p>
    <w:p w:rsidR="00FD3AB4" w:rsidRDefault="00FD3AB4" w:rsidP="00FD3AB4">
      <w:r>
        <w:t>But objects in realistic settings exhibit considerable variability, so to learn to recognize them it is</w:t>
      </w:r>
      <w:r>
        <w:rPr>
          <w:rFonts w:hint="eastAsia"/>
        </w:rPr>
        <w:t xml:space="preserve"> </w:t>
      </w:r>
      <w:r>
        <w:t>necessary to use much larger training sets. And indeed, the shortcomings of small image datasets</w:t>
      </w:r>
      <w:r>
        <w:rPr>
          <w:rFonts w:hint="eastAsia"/>
        </w:rPr>
        <w:t xml:space="preserve"> </w:t>
      </w:r>
      <w:r>
        <w:t>have been widely recognized (e.g., Pinto et al. [21]), but it has only recently become possible to collect</w:t>
      </w:r>
      <w:r>
        <w:rPr>
          <w:rFonts w:hint="eastAsia"/>
        </w:rPr>
        <w:t xml:space="preserve"> </w:t>
      </w:r>
      <w:r>
        <w:t>labeled datasets with millions of images.</w:t>
      </w:r>
    </w:p>
    <w:p w:rsidR="006A467D" w:rsidRPr="006A467D" w:rsidRDefault="006A467D" w:rsidP="00FD3AB4">
      <w:r w:rsidRPr="006A467D">
        <w:rPr>
          <w:rFonts w:hint="eastAsia"/>
        </w:rPr>
        <w:t>しかし、現実的な設定のオブジェクトにはかなりのばらつきがあるため、それらを認識することを学ぶには、はるかに大きなトレーニングセットを使用する必要があります。実際、小さな画像データセットの欠点は広く認識されていますが（たとえば、</w:t>
      </w:r>
      <w:r w:rsidRPr="006A467D">
        <w:t>Pinto et al。[21]）、数百万の画像を含むラベル付きデータセットを収集できるようになったのはごく最近です。</w:t>
      </w:r>
    </w:p>
    <w:p w:rsidR="00FD3AB4" w:rsidRDefault="00FD3AB4" w:rsidP="00FD3AB4">
      <w:r>
        <w:t>The new larger datasets include LabelMe [23], which</w:t>
      </w:r>
      <w:r>
        <w:rPr>
          <w:rFonts w:hint="eastAsia"/>
        </w:rPr>
        <w:t xml:space="preserve"> </w:t>
      </w:r>
      <w:r>
        <w:t>consists of hundreds of thousands of fully-segmented images, and ImageNet [6], which consists of</w:t>
      </w:r>
      <w:r>
        <w:rPr>
          <w:rFonts w:hint="eastAsia"/>
        </w:rPr>
        <w:t xml:space="preserve"> </w:t>
      </w:r>
      <w:r>
        <w:t>over 15 million labeled high-resolution images in over 22,000 categories.</w:t>
      </w:r>
    </w:p>
    <w:p w:rsidR="006A467D" w:rsidRDefault="006A467D" w:rsidP="00FD3AB4">
      <w:r w:rsidRPr="006A467D">
        <w:rPr>
          <w:rFonts w:hint="eastAsia"/>
        </w:rPr>
        <w:t>新しい大規模なデータセットには、数十万の完全にセグメント化された画像で構成される</w:t>
      </w:r>
      <w:r w:rsidRPr="006A467D">
        <w:t>LabelMe [23]、および22,000以上のカテゴリの1500万を超えるラベル付き高解像度画像で構成されるImageNet [6]が含まれます。</w:t>
      </w:r>
    </w:p>
    <w:p w:rsidR="006A467D" w:rsidRDefault="006A467D" w:rsidP="00FD3AB4"/>
    <w:p w:rsidR="006A467D" w:rsidRDefault="006A467D" w:rsidP="006A467D">
      <w:r>
        <w:t>To learn about thousands of objects from millions of images, we need a model with a large learning</w:t>
      </w:r>
      <w:r>
        <w:rPr>
          <w:rFonts w:hint="eastAsia"/>
        </w:rPr>
        <w:t xml:space="preserve"> </w:t>
      </w:r>
      <w:r>
        <w:t xml:space="preserve">capacity. </w:t>
      </w:r>
    </w:p>
    <w:p w:rsidR="006A467D" w:rsidRPr="006A467D" w:rsidRDefault="006A467D" w:rsidP="006A467D">
      <w:r w:rsidRPr="006A467D">
        <w:rPr>
          <w:rFonts w:hint="eastAsia"/>
        </w:rPr>
        <w:t>数百万の画像から数千のオブジェクトを学習するには、大きな学習能力を持つモデルが必要です。</w:t>
      </w:r>
    </w:p>
    <w:p w:rsidR="006A467D" w:rsidRDefault="006A467D" w:rsidP="006A467D">
      <w:r>
        <w:t>However, the immense complexity of the object recognition task means that this problem</w:t>
      </w:r>
      <w:r>
        <w:rPr>
          <w:rFonts w:hint="eastAsia"/>
        </w:rPr>
        <w:t xml:space="preserve"> </w:t>
      </w:r>
      <w:r>
        <w:t>cannot be specified even by a dataset as large as ImageNet, so our model should also have lots</w:t>
      </w:r>
      <w:r>
        <w:rPr>
          <w:rFonts w:hint="eastAsia"/>
        </w:rPr>
        <w:t xml:space="preserve"> </w:t>
      </w:r>
      <w:r>
        <w:t>of prior knowledge to compensate for all the data we don’t have.</w:t>
      </w:r>
    </w:p>
    <w:p w:rsidR="006A467D" w:rsidRPr="006A467D" w:rsidRDefault="006A467D" w:rsidP="006A467D">
      <w:r w:rsidRPr="006A467D">
        <w:rPr>
          <w:rFonts w:hint="eastAsia"/>
        </w:rPr>
        <w:t>ただし、オブジェクト認識タスクは非常に複雑であるため、</w:t>
      </w:r>
      <w:r w:rsidRPr="006A467D">
        <w:t>ImageNetほど大きなデータセットでもこの問題を特定できないため、モデルには、保有していないすべてのデータを補うための多くの事前知識が必要です。</w:t>
      </w:r>
    </w:p>
    <w:p w:rsidR="006A467D" w:rsidRDefault="006A467D" w:rsidP="006A467D">
      <w:r>
        <w:lastRenderedPageBreak/>
        <w:t>Convolutional neural networks</w:t>
      </w:r>
      <w:r>
        <w:rPr>
          <w:rFonts w:hint="eastAsia"/>
        </w:rPr>
        <w:t xml:space="preserve"> </w:t>
      </w:r>
      <w:r>
        <w:t xml:space="preserve">(CNNs) constitute one such class of models [16, 11, 13, 18, 15, 22, 26]. </w:t>
      </w:r>
    </w:p>
    <w:p w:rsidR="00903683" w:rsidRPr="00903683" w:rsidRDefault="00903683" w:rsidP="006A467D">
      <w:r w:rsidRPr="00903683">
        <w:rPr>
          <w:rFonts w:hint="eastAsia"/>
        </w:rPr>
        <w:t>たたみ込みニューラルネットワーク（</w:t>
      </w:r>
      <w:r w:rsidRPr="00903683">
        <w:t>CNN）は、そのようなモデルのクラスの1つを構成します[16、11、13、18、15、22、26]。</w:t>
      </w:r>
    </w:p>
    <w:p w:rsidR="006A467D" w:rsidRDefault="006A467D" w:rsidP="006A467D">
      <w:r>
        <w:t>Their capacity can be controlled</w:t>
      </w:r>
      <w:r>
        <w:rPr>
          <w:rFonts w:hint="eastAsia"/>
        </w:rPr>
        <w:t xml:space="preserve"> </w:t>
      </w:r>
      <w:r>
        <w:t>by varying their depth and breadth, and they also make strong and mostly correct assumptions</w:t>
      </w:r>
      <w:r>
        <w:rPr>
          <w:rFonts w:hint="eastAsia"/>
        </w:rPr>
        <w:t xml:space="preserve"> </w:t>
      </w:r>
      <w:r>
        <w:t>about the nature of images (namely, stationarity of statistics and locality of pixel dependencies).</w:t>
      </w:r>
    </w:p>
    <w:p w:rsidR="006A467D" w:rsidRDefault="006A467D" w:rsidP="006A467D">
      <w:r>
        <w:t>Thus, compared to standard feedforward neural networks with similarly-sized layers, CNNs have</w:t>
      </w:r>
      <w:r>
        <w:rPr>
          <w:rFonts w:hint="eastAsia"/>
        </w:rPr>
        <w:t xml:space="preserve"> </w:t>
      </w:r>
      <w:r>
        <w:t>much fewer connections and parameters and so they are easier to train, while their theoretically-best</w:t>
      </w:r>
      <w:r>
        <w:rPr>
          <w:rFonts w:hint="eastAsia"/>
        </w:rPr>
        <w:t xml:space="preserve"> </w:t>
      </w:r>
      <w:r>
        <w:t>performance is likely to be only slightly worse.</w:t>
      </w:r>
    </w:p>
    <w:p w:rsidR="003C5304" w:rsidRDefault="003C5304" w:rsidP="006A467D"/>
    <w:p w:rsidR="003C5304" w:rsidRDefault="003C5304" w:rsidP="006A467D">
      <w:r>
        <w:rPr>
          <w:rFonts w:hint="eastAsia"/>
        </w:rPr>
        <w:t>T</w:t>
      </w:r>
      <w:r>
        <w:t>he Dataset</w:t>
      </w:r>
    </w:p>
    <w:p w:rsidR="003C5304" w:rsidRDefault="003C5304" w:rsidP="003C5304">
      <w:r>
        <w:t>ImageNet is a dataset of over 15 million labeled high-resolution images belonging to roughly 22,000</w:t>
      </w:r>
      <w:r>
        <w:rPr>
          <w:rFonts w:hint="eastAsia"/>
        </w:rPr>
        <w:t xml:space="preserve"> </w:t>
      </w:r>
      <w:r>
        <w:t>categories.</w:t>
      </w:r>
    </w:p>
    <w:p w:rsidR="000B6145" w:rsidRPr="000B6145" w:rsidRDefault="000B6145" w:rsidP="003C5304">
      <w:r w:rsidRPr="000B6145">
        <w:t>ImageNetは、約22,000のカテゴリに属する</w:t>
      </w:r>
      <w:r w:rsidRPr="000B6145">
        <w:rPr>
          <w:rFonts w:ascii="ＭＳ 明朝" w:eastAsia="ＭＳ 明朝" w:hAnsi="ＭＳ 明朝" w:cs="ＭＳ 明朝" w:hint="eastAsia"/>
        </w:rPr>
        <w:t>​​</w:t>
      </w:r>
      <w:r w:rsidRPr="000B6145">
        <w:t>1500万を超えるラベル付き高解像度画像のデータセットです。</w:t>
      </w:r>
    </w:p>
    <w:p w:rsidR="003C5304" w:rsidRDefault="003C5304" w:rsidP="003C5304">
      <w:r>
        <w:t>The images were collected from the web and labeled by human labelers using Amazon’s</w:t>
      </w:r>
      <w:r>
        <w:rPr>
          <w:rFonts w:hint="eastAsia"/>
        </w:rPr>
        <w:t xml:space="preserve"> </w:t>
      </w:r>
      <w:r>
        <w:t>Mechanical Turk crowd-sourcing tool.</w:t>
      </w:r>
    </w:p>
    <w:p w:rsidR="000B6145" w:rsidRPr="000B6145" w:rsidRDefault="000B6145" w:rsidP="003C5304">
      <w:r w:rsidRPr="000B6145">
        <w:rPr>
          <w:rFonts w:hint="eastAsia"/>
        </w:rPr>
        <w:t>画像はウェブから収集され、</w:t>
      </w:r>
      <w:r w:rsidRPr="000B6145">
        <w:t>AmazonのMechanical Turkクラウドソーシングツールを使用して人間のラベラーによってラベル付けされました。</w:t>
      </w:r>
    </w:p>
    <w:p w:rsidR="003C5304" w:rsidRDefault="003C5304" w:rsidP="003C5304">
      <w:r>
        <w:t>Starting in 2010, as part of the Pascal Visual Object</w:t>
      </w:r>
      <w:r>
        <w:rPr>
          <w:rFonts w:hint="eastAsia"/>
        </w:rPr>
        <w:t xml:space="preserve"> </w:t>
      </w:r>
      <w:r>
        <w:t>Challenge, an annual competition called the ImageNet Large-Scale Visual Recognition Challenge</w:t>
      </w:r>
      <w:r>
        <w:rPr>
          <w:rFonts w:hint="eastAsia"/>
        </w:rPr>
        <w:t xml:space="preserve"> </w:t>
      </w:r>
      <w:r>
        <w:t>(ILSVRC) has been held.</w:t>
      </w:r>
    </w:p>
    <w:p w:rsidR="000B6145" w:rsidRPr="000110A2" w:rsidRDefault="000110A2" w:rsidP="003C5304">
      <w:r w:rsidRPr="000110A2">
        <w:t>2010年から、Pascal Visual Object Challengeの一環として、ImageNet Large-Scale Visual Recognition Challenge（ILSVRC）と呼ばれる年次大会が開催されました。</w:t>
      </w:r>
    </w:p>
    <w:p w:rsidR="003C5304" w:rsidRDefault="003C5304" w:rsidP="003C5304">
      <w:r>
        <w:t>ILSVRC uses a subset of ImageNet with roughly 1000 images in each of</w:t>
      </w:r>
      <w:r>
        <w:rPr>
          <w:rFonts w:hint="eastAsia"/>
        </w:rPr>
        <w:t xml:space="preserve"> </w:t>
      </w:r>
      <w:r>
        <w:t>1000 categories.</w:t>
      </w:r>
    </w:p>
    <w:p w:rsidR="000110A2" w:rsidRPr="000110A2" w:rsidRDefault="000110A2" w:rsidP="003C5304">
      <w:r w:rsidRPr="000110A2">
        <w:t>ILSVRCは、1000個のカテゴリごとに約1000個の画像を持つImageNetのサブセットを使用します。</w:t>
      </w:r>
    </w:p>
    <w:p w:rsidR="003C5304" w:rsidRDefault="003C5304" w:rsidP="003C5304">
      <w:r>
        <w:t>In all, there are roughly 1.2 million training images, 50,000 validation images, and</w:t>
      </w:r>
      <w:r>
        <w:rPr>
          <w:rFonts w:hint="eastAsia"/>
        </w:rPr>
        <w:t xml:space="preserve"> </w:t>
      </w:r>
      <w:r>
        <w:t>150,000 testing images.</w:t>
      </w:r>
    </w:p>
    <w:p w:rsidR="003C5304" w:rsidRDefault="000110A2" w:rsidP="003C5304">
      <w:r w:rsidRPr="000110A2">
        <w:rPr>
          <w:rFonts w:hint="eastAsia"/>
        </w:rPr>
        <w:t>全体で、およそ</w:t>
      </w:r>
      <w:r w:rsidRPr="000110A2">
        <w:t>120万のトレーニング画像、50,000の検証画像、および150,000のテスト画像があります。</w:t>
      </w:r>
    </w:p>
    <w:p w:rsidR="000110A2" w:rsidRPr="000110A2" w:rsidRDefault="000110A2" w:rsidP="003C5304">
      <w:pPr>
        <w:rPr>
          <w:rFonts w:hint="eastAsia"/>
        </w:rPr>
      </w:pPr>
    </w:p>
    <w:p w:rsidR="003C5304" w:rsidRDefault="003C5304" w:rsidP="003C5304">
      <w:r>
        <w:t>ILSVRC-2010 is the only version of ILSVRC for which the test set labels are available, so this is</w:t>
      </w:r>
      <w:r>
        <w:rPr>
          <w:rFonts w:hint="eastAsia"/>
        </w:rPr>
        <w:t xml:space="preserve"> </w:t>
      </w:r>
      <w:r>
        <w:t>the version on which we performed most of our experiments.</w:t>
      </w:r>
    </w:p>
    <w:p w:rsidR="000110A2" w:rsidRPr="000110A2" w:rsidRDefault="000110A2" w:rsidP="003C5304">
      <w:r w:rsidRPr="000110A2">
        <w:t>ILSVRC-2010は、テストセットラベルが利用できるILSVRCの唯一のバージョンです。したがって、これは、ほとんどの実験を実行したバージョンです。</w:t>
      </w:r>
    </w:p>
    <w:p w:rsidR="003C5304" w:rsidRDefault="003C5304" w:rsidP="003C5304">
      <w:r>
        <w:lastRenderedPageBreak/>
        <w:t>Since we also entered our model in</w:t>
      </w:r>
      <w:r>
        <w:rPr>
          <w:rFonts w:hint="eastAsia"/>
        </w:rPr>
        <w:t xml:space="preserve"> </w:t>
      </w:r>
      <w:r>
        <w:t>the ILSVRC-2012 competition, in Section 6 we report our results on this version of the dataset as</w:t>
      </w:r>
      <w:r>
        <w:rPr>
          <w:rFonts w:hint="eastAsia"/>
        </w:rPr>
        <w:t xml:space="preserve"> </w:t>
      </w:r>
      <w:r>
        <w:t>well, for which test set labels are unavailable.</w:t>
      </w:r>
    </w:p>
    <w:p w:rsidR="000110A2" w:rsidRPr="000110A2" w:rsidRDefault="000110A2" w:rsidP="003C5304">
      <w:r w:rsidRPr="000110A2">
        <w:t>ILSVRC-2012コンペティションでもモデルに参加したため、セクション6では、テストセットラベルが使用できないこのバージョンのデータセットに関する結果も報告します。</w:t>
      </w:r>
    </w:p>
    <w:p w:rsidR="003C5304" w:rsidRDefault="003C5304" w:rsidP="003C5304">
      <w:r>
        <w:t>On ImageNet, it is customary to report two error rates:</w:t>
      </w:r>
      <w:r>
        <w:rPr>
          <w:rFonts w:hint="eastAsia"/>
        </w:rPr>
        <w:t xml:space="preserve"> </w:t>
      </w:r>
      <w:r>
        <w:t>top-1 and top-5, where the top-5 error rate is the fraction of test images for which the correct label</w:t>
      </w:r>
      <w:r>
        <w:t xml:space="preserve"> </w:t>
      </w:r>
      <w:r>
        <w:t>is not among the five labels considered most probable by the model.</w:t>
      </w:r>
    </w:p>
    <w:p w:rsidR="00A918F8" w:rsidRPr="00A918F8" w:rsidRDefault="00A918F8" w:rsidP="003C5304">
      <w:r w:rsidRPr="00A918F8">
        <w:t>ImageNetでは、トップ1とトップ5の2つのエラー率を報告するのが一般的です。トップ5エラー率は、正しいラベルがモデルによって最も可能性が高いと考えられる5つのラベルの中にないテスト画像の割合です。</w:t>
      </w:r>
    </w:p>
    <w:p w:rsidR="003C5304" w:rsidRDefault="003C5304" w:rsidP="003C5304"/>
    <w:p w:rsidR="003C5304" w:rsidRDefault="003C5304" w:rsidP="003C5304">
      <w:r>
        <w:t>ImageNet consists of variable-resolution images, while our system requires a constant input dimensionality.</w:t>
      </w:r>
    </w:p>
    <w:p w:rsidR="00A918F8" w:rsidRPr="00A918F8" w:rsidRDefault="00A918F8" w:rsidP="003C5304">
      <w:r w:rsidRPr="00A918F8">
        <w:t>ImageNetは可変解像度の画像で構成されていますが、システムには一定の入力次元が必要です。</w:t>
      </w:r>
    </w:p>
    <w:p w:rsidR="003C5304" w:rsidRDefault="003C5304" w:rsidP="003C5304">
      <w:r>
        <w:t xml:space="preserve">Therefore, we down-sampled the images to a fixed resolution of 256 </w:t>
      </w:r>
      <w:r>
        <w:t>x</w:t>
      </w:r>
      <w:r>
        <w:t xml:space="preserve"> 256.</w:t>
      </w:r>
    </w:p>
    <w:p w:rsidR="00A918F8" w:rsidRPr="00A918F8" w:rsidRDefault="00A918F8" w:rsidP="003C5304">
      <w:r w:rsidRPr="00A918F8">
        <w:rPr>
          <w:rFonts w:hint="eastAsia"/>
        </w:rPr>
        <w:t>したがって、画像を</w:t>
      </w:r>
      <w:r w:rsidRPr="00A918F8">
        <w:t>256 x 256の固定解像度にダウンサンプリングしました。</w:t>
      </w:r>
    </w:p>
    <w:p w:rsidR="003C5304" w:rsidRDefault="003C5304" w:rsidP="003C5304">
      <w:r>
        <w:t>Given a</w:t>
      </w:r>
      <w:r>
        <w:rPr>
          <w:rFonts w:hint="eastAsia"/>
        </w:rPr>
        <w:t xml:space="preserve"> </w:t>
      </w:r>
      <w:r>
        <w:t>rectangular image, we first rescaled the image such that the shorter side was of length 256, and then</w:t>
      </w:r>
      <w:r>
        <w:rPr>
          <w:rFonts w:hint="eastAsia"/>
        </w:rPr>
        <w:t xml:space="preserve"> </w:t>
      </w:r>
      <w:r>
        <w:t>cropped out the central 256</w:t>
      </w:r>
      <w:r>
        <w:t xml:space="preserve"> x </w:t>
      </w:r>
      <w:r>
        <w:t>256 patch from the resulting image.</w:t>
      </w:r>
      <w:bookmarkStart w:id="0" w:name="_GoBack"/>
      <w:bookmarkEnd w:id="0"/>
    </w:p>
    <w:p w:rsidR="00A918F8" w:rsidRPr="00A918F8" w:rsidRDefault="00A918F8" w:rsidP="003C5304">
      <w:r w:rsidRPr="00A918F8">
        <w:rPr>
          <w:rFonts w:hint="eastAsia"/>
        </w:rPr>
        <w:t>長方形の画像が与えられた場合、まず短辺の長さが</w:t>
      </w:r>
      <w:r w:rsidRPr="00A918F8">
        <w:t>256になるように画像を再スケーリングし、次に結果の画像から中央の256 x 256パッチを切り取りました。</w:t>
      </w:r>
    </w:p>
    <w:p w:rsidR="003C5304" w:rsidRDefault="003C5304" w:rsidP="003C5304">
      <w:r>
        <w:t>We did not pre-process the images</w:t>
      </w:r>
      <w:r>
        <w:rPr>
          <w:rFonts w:hint="eastAsia"/>
        </w:rPr>
        <w:t xml:space="preserve"> </w:t>
      </w:r>
      <w:r>
        <w:t>in any other way, except for subtracting the mean activity over the training set from each pixel.</w:t>
      </w:r>
    </w:p>
    <w:p w:rsidR="00A918F8" w:rsidRPr="00A918F8" w:rsidRDefault="00A918F8" w:rsidP="003C5304">
      <w:r w:rsidRPr="00A918F8">
        <w:rPr>
          <w:rFonts w:hint="eastAsia"/>
        </w:rPr>
        <w:t>各ピクセルからトレーニングセットの平均アクティビティを減算することを除いて、他の方法で画像を前処理しませんでした。</w:t>
      </w:r>
    </w:p>
    <w:p w:rsidR="003C5304" w:rsidRDefault="003C5304" w:rsidP="003C5304">
      <w:r>
        <w:t>So</w:t>
      </w:r>
      <w:r>
        <w:rPr>
          <w:rFonts w:hint="eastAsia"/>
        </w:rPr>
        <w:t xml:space="preserve"> </w:t>
      </w:r>
      <w:r>
        <w:t>we trained our network on the (centered) raw RGB values of the pixels.</w:t>
      </w:r>
    </w:p>
    <w:p w:rsidR="00A918F8" w:rsidRPr="00A918F8" w:rsidRDefault="00A918F8" w:rsidP="003C5304">
      <w:pPr>
        <w:rPr>
          <w:rFonts w:hint="eastAsia"/>
        </w:rPr>
      </w:pPr>
      <w:r w:rsidRPr="00A918F8">
        <w:rPr>
          <w:rFonts w:hint="eastAsia"/>
        </w:rPr>
        <w:t>そのため、ピクセルの（中心にある）生の</w:t>
      </w:r>
      <w:r w:rsidRPr="00A918F8">
        <w:t>RGB値でネットワークをトレーニングしました。</w:t>
      </w:r>
    </w:p>
    <w:sectPr w:rsidR="00A918F8" w:rsidRPr="00A918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2D"/>
    <w:rsid w:val="000110A2"/>
    <w:rsid w:val="000B6145"/>
    <w:rsid w:val="003C5304"/>
    <w:rsid w:val="006A467D"/>
    <w:rsid w:val="00903683"/>
    <w:rsid w:val="00A918F8"/>
    <w:rsid w:val="00CC1AC2"/>
    <w:rsid w:val="00CE2AEB"/>
    <w:rsid w:val="00CF212D"/>
    <w:rsid w:val="00D255C1"/>
    <w:rsid w:val="00FD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148880"/>
  <w15:chartTrackingRefBased/>
  <w15:docId w15:val="{7C4F000A-D545-4188-9A67-0416120E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三木 康平</dc:creator>
  <cp:keywords/>
  <dc:description/>
  <cp:lastModifiedBy>三木 康平</cp:lastModifiedBy>
  <cp:revision>7</cp:revision>
  <dcterms:created xsi:type="dcterms:W3CDTF">2020-01-26T19:41:00Z</dcterms:created>
  <dcterms:modified xsi:type="dcterms:W3CDTF">2020-03-12T05:53:00Z</dcterms:modified>
</cp:coreProperties>
</file>