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AC2" w:rsidRPr="00F206EB" w:rsidRDefault="00F206EB">
      <w:pPr>
        <w:rPr>
          <w:b/>
          <w:bCs/>
        </w:rPr>
      </w:pPr>
      <w:r w:rsidRPr="00F206EB">
        <w:rPr>
          <w:b/>
          <w:bCs/>
        </w:rPr>
        <w:t>Abstract</w:t>
      </w:r>
    </w:p>
    <w:p w:rsidR="00CF212D" w:rsidRDefault="001569D9" w:rsidP="00CF212D">
      <w:r>
        <w:t xml:space="preserve"> </w:t>
      </w:r>
      <w:r w:rsidR="00CF212D" w:rsidRPr="00CF212D">
        <w:t>ImageNet LSVRC-2010コンテストの120万の高解像度画像を1000の異なるクラスに分類するために、大規模で深い畳み込みニューラルネットワークをトレーニングしました。</w:t>
      </w:r>
      <w:r w:rsidR="00CF212D" w:rsidRPr="00CF212D">
        <w:rPr>
          <w:rFonts w:hint="eastAsia"/>
        </w:rPr>
        <w:t>テストデータでは、トップ</w:t>
      </w:r>
      <w:r w:rsidR="00CF212D" w:rsidRPr="00CF212D">
        <w:t>1とトップ5のエラー率が37.5％と17.0％を達成しました。これは、従来の最新技術よりもかなり優れています。6,000万のパラメーターと650,000のニューロンを持つニューラルネットワークは、5つの畳み込み層で構成され、そのうちのいくつかは最大プール層、最後に1000</w:t>
      </w:r>
      <w:r w:rsidR="00F206EB">
        <w:rPr>
          <w:rFonts w:hint="eastAsia"/>
        </w:rPr>
        <w:t>カテゴリ</w:t>
      </w:r>
      <w:r w:rsidR="00CF212D" w:rsidRPr="00CF212D">
        <w:t>のソフトマックスを持つ3つの完全に接続された層が続きます。</w:t>
      </w:r>
      <w:r w:rsidR="00CF212D" w:rsidRPr="00CF212D">
        <w:rPr>
          <w:rFonts w:hint="eastAsia"/>
        </w:rPr>
        <w:t>トレーニングを高速化するために、非飽和ニューロンと畳み込み演算の非常に効率的な</w:t>
      </w:r>
      <w:r w:rsidR="00CF212D" w:rsidRPr="00CF212D">
        <w:t>GPU実装を使用しました。</w:t>
      </w:r>
      <w:r w:rsidR="00CF212D" w:rsidRPr="00CF212D">
        <w:rPr>
          <w:rFonts w:hint="eastAsia"/>
        </w:rPr>
        <w:t>完全に接続された層の過剰適合を減らすために、非常に効果的であることが証明された「ドロップアウト」と呼ばれる最近開発された正則化方法を採用しました。また、</w:t>
      </w:r>
      <w:r w:rsidR="00CF212D" w:rsidRPr="00CF212D">
        <w:t>ILSVRC-2012コンペティションでこのモデルのバリアントを入力し、2位のエントリで達成された26.2％と比較して、15.3％</w:t>
      </w:r>
      <w:r w:rsidR="00FD3AB4">
        <w:rPr>
          <w:rFonts w:hint="eastAsia"/>
        </w:rPr>
        <w:t>高い</w:t>
      </w:r>
      <w:r w:rsidR="00CF212D" w:rsidRPr="00CF212D">
        <w:t>テストエラー率</w:t>
      </w:r>
      <w:r w:rsidR="00FD3AB4">
        <w:rPr>
          <w:rFonts w:hint="eastAsia"/>
        </w:rPr>
        <w:t>でトップ5に勝利</w:t>
      </w:r>
      <w:r w:rsidR="00CF212D" w:rsidRPr="00CF212D">
        <w:t>しました。</w:t>
      </w:r>
    </w:p>
    <w:p w:rsidR="00CF212D" w:rsidRPr="00FD3AB4" w:rsidRDefault="00CF212D" w:rsidP="00CF212D"/>
    <w:p w:rsidR="00FD3AB4" w:rsidRPr="00C417B3" w:rsidRDefault="00FD3AB4" w:rsidP="00FD3AB4">
      <w:pPr>
        <w:pStyle w:val="a7"/>
        <w:numPr>
          <w:ilvl w:val="0"/>
          <w:numId w:val="1"/>
        </w:numPr>
        <w:ind w:leftChars="0"/>
        <w:rPr>
          <w:b/>
          <w:bCs/>
        </w:rPr>
      </w:pPr>
      <w:r w:rsidRPr="00F206EB">
        <w:rPr>
          <w:b/>
          <w:bCs/>
        </w:rPr>
        <w:t>Intro</w:t>
      </w:r>
    </w:p>
    <w:p w:rsidR="006A467D" w:rsidRDefault="001569D9" w:rsidP="00FD3AB4">
      <w:pPr>
        <w:rPr>
          <w:rFonts w:hint="eastAsia"/>
        </w:rPr>
      </w:pPr>
      <w:r>
        <w:rPr>
          <w:rFonts w:hint="eastAsia"/>
        </w:rPr>
        <w:t xml:space="preserve">　</w:t>
      </w:r>
      <w:r w:rsidR="00FD3AB4" w:rsidRPr="00FD3AB4">
        <w:rPr>
          <w:rFonts w:hint="eastAsia"/>
        </w:rPr>
        <w:t>オブジェクト認識への現在のアプローチは、機械学習法を本質的に使用しています。パフォーマンスを向上させるために、より大きなデータセットを収集し、より強力なモデルを学習し、オーバーフィットを防ぐためのより良いテクニックを使用できます。最近まで、ラベル付き画像のデータセットは比較的小さく、数万枚の画像でした（たとえば、</w:t>
      </w:r>
      <w:r w:rsidR="00FD3AB4" w:rsidRPr="00FD3AB4">
        <w:t>NORB [16]、Caltech-101 / 256 [8、9]、およびCIFAR-10 / 100 [12]）。</w:t>
      </w:r>
      <w:r w:rsidR="00D255C1" w:rsidRPr="00D255C1">
        <w:rPr>
          <w:rFonts w:hint="eastAsia"/>
        </w:rPr>
        <w:t>単純な認識タスクは、このサイズのデータ</w:t>
      </w:r>
      <w:r w:rsidR="00D255C1" w:rsidRPr="00D255C1">
        <w:rPr>
          <w:rFonts w:ascii="ＭＳ 明朝" w:eastAsia="ＭＳ 明朝" w:hAnsi="ＭＳ 明朝" w:cs="ＭＳ 明朝" w:hint="eastAsia"/>
        </w:rPr>
        <w:t>​​</w:t>
      </w:r>
      <w:r w:rsidR="00D255C1" w:rsidRPr="00D255C1">
        <w:rPr>
          <w:rFonts w:ascii="游明朝" w:eastAsia="游明朝" w:hAnsi="游明朝" w:cs="游明朝" w:hint="eastAsia"/>
        </w:rPr>
        <w:t>セットを使用して、特にラベル保存変換で強化されている場合、非常によく解決できます</w:t>
      </w:r>
      <w:r>
        <w:rPr>
          <w:rFonts w:ascii="游明朝" w:eastAsia="游明朝" w:hAnsi="游明朝" w:cs="游明朝" w:hint="eastAsia"/>
        </w:rPr>
        <w:t>．</w:t>
      </w:r>
      <w:r>
        <w:rPr>
          <w:rFonts w:hint="eastAsia"/>
        </w:rPr>
        <w:t>例えば</w:t>
      </w:r>
      <w:r w:rsidR="006A467D" w:rsidRPr="006A467D">
        <w:rPr>
          <w:rFonts w:hint="eastAsia"/>
        </w:rPr>
        <w:t>、</w:t>
      </w:r>
      <w:r w:rsidR="006A467D" w:rsidRPr="006A467D">
        <w:t>MNIST数字認識タスクの現在の最高エラー率（&lt;0.3％）は、人間のパフォーマンスに近づいています[4]。</w:t>
      </w:r>
      <w:r w:rsidR="006A467D" w:rsidRPr="006A467D">
        <w:rPr>
          <w:rFonts w:hint="eastAsia"/>
        </w:rPr>
        <w:t>しかし、現実的な設定のオブジェクトにはかなりのばらつきがあるため、それらを認識することを学ぶには、はるかに大きなトレーニングセットを使用する必要があります。実際、小さな画像データセットの欠点は広く認識されていますが（たとえば、</w:t>
      </w:r>
      <w:r w:rsidR="006A467D" w:rsidRPr="006A467D">
        <w:t>Pinto et al。[21]）、数百万の画像を含むラベル付きデータセットを収集できるようになったのはごく最近です。</w:t>
      </w:r>
      <w:r w:rsidR="006A467D" w:rsidRPr="006A467D">
        <w:rPr>
          <w:rFonts w:hint="eastAsia"/>
        </w:rPr>
        <w:t>新しい大規模なデータセットには、数十万の完全にセグメント化された画像で構成される</w:t>
      </w:r>
      <w:r w:rsidR="006A467D" w:rsidRPr="006A467D">
        <w:t>LabelMe [23]、および22,000以上の</w:t>
      </w:r>
      <w:r w:rsidR="00F206EB" w:rsidRPr="006A467D">
        <w:rPr>
          <w:rFonts w:hint="eastAsia"/>
        </w:rPr>
        <w:t>カテゴリ</w:t>
      </w:r>
      <w:r w:rsidR="006A467D" w:rsidRPr="006A467D">
        <w:t>の1500万を超えるラベル付き高解像度画像で構成されるImageNet [6]が含まれます。</w:t>
      </w:r>
    </w:p>
    <w:p w:rsidR="00C44C6C" w:rsidRDefault="001569D9" w:rsidP="006A467D">
      <w:pPr>
        <w:rPr>
          <w:rFonts w:hint="eastAsia"/>
        </w:rPr>
      </w:pPr>
      <w:r>
        <w:rPr>
          <w:rFonts w:hint="eastAsia"/>
        </w:rPr>
        <w:t xml:space="preserve">　</w:t>
      </w:r>
      <w:r w:rsidR="006A467D" w:rsidRPr="006A467D">
        <w:rPr>
          <w:rFonts w:hint="eastAsia"/>
        </w:rPr>
        <w:t>数百万の画像から数千のオブジェクトを学習するには、大きな学習能力を持つモデルが必要です。ただし、オブジェクト認識タスクは非常に複雑であるため、</w:t>
      </w:r>
      <w:r w:rsidR="006A467D" w:rsidRPr="006A467D">
        <w:t>ImageNetほど大きなデータセットでもこの問題を特定できないため、モデルには、保有していないすべてのデータを補うための多くの事前知識が必要です。</w:t>
      </w:r>
      <w:r w:rsidR="006A467D">
        <w:t xml:space="preserve"> </w:t>
      </w:r>
      <w:r w:rsidR="00903683" w:rsidRPr="00903683">
        <w:rPr>
          <w:rFonts w:hint="eastAsia"/>
        </w:rPr>
        <w:t>たたみ込みニューラルネットワーク（</w:t>
      </w:r>
      <w:r w:rsidR="00903683" w:rsidRPr="00903683">
        <w:t>CNN）は、そのようなモデルのクラスの1つを構成します[16、11、13、18、15、22、26]。</w:t>
      </w:r>
      <w:r w:rsidR="00C44C6C" w:rsidRPr="00C44C6C">
        <w:rPr>
          <w:rFonts w:hint="eastAsia"/>
        </w:rPr>
        <w:t>それらの容量は、その深さと幅を変えることによって制御でき、また、画像の性質（つまり、統計の定常性とピクセル依存の局所性）について強力でほとんど正しい仮定を行います。した</w:t>
      </w:r>
      <w:r w:rsidR="00C44C6C" w:rsidRPr="00C44C6C">
        <w:rPr>
          <w:rFonts w:hint="eastAsia"/>
        </w:rPr>
        <w:lastRenderedPageBreak/>
        <w:t>がって、同様のサイズのレイヤーを持つ標準のフィードフォワードニューラルネットワークと比較して、</w:t>
      </w:r>
      <w:r w:rsidR="00C44C6C" w:rsidRPr="00C44C6C">
        <w:t>CNNは接続とパラメーターがはるかに少ないため、トレーニングが容易であり、理論的に最高のパフォーマンスはわずかに劣るだけです。</w:t>
      </w:r>
    </w:p>
    <w:p w:rsidR="00C44C6C" w:rsidRPr="00C44C6C" w:rsidRDefault="00C44C6C" w:rsidP="006A467D">
      <w:pPr>
        <w:rPr>
          <w:rFonts w:hint="eastAsia"/>
        </w:rPr>
      </w:pPr>
    </w:p>
    <w:p w:rsidR="003C5304" w:rsidRPr="000D109E" w:rsidRDefault="003C5304" w:rsidP="003C5304">
      <w:pPr>
        <w:pStyle w:val="a7"/>
        <w:numPr>
          <w:ilvl w:val="0"/>
          <w:numId w:val="1"/>
        </w:numPr>
        <w:ind w:leftChars="0"/>
        <w:rPr>
          <w:b/>
          <w:bCs/>
        </w:rPr>
      </w:pPr>
      <w:r w:rsidRPr="000D109E">
        <w:rPr>
          <w:rFonts w:hint="eastAsia"/>
          <w:b/>
          <w:bCs/>
        </w:rPr>
        <w:t>T</w:t>
      </w:r>
      <w:r w:rsidRPr="000D109E">
        <w:rPr>
          <w:b/>
          <w:bCs/>
        </w:rPr>
        <w:t>he Dataset</w:t>
      </w:r>
    </w:p>
    <w:p w:rsidR="003C5304" w:rsidRDefault="000D109E" w:rsidP="000D109E">
      <w:r>
        <w:rPr>
          <w:rFonts w:hint="eastAsia"/>
        </w:rPr>
        <w:t xml:space="preserve">　</w:t>
      </w:r>
      <w:r w:rsidR="000B6145" w:rsidRPr="000B6145">
        <w:t>ImageNetは、約22,000の</w:t>
      </w:r>
      <w:r w:rsidR="00F206EB" w:rsidRPr="000B6145">
        <w:rPr>
          <w:rFonts w:hint="eastAsia"/>
        </w:rPr>
        <w:t>カテゴリ</w:t>
      </w:r>
      <w:r w:rsidR="000B6145" w:rsidRPr="000B6145">
        <w:t>に属する</w:t>
      </w:r>
      <w:r w:rsidR="000B6145" w:rsidRPr="000B6145">
        <w:rPr>
          <w:rFonts w:ascii="ＭＳ 明朝" w:eastAsia="ＭＳ 明朝" w:hAnsi="ＭＳ 明朝" w:cs="ＭＳ 明朝" w:hint="eastAsia"/>
        </w:rPr>
        <w:t>​​</w:t>
      </w:r>
      <w:r w:rsidR="000B6145" w:rsidRPr="000B6145">
        <w:t>1500万を超えるラベル付き高解像度画像のデータセットです。</w:t>
      </w:r>
      <w:r w:rsidR="000B6145" w:rsidRPr="000B6145">
        <w:rPr>
          <w:rFonts w:hint="eastAsia"/>
        </w:rPr>
        <w:t>画像はウェブから収集され、</w:t>
      </w:r>
      <w:r w:rsidR="000B6145" w:rsidRPr="000B6145">
        <w:t>AmazonのMechanical Turkクラウドソーシングツールを使用して人間のラベラーによってラベル付けされました。</w:t>
      </w:r>
      <w:r w:rsidR="000110A2" w:rsidRPr="000110A2">
        <w:t>2010年から、Pascal Visual Object Challengeの一環として、ImageNet Large-Scale Visual Recognition Challenge（ILSVRC）と呼ばれる年次大会が開催されました。ILSVRCは、1000個の</w:t>
      </w:r>
      <w:r w:rsidR="00F206EB" w:rsidRPr="000110A2">
        <w:rPr>
          <w:rFonts w:hint="eastAsia"/>
        </w:rPr>
        <w:t>カテゴリ</w:t>
      </w:r>
      <w:r w:rsidR="000110A2" w:rsidRPr="000110A2">
        <w:t>ごとに約1000個の画像を持つImageNetのサブセットを使用します。</w:t>
      </w:r>
      <w:r w:rsidR="000110A2" w:rsidRPr="000110A2">
        <w:rPr>
          <w:rFonts w:hint="eastAsia"/>
        </w:rPr>
        <w:t>全体で、およそ</w:t>
      </w:r>
      <w:r w:rsidR="000110A2" w:rsidRPr="000110A2">
        <w:t>120万のトレーニング画像、50,000の検証画像、および150,000のテスト画像があります。</w:t>
      </w:r>
    </w:p>
    <w:p w:rsidR="003C5304" w:rsidRDefault="000D109E" w:rsidP="000D109E">
      <w:r>
        <w:rPr>
          <w:rFonts w:hint="eastAsia"/>
        </w:rPr>
        <w:t xml:space="preserve">　</w:t>
      </w:r>
      <w:r w:rsidR="000110A2" w:rsidRPr="000110A2">
        <w:t>ILSVRC-2010は、テストセットラベルが利用できるILSVRCの唯一のバージョンです。したがって、これは、ほとんどの実験を実行したバージョンです。ILSVRC-2012コンペティションでもモデルに参加したため、セクション6では、テストセットラベルが使用できないこのバージョンのデータセットに関する結果も報告します。</w:t>
      </w:r>
      <w:r w:rsidR="00A918F8" w:rsidRPr="00A918F8">
        <w:t>ImageNetでは、トップ1とトップ5の2つのエラー率を報告するのが一般的です。トップ5エラー率は、正しいラベルがモデルによって最も可能性が高いと考えられる5つのラベルの中にないテスト画像の割合です。</w:t>
      </w:r>
    </w:p>
    <w:p w:rsidR="00A918F8" w:rsidRDefault="000D109E" w:rsidP="003C5304">
      <w:r>
        <w:rPr>
          <w:rFonts w:hint="eastAsia"/>
        </w:rPr>
        <w:t xml:space="preserve">　</w:t>
      </w:r>
      <w:r w:rsidR="00A918F8" w:rsidRPr="00A918F8">
        <w:t>ImageNetは可変解像度の画像で構成されていますが、システムには一定の入力次元が必要です。</w:t>
      </w:r>
      <w:r w:rsidR="00A918F8" w:rsidRPr="00A918F8">
        <w:rPr>
          <w:rFonts w:hint="eastAsia"/>
        </w:rPr>
        <w:t>したがって、画像を</w:t>
      </w:r>
      <w:r w:rsidR="00A918F8" w:rsidRPr="00A918F8">
        <w:t>256 x 256の固定解像度にダウンサンプリングしました。</w:t>
      </w:r>
      <w:r w:rsidR="00A918F8" w:rsidRPr="00A918F8">
        <w:rPr>
          <w:rFonts w:hint="eastAsia"/>
        </w:rPr>
        <w:t>長方形の画像が与えられた場合、まず短辺の長さが</w:t>
      </w:r>
      <w:r w:rsidR="00A918F8" w:rsidRPr="00A918F8">
        <w:t>256になるように画像を再スケーリングし、次に結果の画像から中央の256 x 256パッチを切り取りました。</w:t>
      </w:r>
      <w:r w:rsidR="00A918F8" w:rsidRPr="00A918F8">
        <w:rPr>
          <w:rFonts w:hint="eastAsia"/>
        </w:rPr>
        <w:t>各ピクセルからトレーニングセットの平均アクティビティを減算することを除いて、他の方法で画像を前処理しませんでした。そのため、ピクセルの（中心にある）生の</w:t>
      </w:r>
      <w:r w:rsidR="00A918F8" w:rsidRPr="00A918F8">
        <w:t>RGB値でネットワークをトレーニングしました。</w:t>
      </w:r>
    </w:p>
    <w:p w:rsidR="00B5213B" w:rsidRDefault="00B5213B" w:rsidP="003C5304"/>
    <w:p w:rsidR="00B5213B" w:rsidRDefault="00B5213B" w:rsidP="003C5304">
      <w:r>
        <w:t>The Architecture</w:t>
      </w:r>
    </w:p>
    <w:p w:rsidR="00B5213B" w:rsidRPr="00B5213B" w:rsidRDefault="00B5213B" w:rsidP="00B5213B">
      <w:r>
        <w:rPr>
          <w:rFonts w:hint="eastAsia"/>
        </w:rPr>
        <w:t xml:space="preserve">　</w:t>
      </w:r>
      <w:r w:rsidRPr="00B5213B">
        <w:rPr>
          <w:rFonts w:hint="eastAsia"/>
        </w:rPr>
        <w:t>私たちのネットワークのアーキテクチャを図2に</w:t>
      </w:r>
      <w:r>
        <w:rPr>
          <w:rFonts w:hint="eastAsia"/>
        </w:rPr>
        <w:t>示</w:t>
      </w:r>
      <w:r w:rsidRPr="00B5213B">
        <w:rPr>
          <w:rFonts w:hint="eastAsia"/>
        </w:rPr>
        <w:t>します。これには、5つの畳み込み層と3つの完全に接続された8つの学習層が含まれています。以下では、ネットワークアーキテクチャの斬新な</w:t>
      </w:r>
      <w:r w:rsidR="009B428D">
        <w:rPr>
          <w:rFonts w:hint="eastAsia"/>
        </w:rPr>
        <w:t>機能</w:t>
      </w:r>
      <w:r w:rsidRPr="00B5213B">
        <w:rPr>
          <w:rFonts w:hint="eastAsia"/>
        </w:rPr>
        <w:t>や珍しい</w:t>
      </w:r>
      <w:r w:rsidR="009B428D">
        <w:rPr>
          <w:rFonts w:hint="eastAsia"/>
        </w:rPr>
        <w:t>特徴</w:t>
      </w:r>
      <w:r w:rsidRPr="00B5213B">
        <w:rPr>
          <w:rFonts w:hint="eastAsia"/>
        </w:rPr>
        <w:t>について説明します。セクション3.1〜3.4は、重要性の評価に従ってソートされています。</w:t>
      </w:r>
    </w:p>
    <w:p w:rsidR="00B5213B" w:rsidRDefault="00B5213B" w:rsidP="00B5213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9B428D" w:rsidRDefault="009B428D" w:rsidP="00B5213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ReLU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Nonlinearity</w:t>
      </w:r>
    </w:p>
    <w:p w:rsidR="009B428D" w:rsidRPr="009B428D" w:rsidRDefault="009B428D" w:rsidP="009B428D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0" w:name="_GoBack"/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standard way to model a neuron’s output </w:t>
      </w:r>
      <w:r>
        <w:rPr>
          <w:rFonts w:ascii="CMMI10" w:hAnsi="CMMI10" w:cs="CMMI10"/>
          <w:kern w:val="0"/>
          <w:sz w:val="20"/>
          <w:szCs w:val="20"/>
        </w:rPr>
        <w:t xml:space="preserve">f </w:t>
      </w:r>
      <w:r>
        <w:rPr>
          <w:rFonts w:ascii="NimbusRomNo9L-Regu" w:hAnsi="NimbusRomNo9L-Regu" w:cs="NimbusRomNo9L-Regu"/>
          <w:kern w:val="0"/>
          <w:sz w:val="20"/>
          <w:szCs w:val="20"/>
        </w:rPr>
        <w:t>as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 function of its input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is with </w:t>
      </w:r>
      <w:r>
        <w:rPr>
          <w:rFonts w:ascii="CMMI10" w:hAnsi="CMMI10" w:cs="CMMI10"/>
          <w:kern w:val="0"/>
          <w:sz w:val="20"/>
          <w:szCs w:val="20"/>
        </w:rPr>
        <w:t>f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>) = tanh(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or </w:t>
      </w:r>
      <w:r>
        <w:rPr>
          <w:rFonts w:ascii="CMMI10" w:hAnsi="CMMI10" w:cs="CMMI10"/>
          <w:kern w:val="0"/>
          <w:sz w:val="20"/>
          <w:szCs w:val="20"/>
        </w:rPr>
        <w:t>f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) = (1 + </w:t>
      </w:r>
      <w:r>
        <w:rPr>
          <w:rFonts w:ascii="CMMI10" w:hAnsi="CMMI10" w:cs="CMMI10"/>
          <w:kern w:val="0"/>
          <w:sz w:val="20"/>
          <w:szCs w:val="20"/>
        </w:rPr>
        <w:t>e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MI7" w:hAnsi="CMMI7" w:cs="CMMI7"/>
          <w:kern w:val="0"/>
          <w:sz w:val="14"/>
          <w:szCs w:val="14"/>
        </w:rPr>
        <w:t>x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NimbusRomNo9L-Regu" w:hAnsi="NimbusRomNo9L-Regu" w:cs="NimbusRomNo9L-Regu"/>
          <w:kern w:val="0"/>
          <w:sz w:val="20"/>
          <w:szCs w:val="20"/>
        </w:rPr>
        <w:t>. In terms of training time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with gradient descent, these saturating nonlinearities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are much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slower than the non-saturating nonlinearity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>f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>) = max(0</w:t>
      </w:r>
      <w:r>
        <w:rPr>
          <w:rFonts w:ascii="CMMI10" w:hAnsi="CMMI10" w:cs="CMMI10"/>
          <w:kern w:val="0"/>
          <w:sz w:val="20"/>
          <w:szCs w:val="20"/>
        </w:rPr>
        <w:t>; x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NimbusRomNo9L-Regu" w:hAnsi="NimbusRomNo9L-Regu" w:cs="NimbusRomNo9L-Regu"/>
          <w:kern w:val="0"/>
          <w:sz w:val="20"/>
          <w:szCs w:val="20"/>
        </w:rPr>
        <w:t>. Following Nair and Hinton [20],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we refer to neurons with this nonlinearity as Rectified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Linear Units (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ReLUs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). Deep convolutional neural networks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with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ReLUs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train several times faster than their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equivalents with </w:t>
      </w:r>
      <w:r>
        <w:rPr>
          <w:rFonts w:ascii="CMR10" w:hAnsi="CMR10" w:cs="CMR10"/>
          <w:kern w:val="0"/>
          <w:sz w:val="20"/>
          <w:szCs w:val="20"/>
        </w:rPr>
        <w:t xml:space="preserve">tanh </w:t>
      </w:r>
      <w:r>
        <w:rPr>
          <w:rFonts w:ascii="NimbusRomNo9L-Regu" w:hAnsi="NimbusRomNo9L-Regu" w:cs="NimbusRomNo9L-Regu"/>
          <w:kern w:val="0"/>
          <w:sz w:val="20"/>
          <w:szCs w:val="20"/>
        </w:rPr>
        <w:t>units. This is demonstrated in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Figure 1, which shows the number of iterations required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reach 25% training error on the CIFAR-10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dataset for a particular four-layer convolutional network.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This plot shows that we would not have been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able to experiment with such large neural networks for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this work if we had used traditional saturating neuron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models.</w:t>
      </w:r>
      <w:bookmarkEnd w:id="0"/>
    </w:p>
    <w:sectPr w:rsidR="009B428D" w:rsidRPr="009B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BDC" w:rsidRDefault="00E21BDC" w:rsidP="00F206EB">
      <w:r>
        <w:separator/>
      </w:r>
    </w:p>
  </w:endnote>
  <w:endnote w:type="continuationSeparator" w:id="0">
    <w:p w:rsidR="00E21BDC" w:rsidRDefault="00E21BDC" w:rsidP="00F2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BDC" w:rsidRDefault="00E21BDC" w:rsidP="00F206EB">
      <w:r>
        <w:separator/>
      </w:r>
    </w:p>
  </w:footnote>
  <w:footnote w:type="continuationSeparator" w:id="0">
    <w:p w:rsidR="00E21BDC" w:rsidRDefault="00E21BDC" w:rsidP="00F20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F124B"/>
    <w:multiLevelType w:val="hybridMultilevel"/>
    <w:tmpl w:val="CFB87136"/>
    <w:lvl w:ilvl="0" w:tplc="913E8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2D"/>
    <w:rsid w:val="000110A2"/>
    <w:rsid w:val="000B6145"/>
    <w:rsid w:val="000D109E"/>
    <w:rsid w:val="00120080"/>
    <w:rsid w:val="001569D9"/>
    <w:rsid w:val="00370342"/>
    <w:rsid w:val="003C5304"/>
    <w:rsid w:val="006A467D"/>
    <w:rsid w:val="00903683"/>
    <w:rsid w:val="00972215"/>
    <w:rsid w:val="009B428D"/>
    <w:rsid w:val="00A918F8"/>
    <w:rsid w:val="00B5213B"/>
    <w:rsid w:val="00C417B3"/>
    <w:rsid w:val="00C44C6C"/>
    <w:rsid w:val="00CC1AC2"/>
    <w:rsid w:val="00CE2AEB"/>
    <w:rsid w:val="00CF212D"/>
    <w:rsid w:val="00D255C1"/>
    <w:rsid w:val="00E21BDC"/>
    <w:rsid w:val="00F206EB"/>
    <w:rsid w:val="00F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B209D8"/>
  <w15:chartTrackingRefBased/>
  <w15:docId w15:val="{7C4F000A-D545-4188-9A67-0416120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6E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06EB"/>
  </w:style>
  <w:style w:type="paragraph" w:styleId="a5">
    <w:name w:val="footer"/>
    <w:basedOn w:val="a"/>
    <w:link w:val="a6"/>
    <w:uiPriority w:val="99"/>
    <w:unhideWhenUsed/>
    <w:rsid w:val="00F206E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06EB"/>
  </w:style>
  <w:style w:type="paragraph" w:styleId="a7">
    <w:name w:val="List Paragraph"/>
    <w:basedOn w:val="a"/>
    <w:uiPriority w:val="34"/>
    <w:qFormat/>
    <w:rsid w:val="00F206E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三木 康平</dc:creator>
  <cp:keywords/>
  <dc:description/>
  <cp:lastModifiedBy>康平 三木</cp:lastModifiedBy>
  <cp:revision>16</cp:revision>
  <dcterms:created xsi:type="dcterms:W3CDTF">2020-01-26T19:41:00Z</dcterms:created>
  <dcterms:modified xsi:type="dcterms:W3CDTF">2020-06-01T06:42:00Z</dcterms:modified>
</cp:coreProperties>
</file>