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82C" w:rsidRDefault="003D082C" w:rsidP="003D082C">
      <w:pPr>
        <w:jc w:val="center"/>
        <w:rPr>
          <w:rFonts w:ascii="Times New Roman" w:hAnsi="Times New Roman" w:cs="Times New Roman"/>
          <w:b/>
          <w:color w:val="C00000"/>
          <w:sz w:val="32"/>
          <w:szCs w:val="32"/>
        </w:rPr>
      </w:pPr>
      <w:r w:rsidRPr="003D082C">
        <w:rPr>
          <w:rFonts w:ascii="Times New Roman" w:hAnsi="Times New Roman" w:cs="Times New Roman"/>
          <w:b/>
          <w:color w:val="C00000"/>
          <w:sz w:val="32"/>
          <w:szCs w:val="32"/>
        </w:rPr>
        <w:t>Кр</w:t>
      </w:r>
      <w:bookmarkStart w:id="0" w:name="_GoBack"/>
      <w:bookmarkEnd w:id="0"/>
      <w:r w:rsidRPr="003D082C">
        <w:rPr>
          <w:rFonts w:ascii="Times New Roman" w:hAnsi="Times New Roman" w:cs="Times New Roman"/>
          <w:b/>
          <w:color w:val="C00000"/>
          <w:sz w:val="32"/>
          <w:szCs w:val="32"/>
        </w:rPr>
        <w:t>углый стол «Профессиональный разговор»</w:t>
      </w:r>
    </w:p>
    <w:p w:rsidR="003D082C" w:rsidRPr="003D082C" w:rsidRDefault="003D082C" w:rsidP="003D082C">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(60 минут)</w:t>
      </w:r>
    </w:p>
    <w:p w:rsidR="003D082C" w:rsidRDefault="003D082C" w:rsidP="003D082C">
      <w:pPr>
        <w:jc w:val="both"/>
        <w:rPr>
          <w:rFonts w:ascii="Times New Roman" w:hAnsi="Times New Roman" w:cs="Times New Roman"/>
          <w:sz w:val="28"/>
          <w:szCs w:val="28"/>
        </w:rPr>
      </w:pPr>
      <w:r w:rsidRPr="003D082C">
        <w:rPr>
          <w:rFonts w:ascii="Times New Roman" w:hAnsi="Times New Roman" w:cs="Times New Roman"/>
          <w:b/>
          <w:color w:val="002060"/>
          <w:sz w:val="28"/>
          <w:szCs w:val="28"/>
        </w:rPr>
        <w:t>Формат:</w:t>
      </w:r>
      <w:r w:rsidRPr="003D082C">
        <w:rPr>
          <w:rFonts w:ascii="Times New Roman" w:hAnsi="Times New Roman" w:cs="Times New Roman"/>
          <w:color w:val="002060"/>
          <w:sz w:val="28"/>
          <w:szCs w:val="28"/>
        </w:rPr>
        <w:t xml:space="preserve"> </w:t>
      </w:r>
      <w:r w:rsidRPr="003D082C">
        <w:rPr>
          <w:rFonts w:ascii="Times New Roman" w:hAnsi="Times New Roman" w:cs="Times New Roman"/>
          <w:sz w:val="28"/>
          <w:szCs w:val="28"/>
        </w:rPr>
        <w:t xml:space="preserve">круглый стол, в котором финалисты Конкурса ведут обсуждение проблемных педагогических ситуаций в рамках заданной темы. </w:t>
      </w:r>
    </w:p>
    <w:p w:rsidR="003D082C" w:rsidRPr="003D082C" w:rsidRDefault="003D082C" w:rsidP="003D082C">
      <w:pPr>
        <w:jc w:val="both"/>
        <w:rPr>
          <w:rFonts w:ascii="Times New Roman" w:hAnsi="Times New Roman" w:cs="Times New Roman"/>
          <w:b/>
          <w:color w:val="002060"/>
          <w:sz w:val="28"/>
          <w:szCs w:val="28"/>
        </w:rPr>
      </w:pPr>
      <w:r w:rsidRPr="003D082C">
        <w:rPr>
          <w:rFonts w:ascii="Times New Roman" w:hAnsi="Times New Roman" w:cs="Times New Roman"/>
          <w:b/>
          <w:color w:val="002060"/>
          <w:sz w:val="28"/>
          <w:szCs w:val="28"/>
        </w:rPr>
        <w:t xml:space="preserve">Критерии оценивания: </w:t>
      </w:r>
    </w:p>
    <w:p w:rsidR="003D082C" w:rsidRPr="003D082C" w:rsidRDefault="003D082C" w:rsidP="003D082C">
      <w:pPr>
        <w:pStyle w:val="a6"/>
        <w:numPr>
          <w:ilvl w:val="0"/>
          <w:numId w:val="1"/>
        </w:numPr>
        <w:jc w:val="both"/>
        <w:rPr>
          <w:rFonts w:ascii="Times New Roman" w:hAnsi="Times New Roman" w:cs="Times New Roman"/>
          <w:sz w:val="28"/>
          <w:szCs w:val="28"/>
        </w:rPr>
      </w:pPr>
      <w:r w:rsidRPr="003D082C">
        <w:rPr>
          <w:rFonts w:ascii="Times New Roman" w:hAnsi="Times New Roman" w:cs="Times New Roman"/>
          <w:sz w:val="28"/>
          <w:szCs w:val="28"/>
        </w:rPr>
        <w:t xml:space="preserve">наличие общественно-значимой и собственной позиции по теме; </w:t>
      </w:r>
    </w:p>
    <w:p w:rsidR="003D082C" w:rsidRPr="003D082C" w:rsidRDefault="003D082C" w:rsidP="003D082C">
      <w:pPr>
        <w:pStyle w:val="a6"/>
        <w:numPr>
          <w:ilvl w:val="0"/>
          <w:numId w:val="1"/>
        </w:numPr>
        <w:jc w:val="both"/>
        <w:rPr>
          <w:rFonts w:ascii="Times New Roman" w:hAnsi="Times New Roman" w:cs="Times New Roman"/>
          <w:sz w:val="28"/>
          <w:szCs w:val="28"/>
        </w:rPr>
      </w:pPr>
      <w:r w:rsidRPr="003D082C">
        <w:rPr>
          <w:rFonts w:ascii="Times New Roman" w:hAnsi="Times New Roman" w:cs="Times New Roman"/>
          <w:sz w:val="28"/>
          <w:szCs w:val="28"/>
        </w:rPr>
        <w:t>содержательность и аргументированность выступления;</w:t>
      </w:r>
    </w:p>
    <w:p w:rsidR="003D082C" w:rsidRPr="003D082C" w:rsidRDefault="003D082C" w:rsidP="003D082C">
      <w:pPr>
        <w:pStyle w:val="a6"/>
        <w:numPr>
          <w:ilvl w:val="0"/>
          <w:numId w:val="1"/>
        </w:numPr>
        <w:jc w:val="both"/>
        <w:rPr>
          <w:rFonts w:ascii="Times New Roman" w:hAnsi="Times New Roman" w:cs="Times New Roman"/>
          <w:sz w:val="28"/>
          <w:szCs w:val="28"/>
        </w:rPr>
      </w:pPr>
      <w:r w:rsidRPr="003D082C">
        <w:rPr>
          <w:rFonts w:ascii="Times New Roman" w:hAnsi="Times New Roman" w:cs="Times New Roman"/>
          <w:sz w:val="28"/>
          <w:szCs w:val="28"/>
        </w:rPr>
        <w:t xml:space="preserve">умение вести профессиональный диалог; </w:t>
      </w:r>
    </w:p>
    <w:p w:rsidR="003D082C" w:rsidRPr="003D082C" w:rsidRDefault="003D082C" w:rsidP="003D082C">
      <w:pPr>
        <w:pStyle w:val="a6"/>
        <w:numPr>
          <w:ilvl w:val="0"/>
          <w:numId w:val="1"/>
        </w:numPr>
        <w:jc w:val="both"/>
        <w:rPr>
          <w:rFonts w:ascii="Times New Roman" w:hAnsi="Times New Roman" w:cs="Times New Roman"/>
          <w:sz w:val="28"/>
          <w:szCs w:val="28"/>
        </w:rPr>
      </w:pPr>
      <w:r w:rsidRPr="003D082C">
        <w:rPr>
          <w:rFonts w:ascii="Times New Roman" w:hAnsi="Times New Roman" w:cs="Times New Roman"/>
          <w:sz w:val="28"/>
          <w:szCs w:val="28"/>
        </w:rPr>
        <w:t xml:space="preserve">убедительность и красочность речи. </w:t>
      </w:r>
    </w:p>
    <w:p w:rsidR="003D082C" w:rsidRDefault="003D082C" w:rsidP="003D082C">
      <w:pPr>
        <w:ind w:firstLine="708"/>
        <w:jc w:val="both"/>
        <w:rPr>
          <w:rFonts w:ascii="Times New Roman" w:hAnsi="Times New Roman" w:cs="Times New Roman"/>
          <w:sz w:val="28"/>
          <w:szCs w:val="28"/>
        </w:rPr>
      </w:pPr>
      <w:r w:rsidRPr="003D082C">
        <w:rPr>
          <w:rFonts w:ascii="Times New Roman" w:hAnsi="Times New Roman" w:cs="Times New Roman"/>
          <w:sz w:val="28"/>
          <w:szCs w:val="28"/>
        </w:rPr>
        <w:t xml:space="preserve">Дискуссия предполагает вступительное слово ведущего и приглашение к обмену мнениями по сформулированной проблеме. Какова бы ни была тема дискуссии – оценивается общая эрудиция конкурсанта, его знание современных образовательных тенденций, коммуникационная культура. </w:t>
      </w:r>
    </w:p>
    <w:p w:rsidR="003D082C" w:rsidRPr="003D082C" w:rsidRDefault="003D082C" w:rsidP="003D082C">
      <w:pPr>
        <w:ind w:firstLine="708"/>
        <w:jc w:val="both"/>
        <w:rPr>
          <w:rFonts w:ascii="Times New Roman" w:hAnsi="Times New Roman" w:cs="Times New Roman"/>
          <w:b/>
          <w:color w:val="002060"/>
          <w:sz w:val="28"/>
          <w:szCs w:val="28"/>
        </w:rPr>
      </w:pPr>
      <w:r w:rsidRPr="003D082C">
        <w:rPr>
          <w:rFonts w:ascii="Times New Roman" w:hAnsi="Times New Roman" w:cs="Times New Roman"/>
          <w:b/>
          <w:color w:val="002060"/>
          <w:sz w:val="28"/>
          <w:szCs w:val="28"/>
        </w:rPr>
        <w:t xml:space="preserve">Несколько советов, которые позволят добиться успеха в дискуссии: </w:t>
      </w:r>
    </w:p>
    <w:p w:rsidR="003D082C" w:rsidRPr="003D082C" w:rsidRDefault="003D082C" w:rsidP="003D082C">
      <w:pPr>
        <w:pStyle w:val="a6"/>
        <w:numPr>
          <w:ilvl w:val="0"/>
          <w:numId w:val="2"/>
        </w:numPr>
        <w:ind w:left="709"/>
        <w:jc w:val="both"/>
        <w:rPr>
          <w:rFonts w:ascii="Times New Roman" w:hAnsi="Times New Roman" w:cs="Times New Roman"/>
          <w:sz w:val="28"/>
          <w:szCs w:val="28"/>
        </w:rPr>
      </w:pPr>
      <w:r w:rsidRPr="003D082C">
        <w:rPr>
          <w:rFonts w:ascii="Times New Roman" w:hAnsi="Times New Roman" w:cs="Times New Roman"/>
          <w:sz w:val="28"/>
          <w:szCs w:val="28"/>
        </w:rPr>
        <w:t xml:space="preserve">всегда помните о цели дискуссии; </w:t>
      </w:r>
    </w:p>
    <w:p w:rsidR="003D082C" w:rsidRPr="003D082C" w:rsidRDefault="003D082C" w:rsidP="003D082C">
      <w:pPr>
        <w:pStyle w:val="a6"/>
        <w:numPr>
          <w:ilvl w:val="0"/>
          <w:numId w:val="2"/>
        </w:numPr>
        <w:ind w:left="709"/>
        <w:jc w:val="both"/>
        <w:rPr>
          <w:rFonts w:ascii="Times New Roman" w:hAnsi="Times New Roman" w:cs="Times New Roman"/>
          <w:sz w:val="28"/>
          <w:szCs w:val="28"/>
        </w:rPr>
      </w:pPr>
      <w:r w:rsidRPr="003D082C">
        <w:rPr>
          <w:rFonts w:ascii="Times New Roman" w:hAnsi="Times New Roman" w:cs="Times New Roman"/>
          <w:sz w:val="28"/>
          <w:szCs w:val="28"/>
        </w:rPr>
        <w:t>высказывайте свое мнение чётко, аргументированно, необходимо иметь собственную позицию по теме;</w:t>
      </w:r>
    </w:p>
    <w:p w:rsidR="003D082C" w:rsidRPr="003D082C" w:rsidRDefault="003D082C" w:rsidP="003D082C">
      <w:pPr>
        <w:pStyle w:val="a6"/>
        <w:numPr>
          <w:ilvl w:val="0"/>
          <w:numId w:val="2"/>
        </w:numPr>
        <w:ind w:left="709"/>
        <w:jc w:val="both"/>
        <w:rPr>
          <w:rFonts w:ascii="Times New Roman" w:hAnsi="Times New Roman" w:cs="Times New Roman"/>
          <w:sz w:val="28"/>
          <w:szCs w:val="28"/>
        </w:rPr>
      </w:pPr>
      <w:r w:rsidRPr="003D082C">
        <w:rPr>
          <w:rFonts w:ascii="Times New Roman" w:hAnsi="Times New Roman" w:cs="Times New Roman"/>
          <w:sz w:val="28"/>
          <w:szCs w:val="28"/>
        </w:rPr>
        <w:t xml:space="preserve">с уважением относитесь к мнению другого конкурсанта; </w:t>
      </w:r>
    </w:p>
    <w:p w:rsidR="003D082C" w:rsidRPr="003D082C" w:rsidRDefault="003D082C" w:rsidP="003D082C">
      <w:pPr>
        <w:pStyle w:val="a6"/>
        <w:numPr>
          <w:ilvl w:val="0"/>
          <w:numId w:val="2"/>
        </w:numPr>
        <w:ind w:left="709"/>
        <w:jc w:val="both"/>
        <w:rPr>
          <w:rFonts w:ascii="Times New Roman" w:hAnsi="Times New Roman" w:cs="Times New Roman"/>
          <w:sz w:val="28"/>
          <w:szCs w:val="28"/>
        </w:rPr>
      </w:pPr>
      <w:r w:rsidRPr="003D082C">
        <w:rPr>
          <w:rFonts w:ascii="Times New Roman" w:hAnsi="Times New Roman" w:cs="Times New Roman"/>
          <w:sz w:val="28"/>
          <w:szCs w:val="28"/>
        </w:rPr>
        <w:t xml:space="preserve">необходимо владеть умением вести профессиональный диалог; </w:t>
      </w:r>
    </w:p>
    <w:p w:rsidR="003D082C" w:rsidRPr="003D082C" w:rsidRDefault="003D082C" w:rsidP="003D082C">
      <w:pPr>
        <w:pStyle w:val="a6"/>
        <w:numPr>
          <w:ilvl w:val="0"/>
          <w:numId w:val="2"/>
        </w:numPr>
        <w:ind w:left="709"/>
        <w:jc w:val="both"/>
        <w:rPr>
          <w:rFonts w:ascii="Times New Roman" w:hAnsi="Times New Roman" w:cs="Times New Roman"/>
          <w:sz w:val="28"/>
          <w:szCs w:val="28"/>
        </w:rPr>
      </w:pPr>
      <w:r w:rsidRPr="003D082C">
        <w:rPr>
          <w:rFonts w:ascii="Times New Roman" w:hAnsi="Times New Roman" w:cs="Times New Roman"/>
          <w:sz w:val="28"/>
          <w:szCs w:val="28"/>
        </w:rPr>
        <w:t xml:space="preserve">придерживайтесь дружелюбного тона; </w:t>
      </w:r>
    </w:p>
    <w:p w:rsidR="003D082C" w:rsidRPr="003D082C" w:rsidRDefault="003D082C" w:rsidP="003D082C">
      <w:pPr>
        <w:pStyle w:val="a6"/>
        <w:numPr>
          <w:ilvl w:val="0"/>
          <w:numId w:val="2"/>
        </w:numPr>
        <w:ind w:left="709"/>
        <w:jc w:val="both"/>
        <w:rPr>
          <w:rFonts w:ascii="Times New Roman" w:hAnsi="Times New Roman" w:cs="Times New Roman"/>
          <w:sz w:val="28"/>
          <w:szCs w:val="28"/>
        </w:rPr>
      </w:pPr>
      <w:r w:rsidRPr="003D082C">
        <w:rPr>
          <w:rFonts w:ascii="Times New Roman" w:hAnsi="Times New Roman" w:cs="Times New Roman"/>
          <w:sz w:val="28"/>
          <w:szCs w:val="28"/>
        </w:rPr>
        <w:t xml:space="preserve">не упускайте случая блеснуть эрудицией, но не будьте излишне эмоциональны; </w:t>
      </w:r>
    </w:p>
    <w:p w:rsidR="003D082C" w:rsidRPr="003D082C" w:rsidRDefault="003D082C" w:rsidP="003D082C">
      <w:pPr>
        <w:pStyle w:val="a6"/>
        <w:numPr>
          <w:ilvl w:val="0"/>
          <w:numId w:val="2"/>
        </w:numPr>
        <w:ind w:left="709"/>
        <w:jc w:val="both"/>
        <w:rPr>
          <w:rFonts w:ascii="Times New Roman" w:hAnsi="Times New Roman" w:cs="Times New Roman"/>
          <w:sz w:val="28"/>
          <w:szCs w:val="28"/>
        </w:rPr>
      </w:pPr>
      <w:r w:rsidRPr="003D082C">
        <w:rPr>
          <w:rFonts w:ascii="Times New Roman" w:hAnsi="Times New Roman" w:cs="Times New Roman"/>
          <w:sz w:val="28"/>
          <w:szCs w:val="28"/>
        </w:rPr>
        <w:t xml:space="preserve">не «растекайтесь мыслью по древу», а строго придерживайтесь темы беседы; </w:t>
      </w:r>
    </w:p>
    <w:p w:rsidR="00873765" w:rsidRDefault="003D082C" w:rsidP="003D082C">
      <w:pPr>
        <w:pStyle w:val="a6"/>
        <w:numPr>
          <w:ilvl w:val="0"/>
          <w:numId w:val="2"/>
        </w:numPr>
        <w:ind w:left="709"/>
        <w:jc w:val="both"/>
        <w:rPr>
          <w:rFonts w:ascii="Times New Roman" w:hAnsi="Times New Roman" w:cs="Times New Roman"/>
          <w:sz w:val="28"/>
          <w:szCs w:val="28"/>
        </w:rPr>
      </w:pPr>
      <w:r w:rsidRPr="003D082C">
        <w:rPr>
          <w:rFonts w:ascii="Times New Roman" w:hAnsi="Times New Roman" w:cs="Times New Roman"/>
          <w:sz w:val="28"/>
          <w:szCs w:val="28"/>
        </w:rPr>
        <w:t>приветствуется чувство юмора</w:t>
      </w:r>
    </w:p>
    <w:p w:rsidR="003D082C" w:rsidRDefault="003D082C" w:rsidP="003D082C">
      <w:pPr>
        <w:pStyle w:val="a6"/>
        <w:ind w:left="709"/>
        <w:jc w:val="both"/>
        <w:rPr>
          <w:rFonts w:ascii="Times New Roman" w:hAnsi="Times New Roman" w:cs="Times New Roman"/>
          <w:sz w:val="28"/>
          <w:szCs w:val="28"/>
        </w:rPr>
      </w:pPr>
    </w:p>
    <w:p w:rsidR="003D082C" w:rsidRPr="003D082C" w:rsidRDefault="003D082C" w:rsidP="003D082C">
      <w:pPr>
        <w:pStyle w:val="a6"/>
        <w:ind w:left="709"/>
        <w:jc w:val="center"/>
        <w:rPr>
          <w:rFonts w:ascii="Times New Roman" w:hAnsi="Times New Roman" w:cs="Times New Roman"/>
          <w:b/>
          <w:color w:val="002060"/>
          <w:sz w:val="28"/>
          <w:szCs w:val="28"/>
        </w:rPr>
      </w:pPr>
      <w:r w:rsidRPr="003D082C">
        <w:rPr>
          <w:rFonts w:ascii="Times New Roman" w:hAnsi="Times New Roman" w:cs="Times New Roman"/>
          <w:b/>
          <w:color w:val="002060"/>
          <w:sz w:val="28"/>
          <w:szCs w:val="28"/>
        </w:rPr>
        <w:t>ПРОФЕССИОНАЛЬНЫЙ РАЗГОВОР: ГОВОРИТЬ НЕЛЬЗЯ МОЛЧАТЬ</w:t>
      </w:r>
    </w:p>
    <w:p w:rsidR="003D082C" w:rsidRDefault="003D082C" w:rsidP="003D082C">
      <w:pPr>
        <w:pStyle w:val="a6"/>
        <w:ind w:left="709"/>
        <w:jc w:val="right"/>
        <w:rPr>
          <w:rFonts w:ascii="Times New Roman" w:hAnsi="Times New Roman" w:cs="Times New Roman"/>
          <w:i/>
          <w:sz w:val="28"/>
          <w:szCs w:val="28"/>
        </w:rPr>
      </w:pPr>
      <w:proofErr w:type="spellStart"/>
      <w:r w:rsidRPr="003D082C">
        <w:rPr>
          <w:rFonts w:ascii="Times New Roman" w:hAnsi="Times New Roman" w:cs="Times New Roman"/>
          <w:i/>
          <w:sz w:val="28"/>
          <w:szCs w:val="28"/>
        </w:rPr>
        <w:t>Шлемко</w:t>
      </w:r>
      <w:proofErr w:type="spellEnd"/>
      <w:r w:rsidRPr="003D082C">
        <w:rPr>
          <w:rFonts w:ascii="Times New Roman" w:hAnsi="Times New Roman" w:cs="Times New Roman"/>
          <w:i/>
          <w:sz w:val="28"/>
          <w:szCs w:val="28"/>
        </w:rPr>
        <w:t xml:space="preserve"> Анастасия Ивановна, </w:t>
      </w:r>
    </w:p>
    <w:p w:rsidR="003D082C" w:rsidRDefault="003D082C" w:rsidP="003D082C">
      <w:pPr>
        <w:pStyle w:val="a6"/>
        <w:ind w:left="709"/>
        <w:jc w:val="right"/>
        <w:rPr>
          <w:rFonts w:ascii="Times New Roman" w:hAnsi="Times New Roman" w:cs="Times New Roman"/>
          <w:i/>
          <w:sz w:val="28"/>
          <w:szCs w:val="28"/>
        </w:rPr>
      </w:pPr>
      <w:r w:rsidRPr="003D082C">
        <w:rPr>
          <w:rFonts w:ascii="Times New Roman" w:hAnsi="Times New Roman" w:cs="Times New Roman"/>
          <w:i/>
          <w:sz w:val="28"/>
          <w:szCs w:val="28"/>
        </w:rPr>
        <w:t xml:space="preserve">абсолютный победитель всероссийского конкурса </w:t>
      </w:r>
    </w:p>
    <w:p w:rsidR="003D082C" w:rsidRDefault="003D082C" w:rsidP="003D082C">
      <w:pPr>
        <w:pStyle w:val="a6"/>
        <w:ind w:left="709"/>
        <w:jc w:val="right"/>
        <w:rPr>
          <w:rFonts w:ascii="Times New Roman" w:hAnsi="Times New Roman" w:cs="Times New Roman"/>
          <w:i/>
          <w:sz w:val="28"/>
          <w:szCs w:val="28"/>
        </w:rPr>
      </w:pPr>
      <w:r w:rsidRPr="003D082C">
        <w:rPr>
          <w:rFonts w:ascii="Times New Roman" w:hAnsi="Times New Roman" w:cs="Times New Roman"/>
          <w:i/>
          <w:sz w:val="28"/>
          <w:szCs w:val="28"/>
        </w:rPr>
        <w:t xml:space="preserve">«Воспитатель года России – 2018», </w:t>
      </w:r>
    </w:p>
    <w:p w:rsidR="003D082C" w:rsidRDefault="003D082C" w:rsidP="003D082C">
      <w:pPr>
        <w:pStyle w:val="a6"/>
        <w:ind w:left="709"/>
        <w:jc w:val="right"/>
        <w:rPr>
          <w:rFonts w:ascii="Times New Roman" w:hAnsi="Times New Roman" w:cs="Times New Roman"/>
          <w:i/>
          <w:sz w:val="28"/>
          <w:szCs w:val="28"/>
        </w:rPr>
      </w:pPr>
      <w:r w:rsidRPr="003D082C">
        <w:rPr>
          <w:rFonts w:ascii="Times New Roman" w:hAnsi="Times New Roman" w:cs="Times New Roman"/>
          <w:i/>
          <w:sz w:val="28"/>
          <w:szCs w:val="28"/>
        </w:rPr>
        <w:t xml:space="preserve">старший воспитатель МБДОУ детского сада № 52 </w:t>
      </w:r>
    </w:p>
    <w:p w:rsidR="003D082C" w:rsidRPr="003D082C" w:rsidRDefault="003D082C" w:rsidP="003D082C">
      <w:pPr>
        <w:pStyle w:val="a6"/>
        <w:ind w:left="709"/>
        <w:jc w:val="right"/>
        <w:rPr>
          <w:rFonts w:ascii="Times New Roman" w:hAnsi="Times New Roman" w:cs="Times New Roman"/>
          <w:i/>
          <w:sz w:val="28"/>
          <w:szCs w:val="28"/>
        </w:rPr>
      </w:pPr>
      <w:r w:rsidRPr="003D082C">
        <w:rPr>
          <w:rFonts w:ascii="Times New Roman" w:hAnsi="Times New Roman" w:cs="Times New Roman"/>
          <w:i/>
          <w:sz w:val="28"/>
          <w:szCs w:val="28"/>
        </w:rPr>
        <w:t xml:space="preserve">«Котенок» </w:t>
      </w:r>
      <w:proofErr w:type="spellStart"/>
      <w:r w:rsidRPr="003D082C">
        <w:rPr>
          <w:rFonts w:ascii="Times New Roman" w:hAnsi="Times New Roman" w:cs="Times New Roman"/>
          <w:i/>
          <w:sz w:val="28"/>
          <w:szCs w:val="28"/>
        </w:rPr>
        <w:t>г.о</w:t>
      </w:r>
      <w:proofErr w:type="spellEnd"/>
      <w:r w:rsidRPr="003D082C">
        <w:rPr>
          <w:rFonts w:ascii="Times New Roman" w:hAnsi="Times New Roman" w:cs="Times New Roman"/>
          <w:i/>
          <w:sz w:val="28"/>
          <w:szCs w:val="28"/>
        </w:rPr>
        <w:t xml:space="preserve">. Химки </w:t>
      </w:r>
    </w:p>
    <w:p w:rsidR="003D082C" w:rsidRDefault="003D082C" w:rsidP="003D082C">
      <w:pPr>
        <w:pStyle w:val="a6"/>
        <w:ind w:left="142"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Это финальное мероприятие, в котором примет участие «десятка» финалистов. «Быть собой» - это общий лейтмотив и девиз Конкурса, который отлично подойдет к этому конкурсному испытанию. Не пытайтесь угадать, какой ответ понравится членам жюри и не давайте социально ожидаемые ответы - говорите то, что думаете и как чувствуете. Не бойтесь того, что пропустите свою очередь отвечать. Когда вам дадут такую возможность, то можно будет КРАТКО изложить свою позицию по всем предыдущим вопросам. Если не знаете, что ответить или до вас уже все варианты ответов сказали, то можно пропустить вопрос (но не больше одного). </w:t>
      </w:r>
    </w:p>
    <w:p w:rsidR="003D082C" w:rsidRDefault="003D082C" w:rsidP="003D082C">
      <w:pPr>
        <w:pStyle w:val="a6"/>
        <w:ind w:left="142"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Структура задается ведущим круглого стола и состоит из вопросов на профессиональную тему: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lastRenderedPageBreak/>
        <w:t xml:space="preserve">это могут быть разные вопросы каждому участнику; может быть один для всех участников;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может быть и так, что каждому участнику предлагается изложить свои мысли на заданную тему, а остальные при этом, могут задавать ему уточняющие вопросы (и ответ по своей теме в голове держать);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это может быть, например, совместное обсуждение предложенного тезиса о роли воспитателя.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Первый вопрос, обычно, направлен на знакомство с участниками круглого стола и может звучать так: «Как вы пришли в профессию и почему остались?», а следующие вопросы и заданный темп ответов будут зависеть от ведущего, его стиля общения. Это значит, что могут быть вопросы по разным направлениям деятельности педагогов ДОО (дети, родители, коллеги, администрация, среда, ОВЗ и т.п.), затрагивающие как практику, так и теорию (теорию реже). </w:t>
      </w:r>
    </w:p>
    <w:p w:rsidR="003D082C" w:rsidRPr="003D082C" w:rsidRDefault="003D082C" w:rsidP="003D082C">
      <w:pPr>
        <w:pStyle w:val="a6"/>
        <w:ind w:left="0" w:firstLine="707"/>
        <w:jc w:val="both"/>
        <w:rPr>
          <w:rFonts w:ascii="Times New Roman" w:hAnsi="Times New Roman" w:cs="Times New Roman"/>
          <w:b/>
          <w:color w:val="002060"/>
          <w:sz w:val="28"/>
          <w:szCs w:val="28"/>
        </w:rPr>
      </w:pPr>
      <w:r w:rsidRPr="003D082C">
        <w:rPr>
          <w:rFonts w:ascii="Times New Roman" w:hAnsi="Times New Roman" w:cs="Times New Roman"/>
          <w:b/>
          <w:color w:val="002060"/>
          <w:sz w:val="28"/>
          <w:szCs w:val="28"/>
        </w:rPr>
        <w:t xml:space="preserve">Что приветствуется: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Умение быстро и четко ответить на поставленный вопрос (если это не ваш конек, то учите цитаты великих, они могут помочь «потянуть время» при формулировании собственного ответа).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Легкая самоирония и искренность.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Наличие собственной профессиональной позиции.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Грамотная речь. </w:t>
      </w:r>
    </w:p>
    <w:p w:rsidR="003D082C" w:rsidRPr="003D082C" w:rsidRDefault="003D082C" w:rsidP="003D082C">
      <w:pPr>
        <w:pStyle w:val="a6"/>
        <w:ind w:left="0" w:firstLine="707"/>
        <w:jc w:val="both"/>
        <w:rPr>
          <w:rFonts w:ascii="Times New Roman" w:hAnsi="Times New Roman" w:cs="Times New Roman"/>
          <w:b/>
          <w:color w:val="002060"/>
          <w:sz w:val="28"/>
          <w:szCs w:val="28"/>
        </w:rPr>
      </w:pPr>
      <w:r w:rsidRPr="003D082C">
        <w:rPr>
          <w:rFonts w:ascii="Times New Roman" w:hAnsi="Times New Roman" w:cs="Times New Roman"/>
          <w:b/>
          <w:color w:val="002060"/>
          <w:sz w:val="28"/>
          <w:szCs w:val="28"/>
        </w:rPr>
        <w:t xml:space="preserve">Частые ошибки при выступлении: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«Демагогия» по поводу того как все плохо у нас в образовании, без конструктивной критики и конкретных идей по устранению обозначенных проблем.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Ответ на вопрос из серии «начинаем про одно, заканчиваем про другое».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Слишком затянутый по времени, без конкретно обозначенной позиции, ответ. </w:t>
      </w:r>
    </w:p>
    <w:p w:rsidR="003D082C" w:rsidRDefault="003D082C" w:rsidP="003D082C">
      <w:pPr>
        <w:pStyle w:val="a6"/>
        <w:ind w:left="0" w:firstLine="707"/>
        <w:jc w:val="both"/>
        <w:rPr>
          <w:rFonts w:ascii="Times New Roman" w:hAnsi="Times New Roman" w:cs="Times New Roman"/>
          <w:sz w:val="28"/>
          <w:szCs w:val="28"/>
        </w:rPr>
      </w:pPr>
      <w:r w:rsidRPr="003D082C">
        <w:rPr>
          <w:rFonts w:ascii="Times New Roman" w:hAnsi="Times New Roman" w:cs="Times New Roman"/>
          <w:sz w:val="28"/>
          <w:szCs w:val="28"/>
        </w:rPr>
        <w:t xml:space="preserve">Слишком высокая или низкая активность в желании ответить. </w:t>
      </w:r>
    </w:p>
    <w:p w:rsidR="003D082C" w:rsidRPr="003D082C" w:rsidRDefault="003D082C" w:rsidP="003D082C">
      <w:pPr>
        <w:jc w:val="center"/>
        <w:rPr>
          <w:rFonts w:ascii="Times New Roman" w:hAnsi="Times New Roman" w:cs="Times New Roman"/>
          <w:sz w:val="28"/>
          <w:szCs w:val="28"/>
        </w:rPr>
      </w:pPr>
      <w:hyperlink r:id="rId5" w:history="1">
        <w:r w:rsidRPr="00AA21F8">
          <w:rPr>
            <w:rStyle w:val="a5"/>
            <w:rFonts w:ascii="Times New Roman" w:hAnsi="Times New Roman" w:cs="Times New Roman"/>
            <w:sz w:val="28"/>
            <w:szCs w:val="28"/>
          </w:rPr>
          <w:t>https://mocdo.ggtu.ru/docs_pdf/VGP-2023/MTU_2023.pdf</w:t>
        </w:r>
      </w:hyperlink>
    </w:p>
    <w:sectPr w:rsidR="003D082C" w:rsidRPr="003D082C" w:rsidSect="001326D4">
      <w:pgSz w:w="11906" w:h="16838"/>
      <w:pgMar w:top="567" w:right="851"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93943"/>
    <w:multiLevelType w:val="hybridMultilevel"/>
    <w:tmpl w:val="234A52C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CC21EE0"/>
    <w:multiLevelType w:val="hybridMultilevel"/>
    <w:tmpl w:val="657E0F42"/>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D7"/>
    <w:rsid w:val="001326D4"/>
    <w:rsid w:val="00325EB1"/>
    <w:rsid w:val="00381783"/>
    <w:rsid w:val="003964F7"/>
    <w:rsid w:val="003D082C"/>
    <w:rsid w:val="005642E0"/>
    <w:rsid w:val="005F2BA2"/>
    <w:rsid w:val="0078133B"/>
    <w:rsid w:val="00873765"/>
    <w:rsid w:val="0090285A"/>
    <w:rsid w:val="00A32B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109C"/>
  <w15:chartTrackingRefBased/>
  <w15:docId w15:val="{4AC0D0AA-8C52-48F7-831E-C4B5B0AB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42E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642E0"/>
    <w:rPr>
      <w:rFonts w:ascii="Segoe UI" w:hAnsi="Segoe UI" w:cs="Segoe UI"/>
      <w:sz w:val="18"/>
      <w:szCs w:val="18"/>
    </w:rPr>
  </w:style>
  <w:style w:type="character" w:styleId="a5">
    <w:name w:val="Hyperlink"/>
    <w:basedOn w:val="a0"/>
    <w:uiPriority w:val="99"/>
    <w:unhideWhenUsed/>
    <w:rsid w:val="0078133B"/>
    <w:rPr>
      <w:color w:val="0000FF"/>
      <w:u w:val="single"/>
    </w:rPr>
  </w:style>
  <w:style w:type="paragraph" w:styleId="a6">
    <w:name w:val="List Paragraph"/>
    <w:basedOn w:val="a"/>
    <w:uiPriority w:val="34"/>
    <w:qFormat/>
    <w:rsid w:val="003D0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cdo.ggtu.ru/docs_pdf/VGP-2023/MTU_2023.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3170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Татьяна</cp:lastModifiedBy>
  <cp:revision>2</cp:revision>
  <cp:lastPrinted>2023-09-22T18:16:00Z</cp:lastPrinted>
  <dcterms:created xsi:type="dcterms:W3CDTF">2023-10-14T19:10:00Z</dcterms:created>
  <dcterms:modified xsi:type="dcterms:W3CDTF">2023-10-14T19:10:00Z</dcterms:modified>
</cp:coreProperties>
</file>