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2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САПР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5D45C4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AF716E" w:rsidRPr="001C3516" w:rsidRDefault="00AF716E" w:rsidP="00AF716E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:rsidR="00AF716E" w:rsidRPr="005D45C4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</w:t>
      </w:r>
      <w:r w:rsidRPr="001C35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</w:t>
      </w:r>
      <w:r w:rsidR="005D45C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2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Схемотехника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:rsidR="00AF716E" w:rsidRPr="00E91223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="00E91223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Выпрямители переменного тока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5D42B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5"/>
        <w:gridCol w:w="2554"/>
        <w:gridCol w:w="2836"/>
      </w:tblGrid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3342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Иванов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Корниенко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Лапшов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Русанов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9C603A" w:rsidRPr="001C3516" w:rsidTr="00735249">
        <w:trPr>
          <w:trHeight w:val="614"/>
        </w:trPr>
        <w:tc>
          <w:tcPr>
            <w:tcW w:w="2206" w:type="pct"/>
            <w:vAlign w:val="bottom"/>
          </w:tcPr>
          <w:p w:rsidR="009C603A" w:rsidRPr="001C3516" w:rsidRDefault="009C603A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C603A" w:rsidRPr="001C3516" w:rsidRDefault="009C603A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9C603A" w:rsidRDefault="009C603A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Андреев В.С.</w:t>
            </w:r>
          </w:p>
        </w:tc>
      </w:tr>
    </w:tbl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:rsidR="00F31EBA" w:rsidRPr="00F31EBA" w:rsidRDefault="00F31EBA" w:rsidP="00F31EB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F31EBA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Ознакомиться с принципами работы полупроводниковых диодов и экспериментально исследовать их основные характеристики на примере схем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выпрямителей. </w:t>
      </w:r>
    </w:p>
    <w:p w:rsidR="00F31EBA" w:rsidRPr="00F31EBA" w:rsidRDefault="00F31EBA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Задачи</w:t>
      </w:r>
    </w:p>
    <w:p w:rsidR="00F31EBA" w:rsidRPr="00F31EBA" w:rsidRDefault="00F31EBA" w:rsidP="00F31EBA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</w:pP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1) построить компьютерные модели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выпрямителей в среде NI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Multisim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2) исследовать реакцию моделей при подаче на их вход синусоидального сигнала с помощью виртуального осциллографа;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3) модифицировать схему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выпрямителя путем включения в цепь фильтра нижних частот, повторить пункт 2;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4) собрать схемы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выпрямителей из реальных компонентов на макетной плате учебной станции NI ELVIS;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5) повторить пункты 2,3 со схемами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выпрямителей, используя осциллограф учебной станции NI ELVIS;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6) сравнить осциллограммы компьютерных моделей и сконструированных схем, проанализировать параметры выходного сигнала, сформировать рекомендации по выбору номинала конденсатора, используемого в качестве фильтра нижних частот;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7) сделать выводы по проделанной работе.</w:t>
      </w:r>
    </w:p>
    <w:p w:rsidR="00F31EBA" w:rsidRPr="00F31EBA" w:rsidRDefault="00F31EBA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</w:pPr>
    </w:p>
    <w:p w:rsidR="00154B74" w:rsidRDefault="00154B74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F716E" w:rsidRDefault="00154B74" w:rsidP="00154B74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lastRenderedPageBreak/>
        <w:t>Р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езультаты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эксперимента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24392F" w:rsidRDefault="0024392F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рамках лабораторной работы в среде NI </w:t>
      </w:r>
      <w:proofErr w:type="spellStart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проведено исследование влияния емкости сглаживающего конденсатора на качество выходного напряжения </w:t>
      </w:r>
      <w:proofErr w:type="spellStart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двухполупериодного</w:t>
      </w:r>
      <w:proofErr w:type="spellEnd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выпрямителя. Для этого были построены и смоделированы четыре схемы: базовая </w:t>
      </w:r>
      <w:proofErr w:type="spellStart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двухполупериодная</w:t>
      </w:r>
      <w:proofErr w:type="spellEnd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1), её модификации с конденсатором малой емкости 2.2 мкФ (Рис. 2) и большой емкости 10 мкФ (Рис. 3), а также однополупериодный выпрямитель (Рис. 4) для сравнительного анализа.</w:t>
      </w:r>
    </w:p>
    <w:p w:rsidR="00285520" w:rsidRDefault="00285520" w:rsidP="002855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4622104" cy="4313964"/>
            <wp:effectExtent l="0" t="0" r="1270" b="4445"/>
            <wp:docPr id="20858664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66403" name="Рисунок 208586640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745" cy="43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20" w:rsidRDefault="00285520" w:rsidP="0028552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Двухполупериодный</w:t>
      </w:r>
      <w:proofErr w:type="spellEnd"/>
      <w:r w:rsid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выпрямитель (базовая схема)</w:t>
      </w:r>
    </w:p>
    <w:p w:rsidR="001D3EBF" w:rsidRDefault="001D3EBF" w:rsidP="001D3E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3870508" cy="3604448"/>
            <wp:effectExtent l="0" t="0" r="3175" b="2540"/>
            <wp:docPr id="11775298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29814" name="Рисунок 11775298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909" cy="363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EBF" w:rsidRPr="0024392F" w:rsidRDefault="001D3EBF" w:rsidP="001D3E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выпрямитель со сглаживающим конденсатором (С = 2.2 мкФ)</w:t>
      </w:r>
    </w:p>
    <w:p w:rsidR="001D3EBF" w:rsidRDefault="001D3EBF" w:rsidP="001D3E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392F" w:rsidRDefault="0024392F" w:rsidP="002439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4020854" cy="3866190"/>
            <wp:effectExtent l="0" t="0" r="5080" b="0"/>
            <wp:docPr id="18928845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84506" name="Рисунок 18928845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540" cy="393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2F" w:rsidRPr="0024392F" w:rsidRDefault="0024392F" w:rsidP="002439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 сглаживающим конденсатором (С = </w:t>
      </w:r>
      <w:r w:rsidR="001D3EBF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мкФ)</w:t>
      </w:r>
    </w:p>
    <w:p w:rsidR="00285520" w:rsidRDefault="00285520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85520" w:rsidRDefault="00285520" w:rsidP="002855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4910203" cy="2902340"/>
            <wp:effectExtent l="0" t="0" r="5080" b="6350"/>
            <wp:docPr id="115080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03205" name="Рисунок 11508032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187" cy="298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20" w:rsidRDefault="00285520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1D3EB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1D3EBF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днополупериодн</w:t>
      </w:r>
      <w:r w:rsidR="001D3EBF">
        <w:rPr>
          <w:rFonts w:ascii="Times New Roman" w:eastAsia="Times New Roman" w:hAnsi="Times New Roman" w:cs="Times New Roman"/>
          <w:sz w:val="28"/>
          <w:szCs w:val="28"/>
          <w:lang w:eastAsia="ru-RU"/>
        </w:rPr>
        <w:t>ый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</w:t>
      </w:r>
      <w:r w:rsidR="001D3EBF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</w:p>
    <w:p w:rsidR="00403DD7" w:rsidRDefault="00403DD7" w:rsidP="00403DD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3DD7" w:rsidRPr="00403DD7" w:rsidRDefault="00403DD7" w:rsidP="00403DD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403DD7"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  <w:t>Для каждой из собранных моделей (Рис. 1-4) было проведено исследование переходных процессов с помощью виртуального осциллографа. На вход всех выпрямителей подавался синусоидальный сигнал. В результате были получены осциллограммы выходного напряжения:</w:t>
      </w:r>
    </w:p>
    <w:p w:rsidR="00403DD7" w:rsidRPr="00403DD7" w:rsidRDefault="00403DD7" w:rsidP="00403DD7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403DD7"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  <w:t>Рис. 5 – Осциллограмма двухполупериодного выпрямителя (пульсирующее напряжение без сглаживания).</w:t>
      </w:r>
    </w:p>
    <w:p w:rsidR="00403DD7" w:rsidRPr="00403DD7" w:rsidRDefault="00403DD7" w:rsidP="00403DD7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403DD7"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  <w:t>Рис. 6 – Осциллограмма двухполупериодного выпрямителя с конденсатором 2.2 мкФ (наглядно демонстрирует начальную стадию сглаживания и величину пульсаций).</w:t>
      </w:r>
    </w:p>
    <w:p w:rsidR="00403DD7" w:rsidRPr="00403DD7" w:rsidRDefault="00403DD7" w:rsidP="00403DD7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403DD7"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  <w:t>Рис. 7 – Осциллограмма двухполупериодного выпрямителя с конденсатором 10 мкФ (визуализирует значительное уменьшение пульсаций по сравнению с предыдущим случаем).</w:t>
      </w:r>
    </w:p>
    <w:p w:rsidR="00403DD7" w:rsidRDefault="00403DD7" w:rsidP="00403DD7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403DD7"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  <w:t>Рис. 8 – Осциллограмма однополупериодного выпрямителя (получена для сравнения частоты и формы пульсаций с двухполупериодными схемами).</w:t>
      </w:r>
    </w:p>
    <w:p w:rsidR="009B1ED2" w:rsidRPr="00403DD7" w:rsidRDefault="009B1ED2" w:rsidP="009B1E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US" w:eastAsia="ru-RU"/>
          <w14:ligatures w14:val="standardContextual"/>
        </w:rPr>
        <w:lastRenderedPageBreak/>
        <w:drawing>
          <wp:inline distT="0" distB="0" distL="0" distR="0">
            <wp:extent cx="4975975" cy="3945698"/>
            <wp:effectExtent l="0" t="0" r="2540" b="4445"/>
            <wp:docPr id="20289732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3257" name="Рисунок 20289732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422" cy="397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D7" w:rsidRDefault="009B1ED2" w:rsidP="009B1ED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Осциллограмма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9B1ED2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полупериодного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(без конденсатора)</w:t>
      </w:r>
    </w:p>
    <w:p w:rsidR="009B1ED2" w:rsidRDefault="009B1ED2" w:rsidP="009B1E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US" w:eastAsia="ru-RU"/>
          <w14:ligatures w14:val="standardContextual"/>
        </w:rPr>
        <w:drawing>
          <wp:inline distT="0" distB="0" distL="0" distR="0">
            <wp:extent cx="4897677" cy="3881580"/>
            <wp:effectExtent l="0" t="0" r="5080" b="5080"/>
            <wp:docPr id="8237916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91630" name="Рисунок 8237916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088" cy="389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D2" w:rsidRPr="00403DD7" w:rsidRDefault="009B1ED2" w:rsidP="009B1E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Осциллограмма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9B1ED2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ухполупериодного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конденсатором 2.2мкФ</w:t>
      </w:r>
    </w:p>
    <w:p w:rsidR="00154B74" w:rsidRDefault="005B1B06" w:rsidP="005B1B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US" w:eastAsia="ru-RU"/>
          <w14:ligatures w14:val="standardContextual"/>
        </w:rPr>
        <w:lastRenderedPageBreak/>
        <w:drawing>
          <wp:inline distT="0" distB="0" distL="0" distR="0">
            <wp:extent cx="4872625" cy="3775842"/>
            <wp:effectExtent l="0" t="0" r="4445" b="0"/>
            <wp:docPr id="37216496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64967" name="Рисунок 3721649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90" cy="37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06" w:rsidRPr="00403DD7" w:rsidRDefault="005B1B06" w:rsidP="005B1B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Осциллограмма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9B1ED2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ухполупериодного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выпрямителя с конденсатором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мкФ</w:t>
      </w:r>
    </w:p>
    <w:p w:rsidR="001D3EBF" w:rsidRPr="005B1B06" w:rsidRDefault="001D3EBF" w:rsidP="005B1B0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US" w:eastAsia="ru-RU"/>
        </w:rPr>
      </w:pPr>
    </w:p>
    <w:p w:rsidR="001D3EBF" w:rsidRDefault="00005610" w:rsidP="000056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4910203" cy="3872671"/>
            <wp:effectExtent l="0" t="0" r="5080" b="1270"/>
            <wp:docPr id="163524230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42303" name="Рисунок 16352423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447" cy="391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10" w:rsidRDefault="00005610" w:rsidP="0000561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32420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Осциллограмма 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днополупериодн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</w:p>
    <w:p w:rsidR="00005610" w:rsidRDefault="00005610" w:rsidP="000056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Pr="00154B74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Pr="00403DD7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рис.2 видны показания осциллографа, где голубым цветом обозначен входной сигнал, а красным выходной. Показания сняты при подаче на вход сигнала частотой в 3 кГц.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240723" cy="4160520"/>
            <wp:effectExtent l="0" t="0" r="4445" b="5080"/>
            <wp:docPr id="17624945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94581" name="Рисунок 17624945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18" cy="41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 w:rsidRPr="00154B74">
        <w:rPr>
          <w:b w:val="0"/>
        </w:rPr>
        <w:t xml:space="preserve">2 </w:t>
      </w:r>
      <w:r w:rsidRPr="00FD7225">
        <w:rPr>
          <w:b w:val="0"/>
        </w:rPr>
        <w:t xml:space="preserve">– </w:t>
      </w:r>
      <w:r>
        <w:rPr>
          <w:b w:val="0"/>
        </w:rPr>
        <w:t>Осциллограмма схемы фильтра низких частот</w:t>
      </w:r>
    </w:p>
    <w:p w:rsidR="00154B74" w:rsidRDefault="00154B74" w:rsidP="00154B74">
      <w:pPr>
        <w:pStyle w:val="a3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:rsidR="00154B74" w:rsidRPr="00F12BAF" w:rsidRDefault="00000000" w:rsidP="00154B74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2π*107*4.7*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=316,6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подключении фильтров к источникам переменного напряжения на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наблюдаем график амплитудно-частотной характеристики для фильтра низких частот (рис.3). При частоте примерно в 325Гц наблюдается падение амплитуды приблизительно до -3 дБ. Исходя из полученных данных, можем заметить, что данная величина приближена к частоте среза.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806440" cy="2374349"/>
            <wp:effectExtent l="0" t="0" r="0" b="635"/>
            <wp:docPr id="722149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9514" name="Рисунок 7221495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749" cy="23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>
        <w:rPr>
          <w:b w:val="0"/>
        </w:rPr>
        <w:t>3</w:t>
      </w:r>
      <w:r w:rsidRPr="00154B74">
        <w:rPr>
          <w:b w:val="0"/>
        </w:rPr>
        <w:t xml:space="preserve"> </w:t>
      </w:r>
      <w:r w:rsidRPr="00FD7225">
        <w:rPr>
          <w:b w:val="0"/>
        </w:rPr>
        <w:t xml:space="preserve">– </w:t>
      </w:r>
      <w:r w:rsidRPr="00154B74">
        <w:rPr>
          <w:b w:val="0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b w:val="0"/>
        </w:rPr>
        <w:t>Bode</w:t>
      </w:r>
      <w:proofErr w:type="spellEnd"/>
      <w:r w:rsidRPr="00154B74">
        <w:rPr>
          <w:b w:val="0"/>
        </w:rPr>
        <w:t xml:space="preserve"> </w:t>
      </w:r>
      <w:proofErr w:type="spellStart"/>
      <w:r w:rsidRPr="00154B74">
        <w:rPr>
          <w:b w:val="0"/>
        </w:rPr>
        <w:t>Plotter</w:t>
      </w:r>
      <w:proofErr w:type="spellEnd"/>
    </w:p>
    <w:p w:rsidR="00154B74" w:rsidRPr="00154B74" w:rsidRDefault="00154B74" w:rsidP="00154B74">
      <w:pPr>
        <w:pStyle w:val="a3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Сборка ФНЧ на макетной плате учебной станции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NI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ELVIS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 сконструирована схема RC-фильтров нижних частот из реальных компонентов на макетной плате учебной станции NI ELVIS.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699167" cy="4120562"/>
            <wp:effectExtent l="0" t="0" r="3175" b="0"/>
            <wp:docPr id="5401620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62041" name="Рисунок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67" cy="41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Осциллограмма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собранного на макетной плате</w:t>
      </w:r>
    </w:p>
    <w:p w:rsidR="00154B74" w:rsidRPr="00154B74" w:rsidRDefault="00154B74" w:rsidP="00154B7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07370" cy="4640580"/>
            <wp:effectExtent l="0" t="0" r="4445" b="0"/>
            <wp:docPr id="11874876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87658" name="Рисунок 11874876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103" cy="46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 Амплитудно-частотная характеристика для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снятая на практике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Практически полученная частота среза сходится с частотой, полученной при моделировании (341,45 Гц и 325 Гц соответственно, в области -3 дБ). С учетом того, что теоретическая частота среза равна 3</w:t>
      </w:r>
      <w:r w:rsidRPr="00154B74">
        <w:rPr>
          <w:rFonts w:ascii="Times New Roman" w:hAnsi="Times New Roman" w:cs="Times New Roman"/>
          <w:color w:val="000000"/>
          <w:sz w:val="28"/>
          <w:szCs w:val="28"/>
        </w:rPr>
        <w:t xml:space="preserve">16.6 </w:t>
      </w:r>
      <w:r>
        <w:rPr>
          <w:rFonts w:ascii="Times New Roman" w:hAnsi="Times New Roman" w:cs="Times New Roman"/>
          <w:color w:val="000000"/>
          <w:sz w:val="28"/>
          <w:szCs w:val="28"/>
        </w:rPr>
        <w:t>Гц можно сказать, что полученные значения достаточно близки к теоретическому.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показана смоделированная схема фильтра низких частот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 Здесь 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резистор (107 Ом) и конденсатор (4.7мкФ) соответственно. К выходу схемы подключены осциллограф и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863590" cy="3298079"/>
            <wp:effectExtent l="0" t="0" r="3810" b="4445"/>
            <wp:docPr id="9975823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82311" name="Рисунок 9975823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10" cy="33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Схема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046332" w:rsidRPr="00046332" w:rsidRDefault="00046332" w:rsidP="00046332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рис.7 видны показания осциллографа, где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голубым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цветом обозначен входной сигнал, 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красным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выходной. Показания сняты при подаче на вход сигнала частотой в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48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Гц.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147957" cy="4023360"/>
            <wp:effectExtent l="0" t="0" r="0" b="2540"/>
            <wp:docPr id="5574557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55720" name="Рисунок 5574557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99" cy="40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154B7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Осциллограмма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646420" cy="2336429"/>
            <wp:effectExtent l="0" t="0" r="5080" b="635"/>
            <wp:docPr id="209342780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7800" name="Рисунок 209342780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180" cy="23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8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</w:p>
    <w:sectPr w:rsidR="00154B74" w:rsidRPr="00154B74" w:rsidSect="00AF716E">
      <w:pgSz w:w="11906" w:h="16838"/>
      <w:pgMar w:top="1138" w:right="562" w:bottom="1138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70B8E"/>
    <w:multiLevelType w:val="multilevel"/>
    <w:tmpl w:val="616CFBC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" w15:restartNumberingAfterBreak="0">
    <w:nsid w:val="3C77577B"/>
    <w:multiLevelType w:val="multilevel"/>
    <w:tmpl w:val="B86EE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6517821">
    <w:abstractNumId w:val="0"/>
  </w:num>
  <w:num w:numId="2" w16cid:durableId="2532490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16E"/>
    <w:rsid w:val="00005610"/>
    <w:rsid w:val="00046332"/>
    <w:rsid w:val="00154B74"/>
    <w:rsid w:val="001D3EBF"/>
    <w:rsid w:val="0024392F"/>
    <w:rsid w:val="00285520"/>
    <w:rsid w:val="00302046"/>
    <w:rsid w:val="00403DD7"/>
    <w:rsid w:val="005B1B06"/>
    <w:rsid w:val="005D42B4"/>
    <w:rsid w:val="005D45C4"/>
    <w:rsid w:val="009B1ED2"/>
    <w:rsid w:val="009C603A"/>
    <w:rsid w:val="00AF716E"/>
    <w:rsid w:val="00B32420"/>
    <w:rsid w:val="00E03254"/>
    <w:rsid w:val="00E849A5"/>
    <w:rsid w:val="00E91223"/>
    <w:rsid w:val="00F31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AC8B134"/>
  <w15:chartTrackingRefBased/>
  <w15:docId w15:val="{EAD83303-F1EF-F34C-86F5-7752B526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16E"/>
    <w:pPr>
      <w:spacing w:after="160"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B7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54B74"/>
    <w:rPr>
      <w:color w:val="666666"/>
    </w:rPr>
  </w:style>
  <w:style w:type="paragraph" w:styleId="a5">
    <w:name w:val="Body Text"/>
    <w:basedOn w:val="a"/>
    <w:link w:val="a6"/>
    <w:uiPriority w:val="99"/>
    <w:rsid w:val="00154B74"/>
    <w:pPr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154B74"/>
    <w:rPr>
      <w:rFonts w:ascii="Times New Roman" w:eastAsia="Times New Roman" w:hAnsi="Times New Roman" w:cs="Times New Roman"/>
      <w:b/>
      <w:kern w:val="0"/>
      <w:sz w:val="28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13</Pages>
  <Words>814</Words>
  <Characters>4645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2025-09-23T19:45:00Z</dcterms:created>
  <dcterms:modified xsi:type="dcterms:W3CDTF">2025-10-07T18:08:00Z</dcterms:modified>
</cp:coreProperties>
</file>