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15" w:rsidRDefault="00280715">
      <w:pPr>
        <w:rPr>
          <w:b/>
        </w:rPr>
      </w:pPr>
      <w:r>
        <w:rPr>
          <w:b/>
        </w:rPr>
        <w:t>Intro</w:t>
      </w:r>
    </w:p>
    <w:p w:rsidR="00280715" w:rsidRDefault="00CD1E0D">
      <w:pPr>
        <w:rPr>
          <w:b/>
        </w:rPr>
      </w:pPr>
      <w:r w:rsidRPr="00CD1E0D">
        <w:rPr>
          <w:b/>
        </w:rPr>
        <w:t>Motivation. Why aspirations?</w:t>
      </w:r>
    </w:p>
    <w:p w:rsidR="00280715" w:rsidRDefault="00280715">
      <w:pPr>
        <w:rPr>
          <w:b/>
        </w:rPr>
      </w:pPr>
      <w:r>
        <w:rPr>
          <w:b/>
        </w:rPr>
        <w:t>Theoretical predictions</w:t>
      </w:r>
    </w:p>
    <w:p w:rsidR="00CD1E0D" w:rsidRPr="00CD1E0D" w:rsidRDefault="00CD1E0D">
      <w:pPr>
        <w:rPr>
          <w:b/>
        </w:rPr>
      </w:pPr>
      <w:r w:rsidRPr="00CD1E0D">
        <w:rPr>
          <w:b/>
        </w:rPr>
        <w:t>Gap in the literature</w:t>
      </w:r>
    </w:p>
    <w:p w:rsidR="00CD1E0D" w:rsidRDefault="00CD1E0D">
      <w:r>
        <w:t xml:space="preserve">Despite its </w:t>
      </w:r>
      <w:r w:rsidR="00821FD0">
        <w:t>importance,</w:t>
      </w:r>
      <w:r w:rsidR="00280715">
        <w:t xml:space="preserve"> to the best of our knowledge, there is no yet a clear direct empirical test of these predictions</w:t>
      </w:r>
      <w:r>
        <w:t xml:space="preserve">. </w:t>
      </w:r>
      <w:r w:rsidR="00FC02C0">
        <w:t xml:space="preserve">We ask the following questions related to the predictions: </w:t>
      </w:r>
    </w:p>
    <w:p w:rsidR="00CD1E0D" w:rsidRPr="00CD1E0D" w:rsidRDefault="00CD1E0D">
      <w:pPr>
        <w:rPr>
          <w:b/>
        </w:rPr>
      </w:pPr>
      <w:r w:rsidRPr="00CD1E0D">
        <w:rPr>
          <w:b/>
        </w:rPr>
        <w:t xml:space="preserve">Why is this important? </w:t>
      </w:r>
    </w:p>
    <w:p w:rsidR="00CD1E0D" w:rsidRDefault="00CD1E0D">
      <w:r>
        <w:t>These are all important outstanding qu</w:t>
      </w:r>
      <w:r w:rsidR="00821FD0">
        <w:t>estions for research and policy because….</w:t>
      </w:r>
    </w:p>
    <w:p w:rsidR="00CD1E0D" w:rsidRDefault="00CD1E0D">
      <w:r w:rsidRPr="00CD1E0D">
        <w:rPr>
          <w:b/>
        </w:rPr>
        <w:t>How do we answer these questions?</w:t>
      </w:r>
    </w:p>
    <w:p w:rsidR="00CD1E0D" w:rsidRDefault="00FC02C0">
      <w:r>
        <w:t xml:space="preserve">We answer these questions in the following way. </w:t>
      </w:r>
    </w:p>
    <w:p w:rsidR="00CD1E0D" w:rsidRDefault="00CD1E0D">
      <w:pPr>
        <w:rPr>
          <w:b/>
        </w:rPr>
      </w:pPr>
      <w:r w:rsidRPr="00CD1E0D">
        <w:rPr>
          <w:b/>
        </w:rPr>
        <w:t>Findings</w:t>
      </w:r>
    </w:p>
    <w:p w:rsidR="00CD1E0D" w:rsidRDefault="00CD1E0D">
      <w:pPr>
        <w:rPr>
          <w:b/>
        </w:rPr>
      </w:pPr>
      <w:r>
        <w:rPr>
          <w:b/>
        </w:rPr>
        <w:t>Contribution to the literature</w:t>
      </w:r>
    </w:p>
    <w:p w:rsidR="00CD1E0D" w:rsidRDefault="00CD1E0D">
      <w:pPr>
        <w:rPr>
          <w:b/>
        </w:rPr>
      </w:pPr>
    </w:p>
    <w:p w:rsidR="00CD1E0D" w:rsidRDefault="00CD1E0D">
      <w:pPr>
        <w:rPr>
          <w:b/>
        </w:rPr>
      </w:pPr>
      <w:r>
        <w:rPr>
          <w:b/>
        </w:rPr>
        <w:t>Section 2: Framework and Hypotheses</w:t>
      </w:r>
    </w:p>
    <w:p w:rsidR="00CD1E0D" w:rsidRDefault="00CD1E0D">
      <w:r>
        <w:t xml:space="preserve">Since Simon (1955) and </w:t>
      </w:r>
      <w:proofErr w:type="spellStart"/>
      <w:r>
        <w:t>Selten</w:t>
      </w:r>
      <w:proofErr w:type="spellEnd"/>
      <w:r>
        <w:t xml:space="preserve"> (1998) and more recently </w:t>
      </w:r>
      <w:proofErr w:type="spellStart"/>
      <w:r>
        <w:t>Bogliacino</w:t>
      </w:r>
      <w:proofErr w:type="spellEnd"/>
      <w:r>
        <w:t xml:space="preserve"> and </w:t>
      </w:r>
      <w:proofErr w:type="spellStart"/>
      <w:r>
        <w:t>Ortoleva</w:t>
      </w:r>
      <w:proofErr w:type="spellEnd"/>
      <w:r>
        <w:t xml:space="preserve"> (2014); Dalton, </w:t>
      </w:r>
      <w:proofErr w:type="spellStart"/>
      <w:r>
        <w:t>Ghosal</w:t>
      </w:r>
      <w:proofErr w:type="spellEnd"/>
      <w:r>
        <w:t xml:space="preserve">, and Mani (2016); </w:t>
      </w:r>
      <w:proofErr w:type="spellStart"/>
      <w:r>
        <w:t>Genicot</w:t>
      </w:r>
      <w:proofErr w:type="spellEnd"/>
      <w:r>
        <w:t xml:space="preserve"> and Ray (2017), aspirations have been conceptualized as reference points. Thus, losses and gains relative to the initial level of aspirations are what determine </w:t>
      </w:r>
      <w:r w:rsidR="00BC69D1">
        <w:t>investment incentives, and in turn, business performance.</w:t>
      </w:r>
    </w:p>
    <w:p w:rsidR="00CD1E0D" w:rsidRDefault="00CD1E0D">
      <w:r>
        <w:t xml:space="preserve">Understanding the causal determinants of </w:t>
      </w:r>
      <w:r w:rsidR="00821FD0">
        <w:t xml:space="preserve">entrepreneurial aspirations </w:t>
      </w:r>
      <w:r>
        <w:t>has both research and policy relevance. This section lays out hypotheses for how our e</w:t>
      </w:r>
      <w:r w:rsidR="00821FD0">
        <w:t xml:space="preserve">xperimental interventions </w:t>
      </w:r>
      <w:proofErr w:type="gramStart"/>
      <w:r w:rsidR="00821FD0">
        <w:t>are expected</w:t>
      </w:r>
      <w:proofErr w:type="gramEnd"/>
      <w:r w:rsidR="00821FD0">
        <w:t xml:space="preserve"> to</w:t>
      </w:r>
      <w:r>
        <w:t xml:space="preserve"> affect entrepreneurs’ business and family aspirations, </w:t>
      </w:r>
      <w:r w:rsidR="00BC69D1">
        <w:t xml:space="preserve">and through them, </w:t>
      </w:r>
      <w:r>
        <w:t xml:space="preserve">their </w:t>
      </w:r>
      <w:r w:rsidR="00821FD0">
        <w:t>business performance and subjective well-being</w:t>
      </w:r>
      <w:r>
        <w:t>. The hypotheses teste</w:t>
      </w:r>
      <w:r w:rsidR="00821FD0">
        <w:t xml:space="preserve">d in this paper are directly derived from </w:t>
      </w:r>
      <w:r w:rsidR="00BC69D1">
        <w:t>predictions of Dalton et al (</w:t>
      </w:r>
      <w:proofErr w:type="gramStart"/>
      <w:r w:rsidR="00BC69D1">
        <w:t xml:space="preserve">2016) and </w:t>
      </w:r>
      <w:proofErr w:type="spellStart"/>
      <w:r w:rsidR="00BC69D1">
        <w:t>Genicot</w:t>
      </w:r>
      <w:proofErr w:type="spellEnd"/>
      <w:proofErr w:type="gramEnd"/>
      <w:r w:rsidR="00BC69D1">
        <w:t xml:space="preserve"> and Ray (2017) models. </w:t>
      </w:r>
    </w:p>
    <w:p w:rsidR="00821FD0" w:rsidRDefault="00821FD0">
      <w:pPr>
        <w:rPr>
          <w:b/>
        </w:rPr>
      </w:pPr>
      <w:r>
        <w:rPr>
          <w:b/>
        </w:rPr>
        <w:t>The effect of</w:t>
      </w:r>
      <w:r w:rsidRPr="00821FD0">
        <w:rPr>
          <w:b/>
        </w:rPr>
        <w:t xml:space="preserve"> aspirations windows</w:t>
      </w:r>
      <w:r>
        <w:rPr>
          <w:b/>
        </w:rPr>
        <w:t xml:space="preserve"> on aspirations</w:t>
      </w:r>
    </w:p>
    <w:p w:rsidR="00821FD0" w:rsidRPr="008D0DD4" w:rsidRDefault="008D0DD4">
      <w:r>
        <w:t xml:space="preserve">Ray and </w:t>
      </w:r>
      <w:proofErr w:type="spellStart"/>
      <w:r>
        <w:t>Genicot</w:t>
      </w:r>
      <w:proofErr w:type="spellEnd"/>
      <w:r>
        <w:t xml:space="preserve"> Ray. </w:t>
      </w:r>
      <w:r w:rsidRPr="008D0DD4">
        <w:t xml:space="preserve">Aspirations are socially determined. </w:t>
      </w:r>
      <w:r w:rsidR="00FC02C0">
        <w:t xml:space="preserve">Increasing aspirations windows </w:t>
      </w:r>
      <w:r w:rsidR="00FC02C0">
        <w:sym w:font="Wingdings" w:char="F0E0"/>
      </w:r>
      <w:r w:rsidR="00FC02C0">
        <w:t xml:space="preserve"> aspirations. Divergence. </w:t>
      </w:r>
    </w:p>
    <w:p w:rsidR="00821FD0" w:rsidRDefault="00821FD0">
      <w:pPr>
        <w:rPr>
          <w:b/>
        </w:rPr>
      </w:pPr>
      <w:r>
        <w:rPr>
          <w:b/>
        </w:rPr>
        <w:t>The effect of business aspirations on business performance</w:t>
      </w:r>
    </w:p>
    <w:p w:rsidR="00FC02C0" w:rsidRPr="00FC02C0" w:rsidRDefault="00FC02C0">
      <w:bookmarkStart w:id="0" w:name="_GoBack"/>
      <w:r w:rsidRPr="00FC02C0">
        <w:t xml:space="preserve">Aspirations </w:t>
      </w:r>
      <w:r w:rsidRPr="00FC02C0">
        <w:sym w:font="Wingdings" w:char="F0E0"/>
      </w:r>
      <w:r w:rsidRPr="00FC02C0">
        <w:t xml:space="preserve"> investment/performance</w:t>
      </w:r>
    </w:p>
    <w:bookmarkEnd w:id="0"/>
    <w:p w:rsidR="008D0DD4" w:rsidRPr="008D0DD4" w:rsidRDefault="00BC69D1" w:rsidP="008D0DD4">
      <w:pPr>
        <w:shd w:val="clear" w:color="auto" w:fill="FFFFFF"/>
      </w:pPr>
      <w:proofErr w:type="spellStart"/>
      <w:r>
        <w:t>Genicot</w:t>
      </w:r>
      <w:proofErr w:type="spellEnd"/>
      <w:r>
        <w:t xml:space="preserve"> and Ray (2017) “</w:t>
      </w:r>
      <w:r w:rsidRPr="00BC69D1">
        <w:t>A central feature that drives t</w:t>
      </w:r>
      <w:r>
        <w:t xml:space="preserve">heir </w:t>
      </w:r>
      <w:r w:rsidRPr="00BC69D1">
        <w:t>results is that aspirations that are moderately above an individual's current standard of living tend to encourage investment, while still higher aspirations may lead to frustration.”</w:t>
      </w:r>
      <w:r w:rsidR="008D0DD4">
        <w:t xml:space="preserve"> They </w:t>
      </w:r>
      <w:r w:rsidR="008D0DD4" w:rsidRPr="008D0DD4">
        <w:t>argue that</w:t>
      </w:r>
      <w:r w:rsidR="008D0DD4">
        <w:t xml:space="preserve"> “</w:t>
      </w:r>
      <w:r w:rsidR="008D0DD4" w:rsidRPr="008D0DD4">
        <w:t xml:space="preserve">the “best” aspirations are those that lie at a moderate </w:t>
      </w:r>
      <w:r w:rsidR="008D0DD4">
        <w:t>dis</w:t>
      </w:r>
      <w:r w:rsidR="008D0DD4" w:rsidRPr="008D0DD4">
        <w:t>tance from the individual’s current situation, large enough to incentivize but not so large</w:t>
      </w:r>
      <w:r w:rsidR="008D0DD4">
        <w:t xml:space="preserve"> </w:t>
      </w:r>
      <w:r w:rsidR="008D0DD4" w:rsidRPr="008D0DD4">
        <w:t>as to induce frustration</w:t>
      </w:r>
      <w:r w:rsidR="008D0DD4">
        <w:t>.”</w:t>
      </w:r>
    </w:p>
    <w:p w:rsidR="00BC69D1" w:rsidRPr="00BC69D1" w:rsidRDefault="00BC69D1" w:rsidP="008D0DD4">
      <w:pPr>
        <w:shd w:val="clear" w:color="auto" w:fill="FFFFFF"/>
      </w:pPr>
    </w:p>
    <w:p w:rsidR="00821FD0" w:rsidRDefault="00821FD0">
      <w:pPr>
        <w:rPr>
          <w:b/>
        </w:rPr>
      </w:pPr>
      <w:r>
        <w:rPr>
          <w:b/>
        </w:rPr>
        <w:t>The effect of business aspirations on family aspirations</w:t>
      </w:r>
    </w:p>
    <w:p w:rsidR="00821FD0" w:rsidRDefault="00821FD0">
      <w:pPr>
        <w:rPr>
          <w:b/>
        </w:rPr>
      </w:pPr>
    </w:p>
    <w:p w:rsidR="00821FD0" w:rsidRDefault="00821FD0" w:rsidP="00821FD0">
      <w:pPr>
        <w:rPr>
          <w:b/>
        </w:rPr>
      </w:pPr>
      <w:r>
        <w:rPr>
          <w:b/>
        </w:rPr>
        <w:t>The effect of business aspirations on subjective well-being</w:t>
      </w:r>
    </w:p>
    <w:p w:rsidR="00821FD0" w:rsidRPr="00821FD0" w:rsidRDefault="00821FD0">
      <w:pPr>
        <w:rPr>
          <w:b/>
        </w:rPr>
      </w:pPr>
    </w:p>
    <w:p w:rsidR="00821FD0" w:rsidRDefault="00821FD0">
      <w:pPr>
        <w:rPr>
          <w:b/>
        </w:rPr>
      </w:pPr>
    </w:p>
    <w:p w:rsidR="00CD1E0D" w:rsidRPr="00CD1E0D" w:rsidRDefault="00CD1E0D">
      <w:pPr>
        <w:rPr>
          <w:b/>
        </w:rPr>
      </w:pPr>
    </w:p>
    <w:p w:rsidR="00CD1E0D" w:rsidRDefault="00CD1E0D"/>
    <w:p w:rsidR="00CD1E0D" w:rsidRPr="00CD1E0D" w:rsidRDefault="00CD1E0D">
      <w:r w:rsidRPr="00CD1E0D">
        <w:t xml:space="preserve"> </w:t>
      </w:r>
    </w:p>
    <w:p w:rsidR="00CD1E0D" w:rsidRDefault="00CD1E0D"/>
    <w:p w:rsidR="005C4D82" w:rsidRDefault="00CD1E0D">
      <w:r>
        <w:t xml:space="preserve"> </w:t>
      </w:r>
    </w:p>
    <w:p w:rsidR="00CD1E0D" w:rsidRDefault="00CD1E0D"/>
    <w:p w:rsidR="00CD1E0D" w:rsidRDefault="00CD1E0D"/>
    <w:sectPr w:rsidR="00CD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0D"/>
    <w:rsid w:val="00280715"/>
    <w:rsid w:val="00370076"/>
    <w:rsid w:val="005C4D82"/>
    <w:rsid w:val="00821FD0"/>
    <w:rsid w:val="008D0DD4"/>
    <w:rsid w:val="00BC69D1"/>
    <w:rsid w:val="00CD1E0D"/>
    <w:rsid w:val="00FC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2552-04DB-461D-B63A-60B754C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-selection">
    <w:name w:val="current-selection"/>
    <w:basedOn w:val="DefaultParagraphFont"/>
    <w:rsid w:val="008D0DD4"/>
  </w:style>
  <w:style w:type="character" w:customStyle="1" w:styleId="a">
    <w:name w:val="_"/>
    <w:basedOn w:val="DefaultParagraphFont"/>
    <w:rsid w:val="008D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 Dalton</dc:creator>
  <cp:keywords/>
  <dc:description/>
  <cp:lastModifiedBy>P.S. Dalton</cp:lastModifiedBy>
  <cp:revision>6</cp:revision>
  <dcterms:created xsi:type="dcterms:W3CDTF">2018-06-22T12:24:00Z</dcterms:created>
  <dcterms:modified xsi:type="dcterms:W3CDTF">2018-06-22T16:40:00Z</dcterms:modified>
</cp:coreProperties>
</file>