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F11E" w14:textId="61C3C469" w:rsidR="00D36F42" w:rsidRDefault="009C4821">
      <w:r>
        <w:t>Produksi tahun in menuruun</w:t>
      </w:r>
    </w:p>
    <w:sectPr w:rsidR="00D3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21"/>
    <w:rsid w:val="000714C1"/>
    <w:rsid w:val="001A4178"/>
    <w:rsid w:val="0035708F"/>
    <w:rsid w:val="00451BBC"/>
    <w:rsid w:val="009C4821"/>
    <w:rsid w:val="00CA6F0C"/>
    <w:rsid w:val="00D3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4685D"/>
  <w15:chartTrackingRefBased/>
  <w15:docId w15:val="{378CD5F5-47AC-41C4-96B7-A60E2810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MasRus Rusdi</dc:creator>
  <cp:keywords/>
  <dc:description/>
  <cp:lastModifiedBy>MasRus Rusdi</cp:lastModifiedBy>
  <cp:revision>1</cp:revision>
  <dcterms:created xsi:type="dcterms:W3CDTF">2025-11-04T04:36:00Z</dcterms:created>
  <dcterms:modified xsi:type="dcterms:W3CDTF">2025-11-04T04:37:00Z</dcterms:modified>
</cp:coreProperties>
</file>