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9C6A08"/>
          <w:sz w:val="20"/>
          <w:szCs w:val="20"/>
        </w:rPr>
        <w:t xml:space="preserve">HRIS PROPOSAL HEARING</w:t>
      </w:r>
    </w:p>
    <w:p>
      <w:pPr>
        <w:spacing w:after="60" w:before="0" w:line="276"/>
      </w:pPr>
      <w:r>
        <w:rPr>
          <w:rFonts w:ascii="Calibri" w:cs="Calibri" w:eastAsia="Calibri" w:hAnsi="Calibri"/>
          <w:b/>
          <w:bCs/>
          <w:color w:val="1A1F24"/>
          <w:sz w:val="44"/>
          <w:szCs w:val="44"/>
        </w:rPr>
        <w:t xml:space="preserve">Presentation Script</w:t>
      </w:r>
    </w:p>
    <w:p>
      <w:pPr>
        <w:spacing w:after="40" w:before="0" w:line="276"/>
      </w:pPr>
      <w:r>
        <w:rPr>
          <w:rFonts w:ascii="Calibri" w:cs="Calibri" w:eastAsia="Calibri" w:hAnsi="Calibri"/>
          <w:color w:val="6B7680"/>
          <w:sz w:val="24"/>
          <w:szCs w:val="24"/>
        </w:rPr>
        <w:t xml:space="preserve">Human Resource Information System for Arcenas Development Corporation</w:t>
      </w:r>
    </w:p>
    <w:p>
      <w:pPr>
        <w:spacing w:after="40" w:before="0" w:line="276"/>
      </w:pPr>
      <w:r>
        <w:rPr>
          <w:rFonts w:ascii="Calibri" w:cs="Calibri" w:eastAsia="Calibri" w:hAnsi="Calibri"/>
          <w:color w:val="6B7680"/>
          <w:sz w:val="20"/>
          <w:szCs w:val="20"/>
        </w:rPr>
        <w:t xml:space="preserve">Word-for-word script for all 43 slides  ·  13 speaking turns  ·  ≈ 23 minutes</w:t>
      </w:r>
    </w:p>
    <w:p>
      <w:pPr>
        <w:spacing w:after="280" w:before="0" w:line="276"/>
      </w:pPr>
      <w:r>
        <w:rPr>
          <w:rFonts w:ascii="Calibri" w:cs="Calibri" w:eastAsia="Calibri" w:hAnsi="Calibri"/>
          <w:color w:val="6B7680"/>
          <w:sz w:val="20"/>
          <w:szCs w:val="20"/>
        </w:rPr>
        <w:t xml:space="preserve">Written against HRIS_Proposal_Hearing_fixed_timeline.pptx  ·  30-minute presentation slot</w:t>
      </w: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80" w:before="0" w:line="276"/>
            </w:pPr>
            <w:r>
              <w:rPr>
                <w:rFonts w:ascii="Calibri" w:cs="Calibri" w:eastAsia="Calibri" w:hAnsi="Calibri"/>
                <w:b/>
                <w:bCs/>
                <w:color w:val="1A1F24"/>
                <w:sz w:val="22"/>
                <w:szCs w:val="22"/>
              </w:rPr>
              <w:t xml:space="preserve">How to read this script</w:t>
            </w:r>
          </w:p>
          <w:p>
            <w:pPr>
              <w:spacing w:after="60" w:before="0" w:line="276"/>
            </w:pPr>
            <w:r>
              <w:rPr>
                <w:rFonts w:ascii="Calibri" w:cs="Calibri" w:eastAsia="Calibri" w:hAnsi="Calibri"/>
                <w:b/>
                <w:bCs/>
                <w:color w:val="1A1F24"/>
                <w:sz w:val="22"/>
                <w:szCs w:val="22"/>
              </w:rPr>
              <w:t xml:space="preserve">Plain text </w:t>
            </w:r>
            <w:r>
              <w:rPr>
                <w:rFonts w:ascii="Calibri" w:cs="Calibri" w:eastAsia="Calibri" w:hAnsi="Calibri"/>
                <w:color w:val="1A1F24"/>
                <w:sz w:val="22"/>
                <w:szCs w:val="22"/>
              </w:rPr>
              <w:t xml:space="preserve">is what you say. Read it enough times that you can say it in your own voice — the panel should not see you reading.</w:t>
            </w:r>
          </w:p>
          <w:p>
            <w:pPr>
              <w:spacing w:after="60" w:before="0" w:line="276"/>
            </w:pPr>
            <w:r>
              <w:rPr>
                <w:rFonts w:ascii="Calibri" w:cs="Calibri" w:eastAsia="Calibri" w:hAnsi="Calibri"/>
                <w:i/>
                <w:iCs/>
                <w:color w:val="6B7680"/>
                <w:sz w:val="22"/>
                <w:szCs w:val="22"/>
              </w:rPr>
              <w:t xml:space="preserve">[Grey bracketed text] </w:t>
            </w:r>
            <w:r>
              <w:rPr>
                <w:rFonts w:ascii="Calibri" w:cs="Calibri" w:eastAsia="Calibri" w:hAnsi="Calibri"/>
                <w:color w:val="1A1F24"/>
                <w:sz w:val="22"/>
                <w:szCs w:val="22"/>
              </w:rPr>
              <w:t xml:space="preserve">is a stage direction: where to point or pause. Do not read it aloud.</w:t>
            </w:r>
          </w:p>
          <w:p>
            <w:pPr>
              <w:spacing w:after="60" w:before="0" w:line="276"/>
            </w:pPr>
            <w:r>
              <w:rPr>
                <w:rFonts w:ascii="Calibri" w:cs="Calibri" w:eastAsia="Calibri" w:hAnsi="Calibri"/>
                <w:b/>
                <w:bCs/>
                <w:color w:val="1A1F24"/>
                <w:sz w:val="22"/>
                <w:szCs w:val="22"/>
              </w:rPr>
              <w:t xml:space="preserve">≈ m:ss </w:t>
            </w:r>
            <w:r>
              <w:rPr>
                <w:rFonts w:ascii="Calibri" w:cs="Calibri" w:eastAsia="Calibri" w:hAnsi="Calibri"/>
                <w:color w:val="1A1F24"/>
                <w:sz w:val="22"/>
                <w:szCs w:val="22"/>
              </w:rPr>
              <w:t xml:space="preserve">next to each slide is its speaking time, worked out from the words at about 120 words a minute. The slot is 30 minutes and the script is direct on purpose — do not add examples or extra explanation, or you will run over.</w:t>
            </w:r>
          </w:p>
          <w:p>
            <w:pPr>
              <w:spacing w:after="0" w:before="0" w:line="276"/>
            </w:pPr>
            <w:r>
              <w:rPr>
                <w:rFonts w:ascii="Calibri" w:cs="Calibri" w:eastAsia="Calibri" w:hAnsi="Calibri"/>
                <w:b/>
                <w:bCs/>
                <w:color w:val="9C6A08"/>
                <w:sz w:val="22"/>
                <w:szCs w:val="22"/>
              </w:rPr>
              <w:t xml:space="preserve">Hand-off </w:t>
            </w:r>
            <w:r>
              <w:rPr>
                <w:rFonts w:ascii="Calibri" w:cs="Calibri" w:eastAsia="Calibri" w:hAnsi="Calibri"/>
                <w:color w:val="1A1F24"/>
                <w:sz w:val="22"/>
                <w:szCs w:val="22"/>
              </w:rPr>
              <w:t xml:space="preserve">is the last sentence of your turn. Say the next presenter's name, then step aside.</w:t>
            </w:r>
          </w:p>
        </w:tc>
      </w:tr>
    </w:tbl>
    <w:p>
      <w:pPr>
        <w:spacing w:after="240"/>
      </w:pPr>
    </w:p>
    <w:p>
      <w:pPr>
        <w:spacing w:after="120" w:before="0" w:line="276"/>
      </w:pPr>
      <w:r>
        <w:rPr>
          <w:rFonts w:ascii="Calibri" w:cs="Calibri" w:eastAsia="Calibri" w:hAnsi="Calibri"/>
          <w:b/>
          <w:bCs/>
          <w:color w:val="1A1F24"/>
          <w:sz w:val="26"/>
          <w:szCs w:val="26"/>
        </w:rPr>
        <w:t xml:space="preserve">Running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00"/>
        <w:gridCol w:w="2400"/>
        <w:gridCol w:w="2000"/>
        <w:gridCol w:w="1600"/>
      </w:tblGrid>
      <w:tr>
        <w:trPr>
          <w:tblHeader/>
        </w:trPr>
        <w:tc>
          <w:tcPr>
            <w:tcW w:type="dxa" w:w="76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Turn</w:t>
            </w:r>
          </w:p>
        </w:tc>
        <w:tc>
          <w:tcPr>
            <w:tcW w:type="dxa" w:w="26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Presenter</w:t>
            </w:r>
          </w:p>
        </w:tc>
        <w:tc>
          <w:tcPr>
            <w:tcW w:type="dxa" w:w="24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Role</w:t>
            </w:r>
          </w:p>
        </w:tc>
        <w:tc>
          <w:tcPr>
            <w:tcW w:type="dxa" w:w="20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Slides</w:t>
            </w:r>
          </w:p>
        </w:tc>
        <w:tc>
          <w:tcPr>
            <w:tcW w:type="dxa" w:w="16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Time</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Jay Mark A. Reños</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Project Manager</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1–2</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1:00</w:t>
            </w:r>
          </w:p>
        </w:tc>
      </w:tr>
      <w:tr>
        <w:trPr>
          <w:cantSplit/>
        </w:trPr>
        <w:tc>
          <w:tcPr>
            <w:tcW w:type="dxa" w:w="7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Liza Mae C. Sugala</w:t>
            </w:r>
          </w:p>
        </w:tc>
        <w:tc>
          <w:tcPr>
            <w:tcW w:type="dxa" w:w="24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Systems Analyst</w:t>
            </w:r>
          </w:p>
        </w:tc>
        <w:tc>
          <w:tcPr>
            <w:tcW w:type="dxa" w:w="20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3–10</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4:06</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Efren S. Cabudbud Jr.</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Database &amp; QA Lead</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11</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0:27</w:t>
            </w:r>
          </w:p>
        </w:tc>
      </w:tr>
      <w:tr>
        <w:trPr>
          <w:cantSplit/>
        </w:trPr>
        <w:tc>
          <w:tcPr>
            <w:tcW w:type="dxa" w:w="7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Liza Mae C. Sugala</w:t>
            </w:r>
          </w:p>
        </w:tc>
        <w:tc>
          <w:tcPr>
            <w:tcW w:type="dxa" w:w="24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Systems Analyst</w:t>
            </w:r>
          </w:p>
        </w:tc>
        <w:tc>
          <w:tcPr>
            <w:tcW w:type="dxa" w:w="20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12–13</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0:54</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5</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Rayla G. Lanaza</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Documentation Lead</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14–15</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1:00</w:t>
            </w:r>
          </w:p>
        </w:tc>
      </w:tr>
      <w:tr>
        <w:trPr>
          <w:cantSplit/>
        </w:trPr>
        <w:tc>
          <w:tcPr>
            <w:tcW w:type="dxa" w:w="7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6</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Rusel R. Portes</w:t>
            </w:r>
          </w:p>
        </w:tc>
        <w:tc>
          <w:tcPr>
            <w:tcW w:type="dxa" w:w="24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Lead Developer</w:t>
            </w:r>
          </w:p>
        </w:tc>
        <w:tc>
          <w:tcPr>
            <w:tcW w:type="dxa" w:w="20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16</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0:48</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7</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Jay Mark A. Reños</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Project Manager</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17</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0:57</w:t>
            </w:r>
          </w:p>
        </w:tc>
      </w:tr>
      <w:tr>
        <w:trPr>
          <w:cantSplit/>
        </w:trPr>
        <w:tc>
          <w:tcPr>
            <w:tcW w:type="dxa" w:w="7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8</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Rusel R. Portes</w:t>
            </w:r>
          </w:p>
        </w:tc>
        <w:tc>
          <w:tcPr>
            <w:tcW w:type="dxa" w:w="24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Lead Developer</w:t>
            </w:r>
          </w:p>
        </w:tc>
        <w:tc>
          <w:tcPr>
            <w:tcW w:type="dxa" w:w="20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18–30</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6:48</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9</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Efren S. Cabudbud Jr.</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Database &amp; QA Lead</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31</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0:42</w:t>
            </w:r>
          </w:p>
        </w:tc>
      </w:tr>
      <w:tr>
        <w:trPr>
          <w:cantSplit/>
        </w:trPr>
        <w:tc>
          <w:tcPr>
            <w:tcW w:type="dxa" w:w="7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10</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CarlVey Sente</w:t>
            </w:r>
          </w:p>
        </w:tc>
        <w:tc>
          <w:tcPr>
            <w:tcW w:type="dxa" w:w="24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UI/UX Designer</w:t>
            </w:r>
          </w:p>
        </w:tc>
        <w:tc>
          <w:tcPr>
            <w:tcW w:type="dxa" w:w="20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32–38</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3:33</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11</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Jay Mark A. Reños</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Project Manager</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39–40</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1:12</w:t>
            </w:r>
          </w:p>
        </w:tc>
      </w:tr>
      <w:tr>
        <w:trPr>
          <w:cantSplit/>
        </w:trPr>
        <w:tc>
          <w:tcPr>
            <w:tcW w:type="dxa" w:w="7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12</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Rayla G. Lanaza</w:t>
            </w:r>
          </w:p>
        </w:tc>
        <w:tc>
          <w:tcPr>
            <w:tcW w:type="dxa" w:w="24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Documentation Lead</w:t>
            </w:r>
          </w:p>
        </w:tc>
        <w:tc>
          <w:tcPr>
            <w:tcW w:type="dxa" w:w="20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41</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0:39</w:t>
            </w:r>
          </w:p>
        </w:tc>
      </w:tr>
      <w:tr>
        <w:trPr>
          <w:cantSplit/>
        </w:trPr>
        <w:tc>
          <w:tcPr>
            <w:tcW w:type="dxa" w:w="7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13</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Jay Mark A. Reños</w:t>
            </w:r>
          </w:p>
        </w:tc>
        <w:tc>
          <w:tcPr>
            <w:tcW w:type="dxa" w:w="24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Project Manager</w:t>
            </w:r>
          </w:p>
        </w:tc>
        <w:tc>
          <w:tcPr>
            <w:tcW w:type="dxa" w:w="20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42–43</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0:54</w:t>
            </w:r>
          </w:p>
        </w:tc>
      </w:tr>
    </w:tbl>
    <w:p>
      <w:pPr>
        <w:spacing w:after="220"/>
      </w:pPr>
    </w:p>
    <w:p>
      <w:pPr>
        <w:spacing w:after="120" w:before="0" w:line="276"/>
      </w:pPr>
      <w:r>
        <w:rPr>
          <w:rFonts w:ascii="Calibri" w:cs="Calibri" w:eastAsia="Calibri" w:hAnsi="Calibri"/>
          <w:b/>
          <w:bCs/>
          <w:color w:val="1A1F24"/>
          <w:sz w:val="26"/>
          <w:szCs w:val="26"/>
        </w:rPr>
        <w:t xml:space="preserve">Total per presenter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360"/>
        <w:gridCol w:w="1600"/>
      </w:tblGrid>
      <w:tr>
        <w:trPr>
          <w:tblHeader/>
        </w:trPr>
        <w:tc>
          <w:tcPr>
            <w:tcW w:type="dxa" w:w="28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Presenter</w:t>
            </w:r>
          </w:p>
        </w:tc>
        <w:tc>
          <w:tcPr>
            <w:tcW w:type="dxa" w:w="26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Role</w:t>
            </w:r>
          </w:p>
        </w:tc>
        <w:tc>
          <w:tcPr>
            <w:tcW w:type="dxa" w:w="236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Slides</w:t>
            </w:r>
          </w:p>
        </w:tc>
        <w:tc>
          <w:tcPr>
            <w:tcW w:type="dxa" w:w="16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Time</w:t>
            </w:r>
          </w:p>
        </w:tc>
      </w:tr>
      <w:tr>
        <w:trPr>
          <w:cantSplit/>
        </w:trPr>
        <w:tc>
          <w:tcPr>
            <w:tcW w:type="dxa" w:w="28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Rusel R. Portes</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Lead Developer</w:t>
            </w:r>
          </w:p>
        </w:tc>
        <w:tc>
          <w:tcPr>
            <w:tcW w:type="dxa" w:w="23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16, 18–30</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7:36</w:t>
            </w:r>
          </w:p>
        </w:tc>
      </w:tr>
      <w:tr>
        <w:trPr>
          <w:cantSplit/>
        </w:trPr>
        <w:tc>
          <w:tcPr>
            <w:tcW w:type="dxa" w:w="28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Liza Mae C. Sugala</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Systems Analyst</w:t>
            </w:r>
          </w:p>
        </w:tc>
        <w:tc>
          <w:tcPr>
            <w:tcW w:type="dxa" w:w="23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3–10, 12–13</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5:00</w:t>
            </w:r>
          </w:p>
        </w:tc>
      </w:tr>
      <w:tr>
        <w:trPr>
          <w:cantSplit/>
        </w:trPr>
        <w:tc>
          <w:tcPr>
            <w:tcW w:type="dxa" w:w="28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Jay Mark A. Reños</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Project Manager</w:t>
            </w:r>
          </w:p>
        </w:tc>
        <w:tc>
          <w:tcPr>
            <w:tcW w:type="dxa" w:w="23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1–2, 17, 39–40, 42–43</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4:03</w:t>
            </w:r>
          </w:p>
        </w:tc>
      </w:tr>
      <w:tr>
        <w:trPr>
          <w:cantSplit/>
        </w:trPr>
        <w:tc>
          <w:tcPr>
            <w:tcW w:type="dxa" w:w="28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CarlVey Sente</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UI/UX Designer</w:t>
            </w:r>
          </w:p>
        </w:tc>
        <w:tc>
          <w:tcPr>
            <w:tcW w:type="dxa" w:w="23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32–38</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3:33</w:t>
            </w:r>
          </w:p>
        </w:tc>
      </w:tr>
      <w:tr>
        <w:trPr>
          <w:cantSplit/>
        </w:trPr>
        <w:tc>
          <w:tcPr>
            <w:tcW w:type="dxa" w:w="28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Rayla G. Lanaza</w:t>
            </w:r>
          </w:p>
        </w:tc>
        <w:tc>
          <w:tcPr>
            <w:tcW w:type="dxa" w:w="2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Documentation Lead</w:t>
            </w:r>
          </w:p>
        </w:tc>
        <w:tc>
          <w:tcPr>
            <w:tcW w:type="dxa" w:w="23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14–15, 41</w:t>
            </w:r>
          </w:p>
        </w:tc>
        <w:tc>
          <w:tcPr>
            <w:tcW w:type="dxa" w:w="16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1:39</w:t>
            </w:r>
          </w:p>
        </w:tc>
      </w:tr>
      <w:tr>
        <w:trPr>
          <w:cantSplit/>
        </w:trPr>
        <w:tc>
          <w:tcPr>
            <w:tcW w:type="dxa" w:w="28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Efren S. Cabudbud Jr.</w:t>
            </w:r>
          </w:p>
        </w:tc>
        <w:tc>
          <w:tcPr>
            <w:tcW w:type="dxa" w:w="2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Database &amp; QA Lead</w:t>
            </w:r>
          </w:p>
        </w:tc>
        <w:tc>
          <w:tcPr>
            <w:tcW w:type="dxa" w:w="23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11, 31</w:t>
            </w:r>
          </w:p>
        </w:tc>
        <w:tc>
          <w:tcPr>
            <w:tcW w:type="dxa" w:w="16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1:09</w:t>
            </w:r>
          </w:p>
        </w:tc>
      </w:tr>
    </w:tbl>
    <w:p>
      <w:pPr>
        <w:spacing w:after="220"/>
      </w:pPr>
    </w:p>
    <w:p>
      <w:pPr>
        <w:spacing w:after="120" w:before="0" w:line="276"/>
      </w:pPr>
      <w:r>
        <w:rPr>
          <w:rFonts w:ascii="Calibri" w:cs="Calibri" w:eastAsia="Calibri" w:hAnsi="Calibri"/>
          <w:b/>
          <w:bCs/>
          <w:color w:val="1A1F24"/>
          <w:sz w:val="26"/>
          <w:szCs w:val="26"/>
        </w:rPr>
        <w:t xml:space="preserve">Time per section, against the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500"/>
        <w:gridCol w:w="1500"/>
        <w:gridCol w:w="1860"/>
      </w:tblGrid>
      <w:tr>
        <w:trPr>
          <w:tblHeader/>
        </w:trPr>
        <w:tc>
          <w:tcPr>
            <w:tcW w:type="dxa" w:w="33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Section</w:t>
            </w:r>
          </w:p>
        </w:tc>
        <w:tc>
          <w:tcPr>
            <w:tcW w:type="dxa" w:w="12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Slides</w:t>
            </w:r>
          </w:p>
        </w:tc>
        <w:tc>
          <w:tcPr>
            <w:tcW w:type="dxa" w:w="15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Allocated</w:t>
            </w:r>
          </w:p>
        </w:tc>
        <w:tc>
          <w:tcPr>
            <w:tcW w:type="dxa" w:w="15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Scripted</w:t>
            </w:r>
          </w:p>
        </w:tc>
        <w:tc>
          <w:tcPr>
            <w:tcW w:type="dxa" w:w="186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
            </w:r>
          </w:p>
        </w:tc>
      </w:tr>
      <w:tr>
        <w:trPr>
          <w:cantSplit/>
        </w:trPr>
        <w:tc>
          <w:tcPr>
            <w:tcW w:type="dxa" w:w="3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 Project Title</w:t>
            </w:r>
          </w:p>
        </w:tc>
        <w:tc>
          <w:tcPr>
            <w:tcW w:type="dxa" w:w="12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1–2</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1:00</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1:00</w:t>
            </w:r>
          </w:p>
        </w:tc>
        <w:tc>
          <w:tcPr>
            <w:tcW w:type="dxa" w:w="18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 Statement of the Problem</w:t>
            </w:r>
          </w:p>
        </w:tc>
        <w:tc>
          <w:tcPr>
            <w:tcW w:type="dxa" w:w="12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3–6</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2:30</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2:06</w:t>
            </w:r>
          </w:p>
        </w:tc>
        <w:tc>
          <w:tcPr>
            <w:tcW w:type="dxa" w:w="18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 Objectives</w:t>
            </w:r>
          </w:p>
        </w:tc>
        <w:tc>
          <w:tcPr>
            <w:tcW w:type="dxa" w:w="12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7–7</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1:30</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0:54</w:t>
            </w:r>
          </w:p>
        </w:tc>
        <w:tc>
          <w:tcPr>
            <w:tcW w:type="dxa" w:w="18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 Overview of the Solution</w:t>
            </w:r>
          </w:p>
        </w:tc>
        <w:tc>
          <w:tcPr>
            <w:tcW w:type="dxa" w:w="12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8–13</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2:30</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2:27</w:t>
            </w:r>
          </w:p>
        </w:tc>
        <w:tc>
          <w:tcPr>
            <w:tcW w:type="dxa" w:w="18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5. Methodology</w:t>
            </w:r>
          </w:p>
        </w:tc>
        <w:tc>
          <w:tcPr>
            <w:tcW w:type="dxa" w:w="12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14–17</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4:00</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2:45</w:t>
            </w:r>
          </w:p>
        </w:tc>
        <w:tc>
          <w:tcPr>
            <w:tcW w:type="dxa" w:w="18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6. Feature List and Prototype</w:t>
            </w:r>
          </w:p>
        </w:tc>
        <w:tc>
          <w:tcPr>
            <w:tcW w:type="dxa" w:w="12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18–38</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12:30</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11:03</w:t>
            </w:r>
          </w:p>
        </w:tc>
        <w:tc>
          <w:tcPr>
            <w:tcW w:type="dxa" w:w="18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7. Milestones and Timeline</w:t>
            </w:r>
          </w:p>
        </w:tc>
        <w:tc>
          <w:tcPr>
            <w:tcW w:type="dxa" w:w="12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39–41</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2:30</w:t>
            </w:r>
          </w:p>
        </w:tc>
        <w:tc>
          <w:tcPr>
            <w:tcW w:type="dxa" w:w="1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1:51</w:t>
            </w:r>
          </w:p>
        </w:tc>
        <w:tc>
          <w:tcPr>
            <w:tcW w:type="dxa" w:w="18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r>
        <w:trPr>
          <w:cantSplit/>
        </w:trPr>
        <w:tc>
          <w:tcPr>
            <w:tcW w:type="dxa" w:w="3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8. Proposal Summary</w:t>
            </w:r>
          </w:p>
        </w:tc>
        <w:tc>
          <w:tcPr>
            <w:tcW w:type="dxa" w:w="12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42–43</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1:30</w:t>
            </w:r>
          </w:p>
        </w:tc>
        <w:tc>
          <w:tcPr>
            <w:tcW w:type="dxa" w:w="1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0:54</w:t>
            </w:r>
          </w:p>
        </w:tc>
        <w:tc>
          <w:tcPr>
            <w:tcW w:type="dxa" w:w="18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within</w:t>
            </w:r>
          </w:p>
        </w:tc>
      </w:tr>
    </w:tbl>
    <w:p>
      <w:pPr>
        <w:spacing w:after="0" w:before="100" w:line="276"/>
      </w:pPr>
      <w:r>
        <w:rPr>
          <w:rFonts w:ascii="Calibri" w:cs="Calibri" w:eastAsia="Calibri" w:hAnsi="Calibri"/>
          <w:color w:val="6B7680"/>
          <w:sz w:val="19"/>
          <w:szCs w:val="19"/>
        </w:rPr>
        <w:t xml:space="preserve">Allocations are the original one-hour brief halved for the 30-minute slot. The script speaks in about 23:00. Allow roughly two to three more minutes for hand-offs and slide changes — that still lands inside 30 minutes with a small margin.</w:t>
      </w:r>
    </w:p>
    <w:p>
      <w:r>
        <w:br w:type="page"/>
      </w:r>
    </w:p>
    <w:p>
      <w:pPr>
        <w:spacing w:after="100" w:before="0" w:line="276"/>
      </w:pPr>
      <w:r>
        <w:rPr>
          <w:rFonts w:ascii="Calibri" w:cs="Calibri" w:eastAsia="Calibri" w:hAnsi="Calibri"/>
          <w:b/>
          <w:bCs/>
          <w:color w:val="1A1F24"/>
          <w:sz w:val="28"/>
          <w:szCs w:val="28"/>
        </w:rPr>
        <w:t xml:space="preserve">Before you rehearse: where this script and the slides disagree</w:t>
      </w:r>
    </w:p>
    <w:p>
      <w:pPr>
        <w:spacing w:after="160" w:before="0" w:line="276"/>
      </w:pPr>
      <w:r>
        <w:rPr>
          <w:rFonts w:ascii="Calibri" w:cs="Calibri" w:eastAsia="Calibri" w:hAnsi="Calibri"/>
          <w:color w:val="1A1F24"/>
          <w:sz w:val="22"/>
          <w:szCs w:val="22"/>
        </w:rPr>
        <w:t xml:space="preserve">This script follows the code as it stands today. Several slides were written before Phases 5 and 6 changed how verification works, and a few carry errors found since. Where they disagree, the script is correct — fix these slides first, or a presenter will be saying one thing while the screen shows another. The last row is different: two slides disagree with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Slide</w:t>
            </w:r>
          </w:p>
        </w:tc>
        <w:tc>
          <w:tcPr>
            <w:tcW w:type="dxa" w:w="350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The slide currently says</w:t>
            </w:r>
          </w:p>
        </w:tc>
        <w:tc>
          <w:tcPr>
            <w:tcW w:type="dxa" w:w="4560"/>
            <w:shd w:fill="1A1F24" w:color="auto"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The script says, and why</w:t>
            </w:r>
          </w:p>
        </w:tc>
      </w:tr>
      <w:tr>
        <w:trPr>
          <w:cantSplit/>
        </w:trPr>
        <w:tc>
          <w:tcPr>
            <w:tcW w:type="dxa" w:w="1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6, 29</w:t>
            </w:r>
          </w:p>
        </w:tc>
        <w:tc>
          <w:tcPr>
            <w:tcW w:type="dxa" w:w="3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"Philippine Labor Code (RA 442)"</w:t>
            </w:r>
          </w:p>
        </w:tc>
        <w:tc>
          <w:tcPr>
            <w:tcW w:type="dxa" w:w="45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Presidential Decree 442. The Labor Code is a PD, not a Republic Act.</w:t>
            </w:r>
          </w:p>
        </w:tc>
      </w:tr>
      <w:tr>
        <w:trPr>
          <w:cantSplit/>
        </w:trPr>
        <w:tc>
          <w:tcPr>
            <w:tcW w:type="dxa" w:w="1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9, 11, 12, 13, 21</w:t>
            </w:r>
          </w:p>
        </w:tc>
        <w:tc>
          <w:tcPr>
            <w:tcW w:type="dxa" w:w="3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Local storage is "encrypted"</w:t>
            </w:r>
          </w:p>
        </w:tc>
        <w:tc>
          <w:tcPr>
            <w:tcW w:type="dxa" w:w="45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Says the phone saves to SQLite. SQLCipher is designed but not yet enabled in the build — the code opens the database with no encryption key.</w:t>
            </w:r>
          </w:p>
        </w:tc>
      </w:tr>
      <w:tr>
        <w:trPr>
          <w:cantSplit/>
        </w:trPr>
        <w:tc>
          <w:tcPr>
            <w:tcW w:type="dxa" w:w="1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16</w:t>
            </w:r>
          </w:p>
        </w:tc>
        <w:tc>
          <w:tcPr>
            <w:tcW w:type="dxa" w:w="3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"SQLite with SQLCipher (AES-256)"</w:t>
            </w:r>
          </w:p>
        </w:tc>
        <w:tc>
          <w:tcPr>
            <w:tcW w:type="dxa" w:w="45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Presents SQLCipher as designed, not yet switched on.</w:t>
            </w:r>
          </w:p>
        </w:tc>
      </w:tr>
      <w:tr>
        <w:trPr>
          <w:cantSplit/>
        </w:trPr>
        <w:tc>
          <w:tcPr>
            <w:tcW w:type="dxa" w:w="1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24</w:t>
            </w:r>
          </w:p>
        </w:tc>
        <w:tc>
          <w:tcPr>
            <w:tcW w:type="dxa" w:w="3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"A batch that fails is quarantined, never stored as payable attendance"</w:t>
            </w:r>
          </w:p>
        </w:tc>
        <w:tc>
          <w:tcPr>
            <w:tcW w:type="dxa" w:w="45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Three outcomes: accepted; flagged (clock failure only — stored as unverified and sent to HR); or rejected (chain or signature failure — not stored, and every later record rejected too).</w:t>
            </w:r>
          </w:p>
        </w:tc>
      </w:tr>
      <w:tr>
        <w:trPr>
          <w:cantSplit/>
        </w:trPr>
        <w:tc>
          <w:tcPr>
            <w:tcW w:type="dxa" w:w="1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29</w:t>
            </w:r>
          </w:p>
        </w:tc>
        <w:tc>
          <w:tcPr>
            <w:tcW w:type="dxa" w:w="3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One "Holiday 2.00x" bar</w:t>
            </w:r>
          </w:p>
        </w:tc>
        <w:tc>
          <w:tcPr>
            <w:tcW w:type="dxa" w:w="45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Regular holiday is 200%, but a special non-working day is 130%. The engine must tell the two apart.</w:t>
            </w:r>
          </w:p>
        </w:tc>
      </w:tr>
      <w:tr>
        <w:trPr>
          <w:cantSplit/>
        </w:trPr>
        <w:tc>
          <w:tcPr>
            <w:tcW w:type="dxa" w:w="1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31</w:t>
            </w:r>
          </w:p>
        </w:tc>
        <w:tc>
          <w:tcPr>
            <w:tcW w:type="dxa" w:w="3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"Nothing in the trail can be edited or removed"</w:t>
            </w:r>
          </w:p>
        </w:tc>
        <w:tc>
          <w:tcPr>
            <w:tcW w:type="dxa" w:w="45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Append-only in the application. A database administrator could still alter a table, which is why integrity rests on the hash chain and signatures, not the log alone.</w:t>
            </w:r>
          </w:p>
        </w:tc>
      </w:tr>
      <w:tr>
        <w:trPr>
          <w:cantSplit/>
        </w:trPr>
        <w:tc>
          <w:tcPr>
            <w:tcW w:type="dxa" w:w="13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36</w:t>
            </w:r>
          </w:p>
        </w:tc>
        <w:tc>
          <w:tcPr>
            <w:tcW w:type="dxa" w:w="350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Acting-foreman phone screen lists certified crew workers</w:t>
            </w:r>
          </w:p>
        </w:tc>
        <w:tc>
          <w:tcPr>
            <w:tcW w:type="dxa" w:w="4560"/>
            <w:shd w:fill="FFFFF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CarlVey says upfront that the screen is an early draft; only another Site Foreman can act as foreman.</w:t>
            </w:r>
          </w:p>
        </w:tc>
      </w:tr>
      <w:tr>
        <w:trPr>
          <w:cantSplit/>
        </w:trPr>
        <w:tc>
          <w:tcPr>
            <w:tcW w:type="dxa" w:w="13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15 vs 41</w:t>
            </w:r>
          </w:p>
        </w:tc>
        <w:tc>
          <w:tcPr>
            <w:tcW w:type="dxa" w:w="350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Slide 15 orders the documents SRS → SDD → SPMP → STD; slide 41, the school calendar, has SPMP first, then SRS, then SDD</w:t>
            </w:r>
          </w:p>
        </w:tc>
        <w:tc>
          <w:tcPr>
            <w:tcW w:type="dxa" w:w="4560"/>
            <w:shd w:fill="F4F2EF" w:color="auto" w:val="clear"/>
            <w:tcMar>
              <w:top w:type="dxa" w:w="80"/>
              <w:left w:type="dxa" w:w="110"/>
              <w:bottom w:type="dxa" w:w="80"/>
              <w:right w:type="dxa" w:w="110"/>
            </w:tcMar>
          </w:tcPr>
          <w:p>
            <w:pPr>
              <w:spacing w:after="0" w:line="252"/>
            </w:pPr>
            <w:r>
              <w:rPr>
                <w:rFonts w:ascii="Calibri" w:cs="Calibri" w:eastAsia="Calibri" w:hAnsi="Calibri"/>
                <w:color w:val="1A1F24"/>
                <w:sz w:val="19"/>
                <w:szCs w:val="19"/>
              </w:rPr>
              <w:t xml:space="preserve">Rayla presents both, so as it stands she states two different orders in one turn. The script reads each slide as written. Fix slide 15 to follow the school calendar (and SPMP §4.1 with it) before rehearsing.</w:t>
            </w:r>
          </w:p>
        </w:tc>
      </w:tr>
    </w:tbl>
    <w:p>
      <w:pPr>
        <w:spacing w:after="180"/>
      </w:pPr>
    </w:p>
    <w:tbl>
      <w:tblPr>
        <w:tblW w:type="dxa" w:w="9360"/>
        <w:tblBorders>
          <w:top w:val="single" w:color="B8352B" w:sz="2"/>
          <w:left w:val="single" w:color="B8352B" w:sz="14"/>
          <w:bottom w:val="single" w:color="B8352B" w:sz="2"/>
          <w:right w:val="single" w:color="B8352B" w:sz="2"/>
          <w:insideH w:val="none"/>
          <w:insideV w:val="none"/>
        </w:tblBorders>
      </w:tblPr>
      <w:tblGrid>
        <w:gridCol w:w="9360"/>
      </w:tblGrid>
      <w:tr>
        <w:trPr>
          <w:cantSplit/>
        </w:trPr>
        <w:tc>
          <w:tcPr>
            <w:tcW w:type="dxa" w:w="9360"/>
            <w:shd w:fill="F8E6E4" w:color="auto" w:val="clear"/>
            <w:tcMar>
              <w:top w:type="dxa" w:w="130"/>
              <w:left w:type="dxa" w:w="180"/>
              <w:bottom w:type="dxa" w:w="130"/>
              <w:right w:type="dxa" w:w="180"/>
            </w:tcMar>
          </w:tcPr>
          <w:p>
            <w:pPr>
              <w:spacing w:after="80" w:before="0" w:line="276"/>
            </w:pPr>
            <w:r>
              <w:rPr>
                <w:rFonts w:ascii="Calibri" w:cs="Calibri" w:eastAsia="Calibri" w:hAnsi="Calibri"/>
                <w:b/>
                <w:bCs/>
                <w:color w:val="A32E24"/>
                <w:sz w:val="22"/>
                <w:szCs w:val="22"/>
              </w:rPr>
              <w:t xml:space="preserve">Do not ad-lib past these. </w:t>
            </w:r>
            <w:r>
              <w:rPr>
                <w:rFonts w:ascii="Calibri" w:cs="Calibri" w:eastAsia="Calibri" w:hAnsi="Calibri"/>
                <w:color w:val="1A1F24"/>
                <w:sz w:val="22"/>
                <w:szCs w:val="22"/>
              </w:rPr>
              <w:t xml:space="preserve">The script's wording on the following points is deliberate. Stronger versions of them are false, and a panel that probes will find out:</w:t>
            </w:r>
          </w:p>
          <w:p>
            <w:pPr>
              <w:spacing w:after="40" w:before="0" w:line="276"/>
            </w:pPr>
            <w:r>
              <w:rPr>
                <w:rFonts w:ascii="Calibri" w:cs="Calibri" w:eastAsia="Calibri" w:hAnsi="Calibri"/>
                <w:color w:val="1A1F24"/>
                <w:sz w:val="22"/>
                <w:szCs w:val="22"/>
              </w:rPr>
              <w:t xml:space="preserve">•  "Tamper-evident," never "tamper-proof" or "can't be faked."</w:t>
            </w:r>
          </w:p>
          <w:p>
            <w:pPr>
              <w:spacing w:after="40" w:before="0" w:line="276"/>
            </w:pPr>
            <w:r>
              <w:rPr>
                <w:rFonts w:ascii="Calibri" w:cs="Calibri" w:eastAsia="Calibri" w:hAnsi="Calibri"/>
                <w:color w:val="1A1F24"/>
                <w:sz w:val="22"/>
                <w:szCs w:val="22"/>
              </w:rPr>
              <w:t xml:space="preserve">•  The system proves when a record was made and which phone made it — not that the foreman was physically on site.</w:t>
            </w:r>
          </w:p>
          <w:p>
            <w:pPr>
              <w:spacing w:after="40" w:before="0" w:line="276"/>
            </w:pPr>
            <w:r>
              <w:rPr>
                <w:rFonts w:ascii="Calibri" w:cs="Calibri" w:eastAsia="Calibri" w:hAnsi="Calibri"/>
                <w:color w:val="1A1F24"/>
                <w:sz w:val="22"/>
                <w:szCs w:val="22"/>
              </w:rPr>
              <w:t xml:space="preserve">•  Local encryption is designed, not enabled.</w:t>
            </w:r>
          </w:p>
          <w:p>
            <w:pPr>
              <w:spacing w:after="40" w:before="0" w:line="276"/>
            </w:pPr>
            <w:r>
              <w:rPr>
                <w:rFonts w:ascii="Calibri" w:cs="Calibri" w:eastAsia="Calibri" w:hAnsi="Calibri"/>
                <w:color w:val="1A1F24"/>
                <w:sz w:val="22"/>
                <w:szCs w:val="22"/>
              </w:rPr>
              <w:t xml:space="preserve">•  A clock failure is flagged, not rejected. A chain or signature failure is rejected.</w:t>
            </w:r>
          </w:p>
          <w:p>
            <w:pPr>
              <w:spacing w:after="0" w:before="0" w:line="276"/>
            </w:pPr>
            <w:r>
              <w:rPr>
                <w:rFonts w:ascii="Calibri" w:cs="Calibri" w:eastAsia="Calibri" w:hAnsi="Calibri"/>
                <w:color w:val="1A1F24"/>
                <w:sz w:val="22"/>
                <w:szCs w:val="22"/>
              </w:rPr>
              <w:t xml:space="preserve">•  Prototype figures (201 workers, 95.4%, peso amounts) are sample data, not the client's numbers.</w:t>
            </w:r>
          </w:p>
        </w:tc>
      </w:tr>
    </w:tbl>
    <w:p>
      <w:r>
        <w:br w:type="page"/>
      </w:r>
    </w:p>
    <w:p>
      <w:pPr>
        <w:pStyle w:val="Heading1"/>
        <w:spacing w:after="40"/>
      </w:pPr>
      <w:r>
        <w:rPr>
          <w:rFonts w:ascii="Calibri" w:cs="Calibri" w:eastAsia="Calibri" w:hAnsi="Calibri"/>
          <w:b/>
          <w:bCs/>
          <w:color w:val="1A1F24"/>
          <w:sz w:val="38"/>
          <w:szCs w:val="38"/>
        </w:rPr>
        <w:t xml:space="preserve">Jay Mark A. Reños</w:t>
      </w:r>
    </w:p>
    <w:p>
      <w:pPr>
        <w:spacing w:after="280" w:before="0" w:line="276"/>
      </w:pPr>
      <w:r>
        <w:rPr>
          <w:rFonts w:ascii="Calibri" w:cs="Calibri" w:eastAsia="Calibri" w:hAnsi="Calibri"/>
          <w:b/>
          <w:bCs/>
          <w:color w:val="9C6A08"/>
          <w:sz w:val="20"/>
          <w:szCs w:val="20"/>
        </w:rPr>
        <w:t xml:space="preserve">Project Manager   ·   Turn 1 of 13   ·   Slides 1–2   ·   ≈ 1:00</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01  —  Title</w:t>
      </w:r>
      <w:r>
        <w:rPr>
          <w:rFonts w:ascii="Calibri" w:cs="Calibri" w:eastAsia="Calibri" w:hAnsi="Calibri"/>
          <w:b/>
          <w:bCs/>
          <w:color w:val="6B7680"/>
          <w:sz w:val="21"/>
          <w:szCs w:val="21"/>
        </w:rPr>
        <w:ptab w:alignment="right" w:relativeTo="margin" w:leader="none"/>
        <w:t xml:space="preserve">≈ 0:27</w:t>
      </w:r>
    </w:p>
    <w:p>
      <w:pPr>
        <w:keepNext/>
        <w:spacing w:after="80" w:before="0" w:line="276"/>
      </w:pPr>
      <w:r>
        <w:rPr>
          <w:rFonts w:ascii="Calibri" w:cs="Calibri" w:eastAsia="Calibri" w:hAnsi="Calibri"/>
          <w:i/>
          <w:iCs/>
          <w:color w:val="6B7680"/>
          <w:sz w:val="20"/>
          <w:szCs w:val="20"/>
        </w:rPr>
        <w:t xml:space="preserve">[Wait for the panel's signal before starting.]</w:t>
      </w:r>
    </w:p>
    <w:p>
      <w:pPr>
        <w:spacing w:after="140" w:before="0" w:line="320"/>
      </w:pPr>
      <w:r>
        <w:rPr>
          <w:rFonts w:ascii="Calibri" w:cs="Calibri" w:eastAsia="Calibri" w:hAnsi="Calibri"/>
          <w:color w:val="1A1F24"/>
          <w:sz w:val="23"/>
          <w:szCs w:val="23"/>
        </w:rPr>
        <w:t xml:space="preserve">Good morning, panel. We are presenting the Human Resource Information System for Arcenas Development Corporation. I'm Jay Mark Reños, Project Manager, with Liza Mae Sugala, Rusel Portes, Efren Cabudbud Jr., CarlVey Sente and Rayla Lanaza. Our Technical Adviser is Eric Bulala, and our Subject Adviser and Title Reviewer is Engr. Clark Kevin Villamor.</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02  —  Project at a Glance</w:t>
      </w:r>
      <w:r>
        <w:rPr>
          <w:rFonts w:ascii="Calibri" w:cs="Calibri" w:eastAsia="Calibri" w:hAnsi="Calibri"/>
          <w:b/>
          <w:bCs/>
          <w:color w:val="6B7680"/>
          <w:sz w:val="21"/>
          <w:szCs w:val="21"/>
        </w:rPr>
        <w:ptab w:alignment="right" w:relativeTo="margin" w:leader="none"/>
        <w:t xml:space="preserve">≈ 0:33</w:t>
      </w:r>
    </w:p>
    <w:p>
      <w:pPr>
        <w:spacing w:after="140" w:before="0" w:line="320"/>
      </w:pPr>
      <w:r>
        <w:rPr>
          <w:rFonts w:ascii="Calibri" w:cs="Calibri" w:eastAsia="Calibri" w:hAnsi="Calibri"/>
          <w:color w:val="1A1F24"/>
          <w:sz w:val="23"/>
          <w:szCs w:val="23"/>
        </w:rPr>
        <w:t xml:space="preserve">Our project title is the Human Resource Information System for Arcenas Development Corporation. The client is Arcenas Development Corporation, a construction firm with several sites that have no cellular signal. The users are HR Personnel, Site Foremen, Site Engineers, the System Administrator and Executives. It is a web-based information system with a companion Android app for foremen in the field.</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Liza Mae will present the problem.</w:t>
            </w:r>
          </w:p>
        </w:tc>
      </w:tr>
    </w:tbl>
    <w:p>
      <w:r>
        <w:br w:type="page"/>
      </w:r>
    </w:p>
    <w:p>
      <w:pPr>
        <w:pStyle w:val="Heading1"/>
        <w:spacing w:after="40"/>
      </w:pPr>
      <w:r>
        <w:rPr>
          <w:rFonts w:ascii="Calibri" w:cs="Calibri" w:eastAsia="Calibri" w:hAnsi="Calibri"/>
          <w:b/>
          <w:bCs/>
          <w:color w:val="1A1F24"/>
          <w:sz w:val="38"/>
          <w:szCs w:val="38"/>
        </w:rPr>
        <w:t xml:space="preserve">Liza Mae C. Sugala</w:t>
      </w:r>
    </w:p>
    <w:p>
      <w:pPr>
        <w:spacing w:after="280" w:before="0" w:line="276"/>
      </w:pPr>
      <w:r>
        <w:rPr>
          <w:rFonts w:ascii="Calibri" w:cs="Calibri" w:eastAsia="Calibri" w:hAnsi="Calibri"/>
          <w:b/>
          <w:bCs/>
          <w:color w:val="9C6A08"/>
          <w:sz w:val="20"/>
          <w:szCs w:val="20"/>
        </w:rPr>
        <w:t xml:space="preserve">Systems Analyst   ·   Turn 2 of 13   ·   Slides 3–10   ·   ≈ 4:06</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03  —  Section Divider — Statement of the Problem</w:t>
      </w:r>
      <w:r>
        <w:rPr>
          <w:rFonts w:ascii="Calibri" w:cs="Calibri" w:eastAsia="Calibri" w:hAnsi="Calibri"/>
          <w:b/>
          <w:bCs/>
          <w:color w:val="6B7680"/>
          <w:sz w:val="21"/>
          <w:szCs w:val="21"/>
        </w:rPr>
        <w:ptab w:alignment="right" w:relativeTo="margin" w:leader="none"/>
        <w:t xml:space="preserve">≈ 0:06</w:t>
      </w:r>
    </w:p>
    <w:p>
      <w:pPr>
        <w:spacing w:after="140" w:before="0" w:line="320"/>
      </w:pPr>
      <w:r>
        <w:rPr>
          <w:rFonts w:ascii="Calibri" w:cs="Calibri" w:eastAsia="Calibri" w:hAnsi="Calibri"/>
          <w:color w:val="1A1F24"/>
          <w:sz w:val="23"/>
          <w:szCs w:val="23"/>
        </w:rPr>
        <w:t xml:space="preserve">Today, attendance at Arcenas is recorded on paper, and that process doesn't hold up.</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04  —  The Current Process</w:t>
      </w:r>
      <w:r>
        <w:rPr>
          <w:rFonts w:ascii="Calibri" w:cs="Calibri" w:eastAsia="Calibri" w:hAnsi="Calibri"/>
          <w:b/>
          <w:bCs/>
          <w:color w:val="6B7680"/>
          <w:sz w:val="21"/>
          <w:szCs w:val="21"/>
        </w:rPr>
        <w:ptab w:alignment="right" w:relativeTo="margin" w:leader="none"/>
        <w:t xml:space="preserve">≈ 0:39</w:t>
      </w:r>
    </w:p>
    <w:p>
      <w:pPr>
        <w:spacing w:after="140" w:before="0" w:line="320"/>
      </w:pPr>
      <w:r>
        <w:rPr>
          <w:rFonts w:ascii="Calibri" w:cs="Calibri" w:eastAsia="Calibri" w:hAnsi="Calibri"/>
          <w:color w:val="1A1F24"/>
          <w:sz w:val="23"/>
          <w:szCs w:val="23"/>
        </w:rPr>
        <w:t xml:space="preserve">The foreman writes attendance on a sheet at the site. The sheet is carried to the office, sometimes a week later. HR types the same records into a spreadsheet, then computes overtime, night differential, rest day and holiday pay by hand. Disputes are settled from memory.</w:t>
      </w:r>
    </w:p>
    <w:p>
      <w:pPr>
        <w:spacing w:after="140" w:before="0" w:line="320"/>
      </w:pPr>
      <w:r>
        <w:rPr>
          <w:rFonts w:ascii="Calibri" w:cs="Calibri" w:eastAsia="Calibri" w:hAnsi="Calibri"/>
          <w:color w:val="1A1F24"/>
          <w:sz w:val="23"/>
          <w:szCs w:val="23"/>
        </w:rPr>
        <w:t xml:space="preserve">This process assumes the time on the sheet is true, the sheet arrives intact, the foreman is always present, and HR has time to compute every premium correctly. None of that is guaranteed.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05  —  Existing Problems and Limitations</w:t>
      </w:r>
      <w:r>
        <w:rPr>
          <w:rFonts w:ascii="Calibri" w:cs="Calibri" w:eastAsia="Calibri" w:hAnsi="Calibri"/>
          <w:b/>
          <w:bCs/>
          <w:color w:val="6B7680"/>
          <w:sz w:val="21"/>
          <w:szCs w:val="21"/>
        </w:rPr>
        <w:ptab w:alignment="right" w:relativeTo="margin" w:leader="none"/>
        <w:t xml:space="preserve">≈ 0:42</w:t>
      </w:r>
    </w:p>
    <w:p>
      <w:pPr>
        <w:spacing w:after="140" w:before="0" w:line="320"/>
      </w:pPr>
      <w:r>
        <w:rPr>
          <w:rFonts w:ascii="Calibri" w:cs="Calibri" w:eastAsia="Calibri" w:hAnsi="Calibri"/>
          <w:color w:val="1A1F24"/>
          <w:sz w:val="23"/>
          <w:szCs w:val="23"/>
        </w:rPr>
        <w:t xml:space="preserve">That leads to six problems. One, several sites have no signal. Two, timestamps can be altered: a phone clock can be set back, and paper can be rewritten. Three, records are encoded late and twice, which causes errors. Four, payroll premiums are computed by hand. Five, a late foreman, an absent foreman, or an unlogged day has no procedure. Six, there is no audit trail.</w:t>
      </w:r>
    </w:p>
    <w:p>
      <w:pPr>
        <w:spacing w:after="140" w:before="0" w:line="320"/>
      </w:pPr>
      <w:r>
        <w:rPr>
          <w:rFonts w:ascii="Calibri" w:cs="Calibri" w:eastAsia="Calibri" w:hAnsi="Calibri"/>
          <w:color w:val="1A1F24"/>
          <w:sz w:val="23"/>
          <w:szCs w:val="23"/>
        </w:rPr>
        <w:t xml:space="preserve">All six come from one root cause: the attendance record can't be trusted when it is created.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06  —  Who Is Affected, and Why It Matters Now</w:t>
      </w:r>
      <w:r>
        <w:rPr>
          <w:rFonts w:ascii="Calibri" w:cs="Calibri" w:eastAsia="Calibri" w:hAnsi="Calibri"/>
          <w:b/>
          <w:bCs/>
          <w:color w:val="6B7680"/>
          <w:sz w:val="21"/>
          <w:szCs w:val="21"/>
        </w:rPr>
        <w:ptab w:alignment="right" w:relativeTo="margin" w:leader="none"/>
        <w:t xml:space="preserve">≈ 0:39</w:t>
      </w:r>
    </w:p>
    <w:p>
      <w:pPr>
        <w:spacing w:after="140" w:before="0" w:line="320"/>
      </w:pPr>
      <w:r>
        <w:rPr>
          <w:rFonts w:ascii="Calibri" w:cs="Calibri" w:eastAsia="Calibri" w:hAnsi="Calibri"/>
          <w:color w:val="1A1F24"/>
          <w:sz w:val="23"/>
          <w:szCs w:val="23"/>
        </w:rPr>
        <w:t xml:space="preserve">This affects foremen, who carry the burden of proof on paper; workers, who are paid from sheets they never see; HR, who encode everything twice; site engineers, who can't see who is actually on site; and management, who carry the legal risk.</w:t>
      </w:r>
    </w:p>
    <w:p>
      <w:pPr>
        <w:spacing w:after="140" w:before="0" w:line="320"/>
      </w:pPr>
      <w:r>
        <w:rPr>
          <w:rFonts w:ascii="Calibri" w:cs="Calibri" w:eastAsia="Calibri" w:hAnsi="Calibri"/>
          <w:color w:val="1A1F24"/>
          <w:sz w:val="23"/>
          <w:szCs w:val="23"/>
        </w:rPr>
        <w:t xml:space="preserve">It needs fixing now for four reasons: payroll must comply with the Philippine Labor Code, manual computation causes errors both ways, there is no evidence when pay is disputed, and every new site makes it worse.</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07  —  Objectives</w:t>
      </w:r>
      <w:r>
        <w:rPr>
          <w:rFonts w:ascii="Calibri" w:cs="Calibri" w:eastAsia="Calibri" w:hAnsi="Calibri"/>
          <w:b/>
          <w:bCs/>
          <w:color w:val="6B7680"/>
          <w:sz w:val="21"/>
          <w:szCs w:val="21"/>
        </w:rPr>
        <w:ptab w:alignment="right" w:relativeTo="margin" w:leader="none"/>
        <w:t xml:space="preserve">≈ 0:54</w:t>
      </w:r>
    </w:p>
    <w:p>
      <w:pPr>
        <w:spacing w:after="140" w:before="0" w:line="320"/>
      </w:pPr>
      <w:r>
        <w:rPr>
          <w:rFonts w:ascii="Calibri" w:cs="Calibri" w:eastAsia="Calibri" w:hAnsi="Calibri"/>
          <w:color w:val="1A1F24"/>
          <w:sz w:val="23"/>
          <w:szCs w:val="23"/>
        </w:rPr>
        <w:t xml:space="preserve">Our general objective is to develop a centralized HRIS for Arcenas Development Corporation that records site attendance without internet, protects those records from tampering using hardware-backed cryptography, and automates payroll under the Philippine Labor Code.</w:t>
      </w:r>
    </w:p>
    <w:p>
      <w:pPr>
        <w:spacing w:after="140" w:before="0" w:line="320"/>
      </w:pPr>
      <w:r>
        <w:rPr>
          <w:rFonts w:ascii="Calibri" w:cs="Calibri" w:eastAsia="Calibri" w:hAnsi="Calibri"/>
          <w:color w:val="1A1F24"/>
          <w:sz w:val="23"/>
          <w:szCs w:val="23"/>
        </w:rPr>
        <w:t xml:space="preserve">Our specific objectives are: one, centralize employee records, crew deployment, attendance, leave and payroll in one system. Two, capture attendance offline and sync it automatically when signal returns. Three, make records tamper-evident, so any change after a record is made can be detected. Four, handle the late foreman, absent foreman and unlogged-day cases. Five, compute Labor Code premiums from verified attendance only. And six, log every override and correction for compliance review.</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08  —  Section Divider — Overview of the Solution</w:t>
      </w:r>
      <w:r>
        <w:rPr>
          <w:rFonts w:ascii="Calibri" w:cs="Calibri" w:eastAsia="Calibri" w:hAnsi="Calibri"/>
          <w:b/>
          <w:bCs/>
          <w:color w:val="6B7680"/>
          <w:sz w:val="21"/>
          <w:szCs w:val="21"/>
        </w:rPr>
        <w:ptab w:alignment="right" w:relativeTo="margin" w:leader="none"/>
        <w:t xml:space="preserve">≈ 0:06</w:t>
      </w:r>
    </w:p>
    <w:p>
      <w:pPr>
        <w:spacing w:after="140" w:before="0" w:line="320"/>
      </w:pPr>
      <w:r>
        <w:rPr>
          <w:rFonts w:ascii="Calibri" w:cs="Calibri" w:eastAsia="Calibri" w:hAnsi="Calibri"/>
          <w:color w:val="1A1F24"/>
          <w:sz w:val="23"/>
          <w:szCs w:val="23"/>
        </w:rPr>
        <w:t xml:space="preserve">Here is our proposed solution, and how it answers each problem.</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09  —  What the Proposed System Is</w:t>
      </w:r>
      <w:r>
        <w:rPr>
          <w:rFonts w:ascii="Calibri" w:cs="Calibri" w:eastAsia="Calibri" w:hAnsi="Calibri"/>
          <w:b/>
          <w:bCs/>
          <w:color w:val="6B7680"/>
          <w:sz w:val="21"/>
          <w:szCs w:val="21"/>
        </w:rPr>
        <w:ptab w:alignment="right" w:relativeTo="margin" w:leader="none"/>
        <w:t xml:space="preserve">≈ 0:33</w:t>
      </w:r>
    </w:p>
    <w:p>
      <w:pPr>
        <w:spacing w:after="140" w:before="0" w:line="320"/>
      </w:pPr>
      <w:r>
        <w:rPr>
          <w:rFonts w:ascii="Calibri" w:cs="Calibri" w:eastAsia="Calibri" w:hAnsi="Calibri"/>
          <w:color w:val="1A1F24"/>
          <w:sz w:val="23"/>
          <w:szCs w:val="23"/>
        </w:rPr>
        <w:t xml:space="preserve">HRIS is a web-based system for HR and payroll, with a mobile app that records attendance at the site. The foreman's app saves each record on the phone, not to the network. When signal returns, records go to our Laravel server, which verifies them before storing them in MySQL. HR, engineers and executives then work from those verified records in the web portal.</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10  —  Who Uses It, and How They Interact</w:t>
      </w:r>
      <w:r>
        <w:rPr>
          <w:rFonts w:ascii="Calibri" w:cs="Calibri" w:eastAsia="Calibri" w:hAnsi="Calibri"/>
          <w:b/>
          <w:bCs/>
          <w:color w:val="6B7680"/>
          <w:sz w:val="21"/>
          <w:szCs w:val="21"/>
        </w:rPr>
        <w:ptab w:alignment="right" w:relativeTo="margin" w:leader="none"/>
        <w:t xml:space="preserve">≈ 0:27</w:t>
      </w:r>
    </w:p>
    <w:p>
      <w:pPr>
        <w:spacing w:after="140" w:before="0" w:line="320"/>
      </w:pPr>
      <w:r>
        <w:rPr>
          <w:rFonts w:ascii="Calibri" w:cs="Calibri" w:eastAsia="Calibri" w:hAnsi="Calibri"/>
          <w:color w:val="1A1F24"/>
          <w:sz w:val="23"/>
          <w:szCs w:val="23"/>
        </w:rPr>
        <w:t xml:space="preserve">Only the site foreman uses the mobile app: tap Present, Late or Absent for each worker, with no typing and no signal needed. HR, site engineers, the administrator and executives use the web portal. Workers and operators appear on rosters and payroll but have no login.</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Efren will present the modules.</w:t>
            </w:r>
          </w:p>
        </w:tc>
      </w:tr>
    </w:tbl>
    <w:p>
      <w:r>
        <w:br w:type="page"/>
      </w:r>
    </w:p>
    <w:p>
      <w:pPr>
        <w:pStyle w:val="Heading1"/>
        <w:spacing w:after="40"/>
      </w:pPr>
      <w:r>
        <w:rPr>
          <w:rFonts w:ascii="Calibri" w:cs="Calibri" w:eastAsia="Calibri" w:hAnsi="Calibri"/>
          <w:b/>
          <w:bCs/>
          <w:color w:val="1A1F24"/>
          <w:sz w:val="38"/>
          <w:szCs w:val="38"/>
        </w:rPr>
        <w:t xml:space="preserve">Efren S. Cabudbud Jr.</w:t>
      </w:r>
    </w:p>
    <w:p>
      <w:pPr>
        <w:spacing w:after="280" w:before="0" w:line="276"/>
      </w:pPr>
      <w:r>
        <w:rPr>
          <w:rFonts w:ascii="Calibri" w:cs="Calibri" w:eastAsia="Calibri" w:hAnsi="Calibri"/>
          <w:b/>
          <w:bCs/>
          <w:color w:val="9C6A08"/>
          <w:sz w:val="20"/>
          <w:szCs w:val="20"/>
        </w:rPr>
        <w:t xml:space="preserve">Database &amp; QA Lead   ·   Turn 3 of 13   ·   Slides 11   ·   ≈ 0:27</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11  —  Major Components and Modules</w:t>
      </w:r>
      <w:r>
        <w:rPr>
          <w:rFonts w:ascii="Calibri" w:cs="Calibri" w:eastAsia="Calibri" w:hAnsi="Calibri"/>
          <w:b/>
          <w:bCs/>
          <w:color w:val="6B7680"/>
          <w:sz w:val="21"/>
          <w:szCs w:val="21"/>
        </w:rPr>
        <w:ptab w:alignment="right" w:relativeTo="margin" w:leader="none"/>
        <w:t xml:space="preserve">≈ 0:27</w:t>
      </w:r>
    </w:p>
    <w:p>
      <w:pPr>
        <w:spacing w:after="140" w:before="0" w:line="320"/>
      </w:pPr>
      <w:r>
        <w:rPr>
          <w:rFonts w:ascii="Calibri" w:cs="Calibri" w:eastAsia="Calibri" w:hAnsi="Calibri"/>
          <w:color w:val="1A1F24"/>
          <w:sz w:val="23"/>
          <w:szCs w:val="23"/>
        </w:rPr>
        <w:t xml:space="preserve">The system has nine modules in three groups. Employee management and crew deployment set up the office side. The offline checklist, the integrity engine, the sync engine and foreman edge-case handling run the field side. Payroll, leave and overtime, and compliance analytics are what management uses. All nine share one MySQL database.</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Back to Liza Mae.</w:t>
            </w:r>
          </w:p>
        </w:tc>
      </w:tr>
    </w:tbl>
    <w:p>
      <w:r>
        <w:br w:type="page"/>
      </w:r>
    </w:p>
    <w:p>
      <w:pPr>
        <w:pStyle w:val="Heading1"/>
        <w:spacing w:after="40"/>
      </w:pPr>
      <w:r>
        <w:rPr>
          <w:rFonts w:ascii="Calibri" w:cs="Calibri" w:eastAsia="Calibri" w:hAnsi="Calibri"/>
          <w:b/>
          <w:bCs/>
          <w:color w:val="1A1F24"/>
          <w:sz w:val="38"/>
          <w:szCs w:val="38"/>
        </w:rPr>
        <w:t xml:space="preserve">Liza Mae C. Sugala</w:t>
      </w:r>
    </w:p>
    <w:p>
      <w:pPr>
        <w:spacing w:after="280" w:before="0" w:line="276"/>
      </w:pPr>
      <w:r>
        <w:rPr>
          <w:rFonts w:ascii="Calibri" w:cs="Calibri" w:eastAsia="Calibri" w:hAnsi="Calibri"/>
          <w:b/>
          <w:bCs/>
          <w:color w:val="9C6A08"/>
          <w:sz w:val="20"/>
          <w:szCs w:val="20"/>
        </w:rPr>
        <w:t xml:space="preserve">Systems Analyst   ·   Turn 4 of 13   ·   Slides 12–13   ·   ≈ 0:54</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12  —  General System Workflow</w:t>
      </w:r>
      <w:r>
        <w:rPr>
          <w:rFonts w:ascii="Calibri" w:cs="Calibri" w:eastAsia="Calibri" w:hAnsi="Calibri"/>
          <w:b/>
          <w:bCs/>
          <w:color w:val="6B7680"/>
          <w:sz w:val="21"/>
          <w:szCs w:val="21"/>
        </w:rPr>
        <w:ptab w:alignment="right" w:relativeTo="margin" w:leader="none"/>
        <w:t xml:space="preserve">≈ 0:30</w:t>
      </w:r>
    </w:p>
    <w:p>
      <w:pPr>
        <w:spacing w:after="140" w:before="0" w:line="320"/>
      </w:pPr>
      <w:r>
        <w:rPr>
          <w:rFonts w:ascii="Calibri" w:cs="Calibri" w:eastAsia="Calibri" w:hAnsi="Calibri"/>
          <w:color w:val="1A1F24"/>
          <w:sz w:val="23"/>
          <w:szCs w:val="23"/>
        </w:rPr>
        <w:t xml:space="preserve">The workflow has seven steps. A site engineer deploys a crew. The foreman opens the app on site. The foreman taps each worker's status. Each record is time-stamped, chained and signed on the phone. When signal returns, records sync and the server verifies them. Verified attendance feeds payroll. HR and management review the results. Steps two to four need no internet.</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13  —  How the Solution Addresses Each Problem</w:t>
      </w:r>
      <w:r>
        <w:rPr>
          <w:rFonts w:ascii="Calibri" w:cs="Calibri" w:eastAsia="Calibri" w:hAnsi="Calibri"/>
          <w:b/>
          <w:bCs/>
          <w:color w:val="6B7680"/>
          <w:sz w:val="21"/>
          <w:szCs w:val="21"/>
        </w:rPr>
        <w:ptab w:alignment="right" w:relativeTo="margin" w:leader="none"/>
        <w:t xml:space="preserve">≈ 0:24</w:t>
      </w:r>
    </w:p>
    <w:p>
      <w:pPr>
        <w:spacing w:after="140" w:before="0" w:line="320"/>
      </w:pPr>
      <w:r>
        <w:rPr>
          <w:rFonts w:ascii="Calibri" w:cs="Calibri" w:eastAsia="Calibri" w:hAnsi="Calibri"/>
          <w:color w:val="1A1F24"/>
          <w:sz w:val="23"/>
          <w:szCs w:val="23"/>
        </w:rPr>
        <w:t xml:space="preserve">No signal: offline capture and automatic sync. Altered timestamps: the cryptographic engine. Double encoding: one digital record made at the site. Manual payroll: the payroll engine. Field edge cases: override, re-assignment and recovery workflows. No audit trail: a complete audit log.</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Rayla will present our methodology.</w:t>
            </w:r>
          </w:p>
        </w:tc>
      </w:tr>
    </w:tbl>
    <w:p>
      <w:r>
        <w:br w:type="page"/>
      </w:r>
    </w:p>
    <w:p>
      <w:pPr>
        <w:pStyle w:val="Heading1"/>
        <w:spacing w:after="40"/>
      </w:pPr>
      <w:r>
        <w:rPr>
          <w:rFonts w:ascii="Calibri" w:cs="Calibri" w:eastAsia="Calibri" w:hAnsi="Calibri"/>
          <w:b/>
          <w:bCs/>
          <w:color w:val="1A1F24"/>
          <w:sz w:val="38"/>
          <w:szCs w:val="38"/>
        </w:rPr>
        <w:t xml:space="preserve">Rayla G. Lanaza</w:t>
      </w:r>
    </w:p>
    <w:p>
      <w:pPr>
        <w:spacing w:after="280" w:before="0" w:line="276"/>
      </w:pPr>
      <w:r>
        <w:rPr>
          <w:rFonts w:ascii="Calibri" w:cs="Calibri" w:eastAsia="Calibri" w:hAnsi="Calibri"/>
          <w:b/>
          <w:bCs/>
          <w:color w:val="9C6A08"/>
          <w:sz w:val="20"/>
          <w:szCs w:val="20"/>
        </w:rPr>
        <w:t xml:space="preserve">Documentation Lead   ·   Turn 5 of 13   ·   Slides 14–15   ·   ≈ 1:00</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14  —  Section Divider — Methodology</w:t>
      </w:r>
      <w:r>
        <w:rPr>
          <w:rFonts w:ascii="Calibri" w:cs="Calibri" w:eastAsia="Calibri" w:hAnsi="Calibri"/>
          <w:b/>
          <w:bCs/>
          <w:color w:val="6B7680"/>
          <w:sz w:val="21"/>
          <w:szCs w:val="21"/>
        </w:rPr>
        <w:ptab w:alignment="right" w:relativeTo="margin" w:leader="none"/>
        <w:t xml:space="preserve">≈ 0:06</w:t>
      </w:r>
    </w:p>
    <w:p>
      <w:pPr>
        <w:spacing w:after="140" w:before="0" w:line="320"/>
      </w:pPr>
      <w:r>
        <w:rPr>
          <w:rFonts w:ascii="Calibri" w:cs="Calibri" w:eastAsia="Calibri" w:hAnsi="Calibri"/>
          <w:color w:val="1A1F24"/>
          <w:sz w:val="23"/>
          <w:szCs w:val="23"/>
        </w:rPr>
        <w:t xml:space="preserve">This section covers our methodology, technology stack and resources.</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15  —  Development Methodology</w:t>
      </w:r>
      <w:r>
        <w:rPr>
          <w:rFonts w:ascii="Calibri" w:cs="Calibri" w:eastAsia="Calibri" w:hAnsi="Calibri"/>
          <w:b/>
          <w:bCs/>
          <w:color w:val="6B7680"/>
          <w:sz w:val="21"/>
          <w:szCs w:val="21"/>
        </w:rPr>
        <w:ptab w:alignment="right" w:relativeTo="margin" w:leader="none"/>
        <w:t xml:space="preserve">≈ 0:54</w:t>
      </w:r>
    </w:p>
    <w:p>
      <w:pPr>
        <w:spacing w:after="140" w:before="0" w:line="320"/>
      </w:pPr>
      <w:r>
        <w:rPr>
          <w:rFonts w:ascii="Calibri" w:cs="Calibri" w:eastAsia="Calibri" w:hAnsi="Calibri"/>
          <w:color w:val="1A1F24"/>
          <w:sz w:val="23"/>
          <w:szCs w:val="23"/>
        </w:rPr>
        <w:t xml:space="preserve">We use an Agile–Waterfall hybrid.</w:t>
      </w:r>
    </w:p>
    <w:p>
      <w:pPr>
        <w:spacing w:after="140" w:before="0" w:line="320"/>
      </w:pPr>
      <w:r>
        <w:rPr>
          <w:rFonts w:ascii="Calibri" w:cs="Calibri" w:eastAsia="Calibri" w:hAnsi="Calibri"/>
          <w:color w:val="1A1F24"/>
          <w:sz w:val="23"/>
          <w:szCs w:val="23"/>
        </w:rPr>
        <w:t xml:space="preserve">Documentation follows Waterfall: the SRS, SDD, SPMP and STD are each reviewed and approved before the next one begins.</w:t>
      </w:r>
    </w:p>
    <w:p>
      <w:pPr>
        <w:spacing w:after="140" w:before="0" w:line="320"/>
      </w:pPr>
      <w:r>
        <w:rPr>
          <w:rFonts w:ascii="Calibri" w:cs="Calibri" w:eastAsia="Calibri" w:hAnsi="Calibri"/>
          <w:color w:val="1A1F24"/>
          <w:sz w:val="23"/>
          <w:szCs w:val="23"/>
        </w:rPr>
        <w:t xml:space="preserve">Development follows Agile, in two-week sprints. Each sprint has four steps: plan the use cases to build, build them against the design, test them with unit tests and the STD test cases, then review the work with our adviser.</w:t>
      </w:r>
    </w:p>
    <w:p>
      <w:pPr>
        <w:spacing w:after="140" w:before="0" w:line="320"/>
      </w:pPr>
      <w:r>
        <w:rPr>
          <w:rFonts w:ascii="Calibri" w:cs="Calibri" w:eastAsia="Calibri" w:hAnsi="Calibri"/>
          <w:color w:val="1A1F24"/>
          <w:sz w:val="23"/>
          <w:szCs w:val="23"/>
        </w:rPr>
        <w:t xml:space="preserve">We combine the two because documents must be settled in order, while the cryptography and payroll engines need repeated testing and correction. Progress is checked every Friday, and any delay over five days is escalated to the Project Manager.</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Rusel will present the technology stack.</w:t>
            </w:r>
          </w:p>
        </w:tc>
      </w:tr>
    </w:tbl>
    <w:p>
      <w:r>
        <w:br w:type="page"/>
      </w:r>
    </w:p>
    <w:p>
      <w:pPr>
        <w:pStyle w:val="Heading1"/>
        <w:spacing w:after="40"/>
      </w:pPr>
      <w:r>
        <w:rPr>
          <w:rFonts w:ascii="Calibri" w:cs="Calibri" w:eastAsia="Calibri" w:hAnsi="Calibri"/>
          <w:b/>
          <w:bCs/>
          <w:color w:val="1A1F24"/>
          <w:sz w:val="38"/>
          <w:szCs w:val="38"/>
        </w:rPr>
        <w:t xml:space="preserve">Rusel R. Portes</w:t>
      </w:r>
    </w:p>
    <w:p>
      <w:pPr>
        <w:spacing w:after="280" w:before="0" w:line="276"/>
      </w:pPr>
      <w:r>
        <w:rPr>
          <w:rFonts w:ascii="Calibri" w:cs="Calibri" w:eastAsia="Calibri" w:hAnsi="Calibri"/>
          <w:b/>
          <w:bCs/>
          <w:color w:val="9C6A08"/>
          <w:sz w:val="20"/>
          <w:szCs w:val="20"/>
        </w:rPr>
        <w:t xml:space="preserve">Lead Developer   ·   Turn 6 of 13   ·   Slides 16   ·   ≈ 0:48</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16  —  Technology Stack</w:t>
      </w:r>
      <w:r>
        <w:rPr>
          <w:rFonts w:ascii="Calibri" w:cs="Calibri" w:eastAsia="Calibri" w:hAnsi="Calibri"/>
          <w:b/>
          <w:bCs/>
          <w:color w:val="6B7680"/>
          <w:sz w:val="21"/>
          <w:szCs w:val="21"/>
        </w:rPr>
        <w:ptab w:alignment="right" w:relativeTo="margin" w:leader="none"/>
        <w:t xml:space="preserve">≈ 0:48</w:t>
      </w:r>
    </w:p>
    <w:p>
      <w:pPr>
        <w:spacing w:after="140" w:before="0" w:line="320"/>
      </w:pPr>
      <w:r>
        <w:rPr>
          <w:rFonts w:ascii="Calibri" w:cs="Calibri" w:eastAsia="Calibri" w:hAnsi="Calibri"/>
          <w:color w:val="1A1F24"/>
          <w:sz w:val="23"/>
          <w:szCs w:val="23"/>
        </w:rPr>
        <w:t xml:space="preserve">Our stack is fixed in the SPMP. The backend is Laravel on PHP 8, with a REST API and role-based access control. The web portal is React with TailwindCSS. The mobile app is React Native, Android first.</w:t>
      </w:r>
    </w:p>
    <w:p>
      <w:pPr>
        <w:spacing w:after="140" w:before="0" w:line="320"/>
      </w:pPr>
      <w:r>
        <w:rPr>
          <w:rFonts w:ascii="Calibri" w:cs="Calibri" w:eastAsia="Calibri" w:hAnsi="Calibri"/>
          <w:color w:val="1A1F24"/>
          <w:sz w:val="23"/>
          <w:szCs w:val="23"/>
        </w:rPr>
        <w:t xml:space="preserve">The central database is MySQL 8. The phone stores attendance in SQLite; SQLCipher encryption for it is designed but not yet enabled. For security we use HMAC-SHA256 hash chaining, ECDSA P-256 signing, keys held in the Android Keystore's trusted execution environment, and a monotonic clock. Everything in the stack is free and open-source.</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Jay Mark will cover our resources.</w:t>
            </w:r>
          </w:p>
        </w:tc>
      </w:tr>
    </w:tbl>
    <w:p>
      <w:r>
        <w:br w:type="page"/>
      </w:r>
    </w:p>
    <w:p>
      <w:pPr>
        <w:pStyle w:val="Heading1"/>
        <w:spacing w:after="40"/>
      </w:pPr>
      <w:r>
        <w:rPr>
          <w:rFonts w:ascii="Calibri" w:cs="Calibri" w:eastAsia="Calibri" w:hAnsi="Calibri"/>
          <w:b/>
          <w:bCs/>
          <w:color w:val="1A1F24"/>
          <w:sz w:val="38"/>
          <w:szCs w:val="38"/>
        </w:rPr>
        <w:t xml:space="preserve">Jay Mark A. Reños</w:t>
      </w:r>
    </w:p>
    <w:p>
      <w:pPr>
        <w:spacing w:after="280" w:before="0" w:line="276"/>
      </w:pPr>
      <w:r>
        <w:rPr>
          <w:rFonts w:ascii="Calibri" w:cs="Calibri" w:eastAsia="Calibri" w:hAnsi="Calibri"/>
          <w:b/>
          <w:bCs/>
          <w:color w:val="9C6A08"/>
          <w:sz w:val="20"/>
          <w:szCs w:val="20"/>
        </w:rPr>
        <w:t xml:space="preserve">Project Manager   ·   Turn 7 of 13   ·   Slides 17   ·   ≈ 0:57</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17  —  Development Resources and Requirements</w:t>
      </w:r>
      <w:r>
        <w:rPr>
          <w:rFonts w:ascii="Calibri" w:cs="Calibri" w:eastAsia="Calibri" w:hAnsi="Calibri"/>
          <w:b/>
          <w:bCs/>
          <w:color w:val="6B7680"/>
          <w:sz w:val="21"/>
          <w:szCs w:val="21"/>
        </w:rPr>
        <w:ptab w:alignment="right" w:relativeTo="margin" w:leader="none"/>
        <w:t xml:space="preserve">≈ 0:57</w:t>
      </w:r>
    </w:p>
    <w:p>
      <w:pPr>
        <w:spacing w:after="140" w:before="0" w:line="320"/>
      </w:pPr>
      <w:r>
        <w:rPr>
          <w:rFonts w:ascii="Calibri" w:cs="Calibri" w:eastAsia="Calibri" w:hAnsi="Calibri"/>
          <w:color w:val="1A1F24"/>
          <w:sz w:val="23"/>
          <w:szCs w:val="23"/>
        </w:rPr>
        <w:t xml:space="preserve">For hardware, we need a workstation for each member, an Android 10 or higher test phone with a hardware-backed keystore, and a local server. The web portal itself runs on an ordinary office computer with a dual-core processor and 4 GB of RAM.</w:t>
      </w:r>
    </w:p>
    <w:p>
      <w:pPr>
        <w:spacing w:after="140" w:before="0" w:line="320"/>
      </w:pPr>
      <w:r>
        <w:rPr>
          <w:rFonts w:ascii="Calibri" w:cs="Calibri" w:eastAsia="Calibri" w:hAnsi="Calibri"/>
          <w:color w:val="1A1F24"/>
          <w:sz w:val="23"/>
          <w:szCs w:val="23"/>
        </w:rPr>
        <w:t xml:space="preserve">For software: Node.js, PHP with Composer, MySQL, Git and GitHub, VS Code, Postman, Figma and draw.io. We develop locally on XAMPP or Docker, test on a local staging server, and will choose cloud hosting with the client after the capstone. No paid APIs are needed, so our budget is one thousand to two thousand five hundred pesos, mostly for printing and coordination.</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Rusel will present the core features.</w:t>
            </w:r>
          </w:p>
        </w:tc>
      </w:tr>
    </w:tbl>
    <w:p>
      <w:r>
        <w:br w:type="page"/>
      </w:r>
    </w:p>
    <w:p>
      <w:pPr>
        <w:pStyle w:val="Heading1"/>
        <w:spacing w:after="40"/>
      </w:pPr>
      <w:r>
        <w:rPr>
          <w:rFonts w:ascii="Calibri" w:cs="Calibri" w:eastAsia="Calibri" w:hAnsi="Calibri"/>
          <w:b/>
          <w:bCs/>
          <w:color w:val="1A1F24"/>
          <w:sz w:val="38"/>
          <w:szCs w:val="38"/>
        </w:rPr>
        <w:t xml:space="preserve">Rusel R. Portes</w:t>
      </w:r>
    </w:p>
    <w:p>
      <w:pPr>
        <w:spacing w:after="280" w:before="0" w:line="276"/>
      </w:pPr>
      <w:r>
        <w:rPr>
          <w:rFonts w:ascii="Calibri" w:cs="Calibri" w:eastAsia="Calibri" w:hAnsi="Calibri"/>
          <w:b/>
          <w:bCs/>
          <w:color w:val="9C6A08"/>
          <w:sz w:val="20"/>
          <w:szCs w:val="20"/>
        </w:rPr>
        <w:t xml:space="preserve">Lead Developer   ·   Turn 8 of 13   ·   Slides 18–30   ·   ≈ 6:48</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18  —  Section Divider — Core Features and Prototype</w:t>
      </w:r>
      <w:r>
        <w:rPr>
          <w:rFonts w:ascii="Calibri" w:cs="Calibri" w:eastAsia="Calibri" w:hAnsi="Calibri"/>
          <w:b/>
          <w:bCs/>
          <w:color w:val="6B7680"/>
          <w:sz w:val="21"/>
          <w:szCs w:val="21"/>
        </w:rPr>
        <w:ptab w:alignment="right" w:relativeTo="margin" w:leader="none"/>
        <w:t xml:space="preserve">≈ 0:06</w:t>
      </w:r>
    </w:p>
    <w:p>
      <w:pPr>
        <w:spacing w:after="140" w:before="0" w:line="320"/>
      </w:pPr>
      <w:r>
        <w:rPr>
          <w:rFonts w:ascii="Calibri" w:cs="Calibri" w:eastAsia="Calibri" w:hAnsi="Calibri"/>
          <w:color w:val="1A1F24"/>
          <w:sz w:val="23"/>
          <w:szCs w:val="23"/>
        </w:rPr>
        <w:t xml:space="preserve">Now the ten core features, followed by the prototype.</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19  —  The Ten Core Features</w:t>
      </w:r>
      <w:r>
        <w:rPr>
          <w:rFonts w:ascii="Calibri" w:cs="Calibri" w:eastAsia="Calibri" w:hAnsi="Calibri"/>
          <w:b/>
          <w:bCs/>
          <w:color w:val="6B7680"/>
          <w:sz w:val="21"/>
          <w:szCs w:val="21"/>
        </w:rPr>
        <w:ptab w:alignment="right" w:relativeTo="margin" w:leader="none"/>
        <w:t xml:space="preserve">≈ 0:18</w:t>
      </w:r>
    </w:p>
    <w:p>
      <w:pPr>
        <w:spacing w:after="140" w:before="0" w:line="320"/>
      </w:pPr>
      <w:r>
        <w:rPr>
          <w:rFonts w:ascii="Calibri" w:cs="Calibri" w:eastAsia="Calibri" w:hAnsi="Calibri"/>
          <w:color w:val="1A1F24"/>
          <w:sz w:val="23"/>
          <w:szCs w:val="23"/>
        </w:rPr>
        <w:t xml:space="preserve">The ten features fall into three groups. Features one to four record and protect attendance. Five to seven handle field problems. Eight to ten use the verified data for payroll and compliance. Efren will cover feature ten.</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20  —  Core Feature 01 — Crew Assignment and Site Deployment</w:t>
      </w:r>
      <w:r>
        <w:rPr>
          <w:rFonts w:ascii="Calibri" w:cs="Calibri" w:eastAsia="Calibri" w:hAnsi="Calibri"/>
          <w:b/>
          <w:bCs/>
          <w:color w:val="6B7680"/>
          <w:sz w:val="21"/>
          <w:szCs w:val="21"/>
        </w:rPr>
        <w:ptab w:alignment="right" w:relativeTo="margin" w:leader="none"/>
        <w:t xml:space="preserve">≈ 0:30</w:t>
      </w:r>
    </w:p>
    <w:p>
      <w:pPr>
        <w:spacing w:after="140" w:before="0" w:line="320"/>
      </w:pPr>
      <w:r>
        <w:rPr>
          <w:rFonts w:ascii="Calibri" w:cs="Calibri" w:eastAsia="Calibri" w:hAnsi="Calibri"/>
          <w:color w:val="1A1F24"/>
          <w:sz w:val="23"/>
          <w:szCs w:val="23"/>
        </w:rPr>
        <w:t xml:space="preserve">Feature one: crew assignment and site deployment. Site engineers form crews, deploy them to sites, and assign one foreman per crew. Only someone with the Site Foreman role can be assigned. The roster is saved to the foreman's phone before deployment, so it works without signal. The schedule the foreman taps through at the site is exactly the schedule the office deployed.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21  —  Core Feature 02 — Offline-First Mobile Roll-Call Checklist</w:t>
      </w:r>
      <w:r>
        <w:rPr>
          <w:rFonts w:ascii="Calibri" w:cs="Calibri" w:eastAsia="Calibri" w:hAnsi="Calibri"/>
          <w:b/>
          <w:bCs/>
          <w:color w:val="6B7680"/>
          <w:sz w:val="21"/>
          <w:szCs w:val="21"/>
        </w:rPr>
        <w:ptab w:alignment="right" w:relativeTo="margin" w:leader="none"/>
        <w:t xml:space="preserve">≈ 0:33</w:t>
      </w:r>
    </w:p>
    <w:p>
      <w:pPr>
        <w:spacing w:after="140" w:before="0" w:line="320"/>
      </w:pPr>
      <w:r>
        <w:rPr>
          <w:rFonts w:ascii="Calibri" w:cs="Calibri" w:eastAsia="Calibri" w:hAnsi="Calibri"/>
          <w:color w:val="1A1F24"/>
          <w:sz w:val="23"/>
          <w:szCs w:val="23"/>
        </w:rPr>
        <w:t xml:space="preserve">Feature two: the offline roll-call checklist. The foreman taps Present, Late or Absent for each worker, and the phone supplies the time, so there is no typing. Every tap saves directly to the phone's local database and never depends on the network, so it works the same with or without signal. Mistakes can be undone, and the screen shows how many records are waiting to sync.</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22  —  Core Feature 03 — Cryptographic Attendance Integrity Engine</w:t>
      </w:r>
      <w:r>
        <w:rPr>
          <w:rFonts w:ascii="Calibri" w:cs="Calibri" w:eastAsia="Calibri" w:hAnsi="Calibri"/>
          <w:b/>
          <w:bCs/>
          <w:color w:val="6B7680"/>
          <w:sz w:val="21"/>
          <w:szCs w:val="21"/>
        </w:rPr>
        <w:ptab w:alignment="right" w:relativeTo="margin" w:leader="none"/>
        <w:t xml:space="preserve">≈ 0:36</w:t>
      </w:r>
    </w:p>
    <w:p>
      <w:pPr>
        <w:spacing w:after="140" w:before="0" w:line="320"/>
      </w:pPr>
      <w:r>
        <w:rPr>
          <w:rFonts w:ascii="Calibri" w:cs="Calibri" w:eastAsia="Calibri" w:hAnsi="Calibri"/>
          <w:color w:val="1A1F24"/>
          <w:sz w:val="23"/>
          <w:szCs w:val="23"/>
        </w:rPr>
        <w:t xml:space="preserve">Feature three is the cryptographic integrity engine, with four layers. A monotonic clock anchors when a record was made. An HMAC-SHA256 hash chain links each record to the previous one. A key in the phone's secure hardware signs the records. And the server verifies everything independently.</w:t>
      </w:r>
    </w:p>
    <w:p>
      <w:pPr>
        <w:spacing w:after="140" w:before="0" w:line="320"/>
      </w:pPr>
      <w:r>
        <w:rPr>
          <w:rFonts w:ascii="Calibri" w:cs="Calibri" w:eastAsia="Calibri" w:hAnsi="Calibri"/>
          <w:color w:val="1A1F24"/>
          <w:sz w:val="23"/>
          <w:szCs w:val="23"/>
        </w:rPr>
        <w:t xml:space="preserve">The result is tamper-evident records. The system can't stop a false entry at the moment of tapping, but any later change is detected.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23  —  Layers 1 and 2: Anchoring Time, Linking Records</w:t>
      </w:r>
      <w:r>
        <w:rPr>
          <w:rFonts w:ascii="Calibri" w:cs="Calibri" w:eastAsia="Calibri" w:hAnsi="Calibri"/>
          <w:b/>
          <w:bCs/>
          <w:color w:val="6B7680"/>
          <w:sz w:val="21"/>
          <w:szCs w:val="21"/>
        </w:rPr>
        <w:ptab w:alignment="right" w:relativeTo="margin" w:leader="none"/>
        <w:t xml:space="preserve">≈ 0:51</w:t>
      </w:r>
    </w:p>
    <w:p>
      <w:pPr>
        <w:spacing w:after="140" w:before="0" w:line="320"/>
      </w:pPr>
      <w:r>
        <w:rPr>
          <w:rFonts w:ascii="Calibri" w:cs="Calibri" w:eastAsia="Calibri" w:hAnsi="Calibri"/>
          <w:color w:val="1A1F24"/>
          <w:sz w:val="23"/>
          <w:szCs w:val="23"/>
        </w:rPr>
        <w:t xml:space="preserve">Layer one stops clock manipulation. Each record stores the normal clock time and the phone's monotonic counter, called elapsedRealtime on Android, which can't be changed in Settings. If someone moves the clock, the two readings disagree. That record is flagged, not rejected: it is kept, marked unverified, and sent to HR. Differences under two minutes count as normal drift.</w:t>
      </w:r>
    </w:p>
    <w:p>
      <w:pPr>
        <w:spacing w:after="140" w:before="0" w:line="320"/>
      </w:pPr>
      <w:r>
        <w:rPr>
          <w:rFonts w:ascii="Calibri" w:cs="Calibri" w:eastAsia="Calibri" w:hAnsi="Calibri"/>
          <w:color w:val="1A1F24"/>
          <w:sz w:val="23"/>
          <w:szCs w:val="23"/>
        </w:rPr>
        <w:t xml:space="preserve">Layer two stops editing of the local database. Each record's HMAC includes the previous record's hash. Change one field, and that record's hash breaks, along with every hash after it. The server recomputes the chain, so any edit is detected.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24  —  Layers 3 and 4: Proving the Device, Verifying the Batch</w:t>
      </w:r>
      <w:r>
        <w:rPr>
          <w:rFonts w:ascii="Calibri" w:cs="Calibri" w:eastAsia="Calibri" w:hAnsi="Calibri"/>
          <w:b/>
          <w:bCs/>
          <w:color w:val="6B7680"/>
          <w:sz w:val="21"/>
          <w:szCs w:val="21"/>
        </w:rPr>
        <w:ptab w:alignment="right" w:relativeTo="margin" w:leader="none"/>
        <w:t xml:space="preserve">≈ 0:57</w:t>
      </w:r>
    </w:p>
    <w:p>
      <w:pPr>
        <w:spacing w:after="140" w:before="0" w:line="320"/>
      </w:pPr>
      <w:r>
        <w:rPr>
          <w:rFonts w:ascii="Calibri" w:cs="Calibri" w:eastAsia="Calibri" w:hAnsi="Calibri"/>
          <w:color w:val="1A1F24"/>
          <w:sz w:val="23"/>
          <w:szCs w:val="23"/>
        </w:rPr>
        <w:t xml:space="preserve">Layer three stops forged records. When the phone is set up, a private key is created inside its hardware security chip. The key can't be exported, even from a rooted phone, and every record is signed inside the chip.</w:t>
      </w:r>
    </w:p>
    <w:p>
      <w:pPr>
        <w:spacing w:after="140" w:before="0" w:line="320"/>
      </w:pPr>
      <w:r>
        <w:rPr>
          <w:rFonts w:ascii="Calibri" w:cs="Calibri" w:eastAsia="Calibri" w:hAnsi="Calibri"/>
          <w:color w:val="1A1F24"/>
          <w:sz w:val="23"/>
          <w:szCs w:val="23"/>
        </w:rPr>
        <w:t xml:space="preserve">Layer four is server verification. The server checks each signature against that phone's registered public key, recomputes the chain, and compares the clocks. There are three outcomes. If every check passes, the record is accepted. If only the clock fails, it is flagged. If the chain or the signature fails, that record and every record after it are rejected. The phone does not repair itself; those records go to HR's recovery workflow.</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25  —  Core Feature 04 — Automated Background Sync Engine</w:t>
      </w:r>
      <w:r>
        <w:rPr>
          <w:rFonts w:ascii="Calibri" w:cs="Calibri" w:eastAsia="Calibri" w:hAnsi="Calibri"/>
          <w:b/>
          <w:bCs/>
          <w:color w:val="6B7680"/>
          <w:sz w:val="21"/>
          <w:szCs w:val="21"/>
        </w:rPr>
        <w:ptab w:alignment="right" w:relativeTo="margin" w:leader="none"/>
        <w:t xml:space="preserve">≈ 0:33</w:t>
      </w:r>
    </w:p>
    <w:p>
      <w:pPr>
        <w:spacing w:after="140" w:before="0" w:line="320"/>
      </w:pPr>
      <w:r>
        <w:rPr>
          <w:rFonts w:ascii="Calibri" w:cs="Calibri" w:eastAsia="Calibri" w:hAnsi="Calibri"/>
          <w:color w:val="1A1F24"/>
          <w:sz w:val="23"/>
          <w:szCs w:val="23"/>
        </w:rPr>
        <w:t xml:space="preserve">Feature four: automatic background sync. When signal returns, the app sends queued records in the order they were recorded, with no action from the foreman. Failed sends retry with exponential backoff and random jitter, so nothing is dropped or duplicated. Records the server has rejected are not retried; the engine stops until someone acts. Records reach the office as soon as signal returns.</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26  —  Core Feature 05 — Late Foreman Override and Shift-Start Credit</w:t>
      </w:r>
      <w:r>
        <w:rPr>
          <w:rFonts w:ascii="Calibri" w:cs="Calibri" w:eastAsia="Calibri" w:hAnsi="Calibri"/>
          <w:b/>
          <w:bCs/>
          <w:color w:val="6B7680"/>
          <w:sz w:val="21"/>
          <w:szCs w:val="21"/>
        </w:rPr>
        <w:ptab w:alignment="right" w:relativeTo="margin" w:leader="none"/>
        <w:t xml:space="preserve">≈ 0:27</w:t>
      </w:r>
    </w:p>
    <w:p>
      <w:pPr>
        <w:spacing w:after="140" w:before="0" w:line="320"/>
      </w:pPr>
      <w:r>
        <w:rPr>
          <w:rFonts w:ascii="Calibri" w:cs="Calibri" w:eastAsia="Calibri" w:hAnsi="Calibri"/>
          <w:color w:val="1A1F24"/>
          <w:sz w:val="23"/>
          <w:szCs w:val="23"/>
        </w:rPr>
        <w:t xml:space="preserve">Feature five: the late foreman override. If the shift starts at seven and the foreman opens the app at eight forty-two, the crew is still credited from 7:00 AM. The record is flagged FOREMAN_LATE_OVERRIDE, and the audit log keeps the actual tap time and the foreman responsible. Workers are not penalized for their foreman's lateness.</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27  —  Core Feature 06 — One-Click Absent Foreman Re-assignment</w:t>
      </w:r>
      <w:r>
        <w:rPr>
          <w:rFonts w:ascii="Calibri" w:cs="Calibri" w:eastAsia="Calibri" w:hAnsi="Calibri"/>
          <w:b/>
          <w:bCs/>
          <w:color w:val="6B7680"/>
          <w:sz w:val="21"/>
          <w:szCs w:val="21"/>
        </w:rPr>
        <w:ptab w:alignment="right" w:relativeTo="margin" w:leader="none"/>
        <w:t xml:space="preserve">≈ 0:30</w:t>
      </w:r>
    </w:p>
    <w:p>
      <w:pPr>
        <w:spacing w:after="140" w:before="0" w:line="320"/>
      </w:pPr>
      <w:r>
        <w:rPr>
          <w:rFonts w:ascii="Calibri" w:cs="Calibri" w:eastAsia="Calibri" w:hAnsi="Calibri"/>
          <w:color w:val="1A1F24"/>
          <w:sz w:val="23"/>
          <w:szCs w:val="23"/>
        </w:rPr>
        <w:t xml:space="preserve">Feature six: absent foreman re-assignment. If a foreman doesn't report, the site engineer re-assigns the crew from the web portal in one action. The acting foreman must already be a Site Foreman, because only foremen have the app and a registered phone. The change is logged, and nothing already recorded is altered. The crew doesn't lose a day of attendance.</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28  —  Core Feature 07 — Retroactive Crew Recovery Sign-off</w:t>
      </w:r>
      <w:r>
        <w:rPr>
          <w:rFonts w:ascii="Calibri" w:cs="Calibri" w:eastAsia="Calibri" w:hAnsi="Calibri"/>
          <w:b/>
          <w:bCs/>
          <w:color w:val="6B7680"/>
          <w:sz w:val="21"/>
          <w:szCs w:val="21"/>
        </w:rPr>
        <w:ptab w:alignment="right" w:relativeTo="margin" w:leader="none"/>
        <w:t xml:space="preserve">≈ 0:27</w:t>
      </w:r>
    </w:p>
    <w:p>
      <w:pPr>
        <w:spacing w:after="140" w:before="0" w:line="320"/>
      </w:pPr>
      <w:r>
        <w:rPr>
          <w:rFonts w:ascii="Calibri" w:cs="Calibri" w:eastAsia="Calibri" w:hAnsi="Calibri"/>
          <w:color w:val="1A1F24"/>
          <w:sz w:val="23"/>
          <w:szCs w:val="23"/>
        </w:rPr>
        <w:t xml:space="preserve">Feature seven: retroactive recovery. When a deployed crew has no attendance for a shift day, the foreman submits a reconstructed roll call marked RETROACTIVE, with a reason. A site engineer must approve it before payroll uses it. Records rejected in layer four go through this same workflow. Missed days are recovered through review, not quiet edits.</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29  —  Core Feature 08 — Philippine Labor Code Payroll Engine</w:t>
      </w:r>
      <w:r>
        <w:rPr>
          <w:rFonts w:ascii="Calibri" w:cs="Calibri" w:eastAsia="Calibri" w:hAnsi="Calibri"/>
          <w:b/>
          <w:bCs/>
          <w:color w:val="6B7680"/>
          <w:sz w:val="21"/>
          <w:szCs w:val="21"/>
        </w:rPr>
        <w:ptab w:alignment="right" w:relativeTo="margin" w:leader="none"/>
        <w:t xml:space="preserve">≈ 0:39</w:t>
      </w:r>
    </w:p>
    <w:p>
      <w:pPr>
        <w:spacing w:after="140" w:before="0" w:line="320"/>
      </w:pPr>
      <w:r>
        <w:rPr>
          <w:rFonts w:ascii="Calibri" w:cs="Calibri" w:eastAsia="Calibri" w:hAnsi="Calibri"/>
          <w:color w:val="1A1F24"/>
          <w:sz w:val="23"/>
          <w:szCs w:val="23"/>
        </w:rPr>
        <w:t xml:space="preserve">Feature eight: the payroll engine. It computes pay only from verified attendance, and applies the premiums set by the Labor Code, Presidential Decree 442: 110 percent for night differential, 125 for overtime, 130 for rest days, and 200 for regular holidays. Special non-working days are paid at 130 percent, so the engine must tell the two kinds of holiday apart. Each employee's pay line shows how it was computed, and test case six checks it against manual computation.</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30  —  Core Feature 09 — Leave and Overtime Filing and Approval</w:t>
      </w:r>
      <w:r>
        <w:rPr>
          <w:rFonts w:ascii="Calibri" w:cs="Calibri" w:eastAsia="Calibri" w:hAnsi="Calibri"/>
          <w:b/>
          <w:bCs/>
          <w:color w:val="6B7680"/>
          <w:sz w:val="21"/>
          <w:szCs w:val="21"/>
        </w:rPr>
        <w:ptab w:alignment="right" w:relativeTo="margin" w:leader="none"/>
        <w:t xml:space="preserve">≈ 0:21</w:t>
      </w:r>
    </w:p>
    <w:p>
      <w:pPr>
        <w:spacing w:after="140" w:before="0" w:line="320"/>
      </w:pPr>
      <w:r>
        <w:rPr>
          <w:rFonts w:ascii="Calibri" w:cs="Calibri" w:eastAsia="Calibri" w:hAnsi="Calibri"/>
          <w:color w:val="1A1F24"/>
          <w:sz w:val="23"/>
          <w:szCs w:val="23"/>
        </w:rPr>
        <w:t xml:space="preserve">Feature nine: leave and overtime filing. Requests are endorsed by the site engineer, then approved by HR. Approved overtime is checked against recorded attendance before it is paid, and approved leave is not counted as an absence.</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Efren will present the audit trail.</w:t>
            </w:r>
          </w:p>
        </w:tc>
      </w:tr>
    </w:tbl>
    <w:p>
      <w:r>
        <w:br w:type="page"/>
      </w:r>
    </w:p>
    <w:p>
      <w:pPr>
        <w:pStyle w:val="Heading1"/>
        <w:spacing w:after="40"/>
      </w:pPr>
      <w:r>
        <w:rPr>
          <w:rFonts w:ascii="Calibri" w:cs="Calibri" w:eastAsia="Calibri" w:hAnsi="Calibri"/>
          <w:b/>
          <w:bCs/>
          <w:color w:val="1A1F24"/>
          <w:sz w:val="38"/>
          <w:szCs w:val="38"/>
        </w:rPr>
        <w:t xml:space="preserve">Efren S. Cabudbud Jr.</w:t>
      </w:r>
    </w:p>
    <w:p>
      <w:pPr>
        <w:spacing w:after="280" w:before="0" w:line="276"/>
      </w:pPr>
      <w:r>
        <w:rPr>
          <w:rFonts w:ascii="Calibri" w:cs="Calibri" w:eastAsia="Calibri" w:hAnsi="Calibri"/>
          <w:b/>
          <w:bCs/>
          <w:color w:val="9C6A08"/>
          <w:sz w:val="20"/>
          <w:szCs w:val="20"/>
        </w:rPr>
        <w:t xml:space="preserve">Database &amp; QA Lead   ·   Turn 9 of 13   ·   Slides 31   ·   ≈ 0:42</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31  —  Core Feature 10 — Audit Trail and Compliance Review</w:t>
      </w:r>
      <w:r>
        <w:rPr>
          <w:rFonts w:ascii="Calibri" w:cs="Calibri" w:eastAsia="Calibri" w:hAnsi="Calibri"/>
          <w:b/>
          <w:bCs/>
          <w:color w:val="6B7680"/>
          <w:sz w:val="21"/>
          <w:szCs w:val="21"/>
        </w:rPr>
        <w:ptab w:alignment="right" w:relativeTo="margin" w:leader="none"/>
        <w:t xml:space="preserve">≈ 0:42</w:t>
      </w:r>
    </w:p>
    <w:p>
      <w:pPr>
        <w:spacing w:after="140" w:before="0" w:line="320"/>
      </w:pPr>
      <w:r>
        <w:rPr>
          <w:rFonts w:ascii="Calibri" w:cs="Calibri" w:eastAsia="Calibri" w:hAnsi="Calibri"/>
          <w:color w:val="1A1F24"/>
          <w:sz w:val="23"/>
          <w:szCs w:val="23"/>
        </w:rPr>
        <w:t xml:space="preserve">Feature ten: the audit trail. Every override, re-assignment, retroactive approval and correction is logged with who did it, what changed, and when. A separate ledger records the verification result of every synced record.</w:t>
      </w:r>
    </w:p>
    <w:p>
      <w:pPr>
        <w:spacing w:after="140" w:before="0" w:line="320"/>
      </w:pPr>
      <w:r>
        <w:rPr>
          <w:rFonts w:ascii="Calibri" w:cs="Calibri" w:eastAsia="Calibri" w:hAnsi="Calibri"/>
          <w:color w:val="1A1F24"/>
          <w:sz w:val="23"/>
          <w:szCs w:val="23"/>
        </w:rPr>
        <w:t xml:space="preserve">The audit log is append-only in the application, but a database administrator could still alter a table, so integrity also relies on the hash chain and signatures, which can be re-verified independently. This makes compliance reviewable for DOLE, the client, and internal disputes.</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CarlVey will present the prototype.</w:t>
            </w:r>
          </w:p>
        </w:tc>
      </w:tr>
    </w:tbl>
    <w:p>
      <w:r>
        <w:br w:type="page"/>
      </w:r>
    </w:p>
    <w:p>
      <w:pPr>
        <w:pStyle w:val="Heading1"/>
        <w:spacing w:after="40"/>
      </w:pPr>
      <w:r>
        <w:rPr>
          <w:rFonts w:ascii="Calibri" w:cs="Calibri" w:eastAsia="Calibri" w:hAnsi="Calibri"/>
          <w:b/>
          <w:bCs/>
          <w:color w:val="1A1F24"/>
          <w:sz w:val="38"/>
          <w:szCs w:val="38"/>
        </w:rPr>
        <w:t xml:space="preserve">CarlVey Sente</w:t>
      </w:r>
    </w:p>
    <w:p>
      <w:pPr>
        <w:spacing w:after="280" w:before="0" w:line="276"/>
      </w:pPr>
      <w:r>
        <w:rPr>
          <w:rFonts w:ascii="Calibri" w:cs="Calibri" w:eastAsia="Calibri" w:hAnsi="Calibri"/>
          <w:b/>
          <w:bCs/>
          <w:color w:val="9C6A08"/>
          <w:sz w:val="20"/>
          <w:szCs w:val="20"/>
        </w:rPr>
        <w:t xml:space="preserve">UI/UX Designer   ·   Turn 10 of 13   ·   Slides 32–38   ·   ≈ 3:33</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32  —  Interface Prototype</w:t>
      </w:r>
      <w:r>
        <w:rPr>
          <w:rFonts w:ascii="Calibri" w:cs="Calibri" w:eastAsia="Calibri" w:hAnsi="Calibri"/>
          <w:b/>
          <w:bCs/>
          <w:color w:val="6B7680"/>
          <w:sz w:val="21"/>
          <w:szCs w:val="21"/>
        </w:rPr>
        <w:ptab w:alignment="right" w:relativeTo="margin" w:leader="none"/>
        <w:t xml:space="preserve">≈ 0:24</w:t>
      </w:r>
    </w:p>
    <w:p>
      <w:pPr>
        <w:spacing w:after="140" w:before="0" w:line="320"/>
      </w:pPr>
      <w:r>
        <w:rPr>
          <w:rFonts w:ascii="Calibri" w:cs="Calibri" w:eastAsia="Calibri" w:hAnsi="Calibri"/>
          <w:color w:val="1A1F24"/>
          <w:sz w:val="23"/>
          <w:szCs w:val="23"/>
        </w:rPr>
        <w:t xml:space="preserve">We designed thirteen screens using one design system: seven for the web portal and six for the mobile app. Each screen maps to a use case. The mobile screens are built for field use, with large buttons, high contrast, and plain language about connection status.</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33  —  Sign-in, Role Shell and Employee Records</w:t>
      </w:r>
      <w:r>
        <w:rPr>
          <w:rFonts w:ascii="Calibri" w:cs="Calibri" w:eastAsia="Calibri" w:hAnsi="Calibri"/>
          <w:b/>
          <w:bCs/>
          <w:color w:val="6B7680"/>
          <w:sz w:val="21"/>
          <w:szCs w:val="21"/>
        </w:rPr>
        <w:ptab w:alignment="right" w:relativeTo="margin" w:leader="none"/>
        <w:t xml:space="preserve">≈ 0:24</w:t>
      </w:r>
    </w:p>
    <w:p>
      <w:pPr>
        <w:spacing w:after="140" w:before="0" w:line="320"/>
      </w:pPr>
      <w:r>
        <w:rPr>
          <w:rFonts w:ascii="Calibri" w:cs="Calibri" w:eastAsia="Calibri" w:hAnsi="Calibri"/>
          <w:color w:val="1A1F24"/>
          <w:sz w:val="23"/>
          <w:szCs w:val="23"/>
        </w:rPr>
        <w:t xml:space="preserve">The sign-in screen serves all five login roles, and the portal shown after sign-in depends on the user's role. Employee Records filters workers by role, site, employment status and certification expiry. Certification is a main filter because an expired certificate blocks crew assignment. The figures shown are sample data.</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34  —  Crew Builder — Manpower Allocation</w:t>
      </w:r>
      <w:r>
        <w:rPr>
          <w:rFonts w:ascii="Calibri" w:cs="Calibri" w:eastAsia="Calibri" w:hAnsi="Calibri"/>
          <w:b/>
          <w:bCs/>
          <w:color w:val="6B7680"/>
          <w:sz w:val="21"/>
          <w:szCs w:val="21"/>
        </w:rPr>
        <w:ptab w:alignment="right" w:relativeTo="margin" w:leader="none"/>
        <w:t xml:space="preserve">≈ 0:36</w:t>
      </w:r>
    </w:p>
    <w:p>
      <w:pPr>
        <w:spacing w:after="140" w:before="0" w:line="320"/>
      </w:pPr>
      <w:r>
        <w:rPr>
          <w:rFonts w:ascii="Calibri" w:cs="Calibri" w:eastAsia="Calibri" w:hAnsi="Calibri"/>
          <w:color w:val="1A1F24"/>
          <w:sz w:val="23"/>
          <w:szCs w:val="23"/>
        </w:rPr>
        <w:t xml:space="preserve">The Crew Builder is where site engineers assemble crews. Available workers are on the left, and the crew is on the right. Workers with expired certificates or approved leave can't be selected. If the chosen foreman already leads another crew, the screen warns that the other crew will need an acting foreman. Crew size is shown against a target, and deploying the crew sends the roster to the foreman's phone.</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35  —  The Foreman's Daily Screens</w:t>
      </w:r>
      <w:r>
        <w:rPr>
          <w:rFonts w:ascii="Calibri" w:cs="Calibri" w:eastAsia="Calibri" w:hAnsi="Calibri"/>
          <w:b/>
          <w:bCs/>
          <w:color w:val="6B7680"/>
          <w:sz w:val="21"/>
          <w:szCs w:val="21"/>
        </w:rPr>
        <w:ptab w:alignment="right" w:relativeTo="margin" w:leader="none"/>
        <w:t xml:space="preserve">≈ 0:42</w:t>
      </w:r>
    </w:p>
    <w:p>
      <w:pPr>
        <w:keepNext/>
        <w:spacing w:after="80" w:before="0" w:line="276"/>
      </w:pPr>
      <w:r>
        <w:rPr>
          <w:rFonts w:ascii="Calibri" w:cs="Calibri" w:eastAsia="Calibri" w:hAnsi="Calibri"/>
          <w:i/>
          <w:iCs/>
          <w:color w:val="6B7680"/>
          <w:sz w:val="20"/>
          <w:szCs w:val="20"/>
        </w:rPr>
        <w:t xml:space="preserve">[Point to the middle phone.]</w:t>
      </w:r>
    </w:p>
    <w:p>
      <w:pPr>
        <w:spacing w:after="140" w:before="0" w:line="320"/>
      </w:pPr>
      <w:r>
        <w:rPr>
          <w:rFonts w:ascii="Calibri" w:cs="Calibri" w:eastAsia="Calibri" w:hAnsi="Calibri"/>
          <w:color w:val="1A1F24"/>
          <w:sz w:val="23"/>
          <w:szCs w:val="23"/>
        </w:rPr>
        <w:t xml:space="preserve">These are the foreman's three daily screens. Home shows today's roll-call progress. Roll Call is the main screen: Present, Late or Absent, one tap per worker, with undo and the offline time shown at the top. That row of three buttons is the foreman's entire data-entry job; all of the cryptography happens behind it. Sync lists the records still on the phone and states that sending starts automatically. The wording is written for foremen: 'Saves to this phone. Nothing is lost if you close the app.'</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36  —  Setup, Requests and Covering an Absent Foreman</w:t>
      </w:r>
      <w:r>
        <w:rPr>
          <w:rFonts w:ascii="Calibri" w:cs="Calibri" w:eastAsia="Calibri" w:hAnsi="Calibri"/>
          <w:b/>
          <w:bCs/>
          <w:color w:val="6B7680"/>
          <w:sz w:val="21"/>
          <w:szCs w:val="21"/>
        </w:rPr>
        <w:ptab w:alignment="right" w:relativeTo="margin" w:leader="none"/>
        <w:t xml:space="preserve">≈ 0:33</w:t>
      </w:r>
    </w:p>
    <w:p>
      <w:pPr>
        <w:spacing w:after="140" w:before="0" w:line="320"/>
      </w:pPr>
      <w:r>
        <w:rPr>
          <w:rFonts w:ascii="Calibri" w:cs="Calibri" w:eastAsia="Calibri" w:hAnsi="Calibri"/>
          <w:color w:val="1A1F24"/>
          <w:sz w:val="23"/>
          <w:szCs w:val="23"/>
        </w:rPr>
        <w:t xml:space="preserve">Device Binding is a one-time setup that creates the phone's key and registers the phone with the server; on screen it is called a safety lock. The Request Form files overtime or leave for a crew in a few taps.</w:t>
      </w:r>
    </w:p>
    <w:p>
      <w:pPr>
        <w:spacing w:after="140" w:before="0" w:line="320"/>
      </w:pPr>
      <w:r>
        <w:rPr>
          <w:rFonts w:ascii="Calibri" w:cs="Calibri" w:eastAsia="Calibri" w:hAnsi="Calibri"/>
          <w:color w:val="1A1F24"/>
          <w:sz w:val="23"/>
          <w:szCs w:val="23"/>
        </w:rPr>
        <w:t xml:space="preserve">The acting-foreman screen is an early draft. It still lists certified workers, but only another Site Foreman can act as foreman, so this screen will be revised.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37  —  Payroll Run and the Executive View</w:t>
      </w:r>
      <w:r>
        <w:rPr>
          <w:rFonts w:ascii="Calibri" w:cs="Calibri" w:eastAsia="Calibri" w:hAnsi="Calibri"/>
          <w:b/>
          <w:bCs/>
          <w:color w:val="6B7680"/>
          <w:sz w:val="21"/>
          <w:szCs w:val="21"/>
        </w:rPr>
        <w:ptab w:alignment="right" w:relativeTo="margin" w:leader="none"/>
        <w:t xml:space="preserve">≈ 0:24</w:t>
      </w:r>
    </w:p>
    <w:p>
      <w:pPr>
        <w:spacing w:after="140" w:before="0" w:line="320"/>
      </w:pPr>
      <w:r>
        <w:rPr>
          <w:rFonts w:ascii="Calibri" w:cs="Calibri" w:eastAsia="Calibri" w:hAnsi="Calibri"/>
          <w:color w:val="1A1F24"/>
          <w:sz w:val="23"/>
          <w:szCs w:val="23"/>
        </w:rPr>
        <w:t xml:space="preserve">The Payroll Run screen shows gross pay, deductions and net pay for a cutoff. Four rows are blocked because their attendance is unresolved: payroll will not release on unverified attendance. The Executive Dashboard shows headcount and attendance rate across all sites, read-only. These are sample figures.</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38  —  Override Audit and Attendance Recovery</w:t>
      </w:r>
      <w:r>
        <w:rPr>
          <w:rFonts w:ascii="Calibri" w:cs="Calibri" w:eastAsia="Calibri" w:hAnsi="Calibri"/>
          <w:b/>
          <w:bCs/>
          <w:color w:val="6B7680"/>
          <w:sz w:val="21"/>
          <w:szCs w:val="21"/>
        </w:rPr>
        <w:ptab w:alignment="right" w:relativeTo="margin" w:leader="none"/>
        <w:t xml:space="preserve">≈ 0:30</w:t>
      </w:r>
    </w:p>
    <w:p>
      <w:pPr>
        <w:spacing w:after="140" w:before="0" w:line="320"/>
      </w:pPr>
      <w:r>
        <w:rPr>
          <w:rFonts w:ascii="Calibri" w:cs="Calibri" w:eastAsia="Calibri" w:hAnsi="Calibri"/>
          <w:color w:val="1A1F24"/>
          <w:sz w:val="23"/>
          <w:szCs w:val="23"/>
        </w:rPr>
        <w:t xml:space="preserve">The Late Override Audit lists flagged records with the hours and pesos at stake before payroll locks. Attendance Recovery shows crew-days waiting to be reconstructed, and the hours that go unpaid if they aren't recovered by the cutoff. Both screens show management what is at risk, not just a list of records.</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Jay Mark will present the timeline.</w:t>
            </w:r>
          </w:p>
        </w:tc>
      </w:tr>
    </w:tbl>
    <w:p>
      <w:r>
        <w:br w:type="page"/>
      </w:r>
    </w:p>
    <w:p>
      <w:pPr>
        <w:pStyle w:val="Heading1"/>
        <w:spacing w:after="40"/>
      </w:pPr>
      <w:r>
        <w:rPr>
          <w:rFonts w:ascii="Calibri" w:cs="Calibri" w:eastAsia="Calibri" w:hAnsi="Calibri"/>
          <w:b/>
          <w:bCs/>
          <w:color w:val="1A1F24"/>
          <w:sz w:val="38"/>
          <w:szCs w:val="38"/>
        </w:rPr>
        <w:t xml:space="preserve">Jay Mark A. Reños</w:t>
      </w:r>
    </w:p>
    <w:p>
      <w:pPr>
        <w:spacing w:after="280" w:before="0" w:line="276"/>
      </w:pPr>
      <w:r>
        <w:rPr>
          <w:rFonts w:ascii="Calibri" w:cs="Calibri" w:eastAsia="Calibri" w:hAnsi="Calibri"/>
          <w:b/>
          <w:bCs/>
          <w:color w:val="9C6A08"/>
          <w:sz w:val="20"/>
          <w:szCs w:val="20"/>
        </w:rPr>
        <w:t xml:space="preserve">Project Manager   ·   Turn 11 of 13   ·   Slides 39–40   ·   ≈ 1:12</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39  —  Section Divider — Development Milestones and Timeline</w:t>
      </w:r>
      <w:r>
        <w:rPr>
          <w:rFonts w:ascii="Calibri" w:cs="Calibri" w:eastAsia="Calibri" w:hAnsi="Calibri"/>
          <w:b/>
          <w:bCs/>
          <w:color w:val="6B7680"/>
          <w:sz w:val="21"/>
          <w:szCs w:val="21"/>
        </w:rPr>
        <w:ptab w:alignment="right" w:relativeTo="margin" w:leader="none"/>
        <w:t xml:space="preserve">≈ 0:03</w:t>
      </w:r>
    </w:p>
    <w:p>
      <w:pPr>
        <w:spacing w:after="140" w:before="0" w:line="320"/>
      </w:pPr>
      <w:r>
        <w:rPr>
          <w:rFonts w:ascii="Calibri" w:cs="Calibri" w:eastAsia="Calibri" w:hAnsi="Calibri"/>
          <w:color w:val="1A1F24"/>
          <w:sz w:val="23"/>
          <w:szCs w:val="23"/>
        </w:rPr>
        <w:t xml:space="preserve">Our timeline follows the IT 428 capstone calendar.</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40  —  Capstone Project Timeline</w:t>
      </w:r>
      <w:r>
        <w:rPr>
          <w:rFonts w:ascii="Calibri" w:cs="Calibri" w:eastAsia="Calibri" w:hAnsi="Calibri"/>
          <w:b/>
          <w:bCs/>
          <w:color w:val="6B7680"/>
          <w:sz w:val="21"/>
          <w:szCs w:val="21"/>
        </w:rPr>
        <w:ptab w:alignment="right" w:relativeTo="margin" w:leader="none"/>
        <w:t xml:space="preserve">≈ 1:09</w:t>
      </w:r>
    </w:p>
    <w:p>
      <w:pPr>
        <w:spacing w:after="140" w:before="0" w:line="320"/>
      </w:pPr>
      <w:r>
        <w:rPr>
          <w:rFonts w:ascii="Calibri" w:cs="Calibri" w:eastAsia="Calibri" w:hAnsi="Calibri"/>
          <w:color w:val="1A1F24"/>
          <w:sz w:val="23"/>
          <w:szCs w:val="23"/>
        </w:rPr>
        <w:t xml:space="preserve">The capstone runs from July 2026 to April 2027, in three stages.</w:t>
      </w:r>
    </w:p>
    <w:p>
      <w:pPr>
        <w:spacing w:after="140" w:before="0" w:line="320"/>
      </w:pPr>
      <w:r>
        <w:rPr>
          <w:rFonts w:ascii="Calibri" w:cs="Calibri" w:eastAsia="Calibri" w:hAnsi="Calibri"/>
          <w:color w:val="1A1F24"/>
          <w:sz w:val="23"/>
          <w:szCs w:val="23"/>
        </w:rPr>
        <w:t xml:space="preserve">The proposal stage ran from July to early September: team forms, title approval, adviser assignment, then the SPMP, SRS and SDD, two weeks each.</w:t>
      </w:r>
    </w:p>
    <w:p>
      <w:pPr>
        <w:keepNext/>
        <w:spacing w:after="80" w:before="0" w:line="276"/>
      </w:pPr>
      <w:r>
        <w:rPr>
          <w:rFonts w:ascii="Calibri" w:cs="Calibri" w:eastAsia="Calibri" w:hAnsi="Calibri"/>
          <w:i/>
          <w:iCs/>
          <w:color w:val="6B7680"/>
          <w:sz w:val="20"/>
          <w:szCs w:val="20"/>
        </w:rPr>
        <w:t xml:space="preserve">[Point to the highlighted row.]</w:t>
      </w:r>
    </w:p>
    <w:p>
      <w:pPr>
        <w:spacing w:after="140" w:before="0" w:line="320"/>
      </w:pPr>
      <w:r>
        <w:rPr>
          <w:rFonts w:ascii="Calibri" w:cs="Calibri" w:eastAsia="Calibri" w:hAnsi="Calibri"/>
          <w:color w:val="1A1F24"/>
          <w:sz w:val="23"/>
          <w:szCs w:val="23"/>
        </w:rPr>
        <w:t xml:space="preserve">Row seven is this proposal hearing, followed by one week for revisions.</w:t>
      </w:r>
    </w:p>
    <w:p>
      <w:pPr>
        <w:spacing w:after="140" w:before="0" w:line="320"/>
      </w:pPr>
      <w:r>
        <w:rPr>
          <w:rFonts w:ascii="Calibri" w:cs="Calibri" w:eastAsia="Calibri" w:hAnsi="Calibri"/>
          <w:color w:val="1A1F24"/>
          <w:sz w:val="23"/>
          <w:szCs w:val="23"/>
        </w:rPr>
        <w:t xml:space="preserve">Development runs from October 5, 2026 to January 31, 2027, seventeen weeks, with monitoring at the second-semester Prelim and Midterm. Completion is the final defense from February 1 to 19, revisions until March 12, and the hard-bound copy by April 2. Dashed bars are timed by the term calendar or by the previous step.</w:t>
      </w:r>
    </w:p>
    <w:p>
      <w:pPr>
        <w:spacing w:after="140" w:before="0" w:line="320"/>
      </w:pPr>
      <w:r>
        <w:rPr>
          <w:rFonts w:ascii="Calibri" w:cs="Calibri" w:eastAsia="Calibri" w:hAnsi="Calibri"/>
          <w:color w:val="1A1F24"/>
          <w:sz w:val="23"/>
          <w:szCs w:val="23"/>
        </w:rPr>
        <w:t xml:space="preserve">Our main risk is that one developer leads the web, mobile and cryptography work. We manage it with cross-training, a shared repository, weekly check-ins, and escalation for any delay over five days.</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Rayla will go through the schedule.</w:t>
            </w:r>
          </w:p>
        </w:tc>
      </w:tr>
    </w:tbl>
    <w:p>
      <w:r>
        <w:br w:type="page"/>
      </w:r>
    </w:p>
    <w:p>
      <w:pPr>
        <w:pStyle w:val="Heading1"/>
        <w:spacing w:after="40"/>
      </w:pPr>
      <w:r>
        <w:rPr>
          <w:rFonts w:ascii="Calibri" w:cs="Calibri" w:eastAsia="Calibri" w:hAnsi="Calibri"/>
          <w:b/>
          <w:bCs/>
          <w:color w:val="1A1F24"/>
          <w:sz w:val="38"/>
          <w:szCs w:val="38"/>
        </w:rPr>
        <w:t xml:space="preserve">Rayla G. Lanaza</w:t>
      </w:r>
    </w:p>
    <w:p>
      <w:pPr>
        <w:spacing w:after="280" w:before="0" w:line="276"/>
      </w:pPr>
      <w:r>
        <w:rPr>
          <w:rFonts w:ascii="Calibri" w:cs="Calibri" w:eastAsia="Calibri" w:hAnsi="Calibri"/>
          <w:b/>
          <w:bCs/>
          <w:color w:val="9C6A08"/>
          <w:sz w:val="20"/>
          <w:szCs w:val="20"/>
        </w:rPr>
        <w:t xml:space="preserve">Documentation Lead   ·   Turn 12 of 13   ·   Slides 41   ·   ≈ 0:39</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41  —  Milestone and Timelines</w:t>
      </w:r>
      <w:r>
        <w:rPr>
          <w:rFonts w:ascii="Calibri" w:cs="Calibri" w:eastAsia="Calibri" w:hAnsi="Calibri"/>
          <w:b/>
          <w:bCs/>
          <w:color w:val="6B7680"/>
          <w:sz w:val="21"/>
          <w:szCs w:val="21"/>
        </w:rPr>
        <w:ptab w:alignment="right" w:relativeTo="margin" w:leader="none"/>
        <w:t xml:space="preserve">≈ 0:39</w:t>
      </w:r>
    </w:p>
    <w:p>
      <w:pPr>
        <w:spacing w:after="140" w:before="0" w:line="320"/>
      </w:pPr>
      <w:r>
        <w:rPr>
          <w:rFonts w:ascii="Calibri" w:cs="Calibri" w:eastAsia="Calibri" w:hAnsi="Calibri"/>
          <w:color w:val="1A1F24"/>
          <w:sz w:val="23"/>
          <w:szCs w:val="23"/>
        </w:rPr>
        <w:t xml:space="preserve">This is the official IT 428 schedule. Rows four to six are our documentation milestones: the SPMP from July 27 to August 7, the SRS from August 10 to 21, and the SDD from August 24 to September 4. Row seven is this hearing. Development runs from October 5 to January 31, the final defense is February 1 to 19, revisions close on March 12, and the hard-bound copy is due by April 2, 2027.</w:t>
      </w:r>
    </w:p>
    <w:p>
      <w:pPr>
        <w:spacing w:after="60"/>
      </w:pPr>
    </w:p>
    <w:tbl>
      <w:tblPr>
        <w:tblW w:type="dxa" w:w="9360"/>
        <w:tblBorders>
          <w:top w:val="single" w:color="F2A413" w:sz="2"/>
          <w:left w:val="single" w:color="F2A413" w:sz="14"/>
          <w:bottom w:val="single" w:color="F2A413" w:sz="2"/>
          <w:right w:val="single" w:color="F2A413" w:sz="2"/>
          <w:insideH w:val="none"/>
          <w:insideV w:val="none"/>
        </w:tblBorders>
      </w:tblPr>
      <w:tblGrid>
        <w:gridCol w:w="9360"/>
      </w:tblGrid>
      <w:tr>
        <w:trPr>
          <w:cantSplit/>
        </w:trPr>
        <w:tc>
          <w:tcPr>
            <w:tcW w:type="dxa" w:w="9360"/>
            <w:shd w:fill="FDF1DA" w:color="auto" w:val="clear"/>
            <w:tcMar>
              <w:top w:type="dxa" w:w="130"/>
              <w:left w:type="dxa" w:w="180"/>
              <w:bottom w:type="dxa" w:w="130"/>
              <w:right w:type="dxa" w:w="180"/>
            </w:tcMar>
          </w:tcPr>
          <w:p>
            <w:pPr>
              <w:spacing w:after="0" w:before="0" w:line="300"/>
            </w:pPr>
            <w:r>
              <w:rPr>
                <w:rFonts w:ascii="Calibri" w:cs="Calibri" w:eastAsia="Calibri" w:hAnsi="Calibri"/>
                <w:b/>
                <w:bCs/>
                <w:color w:val="9C6A08"/>
                <w:sz w:val="20"/>
                <w:szCs w:val="20"/>
              </w:rPr>
              <w:t xml:space="preserve">HAND-OFF   </w:t>
            </w:r>
            <w:r>
              <w:rPr>
                <w:rFonts w:ascii="Calibri" w:cs="Calibri" w:eastAsia="Calibri" w:hAnsi="Calibri"/>
                <w:b/>
                <w:bCs/>
                <w:color w:val="1A1F24"/>
                <w:sz w:val="23"/>
                <w:szCs w:val="23"/>
              </w:rPr>
              <w:t xml:space="preserve">Jay Mark will close.</w:t>
            </w:r>
          </w:p>
        </w:tc>
      </w:tr>
    </w:tbl>
    <w:p>
      <w:r>
        <w:br w:type="page"/>
      </w:r>
    </w:p>
    <w:p>
      <w:pPr>
        <w:pStyle w:val="Heading1"/>
        <w:spacing w:after="40"/>
      </w:pPr>
      <w:r>
        <w:rPr>
          <w:rFonts w:ascii="Calibri" w:cs="Calibri" w:eastAsia="Calibri" w:hAnsi="Calibri"/>
          <w:b/>
          <w:bCs/>
          <w:color w:val="1A1F24"/>
          <w:sz w:val="38"/>
          <w:szCs w:val="38"/>
        </w:rPr>
        <w:t xml:space="preserve">Jay Mark A. Reños</w:t>
      </w:r>
    </w:p>
    <w:p>
      <w:pPr>
        <w:spacing w:after="280" w:before="0" w:line="276"/>
      </w:pPr>
      <w:r>
        <w:rPr>
          <w:rFonts w:ascii="Calibri" w:cs="Calibri" w:eastAsia="Calibri" w:hAnsi="Calibri"/>
          <w:b/>
          <w:bCs/>
          <w:color w:val="9C6A08"/>
          <w:sz w:val="20"/>
          <w:szCs w:val="20"/>
        </w:rPr>
        <w:t xml:space="preserve">Project Manager   ·   Turn 13 of 13   ·   Slides 42–43   ·   ≈ 0:54</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42  —  Proposal Summary</w:t>
      </w:r>
      <w:r>
        <w:rPr>
          <w:rFonts w:ascii="Calibri" w:cs="Calibri" w:eastAsia="Calibri" w:hAnsi="Calibri"/>
          <w:b/>
          <w:bCs/>
          <w:color w:val="6B7680"/>
          <w:sz w:val="21"/>
          <w:szCs w:val="21"/>
        </w:rPr>
        <w:ptab w:alignment="right" w:relativeTo="margin" w:leader="none"/>
        <w:t xml:space="preserve">≈ 0:51</w:t>
      </w:r>
    </w:p>
    <w:p>
      <w:pPr>
        <w:spacing w:after="140" w:before="0" w:line="320"/>
      </w:pPr>
      <w:r>
        <w:rPr>
          <w:rFonts w:ascii="Calibri" w:cs="Calibri" w:eastAsia="Calibri" w:hAnsi="Calibri"/>
          <w:color w:val="1A1F24"/>
          <w:sz w:val="23"/>
          <w:szCs w:val="23"/>
        </w:rPr>
        <w:t xml:space="preserve">To summarize. The problem: site attendance is recorded on paper, can't be verified, and payroll premiums are computed by hand. Our solution: a web-based HRIS with a mobile app that records attendance at the site, with or without signal, and four cryptographic layers that make each record tamper-evident. The scope: nine modules, ten core features, ten use cases and seven roles. The delivery: a seventeen-week development phase from October 2026 to a February 2027 final defense, on an Agile–Waterfall hybrid, with a budget under two thousand five hundred pesos.</w:t>
      </w:r>
    </w:p>
    <w:p>
      <w:pPr>
        <w:spacing w:after="140" w:before="0" w:line="320"/>
      </w:pPr>
      <w:r>
        <w:rPr>
          <w:rFonts w:ascii="Calibri" w:cs="Calibri" w:eastAsia="Calibri" w:hAnsi="Calibri"/>
          <w:color w:val="1A1F24"/>
          <w:sz w:val="23"/>
          <w:szCs w:val="23"/>
        </w:rPr>
        <w:t xml:space="preserve">We ask the panel to approve our project title and scope as presented.</w:t>
      </w:r>
    </w:p>
    <w:p>
      <w:pPr>
        <w:pStyle w:val="Heading2"/>
        <w:keepNext/>
        <w:pBdr>
          <w:bottom w:val="single" w:color="DCD7D0" w:sz="6" w:space="4"/>
        </w:pBdr>
        <w:spacing w:after="100" w:before="240"/>
      </w:pPr>
      <w:r>
        <w:rPr>
          <w:rFonts w:ascii="Calibri" w:cs="Calibri" w:eastAsia="Calibri" w:hAnsi="Calibri"/>
          <w:b/>
          <w:bCs/>
          <w:color w:val="1A1F24"/>
          <w:sz w:val="25"/>
          <w:szCs w:val="25"/>
        </w:rPr>
        <w:t xml:space="preserve">Slide 43  —  Thank You</w:t>
      </w:r>
      <w:r>
        <w:rPr>
          <w:rFonts w:ascii="Calibri" w:cs="Calibri" w:eastAsia="Calibri" w:hAnsi="Calibri"/>
          <w:b/>
          <w:bCs/>
          <w:color w:val="6B7680"/>
          <w:sz w:val="21"/>
          <w:szCs w:val="21"/>
        </w:rPr>
        <w:ptab w:alignment="right" w:relativeTo="margin" w:leader="none"/>
        <w:t xml:space="preserve">≈ 0:03</w:t>
      </w:r>
    </w:p>
    <w:p>
      <w:pPr>
        <w:spacing w:after="140" w:before="0" w:line="320"/>
      </w:pPr>
      <w:r>
        <w:rPr>
          <w:rFonts w:ascii="Calibri" w:cs="Calibri" w:eastAsia="Calibri" w:hAnsi="Calibri"/>
          <w:color w:val="1A1F24"/>
          <w:sz w:val="23"/>
          <w:szCs w:val="23"/>
        </w:rPr>
        <w:t xml:space="preserve">Thank you. We welcome your questions.</w:t>
      </w:r>
    </w:p>
    <w:p>
      <w:pPr>
        <w:keepNext w:val="false"/>
        <w:spacing w:after="80" w:before="0" w:line="276"/>
      </w:pPr>
      <w:r>
        <w:rPr>
          <w:rFonts w:ascii="Calibri" w:cs="Calibri" w:eastAsia="Calibri" w:hAnsi="Calibri"/>
          <w:i/>
          <w:iCs/>
          <w:color w:val="6B7680"/>
          <w:sz w:val="20"/>
          <w:szCs w:val="20"/>
        </w:rPr>
        <w:t xml:space="preserve">[Stay on this slide for Q&amp;A. For diagrams, go to slide 12 for the workflow, or slides 23 and 24 for the integrity layers. Hand each question to the member who owns that area.]</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680"/>
        <w:sz w:val="17"/>
        <w:szCs w:val="17"/>
      </w:rPr>
      <w:t xml:space="preserve">HRIS Proposal Hearing  ·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HRIS Proposal Hearing — Presentation Script</dc:title>
  <dc:creator>Arcenas HRIS Capstone Team</dc:creator>
  <cp:lastModifiedBy>Un-named</cp:lastModifiedBy>
  <cp:revision>1</cp:revision>
  <dcterms:created xsi:type="dcterms:W3CDTF">2026-09-15T08:09:31.519Z</dcterms:created>
  <dcterms:modified xsi:type="dcterms:W3CDTF">2026-09-15T08:09:31.520Z</dcterms:modified>
</cp:coreProperties>
</file>

<file path=docProps/custom.xml><?xml version="1.0" encoding="utf-8"?>
<Properties xmlns="http://schemas.openxmlformats.org/officeDocument/2006/custom-properties" xmlns:vt="http://schemas.openxmlformats.org/officeDocument/2006/docPropsVTypes"/>
</file>