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Cross-Source Response</w:t>
      </w:r>
    </w:p>
    <w:p>
      <w:pPr>
        <w:pStyle w:val="Heading2"/>
      </w:pPr>
      <w:r>
        <w:t>Summary</w:t>
      </w:r>
    </w:p>
    <w:p>
      <w:r>
        <w:t>Retrieved price: 31800.0</w:t>
      </w:r>
    </w:p>
    <w:p>
      <w:pPr>
        <w:pStyle w:val="Heading2"/>
      </w:pPr>
      <w:r>
        <w:t>Sources</w:t>
      </w:r>
    </w:p>
    <w:p>
      <w:pPr>
        <w:pStyle w:val="ListBullet"/>
      </w:pPr>
      <w:r>
        <w:t>ingested:HARSLE press brake stock price list.xlsx</w:t>
      </w:r>
    </w:p>
    <w:p>
      <w:pPr>
        <w:pStyle w:val="ListBullet"/>
      </w:pPr>
      <w:r>
        <w:t>e0a7fb8a1b4757b7f6bef882b19cc4588d66246e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Cross-Source Response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