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Blank currency recovery v2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350.00</w:t>
      </w:r>
    </w:p>
    <w:p>
      <w:pPr>
        <w:pStyle w:val="ListBullet"/>
      </w:pPr>
      <w:r>
        <w:t>controlled reply received: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upload_blank_currency__blank_currency</w:t>
      </w:r>
    </w:p>
    <w:p>
      <w:pPr>
        <w:pStyle w:val="ListBullet"/>
      </w:pPr>
      <w:r>
        <w:t>blank_currency.csv</w:t>
      </w:r>
    </w:p>
    <w:p>
      <w:pPr>
        <w:pStyle w:val="ListBullet"/>
      </w:pPr>
      <w:r>
        <w:t>blank_currency</w:t>
      </w:r>
    </w:p>
    <w:p>
      <w:pPr>
        <w:pStyle w:val="ListBullet"/>
      </w:pPr>
      <w:r>
        <w:t>ace9df5b-e99d-4c8e-9f8b-8d13dae4f0cc</w:t>
      </w:r>
    </w:p>
    <w:p>
      <w:pPr>
        <w:pStyle w:val="ListBullet"/>
      </w:pPr>
      <w:r>
        <w:t>blank_currency.csv / blank_currency</w:t>
      </w:r>
    </w:p>
    <w:p>
      <w:pPr>
        <w:pStyle w:val="Heading2"/>
      </w:pPr>
      <w:r>
        <w:t>Objective</w:t>
      </w:r>
    </w:p>
    <w:p>
      <w:r>
        <w:t>Blank currency recovery v2</w:t>
      </w:r>
    </w:p>
    <w:p>
      <w:pPr>
        <w:pStyle w:val="Heading3"/>
      </w:pPr>
      <w:r>
        <w:t>blank_currency.csv / blank_currency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currency recovery v2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