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Sum the total for the scotch parts price list</w:t>
      </w:r>
    </w:p>
    <w:p>
      <w:pPr>
        <w:pStyle w:val="Heading2"/>
      </w:pPr>
      <w:r>
        <w:t>Objective</w:t>
      </w:r>
    </w:p>
    <w:p>
      <w:r>
        <w:t>Sum the total for the scotch parts price list</w:t>
      </w:r>
    </w:p>
    <w:p>
      <w:pPr>
        <w:pStyle w:val="Heading2"/>
      </w:pPr>
      <w:r>
        <w:t>Summary</w:t>
      </w:r>
    </w:p>
    <w:p>
      <w:pPr>
        <w:pStyle w:val="ListBullet"/>
      </w:pPr>
      <w:r>
        <w:t>sum of Total: 85.00 USD</w:t>
      </w:r>
    </w:p>
    <w:p>
      <w:pPr>
        <w:pStyle w:val="Heading2"/>
      </w:pPr>
      <w:r>
        <w:t>Findings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Row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identity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identity_source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row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currency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value_cell</w:t>
            </w:r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SC-1</w:t>
            </w:r>
          </w:p>
        </w:tc>
        <w:tc>
          <w:tcPr>
            <w:tcW w:type="dxa" w:w="1234"/>
          </w:tcPr>
          <w:p>
            <w:r>
              <w:t>identity_column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20.00</w:t>
            </w:r>
          </w:p>
        </w:tc>
        <w:tc>
          <w:tcPr>
            <w:tcW w:type="dxa" w:w="1234"/>
          </w:tcPr>
          <w:p>
            <w:r>
              <w:t>USD</w:t>
            </w:r>
          </w:p>
        </w:tc>
        <w:tc>
          <w:tcPr>
            <w:tcW w:type="dxa" w:w="1234"/>
          </w:tcPr>
          <w:p>
            <w:r>
              <w:t>E2</w:t>
            </w:r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SC-2</w:t>
            </w:r>
          </w:p>
        </w:tc>
        <w:tc>
          <w:tcPr>
            <w:tcW w:type="dxa" w:w="1234"/>
          </w:tcPr>
          <w:p>
            <w:r>
              <w:t>identity_column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60.00</w:t>
            </w:r>
          </w:p>
        </w:tc>
        <w:tc>
          <w:tcPr>
            <w:tcW w:type="dxa" w:w="1234"/>
          </w:tcPr>
          <w:p>
            <w:r>
              <w:t>USD</w:t>
            </w:r>
          </w:p>
        </w:tc>
        <w:tc>
          <w:tcPr>
            <w:tcW w:type="dxa" w:w="1234"/>
          </w:tcPr>
          <w:p>
            <w:r>
              <w:t>E3</w:t>
            </w:r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SC-3</w:t>
            </w:r>
          </w:p>
        </w:tc>
        <w:tc>
          <w:tcPr>
            <w:tcW w:type="dxa" w:w="1234"/>
          </w:tcPr>
          <w:p>
            <w:r>
              <w:t>identity_column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5.00</w:t>
            </w:r>
          </w:p>
        </w:tc>
        <w:tc>
          <w:tcPr>
            <w:tcW w:type="dxa" w:w="1234"/>
          </w:tcPr>
          <w:p>
            <w:r>
              <w:t>USD</w:t>
            </w:r>
          </w:p>
        </w:tc>
        <w:tc>
          <w:tcPr>
            <w:tcW w:type="dxa" w:w="1234"/>
          </w:tcPr>
          <w:p>
            <w:r>
              <w:t>E4</w:t>
            </w:r>
          </w:p>
        </w:tc>
      </w:tr>
    </w:tbl>
    <w:p>
      <w:pPr>
        <w:pStyle w:val="Heading2"/>
      </w:pPr>
      <w:r>
        <w:t>Sources</w:t>
      </w:r>
    </w:p>
    <w:p>
      <w:pPr>
        <w:pStyle w:val="ListBullet"/>
      </w:pPr>
      <w:r>
        <w:t>scotch_parts_price_list</w:t>
      </w:r>
    </w:p>
    <w:p>
      <w:pPr>
        <w:pStyle w:val="ListBullet"/>
      </w:pPr>
      <w:r>
        <w:t>scotch-parts.xlsx</w:t>
      </w:r>
    </w:p>
    <w:p>
      <w:pPr>
        <w:pStyle w:val="ListBullet"/>
      </w:pPr>
      <w:r>
        <w:t>US$ SCOTCH PARTS</w:t>
      </w:r>
    </w:p>
    <w:p>
      <w:pPr>
        <w:pStyle w:val="ListBullet"/>
      </w:pPr>
      <w:r>
        <w:t>acceptance-scotch-entry</w:t>
      </w:r>
    </w:p>
    <w:p>
      <w:pPr>
        <w:pStyle w:val="ListBullet"/>
      </w:pPr>
      <w:r>
        <w:t>scotch-parts.xlsx / US$ SCOTCH PARTS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 the total for the scotch parts price list</dc:title>
  <dc:subject>Generated by Atom</dc:subject>
  <dc:creator>Atom</dc:creator>
  <cp:keywords/>
  <dc:description>Grounded artifact; sources: none recorded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