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Review Standard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PROBE-001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2"/>
      </w:pPr>
      <w:r>
        <w:t>Findings</w:t>
      </w:r>
    </w:p>
    <w:p>
      <w:r>
        <w:t>Pricing review body.</w:t>
      </w:r>
    </w:p>
    <w:p>
      <w:pPr>
        <w:pStyle w:val="Heading2"/>
      </w:pPr>
      <w:r>
        <w:t>Sources</w:t>
      </w:r>
    </w:p>
    <w:p>
      <w:pPr>
        <w:pStyle w:val="ListBullet"/>
      </w:pPr>
      <w:r>
        <w:t>Connected worksheet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Review Standard</dc:title>
  <dc:subject>Generated by Atom</dc:subject>
  <dc:creator>Atom</dc:creator>
  <cp:keywords/>
  <dc:description>Grounded artifact; sources: Connected worksheet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