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 Net Amount for the final protocol clean install quote</w:t>
      </w:r>
    </w:p>
    <w:p>
      <w:pPr>
        <w:pStyle w:val="Heading2"/>
      </w:pPr>
      <w:r>
        <w:t>Objective</w:t>
      </w:r>
    </w:p>
    <w:p>
      <w:r>
        <w:t>Sum Net Amount for the final protocol clean install quote</w:t>
      </w:r>
    </w:p>
    <w:p>
      <w:pPr>
        <w:pStyle w:val="Heading2"/>
      </w:pPr>
      <w:r>
        <w:t>Summary</w:t>
      </w:r>
    </w:p>
    <w:p>
      <w:pPr>
        <w:pStyle w:val="ListBullet"/>
      </w:pPr>
      <w:r>
        <w:t>sum of Net Amount: 2225.75 USD</w:t>
      </w:r>
    </w:p>
    <w:p>
      <w:pPr>
        <w:pStyle w:val="Heading2"/>
      </w:pPr>
      <w:r>
        <w:t>Findings</w:t>
      </w:r>
    </w:p>
    <w:p>
      <w:pPr>
        <w:pStyle w:val="Heading3"/>
      </w:pPr>
      <w:r>
        <w:t>clean_quote.csv / clean_quote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identity_source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value_cell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A-1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1250.50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C2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A-2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900.00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C3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A-3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75.25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C4</w:t>
            </w:r>
          </w:p>
        </w:tc>
      </w:tr>
    </w:tbl>
    <w:p>
      <w:pPr>
        <w:pStyle w:val="Heading2"/>
      </w:pPr>
      <w:r>
        <w:t>Sources</w:t>
      </w:r>
    </w:p>
    <w:p>
      <w:pPr>
        <w:pStyle w:val="ListBullet"/>
      </w:pPr>
      <w:r>
        <w:t>upload_clean_quote__clean_quote</w:t>
      </w:r>
    </w:p>
    <w:p>
      <w:pPr>
        <w:pStyle w:val="ListBullet"/>
      </w:pPr>
      <w:r>
        <w:t>clean_quote.csv</w:t>
      </w:r>
    </w:p>
    <w:p>
      <w:pPr>
        <w:pStyle w:val="ListBullet"/>
      </w:pPr>
      <w:r>
        <w:t>clean_quote</w:t>
      </w:r>
    </w:p>
    <w:p>
      <w:pPr>
        <w:pStyle w:val="ListBullet"/>
      </w:pPr>
      <w:r>
        <w:t>575fc5ba-1d46-4d47-9fe9-db5080dff55c</w:t>
      </w:r>
    </w:p>
    <w:p>
      <w:pPr>
        <w:pStyle w:val="ListBullet"/>
      </w:pPr>
      <w:r>
        <w:t>clean_quote.csv / clean_quote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 Net Amount for the final protocol clean install quote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