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Gochi Hand" w:cs="Gochi Hand" w:eastAsia="Gochi Hand" w:hAnsi="Gochi Hand"/>
          <w:color w:val="ffffff"/>
          <w:sz w:val="146"/>
          <w:szCs w:val="146"/>
        </w:rPr>
      </w:pPr>
      <w:r w:rsidDel="00000000" w:rsidR="00000000" w:rsidRPr="00000000">
        <w:rPr>
          <w:rFonts w:ascii="Libre Caslon Text" w:cs="Libre Caslon Text" w:eastAsia="Libre Caslon Text" w:hAnsi="Libre Caslon Text"/>
          <w:sz w:val="116"/>
          <w:szCs w:val="116"/>
        </w:rPr>
        <w:drawing>
          <wp:anchor allowOverlap="1" behindDoc="0" distB="114300" distT="114300" distL="114300" distR="114300" hidden="0" layoutInCell="1" locked="0" relativeHeight="0" simplePos="0">
            <wp:simplePos x="0" y="0"/>
            <wp:positionH relativeFrom="page">
              <wp:posOffset>4935288</wp:posOffset>
            </wp:positionH>
            <wp:positionV relativeFrom="page">
              <wp:posOffset>-576274</wp:posOffset>
            </wp:positionV>
            <wp:extent cx="2037180" cy="1328738"/>
            <wp:effectExtent b="109474" l="67751" r="67751" t="109474"/>
            <wp:wrapNone/>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rot="21215731">
                      <a:off x="0" y="0"/>
                      <a:ext cx="2037180" cy="1328738"/>
                    </a:xfrm>
                    <a:prstGeom prst="rect"/>
                    <a:ln/>
                  </pic:spPr>
                </pic:pic>
              </a:graphicData>
            </a:graphic>
          </wp:anchor>
        </w:drawing>
      </w:r>
      <w:r w:rsidDel="00000000" w:rsidR="00000000" w:rsidRPr="00000000">
        <w:rPr>
          <w:rFonts w:ascii="Libre Caslon Text" w:cs="Libre Caslon Text" w:eastAsia="Libre Caslon Text" w:hAnsi="Libre Caslon Text"/>
          <w:sz w:val="116"/>
          <w:szCs w:val="116"/>
        </w:rPr>
        <w:drawing>
          <wp:anchor allowOverlap="1" behindDoc="0" distB="114300" distT="114300" distL="114300" distR="114300" hidden="0" layoutInCell="1" locked="0" relativeHeight="0" simplePos="0">
            <wp:simplePos x="0" y="0"/>
            <wp:positionH relativeFrom="page">
              <wp:posOffset>-585786</wp:posOffset>
            </wp:positionH>
            <wp:positionV relativeFrom="page">
              <wp:posOffset>219896</wp:posOffset>
            </wp:positionV>
            <wp:extent cx="1356491" cy="1404937"/>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1356491" cy="1404937"/>
                    </a:xfrm>
                    <a:prstGeom prst="rect"/>
                    <a:ln/>
                  </pic:spPr>
                </pic:pic>
              </a:graphicData>
            </a:graphic>
          </wp:anchor>
        </w:drawing>
      </w:r>
      <w:r w:rsidDel="00000000" w:rsidR="00000000" w:rsidRPr="00000000">
        <w:rPr>
          <w:rFonts w:ascii="Libre Caslon Text" w:cs="Libre Caslon Text" w:eastAsia="Libre Caslon Text" w:hAnsi="Libre Caslon Text"/>
          <w:sz w:val="116"/>
          <w:szCs w:val="116"/>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-9524</wp:posOffset>
            </wp:positionV>
            <wp:extent cx="7805738" cy="10094920"/>
            <wp:effectExtent b="0" l="0" r="0" t="0"/>
            <wp:wrapNone/>
            <wp:docPr id="5"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7805738" cy="10094920"/>
                    </a:xfrm>
                    <a:prstGeom prst="rect"/>
                    <a:ln/>
                  </pic:spPr>
                </pic:pic>
              </a:graphicData>
            </a:graphic>
          </wp:anchor>
        </w:drawing>
      </w:r>
      <w:r w:rsidDel="00000000" w:rsidR="00000000" w:rsidRPr="00000000">
        <w:rPr>
          <w:rFonts w:ascii="Gochi Hand" w:cs="Gochi Hand" w:eastAsia="Gochi Hand" w:hAnsi="Gochi Hand"/>
          <w:color w:val="ffffff"/>
          <w:sz w:val="146"/>
          <w:szCs w:val="146"/>
          <w:rtl w:val="0"/>
        </w:rPr>
        <w:t xml:space="preserve">The Fresh Table</w:t>
      </w:r>
    </w:p>
    <w:p w:rsidR="00000000" w:rsidDel="00000000" w:rsidP="00000000" w:rsidRDefault="00000000" w:rsidRPr="00000000" w14:paraId="00000002">
      <w:pPr>
        <w:rPr>
          <w:rFonts w:ascii="Advent Pro" w:cs="Advent Pro" w:eastAsia="Advent Pro" w:hAnsi="Advent Pro"/>
          <w:color w:val="ffffff"/>
          <w:sz w:val="46"/>
          <w:szCs w:val="46"/>
        </w:rPr>
      </w:pPr>
      <w:r w:rsidDel="00000000" w:rsidR="00000000" w:rsidRPr="00000000">
        <w:rPr>
          <w:rFonts w:ascii="Advent Pro" w:cs="Advent Pro" w:eastAsia="Advent Pro" w:hAnsi="Advent Pro"/>
          <w:color w:val="ffffff"/>
          <w:sz w:val="46"/>
          <w:szCs w:val="46"/>
          <w:rtl w:val="0"/>
        </w:rPr>
        <w:t xml:space="preserve">A book journal about vegetables, health and lifestyle</w:t>
      </w:r>
    </w:p>
    <w:p w:rsidR="00000000" w:rsidDel="00000000" w:rsidP="00000000" w:rsidRDefault="00000000" w:rsidRPr="00000000" w14:paraId="00000003">
      <w:pPr>
        <w:rPr>
          <w:rFonts w:ascii="Arsenal" w:cs="Arsenal" w:eastAsia="Arsenal" w:hAnsi="Arsenal"/>
          <w:color w:val="ffffff"/>
          <w:sz w:val="46"/>
          <w:szCs w:val="46"/>
        </w:rPr>
      </w:pPr>
      <w:r w:rsidDel="00000000" w:rsidR="00000000" w:rsidRPr="00000000">
        <w:rPr>
          <w:rFonts w:ascii="Arsenal" w:cs="Arsenal" w:eastAsia="Arsenal" w:hAnsi="Arsenal"/>
          <w:color w:val="ffffff"/>
          <w:sz w:val="46"/>
          <w:szCs w:val="46"/>
        </w:rPr>
        <w:drawing>
          <wp:anchor allowOverlap="1" behindDoc="0" distB="114300" distT="114300" distL="114300" distR="114300" hidden="0" layoutInCell="1" locked="0" relativeHeight="0" simplePos="0">
            <wp:simplePos x="0" y="0"/>
            <wp:positionH relativeFrom="page">
              <wp:posOffset>6186535</wp:posOffset>
            </wp:positionH>
            <wp:positionV relativeFrom="page">
              <wp:posOffset>2771775</wp:posOffset>
            </wp:positionV>
            <wp:extent cx="1356491" cy="1404937"/>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1356491" cy="1404937"/>
                    </a:xfrm>
                    <a:prstGeom prst="rect"/>
                    <a:ln/>
                  </pic:spPr>
                </pic:pic>
              </a:graphicData>
            </a:graphic>
          </wp:anchor>
        </w:drawing>
      </w:r>
      <w:r w:rsidDel="00000000" w:rsidR="00000000" w:rsidRPr="00000000">
        <w:rPr>
          <w:rFonts w:ascii="Arsenal" w:cs="Arsenal" w:eastAsia="Arsenal" w:hAnsi="Arsenal"/>
          <w:color w:val="ffffff"/>
          <w:sz w:val="46"/>
          <w:szCs w:val="46"/>
        </w:rPr>
        <w:drawing>
          <wp:anchor allowOverlap="1" behindDoc="0" distB="114300" distT="114300" distL="114300" distR="114300" hidden="0" layoutInCell="1" locked="0" relativeHeight="0" simplePos="0">
            <wp:simplePos x="0" y="0"/>
            <wp:positionH relativeFrom="page">
              <wp:posOffset>-150087</wp:posOffset>
            </wp:positionH>
            <wp:positionV relativeFrom="page">
              <wp:posOffset>3009078</wp:posOffset>
            </wp:positionV>
            <wp:extent cx="2002066" cy="1300612"/>
            <wp:effectExtent b="442943" l="192668" r="192668" t="442943"/>
            <wp:wrapNone/>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rot="1998928">
                      <a:off x="0" y="0"/>
                      <a:ext cx="2002066" cy="1300612"/>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5">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6">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7">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8">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9">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A">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B">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C">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D">
      <w:pPr>
        <w:rPr>
          <w:rFonts w:ascii="Arsenal" w:cs="Arsenal" w:eastAsia="Arsenal" w:hAnsi="Arsenal"/>
          <w:color w:val="ffffff"/>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5572125</wp:posOffset>
            </wp:positionH>
            <wp:positionV relativeFrom="paragraph">
              <wp:posOffset>265498</wp:posOffset>
            </wp:positionV>
            <wp:extent cx="1590697" cy="1649328"/>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90697" cy="1649328"/>
                    </a:xfrm>
                    <a:prstGeom prst="rect"/>
                    <a:ln/>
                  </pic:spPr>
                </pic:pic>
              </a:graphicData>
            </a:graphic>
          </wp:anchor>
        </w:drawing>
      </w:r>
    </w:p>
    <w:p w:rsidR="00000000" w:rsidDel="00000000" w:rsidP="00000000" w:rsidRDefault="00000000" w:rsidRPr="00000000" w14:paraId="0000000E">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0F">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10">
      <w:pPr>
        <w:rPr>
          <w:rFonts w:ascii="Arsenal" w:cs="Arsenal" w:eastAsia="Arsenal" w:hAnsi="Arsenal"/>
          <w:color w:val="ffffff"/>
          <w:sz w:val="46"/>
          <w:szCs w:val="46"/>
        </w:rPr>
      </w:pPr>
      <w:r w:rsidDel="00000000" w:rsidR="00000000" w:rsidRPr="00000000">
        <w:rPr>
          <w:rFonts w:ascii="Arsenal" w:cs="Arsenal" w:eastAsia="Arsenal" w:hAnsi="Arsenal"/>
          <w:color w:val="ffffff"/>
          <w:sz w:val="46"/>
          <w:szCs w:val="46"/>
        </w:rPr>
        <w:drawing>
          <wp:anchor allowOverlap="1" behindDoc="0" distB="114300" distT="114300" distL="114300" distR="114300" hidden="0" layoutInCell="1" locked="0" relativeHeight="0" simplePos="0">
            <wp:simplePos x="0" y="0"/>
            <wp:positionH relativeFrom="page">
              <wp:posOffset>-320277</wp:posOffset>
            </wp:positionH>
            <wp:positionV relativeFrom="page">
              <wp:posOffset>8229600</wp:posOffset>
            </wp:positionV>
            <wp:extent cx="1356491" cy="1404937"/>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5400000">
                      <a:off x="0" y="0"/>
                      <a:ext cx="1356491" cy="1404937"/>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12">
      <w:pPr>
        <w:rPr>
          <w:rFonts w:ascii="Arsenal" w:cs="Arsenal" w:eastAsia="Arsenal" w:hAnsi="Arsenal"/>
          <w:color w:val="ffffff"/>
          <w:sz w:val="46"/>
          <w:szCs w:val="46"/>
        </w:rPr>
      </w:pPr>
      <w:r w:rsidDel="00000000" w:rsidR="00000000" w:rsidRPr="00000000">
        <w:rPr>
          <w:rtl w:val="0"/>
        </w:rPr>
      </w:r>
    </w:p>
    <w:p w:rsidR="00000000" w:rsidDel="00000000" w:rsidP="00000000" w:rsidRDefault="00000000" w:rsidRPr="00000000" w14:paraId="00000013">
      <w:pPr>
        <w:rPr>
          <w:rFonts w:ascii="Gochi Hand" w:cs="Gochi Hand" w:eastAsia="Gochi Hand" w:hAnsi="Gochi Hand"/>
          <w:color w:val="fdc700"/>
          <w:sz w:val="108"/>
          <w:szCs w:val="108"/>
        </w:rPr>
      </w:pPr>
      <w:r w:rsidDel="00000000" w:rsidR="00000000" w:rsidRPr="00000000">
        <w:rPr>
          <w:rFonts w:ascii="Gochi Hand" w:cs="Gochi Hand" w:eastAsia="Gochi Hand" w:hAnsi="Gochi Hand"/>
          <w:color w:val="fdc700"/>
          <w:sz w:val="108"/>
          <w:szCs w:val="108"/>
          <w:rtl w:val="0"/>
        </w:rPr>
        <w:t xml:space="preserve">All about vegetables</w:t>
      </w:r>
    </w:p>
    <w:p w:rsidR="00000000" w:rsidDel="00000000" w:rsidP="00000000" w:rsidRDefault="00000000" w:rsidRPr="00000000" w14:paraId="00000014">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There are dozens of types of whole grains. Here are some of the most common ones.</w:t>
      </w:r>
    </w:p>
    <w:p w:rsidR="00000000" w:rsidDel="00000000" w:rsidP="00000000" w:rsidRDefault="00000000" w:rsidRPr="00000000" w14:paraId="00000015">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Pr>
        <w:drawing>
          <wp:anchor allowOverlap="1" behindDoc="0" distB="114300" distT="114300" distL="114300" distR="114300" hidden="0" layoutInCell="1" locked="0" relativeHeight="0" simplePos="0">
            <wp:simplePos x="0" y="0"/>
            <wp:positionH relativeFrom="page">
              <wp:posOffset>5700713</wp:posOffset>
            </wp:positionH>
            <wp:positionV relativeFrom="page">
              <wp:posOffset>5308802</wp:posOffset>
            </wp:positionV>
            <wp:extent cx="3487273" cy="4652963"/>
            <wp:effectExtent b="0" l="0" r="0" t="0"/>
            <wp:wrapNone/>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rot="5400000">
                      <a:off x="0" y="0"/>
                      <a:ext cx="3487273" cy="4652963"/>
                    </a:xfrm>
                    <a:prstGeom prst="rect"/>
                    <a:ln/>
                  </pic:spPr>
                </pic:pic>
              </a:graphicData>
            </a:graphic>
          </wp:anchor>
        </w:drawing>
      </w:r>
      <w:r w:rsidDel="00000000" w:rsidR="00000000" w:rsidRPr="00000000">
        <w:rPr>
          <w:rFonts w:ascii="Advent Pro" w:cs="Advent Pro" w:eastAsia="Advent Pro" w:hAnsi="Advent Pro"/>
          <w:sz w:val="28"/>
          <w:szCs w:val="28"/>
        </w:rPr>
        <w:drawing>
          <wp:anchor allowOverlap="1" behindDoc="0" distB="114300" distT="114300" distL="114300" distR="114300" hidden="0" layoutInCell="1" locked="0" relativeHeight="0" simplePos="0">
            <wp:simplePos x="0" y="0"/>
            <wp:positionH relativeFrom="page">
              <wp:posOffset>-2638424</wp:posOffset>
            </wp:positionH>
            <wp:positionV relativeFrom="page">
              <wp:posOffset>2371206</wp:posOffset>
            </wp:positionV>
            <wp:extent cx="5154952" cy="3439451"/>
            <wp:effectExtent b="0" l="0" r="0" t="0"/>
            <wp:wrapNone/>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54952" cy="3439451"/>
                    </a:xfrm>
                    <a:prstGeom prst="rect"/>
                    <a:ln/>
                  </pic:spPr>
                </pic:pic>
              </a:graphicData>
            </a:graphic>
          </wp:anchor>
        </w:drawing>
      </w:r>
      <w:r w:rsidDel="00000000" w:rsidR="00000000" w:rsidRPr="00000000">
        <w:rPr>
          <w:rtl w:val="0"/>
        </w:rPr>
      </w:r>
    </w:p>
    <w:tbl>
      <w:tblPr>
        <w:tblStyle w:val="Table1"/>
        <w:tblW w:w="9360.0" w:type="dxa"/>
        <w:jc w:val="left"/>
        <w:tblBorders>
          <w:top w:color="fffdf4" w:space="0" w:sz="4" w:val="single"/>
          <w:left w:color="fffdf4" w:space="0" w:sz="4" w:val="single"/>
          <w:bottom w:color="fffdf4" w:space="0" w:sz="4" w:val="single"/>
          <w:right w:color="fffdf4" w:space="0" w:sz="4" w:val="single"/>
          <w:insideH w:color="fffdf4" w:space="0" w:sz="4" w:val="single"/>
          <w:insideV w:color="fffdf4" w:space="0" w:sz="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ind w:left="2692.9133858267714" w:firstLine="0"/>
              <w:jc w:val="right"/>
              <w:rPr>
                <w:rFonts w:ascii="Gochi Hand" w:cs="Gochi Hand" w:eastAsia="Gochi Hand" w:hAnsi="Gochi Hand"/>
                <w:color w:val="6aa84f"/>
                <w:sz w:val="84"/>
                <w:szCs w:val="84"/>
              </w:rPr>
            </w:pPr>
            <w:r w:rsidDel="00000000" w:rsidR="00000000" w:rsidRPr="00000000">
              <w:rPr>
                <w:rFonts w:ascii="Gochi Hand" w:cs="Gochi Hand" w:eastAsia="Gochi Hand" w:hAnsi="Gochi Hand"/>
                <w:color w:val="6aa84f"/>
                <w:sz w:val="84"/>
                <w:szCs w:val="84"/>
                <w:rtl w:val="0"/>
              </w:rPr>
              <w:t xml:space="preserve">Avocado </w:t>
            </w:r>
          </w:p>
          <w:p w:rsidR="00000000" w:rsidDel="00000000" w:rsidP="00000000" w:rsidRDefault="00000000" w:rsidRPr="00000000" w14:paraId="00000017">
            <w:pPr>
              <w:spacing w:line="276" w:lineRule="auto"/>
              <w:ind w:left="2692.9133858267714" w:firstLine="0"/>
              <w:jc w:val="right"/>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A</w:t>
            </w:r>
            <w:r w:rsidDel="00000000" w:rsidR="00000000" w:rsidRPr="00000000">
              <w:rPr>
                <w:rFonts w:ascii="Advent Pro" w:cs="Advent Pro" w:eastAsia="Advent Pro" w:hAnsi="Advent Pro"/>
                <w:sz w:val="28"/>
                <w:szCs w:val="28"/>
                <w:rtl w:val="0"/>
              </w:rPr>
              <w:t xml:space="preserve">vocado, also called alligator pear, fruit of Persea americana of the family Lauraceae, a </w:t>
            </w:r>
            <w:r w:rsidDel="00000000" w:rsidR="00000000" w:rsidRPr="00000000">
              <w:rPr>
                <w:rFonts w:ascii="Advent Pro" w:cs="Advent Pro" w:eastAsia="Advent Pro" w:hAnsi="Advent Pro"/>
                <w:sz w:val="28"/>
                <w:szCs w:val="28"/>
                <w:rtl w:val="0"/>
              </w:rPr>
              <w:t xml:space="preserve">tree</w:t>
            </w:r>
            <w:r w:rsidDel="00000000" w:rsidR="00000000" w:rsidRPr="00000000">
              <w:rPr>
                <w:rFonts w:ascii="Advent Pro" w:cs="Advent Pro" w:eastAsia="Advent Pro" w:hAnsi="Advent Pro"/>
                <w:sz w:val="28"/>
                <w:szCs w:val="28"/>
                <w:rtl w:val="0"/>
              </w:rPr>
              <w:t xml:space="preserve"> native to the </w:t>
            </w:r>
            <w:r w:rsidDel="00000000" w:rsidR="00000000" w:rsidRPr="00000000">
              <w:rPr>
                <w:rFonts w:ascii="Advent Pro" w:cs="Advent Pro" w:eastAsia="Advent Pro" w:hAnsi="Advent Pro"/>
                <w:sz w:val="28"/>
                <w:szCs w:val="28"/>
                <w:rtl w:val="0"/>
              </w:rPr>
              <w:t xml:space="preserve">Western Hemisphere</w:t>
            </w:r>
            <w:r w:rsidDel="00000000" w:rsidR="00000000" w:rsidRPr="00000000">
              <w:rPr>
                <w:rFonts w:ascii="Advent Pro" w:cs="Advent Pro" w:eastAsia="Advent Pro" w:hAnsi="Advent Pro"/>
                <w:sz w:val="28"/>
                <w:szCs w:val="28"/>
                <w:rtl w:val="0"/>
              </w:rPr>
              <w:t xml:space="preserve"> from </w:t>
            </w:r>
            <w:r w:rsidDel="00000000" w:rsidR="00000000" w:rsidRPr="00000000">
              <w:rPr>
                <w:rFonts w:ascii="Advent Pro" w:cs="Advent Pro" w:eastAsia="Advent Pro" w:hAnsi="Advent Pro"/>
                <w:sz w:val="28"/>
                <w:szCs w:val="28"/>
                <w:rtl w:val="0"/>
              </w:rPr>
              <w:t xml:space="preserve">Mexico</w:t>
            </w:r>
            <w:r w:rsidDel="00000000" w:rsidR="00000000" w:rsidRPr="00000000">
              <w:rPr>
                <w:rFonts w:ascii="Advent Pro" w:cs="Advent Pro" w:eastAsia="Advent Pro" w:hAnsi="Advent Pro"/>
                <w:sz w:val="28"/>
                <w:szCs w:val="28"/>
                <w:rtl w:val="0"/>
              </w:rPr>
              <w:t xml:space="preserve"> south to the Andean regions. Avocado fruits have greenish or yellowish flesh with a buttery consistency and a rich, nutty flavour. They are often eaten in salads, and in many parts of the world they are eaten as a dessert. Mashed avocado is the principal ingredient of </w:t>
            </w:r>
            <w:r w:rsidDel="00000000" w:rsidR="00000000" w:rsidRPr="00000000">
              <w:rPr>
                <w:rFonts w:ascii="Advent Pro" w:cs="Advent Pro" w:eastAsia="Advent Pro" w:hAnsi="Advent Pro"/>
                <w:sz w:val="28"/>
                <w:szCs w:val="28"/>
                <w:rtl w:val="0"/>
              </w:rPr>
              <w:t xml:space="preserve">guacamole</w:t>
            </w:r>
            <w:r w:rsidDel="00000000" w:rsidR="00000000" w:rsidRPr="00000000">
              <w:rPr>
                <w:rFonts w:ascii="Advent Pro" w:cs="Advent Pro" w:eastAsia="Advent Pro" w:hAnsi="Advent Pro"/>
                <w:sz w:val="28"/>
                <w:szCs w:val="28"/>
                <w:rtl w:val="0"/>
              </w:rPr>
              <w:t xml:space="preserve">, a characteristic sauce in Mexican cuisine. Avocados provide </w:t>
            </w:r>
            <w:r w:rsidDel="00000000" w:rsidR="00000000" w:rsidRPr="00000000">
              <w:rPr>
                <w:rFonts w:ascii="Advent Pro" w:cs="Advent Pro" w:eastAsia="Advent Pro" w:hAnsi="Advent Pro"/>
                <w:sz w:val="28"/>
                <w:szCs w:val="28"/>
                <w:rtl w:val="0"/>
              </w:rPr>
              <w:t xml:space="preserve">thiamin</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riboflavin</w:t>
            </w:r>
            <w:r w:rsidDel="00000000" w:rsidR="00000000" w:rsidRPr="00000000">
              <w:rPr>
                <w:rFonts w:ascii="Advent Pro" w:cs="Advent Pro" w:eastAsia="Advent Pro" w:hAnsi="Advent Pro"/>
                <w:sz w:val="28"/>
                <w:szCs w:val="28"/>
                <w:rtl w:val="0"/>
              </w:rPr>
              <w:t xml:space="preserve">, and </w:t>
            </w:r>
            <w:r w:rsidDel="00000000" w:rsidR="00000000" w:rsidRPr="00000000">
              <w:rPr>
                <w:rFonts w:ascii="Advent Pro" w:cs="Advent Pro" w:eastAsia="Advent Pro" w:hAnsi="Advent Pro"/>
                <w:sz w:val="28"/>
                <w:szCs w:val="28"/>
                <w:rtl w:val="0"/>
              </w:rPr>
              <w:t xml:space="preserve">vitamin </w:t>
            </w:r>
          </w:p>
          <w:p w:rsidR="00000000" w:rsidDel="00000000" w:rsidP="00000000" w:rsidRDefault="00000000" w:rsidRPr="00000000" w14:paraId="00000018">
            <w:pPr>
              <w:spacing w:line="276" w:lineRule="auto"/>
              <w:ind w:left="2692.9133858267714" w:firstLine="0"/>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19">
            <w:pPr>
              <w:spacing w:line="276" w:lineRule="auto"/>
              <w:ind w:left="2692.9133858267714" w:firstLine="0"/>
              <w:rPr>
                <w:rFonts w:ascii="Advent Pro" w:cs="Advent Pro" w:eastAsia="Advent Pro" w:hAnsi="Advent Pro"/>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ind w:right="2772.0472440944886"/>
              <w:rPr>
                <w:rFonts w:ascii="Gochi Hand" w:cs="Gochi Hand" w:eastAsia="Gochi Hand" w:hAnsi="Gochi Hand"/>
                <w:color w:val="cc0000"/>
                <w:sz w:val="84"/>
                <w:szCs w:val="84"/>
              </w:rPr>
            </w:pPr>
            <w:r w:rsidDel="00000000" w:rsidR="00000000" w:rsidRPr="00000000">
              <w:rPr>
                <w:rFonts w:ascii="Gochi Hand" w:cs="Gochi Hand" w:eastAsia="Gochi Hand" w:hAnsi="Gochi Hand"/>
                <w:color w:val="cc0000"/>
                <w:sz w:val="84"/>
                <w:szCs w:val="84"/>
                <w:rtl w:val="0"/>
              </w:rPr>
              <w:t xml:space="preserve">Strawberries</w:t>
            </w:r>
          </w:p>
          <w:p w:rsidR="00000000" w:rsidDel="00000000" w:rsidP="00000000" w:rsidRDefault="00000000" w:rsidRPr="00000000" w14:paraId="0000001B">
            <w:pPr>
              <w:spacing w:line="276" w:lineRule="auto"/>
              <w:ind w:right="2772.0472440944886"/>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Strawberries are among the most beloved of </w:t>
            </w:r>
            <w:r w:rsidDel="00000000" w:rsidR="00000000" w:rsidRPr="00000000">
              <w:rPr>
                <w:rFonts w:ascii="Advent Pro" w:cs="Advent Pro" w:eastAsia="Advent Pro" w:hAnsi="Advent Pro"/>
                <w:sz w:val="28"/>
                <w:szCs w:val="28"/>
                <w:rtl w:val="0"/>
              </w:rPr>
              <w:t xml:space="preserve">fruits</w:t>
            </w:r>
            <w:r w:rsidDel="00000000" w:rsidR="00000000" w:rsidRPr="00000000">
              <w:rPr>
                <w:rFonts w:ascii="Advent Pro" w:cs="Advent Pro" w:eastAsia="Advent Pro" w:hAnsi="Advent Pro"/>
                <w:sz w:val="28"/>
                <w:szCs w:val="28"/>
                <w:rtl w:val="0"/>
              </w:rPr>
              <w:t xml:space="preserve">.</w:t>
            </w:r>
          </w:p>
          <w:p w:rsidR="00000000" w:rsidDel="00000000" w:rsidP="00000000" w:rsidRDefault="00000000" w:rsidRPr="00000000" w14:paraId="0000001C">
            <w:pPr>
              <w:spacing w:line="276" w:lineRule="auto"/>
              <w:ind w:right="2772.0472440944886"/>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They come from a </w:t>
            </w:r>
            <w:r w:rsidDel="00000000" w:rsidR="00000000" w:rsidRPr="00000000">
              <w:rPr>
                <w:rFonts w:ascii="Advent Pro" w:cs="Advent Pro" w:eastAsia="Advent Pro" w:hAnsi="Advent Pro"/>
                <w:sz w:val="28"/>
                <w:szCs w:val="28"/>
                <w:rtl w:val="0"/>
              </w:rPr>
              <w:t xml:space="preserve">plant</w:t>
            </w:r>
            <w:r w:rsidDel="00000000" w:rsidR="00000000" w:rsidRPr="00000000">
              <w:rPr>
                <w:rFonts w:ascii="Advent Pro" w:cs="Advent Pro" w:eastAsia="Advent Pro" w:hAnsi="Advent Pro"/>
                <w:sz w:val="28"/>
                <w:szCs w:val="28"/>
                <w:rtl w:val="0"/>
              </w:rPr>
              <w:t xml:space="preserve"> called ‘fragaria’ and are members of the rose family.Despite its name, the strawberry isn’t a true berry.Technically, it is an aggregate accessory fruit, meaning that the fleshy part is derived not from the plant’s ovaries but from the receptacle (the thickened part of a stem) that holds the ovaries.Each apparent “seed” (achene) on the outside of the fruit is actually one of the ovaries of the </w:t>
            </w:r>
            <w:r w:rsidDel="00000000" w:rsidR="00000000" w:rsidRPr="00000000">
              <w:rPr>
                <w:rFonts w:ascii="Advent Pro" w:cs="Advent Pro" w:eastAsia="Advent Pro" w:hAnsi="Advent Pro"/>
                <w:sz w:val="28"/>
                <w:szCs w:val="28"/>
                <w:rtl w:val="0"/>
              </w:rPr>
              <w:t xml:space="preserve">flower</w:t>
            </w:r>
            <w:r w:rsidDel="00000000" w:rsidR="00000000" w:rsidRPr="00000000">
              <w:rPr>
                <w:rFonts w:ascii="Advent Pro" w:cs="Advent Pro" w:eastAsia="Advent Pro" w:hAnsi="Advent Pro"/>
                <w:sz w:val="28"/>
                <w:szCs w:val="28"/>
                <w:rtl w:val="0"/>
              </w:rPr>
              <w:t xml:space="preserve">, with a seed inside it.The fruit is widely appreciated for its characteristic aroma</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44"/>
          <w:szCs w:val="44"/>
        </w:rPr>
      </w:pPr>
      <w:r w:rsidDel="00000000" w:rsidR="00000000" w:rsidRPr="00000000">
        <w:rPr>
          <w:rFonts w:ascii="Gochi Hand" w:cs="Gochi Hand" w:eastAsia="Gochi Hand" w:hAnsi="Gochi Hand"/>
          <w:color w:val="ffffff"/>
          <w:sz w:val="86"/>
          <w:szCs w:val="86"/>
        </w:rPr>
        <w:drawing>
          <wp:anchor allowOverlap="1" behindDoc="1" distB="114300" distT="114300" distL="114300" distR="114300" hidden="0" layoutInCell="1" locked="0" relativeHeight="0" simplePos="0">
            <wp:simplePos x="0" y="0"/>
            <wp:positionH relativeFrom="page">
              <wp:posOffset>-928687</wp:posOffset>
            </wp:positionH>
            <wp:positionV relativeFrom="page">
              <wp:posOffset>514350</wp:posOffset>
            </wp:positionV>
            <wp:extent cx="8148638" cy="1924050"/>
            <wp:effectExtent b="0" l="0" r="0" t="0"/>
            <wp:wrapNone/>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148638" cy="1924050"/>
                    </a:xfrm>
                    <a:prstGeom prst="rect"/>
                    <a:ln/>
                  </pic:spPr>
                </pic:pic>
              </a:graphicData>
            </a:graphic>
          </wp:anchor>
        </w:drawing>
      </w:r>
      <w:r w:rsidDel="00000000" w:rsidR="00000000" w:rsidRPr="00000000">
        <w:rPr>
          <w:rFonts w:ascii="Gochi Hand" w:cs="Gochi Hand" w:eastAsia="Gochi Hand" w:hAnsi="Gochi Hand"/>
          <w:color w:val="ffffff"/>
          <w:sz w:val="86"/>
          <w:szCs w:val="86"/>
          <w:rtl w:val="0"/>
        </w:rPr>
        <w:t xml:space="preserve">Interesting facts about vegetables</w:t>
      </w:r>
      <w:r w:rsidDel="00000000" w:rsidR="00000000" w:rsidRPr="00000000">
        <w:rPr>
          <w:sz w:val="44"/>
          <w:szCs w:val="44"/>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dvent Pro" w:cs="Advent Pro" w:eastAsia="Advent Pro" w:hAnsi="Advent Pr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-1981199</wp:posOffset>
            </wp:positionH>
            <wp:positionV relativeFrom="paragraph">
              <wp:posOffset>276225</wp:posOffset>
            </wp:positionV>
            <wp:extent cx="2060704" cy="1344573"/>
            <wp:effectExtent b="156625" l="283829" r="283829" t="156625"/>
            <wp:wrapNone/>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rot="6472606">
                      <a:off x="0" y="0"/>
                      <a:ext cx="2060704" cy="1344573"/>
                    </a:xfrm>
                    <a:prstGeom prst="rect"/>
                    <a:ln/>
                  </pic:spPr>
                </pic:pic>
              </a:graphicData>
            </a:graphic>
          </wp:anchor>
        </w:drawing>
      </w:r>
    </w:p>
    <w:p w:rsidR="00000000" w:rsidDel="00000000" w:rsidP="00000000" w:rsidRDefault="00000000" w:rsidRPr="00000000" w14:paraId="00000023">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Vegetables are parts of plants that are consumed by humans as food.</w:t>
      </w:r>
    </w:p>
    <w:p w:rsidR="00000000" w:rsidDel="00000000" w:rsidP="00000000" w:rsidRDefault="00000000" w:rsidRPr="00000000" w14:paraId="00000024">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 term vegetable usually refers to the edible portions of certain herbaceous plants roots, stems, leaves, flowers, </w:t>
      </w:r>
      <w:r w:rsidDel="00000000" w:rsidR="00000000" w:rsidRPr="00000000">
        <w:rPr>
          <w:rFonts w:ascii="Advent Pro" w:cs="Advent Pro" w:eastAsia="Advent Pro" w:hAnsi="Advent Pro"/>
          <w:sz w:val="28"/>
          <w:szCs w:val="28"/>
          <w:rtl w:val="0"/>
        </w:rPr>
        <w:t xml:space="preserve">fruit</w:t>
      </w:r>
      <w:r w:rsidDel="00000000" w:rsidR="00000000" w:rsidRPr="00000000">
        <w:rPr>
          <w:rFonts w:ascii="Advent Pro" w:cs="Advent Pro" w:eastAsia="Advent Pro" w:hAnsi="Advent Pro"/>
          <w:sz w:val="28"/>
          <w:szCs w:val="28"/>
          <w:rtl w:val="0"/>
        </w:rPr>
        <w:t xml:space="preserve">, or seeds.These plant parts are either eaten fresh or prepared in a number of ways, usually as a savory, rather than sweet, dish.Originally, vegetables were collected from the wild by hunter-gatherers and entered cultivation in several parts of the world, probably during the period 10,000 BC to 7,000 BC, when a new agricultural way of life developed.</w:t>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1343025</wp:posOffset>
            </wp:positionV>
            <wp:extent cx="1197031" cy="1240038"/>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97031" cy="1240038"/>
                    </a:xfrm>
                    <a:prstGeom prst="rect"/>
                    <a:ln/>
                  </pic:spPr>
                </pic:pic>
              </a:graphicData>
            </a:graphic>
          </wp:anchor>
        </w:drawing>
      </w:r>
    </w:p>
    <w:p w:rsidR="00000000" w:rsidDel="00000000" w:rsidP="00000000" w:rsidRDefault="00000000" w:rsidRPr="00000000" w14:paraId="00000025">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26">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Virtually all of the more important vegetables were cultivated among the ancient civilizations of either the Old or the New World and have long been noted for their nutritional importance.</w:t>
      </w:r>
    </w:p>
    <w:p w:rsidR="00000000" w:rsidDel="00000000" w:rsidP="00000000" w:rsidRDefault="00000000" w:rsidRPr="00000000" w14:paraId="00000027">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As the birth of modern human civilizations, vegetables were identified as the source of great medicinal and nutritional power.Vegetables are usually classified on the basis of the part of the plant that is used for food.The root vegetables include </w:t>
      </w:r>
      <w:r w:rsidDel="00000000" w:rsidR="00000000" w:rsidRPr="00000000">
        <w:rPr>
          <w:rFonts w:ascii="Advent Pro" w:cs="Advent Pro" w:eastAsia="Advent Pro" w:hAnsi="Advent Pro"/>
          <w:sz w:val="28"/>
          <w:szCs w:val="28"/>
          <w:rtl w:val="0"/>
        </w:rPr>
        <w:t xml:space="preserve">beets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carrots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radishes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sweet potatoes</w:t>
      </w:r>
      <w:r w:rsidDel="00000000" w:rsidR="00000000" w:rsidRPr="00000000">
        <w:rPr>
          <w:rFonts w:ascii="Advent Pro" w:cs="Advent Pro" w:eastAsia="Advent Pro" w:hAnsi="Advent Pro"/>
          <w:sz w:val="28"/>
          <w:szCs w:val="28"/>
          <w:rtl w:val="0"/>
        </w:rPr>
        <w:t xml:space="preserve">, and </w:t>
      </w:r>
      <w:r w:rsidDel="00000000" w:rsidR="00000000" w:rsidRPr="00000000">
        <w:rPr>
          <w:rFonts w:ascii="Advent Pro" w:cs="Advent Pro" w:eastAsia="Advent Pro" w:hAnsi="Advent Pro"/>
          <w:sz w:val="28"/>
          <w:szCs w:val="28"/>
          <w:rtl w:val="0"/>
        </w:rPr>
        <w:t xml:space="preserve">turnips</w:t>
      </w:r>
      <w:r w:rsidDel="00000000" w:rsidR="00000000" w:rsidRPr="00000000">
        <w:rPr>
          <w:rFonts w:ascii="Advent Pro" w:cs="Advent Pro" w:eastAsia="Advent Pro" w:hAnsi="Advent Pro"/>
          <w:sz w:val="28"/>
          <w:szCs w:val="28"/>
          <w:rtl w:val="0"/>
        </w:rPr>
        <w:t xml:space="preserve">.</w:t>
      </w:r>
    </w:p>
    <w:p w:rsidR="00000000" w:rsidDel="00000000" w:rsidP="00000000" w:rsidRDefault="00000000" w:rsidRPr="00000000" w14:paraId="00000028">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29">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Stem vegetables include asparagus and kohlrabi.</w:t>
      </w:r>
    </w:p>
    <w:p w:rsidR="00000000" w:rsidDel="00000000" w:rsidP="00000000" w:rsidRDefault="00000000" w:rsidRPr="00000000" w14:paraId="0000002A">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Among the edible tubers, or underground stems, are potatoes.</w:t>
      </w:r>
    </w:p>
    <w:p w:rsidR="00000000" w:rsidDel="00000000" w:rsidP="00000000" w:rsidRDefault="00000000" w:rsidRPr="00000000" w14:paraId="0000002B">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 leaf and leaf stalk vegetables include </w:t>
      </w:r>
      <w:r w:rsidDel="00000000" w:rsidR="00000000" w:rsidRPr="00000000">
        <w:rPr>
          <w:rFonts w:ascii="Advent Pro" w:cs="Advent Pro" w:eastAsia="Advent Pro" w:hAnsi="Advent Pro"/>
          <w:sz w:val="28"/>
          <w:szCs w:val="28"/>
          <w:rtl w:val="0"/>
        </w:rPr>
        <w:t xml:space="preserve">brussels sprouts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cabbage</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celery</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lettuce</w:t>
      </w:r>
      <w:r w:rsidDel="00000000" w:rsidR="00000000" w:rsidRPr="00000000">
        <w:rPr>
          <w:rFonts w:ascii="Advent Pro" w:cs="Advent Pro" w:eastAsia="Advent Pro" w:hAnsi="Advent Pro"/>
          <w:sz w:val="28"/>
          <w:szCs w:val="28"/>
          <w:rtl w:val="0"/>
        </w:rPr>
        <w:t xml:space="preserve">, rhubarb, and </w:t>
      </w:r>
      <w:r w:rsidDel="00000000" w:rsidR="00000000" w:rsidRPr="00000000">
        <w:rPr>
          <w:rFonts w:ascii="Advent Pro" w:cs="Advent Pro" w:eastAsia="Advent Pro" w:hAnsi="Advent Pro"/>
          <w:sz w:val="28"/>
          <w:szCs w:val="28"/>
          <w:rtl w:val="0"/>
        </w:rPr>
        <w:t xml:space="preserve">spinach</w:t>
      </w:r>
      <w:r w:rsidDel="00000000" w:rsidR="00000000" w:rsidRPr="00000000">
        <w:rPr>
          <w:rFonts w:ascii="Advent Pro" w:cs="Advent Pro" w:eastAsia="Advent Pro" w:hAnsi="Advent Pro"/>
          <w:sz w:val="28"/>
          <w:szCs w:val="28"/>
          <w:rtl w:val="0"/>
        </w:rPr>
        <w:t xml:space="preserve">.Among the bulb vegetables are garlic, </w:t>
      </w:r>
      <w:r w:rsidDel="00000000" w:rsidR="00000000" w:rsidRPr="00000000">
        <w:rPr>
          <w:rFonts w:ascii="Advent Pro" w:cs="Advent Pro" w:eastAsia="Advent Pro" w:hAnsi="Advent Pro"/>
          <w:sz w:val="28"/>
          <w:szCs w:val="28"/>
          <w:rtl w:val="0"/>
        </w:rPr>
        <w:t xml:space="preserve">leeks</w:t>
      </w:r>
      <w:r w:rsidDel="00000000" w:rsidR="00000000" w:rsidRPr="00000000">
        <w:rPr>
          <w:rFonts w:ascii="Advent Pro" w:cs="Advent Pro" w:eastAsia="Advent Pro" w:hAnsi="Advent Pro"/>
          <w:sz w:val="28"/>
          <w:szCs w:val="28"/>
          <w:rtl w:val="0"/>
        </w:rPr>
        <w:t xml:space="preserve">, and onions.</w:t>
      </w:r>
      <w:r w:rsidDel="00000000" w:rsidR="00000000" w:rsidRPr="00000000">
        <w:drawing>
          <wp:anchor allowOverlap="1" behindDoc="0" distB="114300" distT="114300" distL="114300" distR="114300" hidden="0" layoutInCell="1" locked="0" relativeHeight="0" simplePos="0">
            <wp:simplePos x="0" y="0"/>
            <wp:positionH relativeFrom="column">
              <wp:posOffset>-1583884</wp:posOffset>
            </wp:positionH>
            <wp:positionV relativeFrom="paragraph">
              <wp:posOffset>400050</wp:posOffset>
            </wp:positionV>
            <wp:extent cx="1197031" cy="1240038"/>
            <wp:effectExtent b="181248" l="172205" r="172205" t="181248"/>
            <wp:wrapNone/>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rot="4151216">
                      <a:off x="0" y="0"/>
                      <a:ext cx="1197031" cy="1240038"/>
                    </a:xfrm>
                    <a:prstGeom prst="rect"/>
                    <a:ln/>
                  </pic:spPr>
                </pic:pic>
              </a:graphicData>
            </a:graphic>
          </wp:anchor>
        </w:drawing>
      </w:r>
    </w:p>
    <w:p w:rsidR="00000000" w:rsidDel="00000000" w:rsidP="00000000" w:rsidRDefault="00000000" w:rsidRPr="00000000" w14:paraId="0000002C">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2D">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 head, or flower, vegetables include </w:t>
      </w:r>
      <w:r w:rsidDel="00000000" w:rsidR="00000000" w:rsidRPr="00000000">
        <w:rPr>
          <w:rFonts w:ascii="Advent Pro" w:cs="Advent Pro" w:eastAsia="Advent Pro" w:hAnsi="Advent Pro"/>
          <w:sz w:val="28"/>
          <w:szCs w:val="28"/>
          <w:rtl w:val="0"/>
        </w:rPr>
        <w:t xml:space="preserve">artichokes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broccoli</w:t>
      </w:r>
      <w:r w:rsidDel="00000000" w:rsidR="00000000" w:rsidRPr="00000000">
        <w:rPr>
          <w:rFonts w:ascii="Advent Pro" w:cs="Advent Pro" w:eastAsia="Advent Pro" w:hAnsi="Advent Pro"/>
          <w:sz w:val="28"/>
          <w:szCs w:val="28"/>
          <w:rtl w:val="0"/>
        </w:rPr>
        <w:t xml:space="preserve">, and </w:t>
      </w:r>
      <w:r w:rsidDel="00000000" w:rsidR="00000000" w:rsidRPr="00000000">
        <w:rPr>
          <w:rFonts w:ascii="Advent Pro" w:cs="Advent Pro" w:eastAsia="Advent Pro" w:hAnsi="Advent Pro"/>
          <w:sz w:val="28"/>
          <w:szCs w:val="28"/>
          <w:rtl w:val="0"/>
        </w:rPr>
        <w:t xml:space="preserve">caulifl</w:t>
      </w:r>
      <w:r w:rsidDel="00000000" w:rsidR="00000000" w:rsidRPr="00000000">
        <w:rPr>
          <w:rFonts w:ascii="Advent Pro" w:cs="Advent Pro" w:eastAsia="Advent Pro" w:hAnsi="Advent Pro"/>
          <w:sz w:val="28"/>
          <w:szCs w:val="28"/>
          <w:rtl w:val="0"/>
        </w:rPr>
        <w:t xml:space="preserve">o</w:t>
      </w:r>
      <w:r w:rsidDel="00000000" w:rsidR="00000000" w:rsidRPr="00000000">
        <w:rPr>
          <w:rFonts w:ascii="Advent Pro" w:cs="Advent Pro" w:eastAsia="Advent Pro" w:hAnsi="Advent Pro"/>
          <w:sz w:val="28"/>
          <w:szCs w:val="28"/>
          <w:rtl w:val="0"/>
        </w:rPr>
        <w:t xml:space="preserve">wer</w:t>
      </w:r>
      <w:r w:rsidDel="00000000" w:rsidR="00000000" w:rsidRPr="00000000">
        <w:rPr>
          <w:rFonts w:ascii="Advent Pro" w:cs="Advent Pro" w:eastAsia="Advent Pro" w:hAnsi="Advent Pro"/>
          <w:sz w:val="28"/>
          <w:szCs w:val="28"/>
          <w:rtl w:val="0"/>
        </w:rPr>
        <w:t xml:space="preserve">.</w:t>
      </w:r>
    </w:p>
    <w:p w:rsidR="00000000" w:rsidDel="00000000" w:rsidP="00000000" w:rsidRDefault="00000000" w:rsidRPr="00000000" w14:paraId="0000002E">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The fruits commonly considered vegetables by virtue of their use include </w:t>
      </w:r>
      <w:r w:rsidDel="00000000" w:rsidR="00000000" w:rsidRPr="00000000">
        <w:rPr>
          <w:rFonts w:ascii="Advent Pro" w:cs="Advent Pro" w:eastAsia="Advent Pro" w:hAnsi="Advent Pro"/>
          <w:sz w:val="28"/>
          <w:szCs w:val="28"/>
          <w:rtl w:val="0"/>
        </w:rPr>
        <w:t xml:space="preserve">cucumbers</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eggplant</w:t>
      </w:r>
      <w:r w:rsidDel="00000000" w:rsidR="00000000" w:rsidRPr="00000000">
        <w:rPr>
          <w:rFonts w:ascii="Advent Pro" w:cs="Advent Pro" w:eastAsia="Advent Pro" w:hAnsi="Advent Pro"/>
          <w:sz w:val="28"/>
          <w:szCs w:val="28"/>
          <w:rtl w:val="0"/>
        </w:rPr>
        <w:t xml:space="preserve">, okra, </w:t>
      </w:r>
      <w:r w:rsidDel="00000000" w:rsidR="00000000" w:rsidRPr="00000000">
        <w:rPr>
          <w:rFonts w:ascii="Advent Pro" w:cs="Advent Pro" w:eastAsia="Advent Pro" w:hAnsi="Advent Pro"/>
          <w:sz w:val="28"/>
          <w:szCs w:val="28"/>
          <w:rtl w:val="0"/>
        </w:rPr>
        <w:t xml:space="preserve">corn</w:t>
      </w:r>
      <w:r w:rsidDel="00000000" w:rsidR="00000000" w:rsidRPr="00000000">
        <w:rPr>
          <w:rFonts w:ascii="Advent Pro" w:cs="Advent Pro" w:eastAsia="Advent Pro" w:hAnsi="Advent Pro"/>
          <w:sz w:val="28"/>
          <w:szCs w:val="28"/>
          <w:rtl w:val="0"/>
        </w:rPr>
        <w:t xml:space="preserve">, </w:t>
      </w:r>
      <w:r w:rsidDel="00000000" w:rsidR="00000000" w:rsidRPr="00000000">
        <w:rPr>
          <w:rFonts w:ascii="Advent Pro" w:cs="Advent Pro" w:eastAsia="Advent Pro" w:hAnsi="Advent Pro"/>
          <w:sz w:val="28"/>
          <w:szCs w:val="28"/>
          <w:rtl w:val="0"/>
        </w:rPr>
        <w:t xml:space="preserve">squash</w:t>
      </w:r>
      <w:r w:rsidDel="00000000" w:rsidR="00000000" w:rsidRPr="00000000">
        <w:rPr>
          <w:rFonts w:ascii="Advent Pro" w:cs="Advent Pro" w:eastAsia="Advent Pro" w:hAnsi="Advent Pro"/>
          <w:sz w:val="28"/>
          <w:szCs w:val="28"/>
          <w:rtl w:val="0"/>
        </w:rPr>
        <w:t xml:space="preserve">, peppers, and </w:t>
      </w:r>
      <w:r w:rsidDel="00000000" w:rsidR="00000000" w:rsidRPr="00000000">
        <w:rPr>
          <w:rFonts w:ascii="Advent Pro" w:cs="Advent Pro" w:eastAsia="Advent Pro" w:hAnsi="Advent Pro"/>
          <w:sz w:val="28"/>
          <w:szCs w:val="28"/>
          <w:rtl w:val="0"/>
        </w:rPr>
        <w:t xml:space="preserve">tomatoes</w:t>
      </w:r>
      <w:r w:rsidDel="00000000" w:rsidR="00000000" w:rsidRPr="00000000">
        <w:rPr>
          <w:rFonts w:ascii="Advent Pro" w:cs="Advent Pro" w:eastAsia="Advent Pro" w:hAnsi="Advent Pro"/>
          <w:sz w:val="28"/>
          <w:szCs w:val="28"/>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4747891</wp:posOffset>
            </wp:positionH>
            <wp:positionV relativeFrom="paragraph">
              <wp:posOffset>270017</wp:posOffset>
            </wp:positionV>
            <wp:extent cx="2060704" cy="1344573"/>
            <wp:effectExtent b="232662" l="133650" r="133650" t="232662"/>
            <wp:wrapNone/>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rot="853858">
                      <a:off x="0" y="0"/>
                      <a:ext cx="2060704" cy="1344573"/>
                    </a:xfrm>
                    <a:prstGeom prst="rect"/>
                    <a:ln/>
                  </pic:spPr>
                </pic:pic>
              </a:graphicData>
            </a:graphic>
          </wp:anchor>
        </w:drawing>
      </w:r>
    </w:p>
    <w:p w:rsidR="00000000" w:rsidDel="00000000" w:rsidP="00000000" w:rsidRDefault="00000000" w:rsidRPr="00000000" w14:paraId="0000002F">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Seed vegetables are usually legumes, such as </w:t>
      </w:r>
      <w:r w:rsidDel="00000000" w:rsidR="00000000" w:rsidRPr="00000000">
        <w:rPr>
          <w:rFonts w:ascii="Advent Pro" w:cs="Advent Pro" w:eastAsia="Advent Pro" w:hAnsi="Advent Pro"/>
          <w:sz w:val="28"/>
          <w:szCs w:val="28"/>
          <w:rtl w:val="0"/>
        </w:rPr>
        <w:t xml:space="preserve">peas</w:t>
      </w:r>
      <w:r w:rsidDel="00000000" w:rsidR="00000000" w:rsidRPr="00000000">
        <w:rPr>
          <w:rFonts w:ascii="Advent Pro" w:cs="Advent Pro" w:eastAsia="Advent Pro" w:hAnsi="Advent Pro"/>
          <w:sz w:val="28"/>
          <w:szCs w:val="28"/>
          <w:rtl w:val="0"/>
        </w:rPr>
        <w:t xml:space="preserve"> and </w:t>
      </w:r>
      <w:r w:rsidDel="00000000" w:rsidR="00000000" w:rsidRPr="00000000">
        <w:rPr>
          <w:rFonts w:ascii="Advent Pro" w:cs="Advent Pro" w:eastAsia="Advent Pro" w:hAnsi="Advent Pro"/>
          <w:sz w:val="28"/>
          <w:szCs w:val="28"/>
          <w:rtl w:val="0"/>
        </w:rPr>
        <w:t xml:space="preserve">beans</w:t>
      </w:r>
      <w:r w:rsidDel="00000000" w:rsidR="00000000" w:rsidRPr="00000000">
        <w:rPr>
          <w:rFonts w:ascii="Advent Pro" w:cs="Advent Pro" w:eastAsia="Advent Pro" w:hAnsi="Advent Pro"/>
          <w:sz w:val="28"/>
          <w:szCs w:val="28"/>
          <w:rtl w:val="0"/>
        </w:rPr>
        <w:t xml:space="preserve">.</w:t>
      </w:r>
    </w:p>
    <w:p w:rsidR="00000000" w:rsidDel="00000000" w:rsidP="00000000" w:rsidRDefault="00000000" w:rsidRPr="00000000" w14:paraId="00000030">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1">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2">
      <w:pPr>
        <w:rPr>
          <w:rFonts w:ascii="Advent Pro" w:cs="Advent Pro" w:eastAsia="Advent Pro" w:hAnsi="Advent Pr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513412</wp:posOffset>
            </wp:positionV>
            <wp:extent cx="7778137" cy="5185425"/>
            <wp:effectExtent b="0" l="0" r="0" t="0"/>
            <wp:wrapNone/>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78137" cy="5185425"/>
                    </a:xfrm>
                    <a:prstGeom prst="rect"/>
                    <a:ln/>
                  </pic:spPr>
                </pic:pic>
              </a:graphicData>
            </a:graphic>
          </wp:anchor>
        </w:drawing>
      </w:r>
    </w:p>
    <w:p w:rsidR="00000000" w:rsidDel="00000000" w:rsidP="00000000" w:rsidRDefault="00000000" w:rsidRPr="00000000" w14:paraId="00000033">
      <w:pPr>
        <w:rPr>
          <w:rFonts w:ascii="Advent Pro" w:cs="Advent Pro" w:eastAsia="Advent Pro" w:hAnsi="Advent Pro"/>
          <w:sz w:val="28"/>
          <w:szCs w:val="28"/>
        </w:rPr>
      </w:pPr>
      <w:r w:rsidDel="00000000" w:rsidR="00000000" w:rsidRPr="00000000">
        <w:rPr>
          <w:rFonts w:ascii="Advent Pro" w:cs="Advent Pro" w:eastAsia="Advent Pro" w:hAnsi="Advent Pro"/>
          <w:sz w:val="28"/>
          <w:szCs w:val="28"/>
        </w:rPr>
        <w:drawing>
          <wp:anchor allowOverlap="1" behindDoc="0" distB="114300" distT="114300" distL="114300" distR="114300" hidden="0" layoutInCell="1" locked="0" relativeHeight="0" simplePos="0">
            <wp:simplePos x="0" y="0"/>
            <wp:positionH relativeFrom="page">
              <wp:posOffset>-52387</wp:posOffset>
            </wp:positionH>
            <wp:positionV relativeFrom="page">
              <wp:posOffset>23813</wp:posOffset>
            </wp:positionV>
            <wp:extent cx="7877175" cy="4833938"/>
            <wp:effectExtent b="0" l="0" r="0" t="0"/>
            <wp:wrapNone/>
            <wp:docPr id="1" name="image7.png"/>
            <a:graphic>
              <a:graphicData uri="http://schemas.openxmlformats.org/drawingml/2006/picture">
                <pic:pic>
                  <pic:nvPicPr>
                    <pic:cNvPr id="0" name="image7.png"/>
                    <pic:cNvPicPr preferRelativeResize="0"/>
                  </pic:nvPicPr>
                  <pic:blipFill>
                    <a:blip r:embed="rId15"/>
                    <a:srcRect b="0" l="21635" r="22436" t="5665"/>
                    <a:stretch>
                      <a:fillRect/>
                    </a:stretch>
                  </pic:blipFill>
                  <pic:spPr>
                    <a:xfrm>
                      <a:off x="0" y="0"/>
                      <a:ext cx="7877175" cy="4833938"/>
                    </a:xfrm>
                    <a:prstGeom prst="rect"/>
                    <a:ln/>
                  </pic:spPr>
                </pic:pic>
              </a:graphicData>
            </a:graphic>
          </wp:anchor>
        </w:drawing>
      </w:r>
      <w:r w:rsidDel="00000000" w:rsidR="00000000" w:rsidRPr="00000000">
        <w:rPr>
          <w:rtl w:val="0"/>
        </w:rPr>
      </w:r>
    </w:p>
    <w:p w:rsidR="00000000" w:rsidDel="00000000" w:rsidP="00000000" w:rsidRDefault="00000000" w:rsidRPr="00000000" w14:paraId="00000034">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5">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6">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7">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8">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9">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A">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B">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C">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D">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E">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3F">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40">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41">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42">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43">
      <w:pPr>
        <w:rPr>
          <w:rFonts w:ascii="Advent Pro" w:cs="Advent Pro" w:eastAsia="Advent Pro" w:hAnsi="Advent Pro"/>
          <w:sz w:val="28"/>
          <w:szCs w:val="28"/>
        </w:rPr>
      </w:pPr>
      <w:r w:rsidDel="00000000" w:rsidR="00000000" w:rsidRPr="00000000">
        <w:rPr>
          <w:rtl w:val="0"/>
        </w:rPr>
      </w:r>
    </w:p>
    <w:p w:rsidR="00000000" w:rsidDel="00000000" w:rsidP="00000000" w:rsidRDefault="00000000" w:rsidRPr="00000000" w14:paraId="00000044">
      <w:pPr>
        <w:rPr>
          <w:rFonts w:ascii="Gochi Hand" w:cs="Gochi Hand" w:eastAsia="Gochi Hand" w:hAnsi="Gochi Hand"/>
          <w:color w:val="fdc700"/>
          <w:sz w:val="92"/>
          <w:szCs w:val="92"/>
        </w:rPr>
      </w:pPr>
      <w:r w:rsidDel="00000000" w:rsidR="00000000" w:rsidRPr="00000000">
        <w:rPr>
          <w:rFonts w:ascii="Gochi Hand" w:cs="Gochi Hand" w:eastAsia="Gochi Hand" w:hAnsi="Gochi Hand"/>
          <w:color w:val="fdc700"/>
          <w:sz w:val="92"/>
          <w:szCs w:val="92"/>
          <w:rtl w:val="0"/>
        </w:rPr>
        <w:t xml:space="preserve">Toast with tomato</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right w:color="fdc7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keepNext w:val="0"/>
              <w:keepLines w:val="0"/>
              <w:widowControl w:val="0"/>
              <w:pBdr>
                <w:top w:color="auto" w:space="0" w:sz="0" w:val="none"/>
                <w:right w:color="auto" w:space="0" w:sz="0" w:val="none"/>
              </w:pBdr>
              <w:spacing w:after="0" w:before="0" w:line="254.4" w:lineRule="auto"/>
              <w:ind w:left="-300" w:right="-300" w:firstLine="0"/>
              <w:rPr>
                <w:rFonts w:ascii="Gochi Hand" w:cs="Gochi Hand" w:eastAsia="Gochi Hand" w:hAnsi="Gochi Hand"/>
                <w:color w:val="6aa84f"/>
                <w:sz w:val="16"/>
                <w:szCs w:val="16"/>
              </w:rPr>
            </w:pPr>
            <w:bookmarkStart w:colFirst="0" w:colLast="0" w:name="_5a5kpjvjvlup" w:id="0"/>
            <w:bookmarkEnd w:id="0"/>
            <w:r w:rsidDel="00000000" w:rsidR="00000000" w:rsidRPr="00000000">
              <w:rPr>
                <w:rFonts w:ascii="Frank Ruhl Libre" w:cs="Frank Ruhl Libre" w:eastAsia="Frank Ruhl Libre" w:hAnsi="Frank Ruhl Libre"/>
                <w:color w:val="222222"/>
                <w:sz w:val="26"/>
                <w:szCs w:val="26"/>
                <w:rtl w:val="0"/>
              </w:rPr>
              <w:t xml:space="preserve">I</w:t>
            </w:r>
            <w:r w:rsidDel="00000000" w:rsidR="00000000" w:rsidRPr="00000000">
              <w:rPr>
                <w:rtl w:val="0"/>
              </w:rPr>
              <w:t xml:space="preserve">I </w:t>
            </w:r>
            <w:r w:rsidDel="00000000" w:rsidR="00000000" w:rsidRPr="00000000">
              <w:rPr>
                <w:rFonts w:ascii="Advent Pro" w:cs="Advent Pro" w:eastAsia="Advent Pro" w:hAnsi="Advent Pro"/>
                <w:sz w:val="34"/>
                <w:szCs w:val="34"/>
                <w:rtl w:val="0"/>
              </w:rPr>
              <w:t xml:space="preserve"> </w:t>
            </w:r>
            <w:r w:rsidDel="00000000" w:rsidR="00000000" w:rsidRPr="00000000">
              <w:rPr>
                <w:rFonts w:ascii="Gochi Hand" w:cs="Gochi Hand" w:eastAsia="Gochi Hand" w:hAnsi="Gochi Hand"/>
                <w:color w:val="6aa84f"/>
                <w:sz w:val="60"/>
                <w:szCs w:val="60"/>
                <w:rtl w:val="0"/>
              </w:rPr>
              <w:t xml:space="preserve"> Ingredients</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sz w:val="14"/>
                <w:szCs w:val="14"/>
              </w:rPr>
            </w:pPr>
            <w:r w:rsidDel="00000000" w:rsidR="00000000" w:rsidRPr="00000000">
              <w:rPr>
                <w:rtl w:val="0"/>
              </w:rPr>
            </w:r>
          </w:p>
          <w:p w:rsidR="00000000" w:rsidDel="00000000" w:rsidP="00000000" w:rsidRDefault="00000000" w:rsidRPr="00000000" w14:paraId="00000048">
            <w:pPr>
              <w:numPr>
                <w:ilvl w:val="0"/>
                <w:numId w:val="2"/>
              </w:numPr>
              <w:spacing w:line="276" w:lineRule="auto"/>
              <w:ind w:left="720" w:hanging="360"/>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2 to 4 slices of French or Italian loaf bread</w:t>
            </w:r>
          </w:p>
          <w:p w:rsidR="00000000" w:rsidDel="00000000" w:rsidP="00000000" w:rsidRDefault="00000000" w:rsidRPr="00000000" w14:paraId="00000049">
            <w:pPr>
              <w:numPr>
                <w:ilvl w:val="0"/>
                <w:numId w:val="2"/>
              </w:numPr>
              <w:spacing w:line="276" w:lineRule="auto"/>
              <w:ind w:left="720" w:hanging="360"/>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Herbed Boursin cheese, about 2 Tbsp per slice of bread</w:t>
            </w:r>
          </w:p>
          <w:p w:rsidR="00000000" w:rsidDel="00000000" w:rsidP="00000000" w:rsidRDefault="00000000" w:rsidRPr="00000000" w14:paraId="0000004A">
            <w:pPr>
              <w:numPr>
                <w:ilvl w:val="0"/>
                <w:numId w:val="2"/>
              </w:numPr>
              <w:spacing w:line="276" w:lineRule="auto"/>
              <w:ind w:left="720" w:hanging="360"/>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1 medium to large vine-ripened tomato</w:t>
            </w:r>
          </w:p>
          <w:p w:rsidR="00000000" w:rsidDel="00000000" w:rsidP="00000000" w:rsidRDefault="00000000" w:rsidRPr="00000000" w14:paraId="0000004B">
            <w:pPr>
              <w:numPr>
                <w:ilvl w:val="0"/>
                <w:numId w:val="2"/>
              </w:numPr>
              <w:spacing w:line="276" w:lineRule="auto"/>
              <w:ind w:left="720" w:hanging="360"/>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Coarse salt (like fleur de sel or even just Kosher salt)</w:t>
            </w:r>
          </w:p>
          <w:p w:rsidR="00000000" w:rsidDel="00000000" w:rsidP="00000000" w:rsidRDefault="00000000" w:rsidRPr="00000000" w14:paraId="0000004C">
            <w:pPr>
              <w:numPr>
                <w:ilvl w:val="0"/>
                <w:numId w:val="2"/>
              </w:numPr>
              <w:spacing w:line="276" w:lineRule="auto"/>
              <w:ind w:left="720" w:hanging="360"/>
              <w:rPr>
                <w:rFonts w:ascii="Advent Pro" w:cs="Advent Pro" w:eastAsia="Advent Pro" w:hAnsi="Advent Pro"/>
                <w:sz w:val="28"/>
                <w:szCs w:val="28"/>
              </w:rPr>
            </w:pPr>
            <w:r w:rsidDel="00000000" w:rsidR="00000000" w:rsidRPr="00000000">
              <w:rPr>
                <w:rFonts w:ascii="Advent Pro" w:cs="Advent Pro" w:eastAsia="Advent Pro" w:hAnsi="Advent Pro"/>
                <w:sz w:val="28"/>
                <w:szCs w:val="28"/>
                <w:rtl w:val="0"/>
              </w:rPr>
              <w:t xml:space="preserve">Freshly ground black pepper</w:t>
            </w:r>
            <w:r w:rsidDel="00000000" w:rsidR="00000000" w:rsidRPr="00000000">
              <w:rPr>
                <w:rtl w:val="0"/>
              </w:rPr>
            </w:r>
          </w:p>
        </w:tc>
        <w:tc>
          <w:tcPr>
            <w:tcBorders>
              <w:left w:color="fdc7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chi Hand" w:cs="Gochi Hand" w:eastAsia="Gochi Hand" w:hAnsi="Gochi Hand"/>
                <w:color w:val="cc0000"/>
                <w:sz w:val="16"/>
                <w:szCs w:val="16"/>
              </w:rPr>
            </w:pPr>
            <w:r w:rsidDel="00000000" w:rsidR="00000000" w:rsidRPr="00000000">
              <w:rPr>
                <w:color w:val="434343"/>
                <w:sz w:val="28"/>
                <w:szCs w:val="28"/>
                <w:rtl w:val="0"/>
              </w:rPr>
              <w:t xml:space="preserve"> </w:t>
            </w:r>
            <w:r w:rsidDel="00000000" w:rsidR="00000000" w:rsidRPr="00000000">
              <w:rPr>
                <w:rFonts w:ascii="Advent Pro" w:cs="Advent Pro" w:eastAsia="Advent Pro" w:hAnsi="Advent Pro"/>
                <w:color w:val="cc0000"/>
                <w:sz w:val="34"/>
                <w:szCs w:val="34"/>
                <w:rtl w:val="0"/>
              </w:rPr>
              <w:t xml:space="preserve"> </w:t>
            </w:r>
            <w:r w:rsidDel="00000000" w:rsidR="00000000" w:rsidRPr="00000000">
              <w:rPr>
                <w:rFonts w:ascii="Gochi Hand" w:cs="Gochi Hand" w:eastAsia="Gochi Hand" w:hAnsi="Gochi Hand"/>
                <w:color w:val="cc0000"/>
                <w:sz w:val="60"/>
                <w:szCs w:val="60"/>
                <w:rtl w:val="0"/>
              </w:rPr>
              <w:t xml:space="preserve"> Method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chi Hand" w:cs="Gochi Hand" w:eastAsia="Gochi Hand" w:hAnsi="Gochi Hand"/>
                <w:color w:val="6aa84f"/>
                <w:sz w:val="16"/>
                <w:szCs w:val="16"/>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chi Hand" w:cs="Gochi Hand" w:eastAsia="Gochi Hand" w:hAnsi="Gochi Hand"/>
                <w:color w:val="6aa84f"/>
                <w:sz w:val="16"/>
                <w:szCs w:val="16"/>
              </w:rPr>
            </w:pPr>
            <w:r w:rsidDel="00000000" w:rsidR="00000000" w:rsidRPr="00000000">
              <w:rPr>
                <w:rtl w:val="0"/>
              </w:rPr>
            </w:r>
          </w:p>
          <w:p w:rsidR="00000000" w:rsidDel="00000000" w:rsidP="00000000" w:rsidRDefault="00000000" w:rsidRPr="00000000" w14:paraId="00000050">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Advent Pro" w:cs="Advent Pro" w:eastAsia="Advent Pro" w:hAnsi="Advent Pro"/>
              </w:rPr>
            </w:pPr>
            <w:r w:rsidDel="00000000" w:rsidR="00000000" w:rsidRPr="00000000">
              <w:rPr>
                <w:rFonts w:ascii="Advent Pro" w:cs="Advent Pro" w:eastAsia="Advent Pro" w:hAnsi="Advent Pro"/>
                <w:color w:val="222222"/>
                <w:sz w:val="27"/>
                <w:szCs w:val="27"/>
                <w:rtl w:val="0"/>
              </w:rPr>
              <w:t xml:space="preserve">Toast the bread.</w:t>
            </w:r>
          </w:p>
          <w:p w:rsidR="00000000" w:rsidDel="00000000" w:rsidP="00000000" w:rsidRDefault="00000000" w:rsidRPr="00000000" w14:paraId="00000051">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Advent Pro" w:cs="Advent Pro" w:eastAsia="Advent Pro" w:hAnsi="Advent Pro"/>
              </w:rPr>
            </w:pPr>
            <w:r w:rsidDel="00000000" w:rsidR="00000000" w:rsidRPr="00000000">
              <w:rPr>
                <w:rFonts w:ascii="Advent Pro" w:cs="Advent Pro" w:eastAsia="Advent Pro" w:hAnsi="Advent Pro"/>
                <w:color w:val="222222"/>
                <w:sz w:val="27"/>
                <w:szCs w:val="27"/>
                <w:rtl w:val="0"/>
              </w:rPr>
              <w:t xml:space="preserve">While the bread is toasting, slice the tomato into 1/4-inch slices.</w:t>
            </w:r>
          </w:p>
          <w:p w:rsidR="00000000" w:rsidDel="00000000" w:rsidP="00000000" w:rsidRDefault="00000000" w:rsidRPr="00000000" w14:paraId="00000052">
            <w:pPr>
              <w:widowControl w:val="0"/>
              <w:numPr>
                <w:ilvl w:val="0"/>
                <w:numId w:val="1"/>
              </w:numPr>
              <w:pBdr>
                <w:top w:color="auto" w:space="0" w:sz="0" w:val="none"/>
                <w:bottom w:color="auto" w:space="0" w:sz="0" w:val="none"/>
                <w:right w:color="auto" w:space="0" w:sz="0" w:val="none"/>
                <w:between w:color="auto" w:space="0" w:sz="0" w:val="none"/>
              </w:pBdr>
              <w:shd w:fill="ffffff" w:val="clear"/>
              <w:spacing w:after="240" w:line="276" w:lineRule="auto"/>
              <w:ind w:left="720" w:hanging="360"/>
              <w:rPr>
                <w:rFonts w:ascii="Advent Pro" w:cs="Advent Pro" w:eastAsia="Advent Pro" w:hAnsi="Advent Pro"/>
              </w:rPr>
            </w:pPr>
            <w:r w:rsidDel="00000000" w:rsidR="00000000" w:rsidRPr="00000000">
              <w:rPr>
                <w:rFonts w:ascii="Advent Pro" w:cs="Advent Pro" w:eastAsia="Advent Pro" w:hAnsi="Advent Pro"/>
                <w:color w:val="222222"/>
                <w:sz w:val="27"/>
                <w:szCs w:val="27"/>
                <w:rtl w:val="0"/>
              </w:rPr>
              <w:t xml:space="preserve">Once the bread is lightly toasted, spread one side with Boursin cheese. Top with a couple slices of tomato, overlapping if necessary. Sprinkle it with coarse salt and freshly ground black pepper.</w:t>
              <w:br w:type="textWrapping"/>
              <w:t xml:space="preserve">Eat immediately.</w:t>
            </w:r>
            <w:r w:rsidDel="00000000" w:rsidR="00000000" w:rsidRPr="00000000">
              <w:rPr>
                <w:rtl w:val="0"/>
              </w:rPr>
            </w:r>
          </w:p>
        </w:tc>
      </w:tr>
    </w:tbl>
    <w:p w:rsidR="00000000" w:rsidDel="00000000" w:rsidP="00000000" w:rsidRDefault="00000000" w:rsidRPr="00000000" w14:paraId="00000053">
      <w:pPr>
        <w:rPr>
          <w:rFonts w:ascii="Gochi Hand" w:cs="Gochi Hand" w:eastAsia="Gochi Hand" w:hAnsi="Gochi Hand"/>
          <w:color w:val="fdc700"/>
          <w:sz w:val="92"/>
          <w:szCs w:val="92"/>
        </w:rPr>
      </w:pPr>
      <w:r w:rsidDel="00000000" w:rsidR="00000000" w:rsidRPr="00000000">
        <w:rPr>
          <w:rtl w:val="0"/>
        </w:rPr>
      </w:r>
    </w:p>
    <w:sectPr>
      <w:pgSz w:h="15840" w:w="12240" w:orient="portrait"/>
      <w:pgMar w:bottom="0"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rank Ruhl Libre">
    <w:embedRegular w:fontKey="{00000000-0000-0000-0000-000000000000}" r:id="rId5" w:subsetted="0"/>
    <w:embedBold w:fontKey="{00000000-0000-0000-0000-000000000000}" r:id="rId6" w:subsetted="0"/>
  </w:font>
  <w:font w:name="Libre Caslon Text">
    <w:embedRegular w:fontKey="{00000000-0000-0000-0000-000000000000}" r:id="rId7" w:subsetted="0"/>
    <w:embedBold w:fontKey="{00000000-0000-0000-0000-000000000000}" r:id="rId8" w:subsetted="0"/>
    <w:embedItalic w:fontKey="{00000000-0000-0000-0000-000000000000}" r:id="rId9" w:subsetted="0"/>
  </w:font>
  <w:font w:name="Arsenal">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Gochi Hand">
    <w:embedRegular w:fontKey="{00000000-0000-0000-0000-000000000000}" r:id="rId14" w:subsetted="0"/>
  </w:font>
  <w:font w:name="Advent Pr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1"/>
        <w:bCs w:val="1"/>
        <w:color w:val="cc000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6aa84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1" Type="http://schemas.openxmlformats.org/officeDocument/2006/relationships/font" Target="fonts/Arsenal-bold.ttf"/><Relationship Id="rId10" Type="http://schemas.openxmlformats.org/officeDocument/2006/relationships/font" Target="fonts/Arsenal-regular.ttf"/><Relationship Id="rId13" Type="http://schemas.openxmlformats.org/officeDocument/2006/relationships/font" Target="fonts/Arsenal-boldItalic.ttf"/><Relationship Id="rId12" Type="http://schemas.openxmlformats.org/officeDocument/2006/relationships/font" Target="fonts/Arsenal-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ibreCaslonText-italic.ttf"/><Relationship Id="rId15" Type="http://schemas.openxmlformats.org/officeDocument/2006/relationships/font" Target="fonts/AdventPro-regular.ttf"/><Relationship Id="rId14" Type="http://schemas.openxmlformats.org/officeDocument/2006/relationships/font" Target="fonts/GochiHand-regular.ttf"/><Relationship Id="rId17" Type="http://schemas.openxmlformats.org/officeDocument/2006/relationships/font" Target="fonts/AdventPro-italic.ttf"/><Relationship Id="rId16" Type="http://schemas.openxmlformats.org/officeDocument/2006/relationships/font" Target="fonts/AdventPro-bold.ttf"/><Relationship Id="rId5" Type="http://schemas.openxmlformats.org/officeDocument/2006/relationships/font" Target="fonts/FrankRuhlLibre-regular.ttf"/><Relationship Id="rId6" Type="http://schemas.openxmlformats.org/officeDocument/2006/relationships/font" Target="fonts/FrankRuhlLibre-bold.ttf"/><Relationship Id="rId18" Type="http://schemas.openxmlformats.org/officeDocument/2006/relationships/font" Target="fonts/AdventPro-boldItalic.ttf"/><Relationship Id="rId7" Type="http://schemas.openxmlformats.org/officeDocument/2006/relationships/font" Target="fonts/LibreCaslonText-regular.ttf"/><Relationship Id="rId8" Type="http://schemas.openxmlformats.org/officeDocument/2006/relationships/font" Target="fonts/LibreCaslonTex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