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4472C4" w:themeColor="accent1"/>
        </w:rPr>
        <w:id w:val="1292011904"/>
        <w:docPartObj>
          <w:docPartGallery w:val="Cover Pages"/>
          <w:docPartUnique/>
        </w:docPartObj>
      </w:sdtPr>
      <w:sdtEndPr>
        <w:rPr>
          <w:color w:val="auto"/>
        </w:rPr>
      </w:sdtEndPr>
      <w:sdtContent>
        <w:p w:rsidR="009F45E8" w:rsidRDefault="009F45E8">
          <w:pPr>
            <w:pStyle w:val="NoSpacing"/>
            <w:spacing w:before="1540" w:after="240"/>
            <w:jc w:val="center"/>
            <w:rPr>
              <w:color w:val="4472C4" w:themeColor="accent1"/>
            </w:rPr>
          </w:pPr>
          <w:r>
            <w:rPr>
              <w:noProof/>
              <w:color w:val="4472C4"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6"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1788CE12A0254383A105337E77E807D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9F45E8" w:rsidRDefault="009F45E8">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Predicting heart disease in seniors using fruit and vegetable intake</w:t>
              </w:r>
            </w:p>
          </w:sdtContent>
        </w:sdt>
        <w:sdt>
          <w:sdtPr>
            <w:rPr>
              <w:color w:val="4472C4" w:themeColor="accent1"/>
              <w:sz w:val="28"/>
              <w:szCs w:val="28"/>
            </w:rPr>
            <w:alias w:val="Subtitle"/>
            <w:tag w:val=""/>
            <w:id w:val="328029620"/>
            <w:placeholder>
              <w:docPart w:val="1958ACD454A942E6B4146B5AD17B12E2"/>
            </w:placeholder>
            <w:dataBinding w:prefixMappings="xmlns:ns0='http://purl.org/dc/elements/1.1/' xmlns:ns1='http://schemas.openxmlformats.org/package/2006/metadata/core-properties' " w:xpath="/ns1:coreProperties[1]/ns0:subject[1]" w:storeItemID="{6C3C8BC8-F283-45AE-878A-BAB7291924A1}"/>
            <w:text/>
          </w:sdtPr>
          <w:sdtEndPr/>
          <w:sdtContent>
            <w:p w:rsidR="009F45E8" w:rsidRDefault="009F45E8">
              <w:pPr>
                <w:pStyle w:val="NoSpacing"/>
                <w:jc w:val="center"/>
                <w:rPr>
                  <w:color w:val="4472C4" w:themeColor="accent1"/>
                  <w:sz w:val="28"/>
                  <w:szCs w:val="28"/>
                </w:rPr>
              </w:pPr>
              <w:r>
                <w:rPr>
                  <w:color w:val="4472C4" w:themeColor="accent1"/>
                  <w:sz w:val="28"/>
                  <w:szCs w:val="28"/>
                </w:rPr>
                <w:t xml:space="preserve"> </w:t>
              </w:r>
            </w:p>
          </w:sdtContent>
        </w:sdt>
        <w:p w:rsidR="009F45E8" w:rsidRDefault="009F45E8">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235753822"/>
                                  <w:dataBinding w:prefixMappings="xmlns:ns0='http://schemas.microsoft.com/office/2006/coverPageProps' " w:xpath="/ns0:CoverPageProperties[1]/ns0:PublishDate[1]" w:storeItemID="{55AF091B-3C7A-41E3-B477-F2FDAA23CFDA}"/>
                                  <w:date w:fullDate="2017-05-13T00:00:00Z">
                                    <w:dateFormat w:val="MMMM d, yyyy"/>
                                    <w:lid w:val="en-US"/>
                                    <w:storeMappedDataAs w:val="dateTime"/>
                                    <w:calendar w:val="gregorian"/>
                                  </w:date>
                                </w:sdtPr>
                                <w:sdtEndPr/>
                                <w:sdtContent>
                                  <w:p w:rsidR="008C61B8" w:rsidRDefault="008C61B8">
                                    <w:pPr>
                                      <w:pStyle w:val="NoSpacing"/>
                                      <w:spacing w:after="40"/>
                                      <w:jc w:val="center"/>
                                      <w:rPr>
                                        <w:caps/>
                                        <w:color w:val="4472C4" w:themeColor="accent1"/>
                                        <w:sz w:val="28"/>
                                        <w:szCs w:val="28"/>
                                      </w:rPr>
                                    </w:pPr>
                                    <w:r>
                                      <w:rPr>
                                        <w:caps/>
                                        <w:color w:val="4472C4" w:themeColor="accent1"/>
                                        <w:sz w:val="28"/>
                                        <w:szCs w:val="28"/>
                                      </w:rPr>
                                      <w:t>May 13, 2017</w:t>
                                    </w:r>
                                  </w:p>
                                </w:sdtContent>
                              </w:sdt>
                              <w:p w:rsidR="008C61B8" w:rsidRDefault="009C1BEB">
                                <w:pPr>
                                  <w:pStyle w:val="NoSpacing"/>
                                  <w:jc w:val="center"/>
                                  <w:rPr>
                                    <w:color w:val="4472C4" w:themeColor="accent1"/>
                                  </w:rPr>
                                </w:pPr>
                                <w:sdt>
                                  <w:sdtPr>
                                    <w:rPr>
                                      <w:caps/>
                                      <w:color w:val="4472C4" w:themeColor="accent1"/>
                                    </w:rPr>
                                    <w:alias w:val="Company"/>
                                    <w:tag w:val=""/>
                                    <w:id w:val="-700326730"/>
                                    <w:dataBinding w:prefixMappings="xmlns:ns0='http://schemas.openxmlformats.org/officeDocument/2006/extended-properties' " w:xpath="/ns0:Properties[1]/ns0:Company[1]" w:storeItemID="{6668398D-A668-4E3E-A5EB-62B293D839F1}"/>
                                    <w:text/>
                                  </w:sdtPr>
                                  <w:sdtEndPr/>
                                  <w:sdtContent>
                                    <w:r w:rsidR="008C61B8">
                                      <w:rPr>
                                        <w:caps/>
                                        <w:color w:val="4472C4" w:themeColor="accent1"/>
                                      </w:rPr>
                                      <w:t>Rushabh RAMBHIA</w:t>
                                    </w:r>
                                  </w:sdtContent>
                                </w:sdt>
                              </w:p>
                              <w:p w:rsidR="008C61B8" w:rsidRDefault="009C1BEB">
                                <w:pPr>
                                  <w:pStyle w:val="NoSpacing"/>
                                  <w:jc w:val="center"/>
                                  <w:rPr>
                                    <w:color w:val="4472C4" w:themeColor="accent1"/>
                                  </w:rPr>
                                </w:pPr>
                                <w:sdt>
                                  <w:sdtPr>
                                    <w:rPr>
                                      <w:color w:val="4472C4" w:themeColor="accent1"/>
                                    </w:rPr>
                                    <w:alias w:val="Address"/>
                                    <w:tag w:val=""/>
                                    <w:id w:val="-1564470839"/>
                                    <w:showingPlcHdr/>
                                    <w:dataBinding w:prefixMappings="xmlns:ns0='http://schemas.microsoft.com/office/2006/coverPageProps' " w:xpath="/ns0:CoverPageProperties[1]/ns0:CompanyAddress[1]" w:storeItemID="{55AF091B-3C7A-41E3-B477-F2FDAA23CFDA}"/>
                                    <w:text/>
                                  </w:sdtPr>
                                  <w:sdtEndPr/>
                                  <w:sdtContent>
                                    <w:r w:rsidR="008C61B8">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235753822"/>
                            <w:dataBinding w:prefixMappings="xmlns:ns0='http://schemas.microsoft.com/office/2006/coverPageProps' " w:xpath="/ns0:CoverPageProperties[1]/ns0:PublishDate[1]" w:storeItemID="{55AF091B-3C7A-41E3-B477-F2FDAA23CFDA}"/>
                            <w:date w:fullDate="2017-05-13T00:00:00Z">
                              <w:dateFormat w:val="MMMM d, yyyy"/>
                              <w:lid w:val="en-US"/>
                              <w:storeMappedDataAs w:val="dateTime"/>
                              <w:calendar w:val="gregorian"/>
                            </w:date>
                          </w:sdtPr>
                          <w:sdtEndPr/>
                          <w:sdtContent>
                            <w:p w:rsidR="008C61B8" w:rsidRDefault="008C61B8">
                              <w:pPr>
                                <w:pStyle w:val="NoSpacing"/>
                                <w:spacing w:after="40"/>
                                <w:jc w:val="center"/>
                                <w:rPr>
                                  <w:caps/>
                                  <w:color w:val="4472C4" w:themeColor="accent1"/>
                                  <w:sz w:val="28"/>
                                  <w:szCs w:val="28"/>
                                </w:rPr>
                              </w:pPr>
                              <w:r>
                                <w:rPr>
                                  <w:caps/>
                                  <w:color w:val="4472C4" w:themeColor="accent1"/>
                                  <w:sz w:val="28"/>
                                  <w:szCs w:val="28"/>
                                </w:rPr>
                                <w:t>May 13, 2017</w:t>
                              </w:r>
                            </w:p>
                          </w:sdtContent>
                        </w:sdt>
                        <w:p w:rsidR="008C61B8" w:rsidRDefault="009C1BEB">
                          <w:pPr>
                            <w:pStyle w:val="NoSpacing"/>
                            <w:jc w:val="center"/>
                            <w:rPr>
                              <w:color w:val="4472C4" w:themeColor="accent1"/>
                            </w:rPr>
                          </w:pPr>
                          <w:sdt>
                            <w:sdtPr>
                              <w:rPr>
                                <w:caps/>
                                <w:color w:val="4472C4" w:themeColor="accent1"/>
                              </w:rPr>
                              <w:alias w:val="Company"/>
                              <w:tag w:val=""/>
                              <w:id w:val="-700326730"/>
                              <w:dataBinding w:prefixMappings="xmlns:ns0='http://schemas.openxmlformats.org/officeDocument/2006/extended-properties' " w:xpath="/ns0:Properties[1]/ns0:Company[1]" w:storeItemID="{6668398D-A668-4E3E-A5EB-62B293D839F1}"/>
                              <w:text/>
                            </w:sdtPr>
                            <w:sdtEndPr/>
                            <w:sdtContent>
                              <w:r w:rsidR="008C61B8">
                                <w:rPr>
                                  <w:caps/>
                                  <w:color w:val="4472C4" w:themeColor="accent1"/>
                                </w:rPr>
                                <w:t>Rushabh RAMBHIA</w:t>
                              </w:r>
                            </w:sdtContent>
                          </w:sdt>
                        </w:p>
                        <w:p w:rsidR="008C61B8" w:rsidRDefault="009C1BEB">
                          <w:pPr>
                            <w:pStyle w:val="NoSpacing"/>
                            <w:jc w:val="center"/>
                            <w:rPr>
                              <w:color w:val="4472C4" w:themeColor="accent1"/>
                            </w:rPr>
                          </w:pPr>
                          <w:sdt>
                            <w:sdtPr>
                              <w:rPr>
                                <w:color w:val="4472C4" w:themeColor="accent1"/>
                              </w:rPr>
                              <w:alias w:val="Address"/>
                              <w:tag w:val=""/>
                              <w:id w:val="-1564470839"/>
                              <w:showingPlcHdr/>
                              <w:dataBinding w:prefixMappings="xmlns:ns0='http://schemas.microsoft.com/office/2006/coverPageProps' " w:xpath="/ns0:CoverPageProperties[1]/ns0:CompanyAddress[1]" w:storeItemID="{55AF091B-3C7A-41E3-B477-F2FDAA23CFDA}"/>
                              <w:text/>
                            </w:sdtPr>
                            <w:sdtEndPr/>
                            <w:sdtContent>
                              <w:r w:rsidR="008C61B8">
                                <w:rPr>
                                  <w:color w:val="4472C4" w:themeColor="accent1"/>
                                </w:rPr>
                                <w:t xml:space="preserve">     </w:t>
                              </w:r>
                            </w:sdtContent>
                          </w:sdt>
                        </w:p>
                      </w:txbxContent>
                    </v:textbox>
                    <w10:wrap anchorx="margin" anchory="page"/>
                  </v:shape>
                </w:pict>
              </mc:Fallback>
            </mc:AlternateContent>
          </w:r>
          <w:r>
            <w:rPr>
              <w:noProof/>
              <w:color w:val="4472C4"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9F45E8" w:rsidRDefault="009F45E8">
          <w:pPr>
            <w:rPr>
              <w:rFonts w:asciiTheme="majorHAnsi" w:eastAsiaTheme="majorEastAsia" w:hAnsiTheme="majorHAnsi" w:cstheme="majorBidi"/>
              <w:color w:val="2F5496" w:themeColor="accent1" w:themeShade="BF"/>
              <w:sz w:val="32"/>
              <w:szCs w:val="32"/>
            </w:rPr>
          </w:pPr>
          <w:r>
            <w:br w:type="page"/>
          </w:r>
        </w:p>
      </w:sdtContent>
    </w:sdt>
    <w:p w:rsidR="004C5952" w:rsidRPr="001572BB" w:rsidRDefault="00452BD5" w:rsidP="00AE20DF">
      <w:pPr>
        <w:pStyle w:val="Heading1"/>
        <w:numPr>
          <w:ilvl w:val="0"/>
          <w:numId w:val="8"/>
        </w:numPr>
      </w:pPr>
      <w:r w:rsidRPr="001572BB">
        <w:lastRenderedPageBreak/>
        <w:t>Problem Statement</w:t>
      </w:r>
    </w:p>
    <w:p w:rsidR="00452BD5" w:rsidRPr="00452BD5" w:rsidRDefault="00452BD5" w:rsidP="00B87CCD">
      <w:pPr>
        <w:ind w:firstLine="360"/>
      </w:pPr>
      <w:r w:rsidRPr="00452BD5">
        <w:t>Can we predict chances of Heart Disease in seniors based on their daily fruit and vegetable intake?</w:t>
      </w:r>
    </w:p>
    <w:p w:rsidR="00452BD5" w:rsidRPr="001572BB" w:rsidRDefault="00452BD5" w:rsidP="00AE20DF">
      <w:pPr>
        <w:pStyle w:val="Heading1"/>
        <w:numPr>
          <w:ilvl w:val="0"/>
          <w:numId w:val="8"/>
        </w:numPr>
      </w:pPr>
      <w:r w:rsidRPr="001572BB">
        <w:t>Hypothesis</w:t>
      </w:r>
    </w:p>
    <w:p w:rsidR="00452BD5" w:rsidRDefault="00452BD5" w:rsidP="00B87CCD">
      <w:pPr>
        <w:ind w:firstLine="360"/>
      </w:pPr>
      <w:r w:rsidRPr="00452BD5">
        <w:t>Seniors who eat more fruit</w:t>
      </w:r>
      <w:r w:rsidR="009F45E8">
        <w:t>s</w:t>
      </w:r>
      <w:r w:rsidRPr="00452BD5">
        <w:t xml:space="preserve"> and vegetables on a daily basis have lesser chances of Heart Disease.</w:t>
      </w:r>
    </w:p>
    <w:p w:rsidR="001572BB" w:rsidRDefault="001572BB" w:rsidP="00AE20DF">
      <w:pPr>
        <w:pStyle w:val="Heading1"/>
        <w:numPr>
          <w:ilvl w:val="0"/>
          <w:numId w:val="8"/>
        </w:numPr>
      </w:pPr>
      <w:r>
        <w:t>Previous Studies</w:t>
      </w:r>
    </w:p>
    <w:p w:rsidR="00024853" w:rsidRPr="001572BB" w:rsidRDefault="001572BB" w:rsidP="00B87CCD">
      <w:pPr>
        <w:ind w:firstLine="360"/>
      </w:pPr>
      <w:r>
        <w:t xml:space="preserve">On initial research, </w:t>
      </w:r>
      <w:r w:rsidR="007F11C1" w:rsidRPr="001572BB">
        <w:t>I found two previous studies on this topic</w:t>
      </w:r>
    </w:p>
    <w:p w:rsidR="00024853" w:rsidRPr="001572BB" w:rsidRDefault="007F11C1" w:rsidP="001572BB">
      <w:pPr>
        <w:numPr>
          <w:ilvl w:val="0"/>
          <w:numId w:val="5"/>
        </w:numPr>
      </w:pPr>
      <w:r w:rsidRPr="001572BB">
        <w:t xml:space="preserve">Study 2: </w:t>
      </w:r>
      <w:hyperlink r:id="rId8" w:history="1">
        <w:r w:rsidRPr="001572BB">
          <w:rPr>
            <w:rStyle w:val="Hyperlink"/>
          </w:rPr>
          <w:t xml:space="preserve">Published in 1996 in JAMA </w:t>
        </w:r>
      </w:hyperlink>
    </w:p>
    <w:p w:rsidR="00024853" w:rsidRPr="001572BB" w:rsidRDefault="007F11C1" w:rsidP="001572BB">
      <w:pPr>
        <w:numPr>
          <w:ilvl w:val="1"/>
          <w:numId w:val="5"/>
        </w:numPr>
      </w:pPr>
      <w:r w:rsidRPr="001572BB">
        <w:t xml:space="preserve">This study concluded that there was an inverse association between </w:t>
      </w:r>
      <w:r w:rsidRPr="001572BB">
        <w:rPr>
          <w:b/>
          <w:bCs/>
        </w:rPr>
        <w:t>fiber</w:t>
      </w:r>
      <w:r w:rsidRPr="001572BB">
        <w:t xml:space="preserve"> intake and </w:t>
      </w:r>
      <w:r w:rsidRPr="001572BB">
        <w:rPr>
          <w:b/>
          <w:bCs/>
        </w:rPr>
        <w:t xml:space="preserve">Myocardial Infarction </w:t>
      </w:r>
      <w:r w:rsidRPr="001572BB">
        <w:t xml:space="preserve">in </w:t>
      </w:r>
      <w:r w:rsidRPr="001572BB">
        <w:rPr>
          <w:b/>
          <w:bCs/>
        </w:rPr>
        <w:t>male health professionals</w:t>
      </w:r>
    </w:p>
    <w:p w:rsidR="001572BB" w:rsidRPr="001572BB" w:rsidRDefault="001572BB" w:rsidP="001572BB">
      <w:pPr>
        <w:numPr>
          <w:ilvl w:val="0"/>
          <w:numId w:val="5"/>
        </w:numPr>
      </w:pPr>
      <w:r w:rsidRPr="001572BB">
        <w:t xml:space="preserve">Study 1: </w:t>
      </w:r>
      <w:hyperlink r:id="rId9" w:history="1">
        <w:r w:rsidRPr="001572BB">
          <w:rPr>
            <w:rStyle w:val="Hyperlink"/>
          </w:rPr>
          <w:t>Published in 2002 in American Society of Clinical Nutrition</w:t>
        </w:r>
      </w:hyperlink>
    </w:p>
    <w:p w:rsidR="001572BB" w:rsidRPr="001572BB" w:rsidRDefault="001572BB" w:rsidP="001572BB">
      <w:pPr>
        <w:numPr>
          <w:ilvl w:val="1"/>
          <w:numId w:val="5"/>
        </w:numPr>
      </w:pPr>
      <w:r w:rsidRPr="001572BB">
        <w:t xml:space="preserve">This study concluded that there was an inverse association of fruit and </w:t>
      </w:r>
      <w:r w:rsidRPr="001572BB">
        <w:rPr>
          <w:b/>
          <w:bCs/>
        </w:rPr>
        <w:t>vegetable</w:t>
      </w:r>
      <w:r w:rsidRPr="001572BB">
        <w:t xml:space="preserve"> intake with the risk of cardiovascular disease in </w:t>
      </w:r>
      <w:r w:rsidRPr="001572BB">
        <w:rPr>
          <w:b/>
          <w:bCs/>
        </w:rPr>
        <w:t>general</w:t>
      </w:r>
      <w:r w:rsidRPr="001572BB">
        <w:t xml:space="preserve"> US population</w:t>
      </w:r>
    </w:p>
    <w:p w:rsidR="001572BB" w:rsidRPr="001572BB" w:rsidRDefault="001572BB" w:rsidP="001572BB">
      <w:pPr>
        <w:numPr>
          <w:ilvl w:val="1"/>
          <w:numId w:val="5"/>
        </w:numPr>
      </w:pPr>
      <w:r w:rsidRPr="001572BB">
        <w:t xml:space="preserve">Conducted on </w:t>
      </w:r>
      <w:r w:rsidRPr="001572BB">
        <w:rPr>
          <w:b/>
          <w:bCs/>
        </w:rPr>
        <w:t xml:space="preserve">time series </w:t>
      </w:r>
      <w:r w:rsidRPr="001572BB">
        <w:t xml:space="preserve">data for 9,608 adults and data was collected from </w:t>
      </w:r>
      <w:r w:rsidRPr="001572BB">
        <w:rPr>
          <w:b/>
          <w:bCs/>
        </w:rPr>
        <w:t>1971 to 1975</w:t>
      </w:r>
    </w:p>
    <w:p w:rsidR="001572BB" w:rsidRDefault="001572BB" w:rsidP="00B87CCD">
      <w:pPr>
        <w:ind w:left="360"/>
      </w:pPr>
      <w:r>
        <w:t>These studies confirm that there is existing scientific basis for my hypothesis. At this point, I think it is important for me to mention that my analysis is different from the above two in the following ways:</w:t>
      </w:r>
    </w:p>
    <w:p w:rsidR="00024853" w:rsidRPr="000B54A3" w:rsidRDefault="007F11C1" w:rsidP="000B54A3">
      <w:pPr>
        <w:pStyle w:val="ListParagraph"/>
        <w:numPr>
          <w:ilvl w:val="0"/>
          <w:numId w:val="3"/>
        </w:numPr>
        <w:tabs>
          <w:tab w:val="clear" w:pos="360"/>
          <w:tab w:val="num" w:pos="720"/>
        </w:tabs>
        <w:ind w:left="720"/>
        <w:rPr>
          <w:rFonts w:asciiTheme="minorHAnsi" w:eastAsiaTheme="minorEastAsia" w:hAnsiTheme="minorHAnsi"/>
          <w:sz w:val="22"/>
          <w:szCs w:val="22"/>
        </w:rPr>
      </w:pPr>
      <w:r w:rsidRPr="000B54A3">
        <w:rPr>
          <w:rFonts w:asciiTheme="minorHAnsi" w:eastAsiaTheme="minorEastAsia" w:hAnsiTheme="minorHAnsi"/>
          <w:sz w:val="22"/>
          <w:szCs w:val="22"/>
        </w:rPr>
        <w:t>Focus on Seniors (65+)</w:t>
      </w:r>
    </w:p>
    <w:p w:rsidR="00024853" w:rsidRPr="000B54A3" w:rsidRDefault="007F11C1" w:rsidP="000B54A3">
      <w:pPr>
        <w:pStyle w:val="ListParagraph"/>
        <w:numPr>
          <w:ilvl w:val="0"/>
          <w:numId w:val="3"/>
        </w:numPr>
        <w:tabs>
          <w:tab w:val="clear" w:pos="360"/>
          <w:tab w:val="num" w:pos="720"/>
        </w:tabs>
        <w:ind w:left="720"/>
        <w:rPr>
          <w:rFonts w:asciiTheme="minorHAnsi" w:eastAsiaTheme="minorEastAsia" w:hAnsiTheme="minorHAnsi"/>
          <w:sz w:val="22"/>
          <w:szCs w:val="22"/>
        </w:rPr>
      </w:pPr>
      <w:r w:rsidRPr="000B54A3">
        <w:rPr>
          <w:rFonts w:asciiTheme="minorHAnsi" w:eastAsiaTheme="minorEastAsia" w:hAnsiTheme="minorHAnsi"/>
          <w:sz w:val="22"/>
          <w:szCs w:val="22"/>
        </w:rPr>
        <w:t>Cross Sectional Data</w:t>
      </w:r>
    </w:p>
    <w:p w:rsidR="00024853" w:rsidRPr="000B54A3" w:rsidRDefault="007F11C1" w:rsidP="000B54A3">
      <w:pPr>
        <w:pStyle w:val="ListParagraph"/>
        <w:numPr>
          <w:ilvl w:val="0"/>
          <w:numId w:val="3"/>
        </w:numPr>
        <w:tabs>
          <w:tab w:val="clear" w:pos="360"/>
          <w:tab w:val="num" w:pos="720"/>
        </w:tabs>
        <w:ind w:left="720"/>
        <w:rPr>
          <w:rFonts w:asciiTheme="minorHAnsi" w:eastAsiaTheme="minorEastAsia" w:hAnsiTheme="minorHAnsi"/>
          <w:sz w:val="22"/>
          <w:szCs w:val="22"/>
        </w:rPr>
      </w:pPr>
      <w:r w:rsidRPr="000B54A3">
        <w:rPr>
          <w:rFonts w:asciiTheme="minorHAnsi" w:eastAsiaTheme="minorEastAsia" w:hAnsiTheme="minorHAnsi"/>
          <w:sz w:val="22"/>
          <w:szCs w:val="22"/>
        </w:rPr>
        <w:t>Data Source: BRFSS</w:t>
      </w:r>
    </w:p>
    <w:p w:rsidR="00024853" w:rsidRPr="000B54A3" w:rsidRDefault="007F11C1" w:rsidP="000B54A3">
      <w:pPr>
        <w:pStyle w:val="ListParagraph"/>
        <w:numPr>
          <w:ilvl w:val="0"/>
          <w:numId w:val="3"/>
        </w:numPr>
        <w:tabs>
          <w:tab w:val="clear" w:pos="360"/>
          <w:tab w:val="num" w:pos="720"/>
        </w:tabs>
        <w:ind w:left="720"/>
        <w:rPr>
          <w:rFonts w:asciiTheme="minorHAnsi" w:eastAsiaTheme="minorEastAsia" w:hAnsiTheme="minorHAnsi"/>
          <w:sz w:val="22"/>
          <w:szCs w:val="22"/>
        </w:rPr>
      </w:pPr>
      <w:r w:rsidRPr="000B54A3">
        <w:rPr>
          <w:rFonts w:asciiTheme="minorHAnsi" w:eastAsiaTheme="minorEastAsia" w:hAnsiTheme="minorHAnsi"/>
          <w:sz w:val="22"/>
          <w:szCs w:val="22"/>
        </w:rPr>
        <w:t>Feat</w:t>
      </w:r>
      <w:r w:rsidR="001572BB" w:rsidRPr="000B54A3">
        <w:rPr>
          <w:rFonts w:asciiTheme="minorHAnsi" w:eastAsiaTheme="minorEastAsia" w:hAnsiTheme="minorHAnsi"/>
          <w:sz w:val="22"/>
          <w:szCs w:val="22"/>
        </w:rPr>
        <w:t>ure of interest is daily fruit and vegetable intake</w:t>
      </w:r>
    </w:p>
    <w:p w:rsidR="00024853" w:rsidRPr="000B54A3" w:rsidRDefault="007F11C1" w:rsidP="000B54A3">
      <w:pPr>
        <w:pStyle w:val="ListParagraph"/>
        <w:numPr>
          <w:ilvl w:val="0"/>
          <w:numId w:val="3"/>
        </w:numPr>
        <w:tabs>
          <w:tab w:val="clear" w:pos="360"/>
          <w:tab w:val="num" w:pos="720"/>
        </w:tabs>
        <w:ind w:left="720"/>
        <w:rPr>
          <w:rFonts w:asciiTheme="minorHAnsi" w:eastAsiaTheme="minorEastAsia" w:hAnsiTheme="minorHAnsi"/>
          <w:sz w:val="22"/>
          <w:szCs w:val="22"/>
        </w:rPr>
      </w:pPr>
      <w:r w:rsidRPr="000B54A3">
        <w:rPr>
          <w:rFonts w:asciiTheme="minorHAnsi" w:eastAsiaTheme="minorEastAsia" w:hAnsiTheme="minorHAnsi"/>
          <w:sz w:val="22"/>
          <w:szCs w:val="22"/>
        </w:rPr>
        <w:t>Include other variables that could impact either Fruit Intake or Heart Disease in seniors</w:t>
      </w:r>
    </w:p>
    <w:p w:rsidR="001572BB" w:rsidRPr="000B54A3" w:rsidRDefault="007F11C1" w:rsidP="000B54A3">
      <w:pPr>
        <w:pStyle w:val="ListParagraph"/>
        <w:numPr>
          <w:ilvl w:val="0"/>
          <w:numId w:val="3"/>
        </w:numPr>
        <w:tabs>
          <w:tab w:val="clear" w:pos="360"/>
          <w:tab w:val="num" w:pos="720"/>
        </w:tabs>
        <w:ind w:left="720"/>
        <w:rPr>
          <w:rFonts w:asciiTheme="minorHAnsi" w:eastAsiaTheme="minorEastAsia" w:hAnsiTheme="minorHAnsi"/>
          <w:sz w:val="22"/>
          <w:szCs w:val="22"/>
        </w:rPr>
      </w:pPr>
      <w:r w:rsidRPr="000B54A3">
        <w:rPr>
          <w:rFonts w:asciiTheme="minorHAnsi" w:eastAsiaTheme="minorEastAsia" w:hAnsiTheme="minorHAnsi"/>
          <w:sz w:val="22"/>
          <w:szCs w:val="22"/>
        </w:rPr>
        <w:t>Outcome is Categorical ie Heart Disease = Y or N</w:t>
      </w:r>
    </w:p>
    <w:p w:rsidR="00615E6E" w:rsidRPr="00452BD5" w:rsidRDefault="00615E6E" w:rsidP="00AE20DF">
      <w:pPr>
        <w:pStyle w:val="Heading1"/>
        <w:numPr>
          <w:ilvl w:val="0"/>
          <w:numId w:val="8"/>
        </w:numPr>
      </w:pPr>
      <w:r w:rsidRPr="00452BD5">
        <w:t>Data Set</w:t>
      </w:r>
    </w:p>
    <w:p w:rsidR="00452BD5" w:rsidRPr="00452BD5" w:rsidRDefault="00615E6E" w:rsidP="00B87CCD">
      <w:pPr>
        <w:ind w:left="360"/>
      </w:pPr>
      <w:r w:rsidRPr="00452BD5">
        <w:t>I am using 2015 BRFSS d</w:t>
      </w:r>
      <w:r w:rsidR="007F11C1" w:rsidRPr="00452BD5">
        <w:t>ata set</w:t>
      </w:r>
      <w:r w:rsidRPr="00452BD5">
        <w:t xml:space="preserve">. This data is publicly available and can be downloaded </w:t>
      </w:r>
      <w:r w:rsidR="00452BD5" w:rsidRPr="00452BD5">
        <w:t xml:space="preserve">from </w:t>
      </w:r>
      <w:hyperlink r:id="rId10" w:history="1">
        <w:r w:rsidR="00452BD5" w:rsidRPr="00452BD5">
          <w:rPr>
            <w:rStyle w:val="Hyperlink"/>
          </w:rPr>
          <w:t>CDC website</w:t>
        </w:r>
      </w:hyperlink>
      <w:r w:rsidR="00452BD5" w:rsidRPr="00452BD5">
        <w:t>.</w:t>
      </w:r>
    </w:p>
    <w:p w:rsidR="00452BD5" w:rsidRPr="00452BD5" w:rsidRDefault="00452BD5" w:rsidP="00B87CCD">
      <w:pPr>
        <w:ind w:left="360"/>
      </w:pPr>
      <w:r>
        <w:t>Here are key</w:t>
      </w:r>
      <w:r w:rsidRPr="00452BD5">
        <w:t xml:space="preserve"> highlights of </w:t>
      </w:r>
      <w:hyperlink r:id="rId11" w:history="1">
        <w:r w:rsidRPr="00452BD5">
          <w:rPr>
            <w:rStyle w:val="Hyperlink"/>
          </w:rPr>
          <w:t>2015 data set</w:t>
        </w:r>
      </w:hyperlink>
    </w:p>
    <w:p w:rsidR="00024853" w:rsidRPr="00452BD5" w:rsidRDefault="007F11C1" w:rsidP="00B87CCD">
      <w:pPr>
        <w:pStyle w:val="ListParagraph"/>
        <w:numPr>
          <w:ilvl w:val="0"/>
          <w:numId w:val="3"/>
        </w:numPr>
        <w:tabs>
          <w:tab w:val="clear" w:pos="360"/>
          <w:tab w:val="num" w:pos="720"/>
        </w:tabs>
        <w:ind w:left="720"/>
        <w:rPr>
          <w:rFonts w:asciiTheme="minorHAnsi" w:hAnsiTheme="minorHAnsi"/>
          <w:sz w:val="22"/>
          <w:szCs w:val="22"/>
        </w:rPr>
      </w:pPr>
      <w:r w:rsidRPr="00452BD5">
        <w:rPr>
          <w:rFonts w:asciiTheme="minorHAnsi" w:eastAsiaTheme="minorEastAsia" w:hAnsiTheme="minorHAnsi"/>
          <w:sz w:val="22"/>
          <w:szCs w:val="22"/>
        </w:rPr>
        <w:t>Cross Sectional data</w:t>
      </w:r>
    </w:p>
    <w:p w:rsidR="00024853" w:rsidRPr="00452BD5" w:rsidRDefault="007F11C1" w:rsidP="00B87CCD">
      <w:pPr>
        <w:pStyle w:val="ListParagraph"/>
        <w:numPr>
          <w:ilvl w:val="0"/>
          <w:numId w:val="3"/>
        </w:numPr>
        <w:tabs>
          <w:tab w:val="clear" w:pos="360"/>
          <w:tab w:val="num" w:pos="720"/>
        </w:tabs>
        <w:ind w:left="720"/>
        <w:rPr>
          <w:rFonts w:asciiTheme="minorHAnsi" w:hAnsiTheme="minorHAnsi"/>
          <w:sz w:val="22"/>
          <w:szCs w:val="22"/>
        </w:rPr>
      </w:pPr>
      <w:r w:rsidRPr="00452BD5">
        <w:rPr>
          <w:rFonts w:asciiTheme="minorHAnsi" w:eastAsiaTheme="minorEastAsia" w:hAnsiTheme="minorHAnsi"/>
          <w:sz w:val="22"/>
          <w:szCs w:val="22"/>
        </w:rPr>
        <w:t>Over 441,000 people interviewed across 50 states in US</w:t>
      </w:r>
    </w:p>
    <w:p w:rsidR="00024853" w:rsidRPr="00452BD5" w:rsidRDefault="007F11C1" w:rsidP="00B87CCD">
      <w:pPr>
        <w:pStyle w:val="ListParagraph"/>
        <w:numPr>
          <w:ilvl w:val="0"/>
          <w:numId w:val="3"/>
        </w:numPr>
        <w:tabs>
          <w:tab w:val="clear" w:pos="360"/>
          <w:tab w:val="num" w:pos="720"/>
        </w:tabs>
        <w:ind w:left="720"/>
        <w:rPr>
          <w:rFonts w:asciiTheme="minorHAnsi" w:hAnsiTheme="minorHAnsi"/>
          <w:sz w:val="22"/>
          <w:szCs w:val="22"/>
        </w:rPr>
      </w:pPr>
      <w:r w:rsidRPr="00452BD5">
        <w:rPr>
          <w:rFonts w:asciiTheme="minorHAnsi" w:eastAsiaTheme="minorEastAsia" w:hAnsiTheme="minorHAnsi"/>
          <w:sz w:val="22"/>
          <w:szCs w:val="22"/>
        </w:rPr>
        <w:t>Each interviewee answered over 120 mandatory and optional questions about their habits and chronic conditions</w:t>
      </w:r>
    </w:p>
    <w:p w:rsidR="00452BD5" w:rsidRPr="00452BD5" w:rsidRDefault="00452BD5" w:rsidP="00B87CCD">
      <w:pPr>
        <w:pStyle w:val="ListParagraph"/>
        <w:numPr>
          <w:ilvl w:val="0"/>
          <w:numId w:val="3"/>
        </w:numPr>
        <w:tabs>
          <w:tab w:val="clear" w:pos="360"/>
          <w:tab w:val="num" w:pos="720"/>
        </w:tabs>
        <w:ind w:left="720"/>
        <w:rPr>
          <w:rFonts w:asciiTheme="minorHAnsi" w:hAnsiTheme="minorHAnsi"/>
          <w:sz w:val="22"/>
          <w:szCs w:val="22"/>
        </w:rPr>
      </w:pPr>
      <w:r>
        <w:rPr>
          <w:rFonts w:asciiTheme="minorHAnsi" w:eastAsiaTheme="minorEastAsia" w:hAnsiTheme="minorHAnsi"/>
          <w:sz w:val="22"/>
          <w:szCs w:val="22"/>
        </w:rPr>
        <w:t>There are over a total of 330 columns that include original responses to the interview questions along with calculated variables based on those responses</w:t>
      </w:r>
    </w:p>
    <w:p w:rsidR="00024853" w:rsidRPr="00452BD5" w:rsidRDefault="00452BD5" w:rsidP="00B87CCD">
      <w:pPr>
        <w:pStyle w:val="ListParagraph"/>
        <w:numPr>
          <w:ilvl w:val="0"/>
          <w:numId w:val="3"/>
        </w:numPr>
        <w:tabs>
          <w:tab w:val="clear" w:pos="360"/>
          <w:tab w:val="num" w:pos="720"/>
        </w:tabs>
        <w:ind w:left="720"/>
        <w:rPr>
          <w:rFonts w:asciiTheme="minorHAnsi" w:hAnsiTheme="minorHAnsi"/>
          <w:sz w:val="22"/>
          <w:szCs w:val="22"/>
        </w:rPr>
      </w:pPr>
      <w:r>
        <w:rPr>
          <w:rFonts w:asciiTheme="minorHAnsi" w:eastAsiaTheme="minorEastAsia" w:hAnsiTheme="minorHAnsi"/>
          <w:sz w:val="22"/>
          <w:szCs w:val="22"/>
        </w:rPr>
        <w:t>Data feed available in TEXT</w:t>
      </w:r>
      <w:r w:rsidR="007F11C1" w:rsidRPr="00452BD5">
        <w:rPr>
          <w:rFonts w:asciiTheme="minorHAnsi" w:eastAsiaTheme="minorEastAsia" w:hAnsiTheme="minorHAnsi"/>
          <w:sz w:val="22"/>
          <w:szCs w:val="22"/>
        </w:rPr>
        <w:t xml:space="preserve"> as well as SAS format</w:t>
      </w:r>
    </w:p>
    <w:p w:rsidR="00452BD5" w:rsidRPr="00452BD5" w:rsidRDefault="007F11C1" w:rsidP="00B87CCD">
      <w:pPr>
        <w:pStyle w:val="ListParagraph"/>
        <w:numPr>
          <w:ilvl w:val="0"/>
          <w:numId w:val="3"/>
        </w:numPr>
        <w:tabs>
          <w:tab w:val="clear" w:pos="360"/>
          <w:tab w:val="num" w:pos="720"/>
        </w:tabs>
        <w:ind w:left="720"/>
        <w:rPr>
          <w:rFonts w:asciiTheme="minorHAnsi" w:hAnsiTheme="minorHAnsi"/>
          <w:sz w:val="22"/>
          <w:szCs w:val="22"/>
        </w:rPr>
      </w:pPr>
      <w:r w:rsidRPr="00452BD5">
        <w:rPr>
          <w:rFonts w:asciiTheme="minorHAnsi" w:eastAsiaTheme="minorEastAsia" w:hAnsiTheme="minorHAnsi"/>
          <w:sz w:val="22"/>
          <w:szCs w:val="22"/>
        </w:rPr>
        <w:t>Data size is little less than 1 GB</w:t>
      </w:r>
    </w:p>
    <w:p w:rsidR="00EC5639" w:rsidRPr="00452BD5" w:rsidRDefault="00DB0D70" w:rsidP="00AE20DF">
      <w:pPr>
        <w:pStyle w:val="Heading1"/>
        <w:numPr>
          <w:ilvl w:val="0"/>
          <w:numId w:val="8"/>
        </w:numPr>
      </w:pPr>
      <w:r w:rsidRPr="00AE20DF">
        <w:lastRenderedPageBreak/>
        <w:t>Identify</w:t>
      </w:r>
      <w:r w:rsidR="00070202">
        <w:t xml:space="preserve"> Key Columns</w:t>
      </w:r>
    </w:p>
    <w:p w:rsidR="00EC5639" w:rsidRPr="00EC5639" w:rsidRDefault="00EC5639" w:rsidP="00AC5310">
      <w:pPr>
        <w:ind w:left="360"/>
      </w:pPr>
      <w:r>
        <w:t xml:space="preserve">There are 330 columns in original dataset. I created a web of causation to minimize the list of </w:t>
      </w:r>
      <w:r w:rsidR="000B54A3">
        <w:t>columns to the ones that</w:t>
      </w:r>
      <w:r>
        <w:t xml:space="preserve"> are relevant to this study</w:t>
      </w:r>
      <w:r w:rsidR="00640130">
        <w:t xml:space="preserve">. </w:t>
      </w:r>
      <w:r w:rsidR="004D374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8pt;height:326.2pt">
            <v:imagedata r:id="rId12" o:title="Web of Causation"/>
          </v:shape>
        </w:pict>
      </w:r>
    </w:p>
    <w:p w:rsidR="00615E6E" w:rsidRDefault="00615E6E" w:rsidP="00AE20DF">
      <w:pPr>
        <w:pStyle w:val="Heading1"/>
        <w:numPr>
          <w:ilvl w:val="0"/>
          <w:numId w:val="8"/>
        </w:numPr>
      </w:pPr>
      <w:r w:rsidRPr="00AE20DF">
        <w:t>Data</w:t>
      </w:r>
      <w:r w:rsidRPr="00452BD5">
        <w:t xml:space="preserve"> </w:t>
      </w:r>
      <w:r w:rsidR="00B87CCD">
        <w:t>Extraction</w:t>
      </w:r>
    </w:p>
    <w:p w:rsidR="00311F17" w:rsidRPr="00311F17" w:rsidRDefault="00311F17" w:rsidP="00B87CCD">
      <w:pPr>
        <w:ind w:firstLine="360"/>
      </w:pPr>
      <w:r>
        <w:t>I followe</w:t>
      </w:r>
      <w:r w:rsidRPr="00311F17">
        <w:t>d below steps to prepare preliminary data set for my analysis.</w:t>
      </w:r>
    </w:p>
    <w:p w:rsidR="00452BD5" w:rsidRPr="00311F17" w:rsidRDefault="00311F17" w:rsidP="00311F17">
      <w:pPr>
        <w:pStyle w:val="ListParagraph"/>
        <w:numPr>
          <w:ilvl w:val="0"/>
          <w:numId w:val="4"/>
        </w:numPr>
        <w:rPr>
          <w:rFonts w:asciiTheme="minorHAnsi" w:hAnsiTheme="minorHAnsi"/>
          <w:sz w:val="22"/>
          <w:szCs w:val="22"/>
        </w:rPr>
      </w:pPr>
      <w:r w:rsidRPr="00311F17">
        <w:rPr>
          <w:rFonts w:asciiTheme="minorHAnsi" w:hAnsiTheme="minorHAnsi"/>
          <w:sz w:val="22"/>
          <w:szCs w:val="22"/>
        </w:rPr>
        <w:t>Download SAS file</w:t>
      </w:r>
      <w:r>
        <w:rPr>
          <w:rFonts w:asciiTheme="minorHAnsi" w:hAnsiTheme="minorHAnsi"/>
          <w:sz w:val="22"/>
          <w:szCs w:val="22"/>
        </w:rPr>
        <w:t xml:space="preserve"> from </w:t>
      </w:r>
      <w:hyperlink r:id="rId13" w:history="1">
        <w:r w:rsidRPr="00311F17">
          <w:rPr>
            <w:rStyle w:val="Hyperlink"/>
            <w:rFonts w:asciiTheme="minorHAnsi" w:hAnsiTheme="minorHAnsi"/>
            <w:sz w:val="22"/>
            <w:szCs w:val="22"/>
          </w:rPr>
          <w:t>CDC website</w:t>
        </w:r>
      </w:hyperlink>
    </w:p>
    <w:p w:rsidR="00AE20DF" w:rsidRPr="00AE20DF" w:rsidRDefault="001572BB" w:rsidP="00AE20DF">
      <w:pPr>
        <w:pStyle w:val="ListParagraph"/>
        <w:numPr>
          <w:ilvl w:val="0"/>
          <w:numId w:val="4"/>
        </w:numPr>
        <w:rPr>
          <w:rFonts w:asciiTheme="minorHAnsi" w:hAnsiTheme="minorHAnsi"/>
          <w:sz w:val="22"/>
          <w:szCs w:val="22"/>
        </w:rPr>
      </w:pPr>
      <w:r>
        <w:rPr>
          <w:rFonts w:asciiTheme="minorHAnsi" w:hAnsiTheme="minorHAnsi"/>
          <w:sz w:val="22"/>
          <w:szCs w:val="22"/>
        </w:rPr>
        <w:t>Import SAS file using read_sas function</w:t>
      </w:r>
    </w:p>
    <w:p w:rsidR="00B87CCD" w:rsidRDefault="00B87CCD" w:rsidP="00AE20DF">
      <w:pPr>
        <w:pStyle w:val="ListParagraph"/>
        <w:numPr>
          <w:ilvl w:val="0"/>
          <w:numId w:val="4"/>
        </w:numPr>
        <w:rPr>
          <w:rFonts w:asciiTheme="minorHAnsi" w:hAnsiTheme="minorHAnsi"/>
          <w:sz w:val="22"/>
          <w:szCs w:val="22"/>
        </w:rPr>
      </w:pPr>
      <w:r>
        <w:rPr>
          <w:rFonts w:asciiTheme="minorHAnsi" w:hAnsiTheme="minorHAnsi"/>
          <w:sz w:val="22"/>
          <w:szCs w:val="22"/>
        </w:rPr>
        <w:t>Extract columns relevant to my analysis</w:t>
      </w:r>
      <w:r w:rsidR="00AE20DF">
        <w:rPr>
          <w:rFonts w:asciiTheme="minorHAnsi" w:hAnsiTheme="minorHAnsi"/>
          <w:sz w:val="22"/>
          <w:szCs w:val="22"/>
        </w:rPr>
        <w:t xml:space="preserve">. See Appendix A for list of columns </w:t>
      </w:r>
      <w:r w:rsidR="006E2939">
        <w:rPr>
          <w:rFonts w:asciiTheme="minorHAnsi" w:hAnsiTheme="minorHAnsi"/>
          <w:sz w:val="22"/>
          <w:szCs w:val="22"/>
        </w:rPr>
        <w:t>selected from original data set</w:t>
      </w:r>
    </w:p>
    <w:p w:rsidR="00615E6E" w:rsidRPr="00AE20DF" w:rsidRDefault="006E2939" w:rsidP="00AE20DF">
      <w:pPr>
        <w:pStyle w:val="ListParagraph"/>
        <w:numPr>
          <w:ilvl w:val="0"/>
          <w:numId w:val="4"/>
        </w:numPr>
        <w:rPr>
          <w:rFonts w:asciiTheme="minorHAnsi" w:hAnsiTheme="minorHAnsi"/>
          <w:sz w:val="22"/>
          <w:szCs w:val="22"/>
        </w:rPr>
      </w:pPr>
      <w:r>
        <w:rPr>
          <w:rFonts w:asciiTheme="minorHAnsi" w:hAnsiTheme="minorHAnsi"/>
          <w:sz w:val="22"/>
          <w:szCs w:val="22"/>
        </w:rPr>
        <w:t>Save this data into a CSV which can be used in later steps. This way I do not have to load the original dataset which is huge and can take a lot of memory</w:t>
      </w:r>
    </w:p>
    <w:p w:rsidR="00615E6E" w:rsidRDefault="00017564" w:rsidP="00017564">
      <w:pPr>
        <w:pStyle w:val="Heading1"/>
        <w:numPr>
          <w:ilvl w:val="0"/>
          <w:numId w:val="8"/>
        </w:numPr>
      </w:pPr>
      <w:r>
        <w:t>Preliminary Data Preparation</w:t>
      </w:r>
      <w:r w:rsidR="00070202">
        <w:t xml:space="preserve"> &amp; Cleaning</w:t>
      </w:r>
    </w:p>
    <w:p w:rsidR="00B87AD7" w:rsidRDefault="00B87AD7" w:rsidP="00B87AD7">
      <w:pPr>
        <w:ind w:left="360"/>
      </w:pPr>
      <w:r>
        <w:t xml:space="preserve">In this phase I reviewed documentation of all fields I have selected for my analysis and create either calculated variables or dummy variables depending on how I thought </w:t>
      </w:r>
      <w:r w:rsidR="00E74B9E">
        <w:t xml:space="preserve">I </w:t>
      </w:r>
      <w:r>
        <w:t>would use those fields in my analysis. See Appendix B for calculated and dummy variable list and logic.</w:t>
      </w:r>
    </w:p>
    <w:p w:rsidR="00070202" w:rsidRDefault="00070202" w:rsidP="00070202">
      <w:pPr>
        <w:ind w:firstLine="360"/>
      </w:pPr>
      <w:r>
        <w:t>Additionally I excluded records that met the following criteria:</w:t>
      </w:r>
    </w:p>
    <w:p w:rsidR="00070202" w:rsidRPr="00070202" w:rsidRDefault="00070202" w:rsidP="00070202">
      <w:pPr>
        <w:pStyle w:val="ListParagraph"/>
        <w:numPr>
          <w:ilvl w:val="0"/>
          <w:numId w:val="3"/>
        </w:numPr>
        <w:tabs>
          <w:tab w:val="clear" w:pos="360"/>
          <w:tab w:val="num" w:pos="720"/>
        </w:tabs>
        <w:ind w:left="720"/>
        <w:rPr>
          <w:rFonts w:asciiTheme="minorHAnsi" w:hAnsiTheme="minorHAnsi"/>
          <w:sz w:val="22"/>
          <w:szCs w:val="22"/>
        </w:rPr>
      </w:pPr>
      <w:r>
        <w:rPr>
          <w:rFonts w:asciiTheme="minorHAnsi" w:hAnsiTheme="minorHAnsi"/>
          <w:sz w:val="22"/>
          <w:szCs w:val="22"/>
        </w:rPr>
        <w:t>No response or NaN for response variable (_MICHD)</w:t>
      </w:r>
    </w:p>
    <w:p w:rsidR="00070202" w:rsidRPr="002D282B" w:rsidRDefault="00070202" w:rsidP="00070202">
      <w:pPr>
        <w:pStyle w:val="ListParagraph"/>
        <w:numPr>
          <w:ilvl w:val="0"/>
          <w:numId w:val="3"/>
        </w:numPr>
        <w:tabs>
          <w:tab w:val="clear" w:pos="360"/>
          <w:tab w:val="num" w:pos="720"/>
        </w:tabs>
        <w:ind w:left="720"/>
        <w:rPr>
          <w:rFonts w:asciiTheme="minorHAnsi" w:hAnsiTheme="minorHAnsi"/>
          <w:sz w:val="22"/>
          <w:szCs w:val="22"/>
        </w:rPr>
      </w:pPr>
      <w:r>
        <w:rPr>
          <w:rFonts w:asciiTheme="minorHAnsi" w:eastAsiaTheme="minorEastAsia" w:hAnsiTheme="minorHAnsi"/>
          <w:sz w:val="22"/>
          <w:szCs w:val="22"/>
        </w:rPr>
        <w:t>No response to age (_AGEG5YR &gt;= 14)</w:t>
      </w:r>
    </w:p>
    <w:p w:rsidR="002D282B" w:rsidRPr="00070202" w:rsidRDefault="002D282B" w:rsidP="00070202">
      <w:pPr>
        <w:pStyle w:val="ListParagraph"/>
        <w:numPr>
          <w:ilvl w:val="0"/>
          <w:numId w:val="3"/>
        </w:numPr>
        <w:tabs>
          <w:tab w:val="clear" w:pos="360"/>
          <w:tab w:val="num" w:pos="720"/>
        </w:tabs>
        <w:ind w:left="720"/>
        <w:rPr>
          <w:rFonts w:asciiTheme="minorHAnsi" w:hAnsiTheme="minorHAnsi"/>
          <w:sz w:val="22"/>
          <w:szCs w:val="22"/>
        </w:rPr>
      </w:pPr>
      <w:r>
        <w:rPr>
          <w:rFonts w:asciiTheme="minorHAnsi" w:eastAsiaTheme="minorEastAsia" w:hAnsiTheme="minorHAnsi"/>
          <w:sz w:val="22"/>
          <w:szCs w:val="22"/>
        </w:rPr>
        <w:t>Less than 65 years of age (AGEG5YR)</w:t>
      </w:r>
    </w:p>
    <w:p w:rsidR="00070202" w:rsidRDefault="00070202" w:rsidP="00070202">
      <w:pPr>
        <w:pStyle w:val="ListParagraph"/>
        <w:numPr>
          <w:ilvl w:val="0"/>
          <w:numId w:val="3"/>
        </w:numPr>
        <w:tabs>
          <w:tab w:val="clear" w:pos="360"/>
          <w:tab w:val="num" w:pos="720"/>
        </w:tabs>
        <w:ind w:left="720"/>
        <w:rPr>
          <w:rFonts w:asciiTheme="minorHAnsi" w:hAnsiTheme="minorHAnsi"/>
          <w:sz w:val="22"/>
          <w:szCs w:val="22"/>
        </w:rPr>
      </w:pPr>
      <w:r>
        <w:rPr>
          <w:rFonts w:asciiTheme="minorHAnsi" w:hAnsiTheme="minorHAnsi"/>
          <w:sz w:val="22"/>
          <w:szCs w:val="22"/>
        </w:rPr>
        <w:t>Null values for cholesterol question (_RFCHOL)</w:t>
      </w:r>
    </w:p>
    <w:p w:rsidR="00070202" w:rsidRDefault="00070202" w:rsidP="00070202">
      <w:pPr>
        <w:pStyle w:val="ListParagraph"/>
        <w:numPr>
          <w:ilvl w:val="0"/>
          <w:numId w:val="3"/>
        </w:numPr>
        <w:tabs>
          <w:tab w:val="clear" w:pos="360"/>
          <w:tab w:val="num" w:pos="720"/>
        </w:tabs>
        <w:ind w:left="720"/>
        <w:rPr>
          <w:rFonts w:asciiTheme="minorHAnsi" w:hAnsiTheme="minorHAnsi"/>
          <w:sz w:val="22"/>
          <w:szCs w:val="22"/>
        </w:rPr>
      </w:pPr>
      <w:r>
        <w:rPr>
          <w:rFonts w:asciiTheme="minorHAnsi" w:hAnsiTheme="minorHAnsi"/>
          <w:sz w:val="22"/>
          <w:szCs w:val="22"/>
        </w:rPr>
        <w:t>Null values for exercise (EXERANY2)</w:t>
      </w:r>
    </w:p>
    <w:p w:rsidR="00070202" w:rsidRDefault="00070202" w:rsidP="00070202">
      <w:pPr>
        <w:pStyle w:val="ListParagraph"/>
        <w:numPr>
          <w:ilvl w:val="0"/>
          <w:numId w:val="3"/>
        </w:numPr>
        <w:tabs>
          <w:tab w:val="clear" w:pos="360"/>
          <w:tab w:val="num" w:pos="720"/>
        </w:tabs>
        <w:ind w:left="720"/>
        <w:rPr>
          <w:rFonts w:asciiTheme="minorHAnsi" w:hAnsiTheme="minorHAnsi"/>
          <w:sz w:val="22"/>
          <w:szCs w:val="22"/>
        </w:rPr>
      </w:pPr>
      <w:r>
        <w:rPr>
          <w:rFonts w:asciiTheme="minorHAnsi" w:hAnsiTheme="minorHAnsi"/>
          <w:sz w:val="22"/>
          <w:szCs w:val="22"/>
        </w:rPr>
        <w:t>Null values for dailyFruit (FRUIT1)</w:t>
      </w:r>
    </w:p>
    <w:p w:rsidR="00070202" w:rsidRDefault="00070202" w:rsidP="00070202">
      <w:pPr>
        <w:pStyle w:val="ListParagraph"/>
        <w:numPr>
          <w:ilvl w:val="0"/>
          <w:numId w:val="3"/>
        </w:numPr>
        <w:tabs>
          <w:tab w:val="clear" w:pos="360"/>
          <w:tab w:val="num" w:pos="720"/>
        </w:tabs>
        <w:ind w:left="720"/>
        <w:rPr>
          <w:rFonts w:asciiTheme="minorHAnsi" w:hAnsiTheme="minorHAnsi"/>
          <w:sz w:val="22"/>
          <w:szCs w:val="22"/>
        </w:rPr>
      </w:pPr>
      <w:r>
        <w:rPr>
          <w:rFonts w:asciiTheme="minorHAnsi" w:hAnsiTheme="minorHAnsi"/>
          <w:sz w:val="22"/>
          <w:szCs w:val="22"/>
        </w:rPr>
        <w:t>Null value for dailyVeggie (FVGREEN)</w:t>
      </w:r>
      <w:r>
        <w:rPr>
          <w:rFonts w:asciiTheme="minorHAnsi" w:hAnsiTheme="minorHAnsi"/>
          <w:sz w:val="22"/>
          <w:szCs w:val="22"/>
        </w:rPr>
        <w:br/>
      </w:r>
    </w:p>
    <w:p w:rsidR="00070202" w:rsidRPr="00070202" w:rsidRDefault="00070202" w:rsidP="00070202">
      <w:pPr>
        <w:tabs>
          <w:tab w:val="num" w:pos="720"/>
        </w:tabs>
        <w:ind w:left="360"/>
      </w:pPr>
      <w:r>
        <w:lastRenderedPageBreak/>
        <w:t xml:space="preserve">I was left with over </w:t>
      </w:r>
      <w:r w:rsidR="004203CD">
        <w:t>12</w:t>
      </w:r>
      <w:r w:rsidR="00AB1F45">
        <w:t>7K</w:t>
      </w:r>
      <w:r>
        <w:t xml:space="preserve"> records out of original</w:t>
      </w:r>
      <w:r w:rsidR="004203CD">
        <w:t xml:space="preserve"> 441</w:t>
      </w:r>
      <w:r>
        <w:t>K records</w:t>
      </w:r>
      <w:r w:rsidR="00825249">
        <w:t>.</w:t>
      </w:r>
    </w:p>
    <w:p w:rsidR="00B87AD7" w:rsidRDefault="00F22ADC" w:rsidP="00463657">
      <w:pPr>
        <w:pStyle w:val="Heading1"/>
        <w:numPr>
          <w:ilvl w:val="0"/>
          <w:numId w:val="8"/>
        </w:numPr>
      </w:pPr>
      <w:r>
        <w:t>Data Exploration</w:t>
      </w:r>
    </w:p>
    <w:p w:rsidR="00463657" w:rsidRDefault="00463657" w:rsidP="009F45E8">
      <w:pPr>
        <w:pStyle w:val="Heading2"/>
        <w:numPr>
          <w:ilvl w:val="1"/>
          <w:numId w:val="8"/>
        </w:numPr>
      </w:pPr>
      <w:r>
        <w:t>Response Variable:</w:t>
      </w:r>
    </w:p>
    <w:p w:rsidR="00463657" w:rsidRDefault="00463657" w:rsidP="00463657">
      <w:pPr>
        <w:ind w:left="360"/>
      </w:pPr>
      <w:r>
        <w:t>My model will have one response variable (HD). It is a binary response variable with two possible values: 0 = doesn’t have heart disease; 1 = has heart disease.</w:t>
      </w:r>
    </w:p>
    <w:p w:rsidR="009C61ED" w:rsidRDefault="009C61ED" w:rsidP="00463657">
      <w:pPr>
        <w:ind w:left="360"/>
      </w:pPr>
      <w:r>
        <w:t xml:space="preserve">21,764 records out of </w:t>
      </w:r>
      <w:r w:rsidRPr="009C61ED">
        <w:t>127</w:t>
      </w:r>
      <w:r>
        <w:t>,</w:t>
      </w:r>
      <w:r w:rsidRPr="009C61ED">
        <w:t>038</w:t>
      </w:r>
      <w:r>
        <w:t xml:space="preserve"> records have heart disease ie 17.13% have a positive result.</w:t>
      </w:r>
    </w:p>
    <w:p w:rsidR="00463657" w:rsidRDefault="009F45E8" w:rsidP="00463657">
      <w:pPr>
        <w:pStyle w:val="Heading2"/>
        <w:ind w:firstLine="360"/>
      </w:pPr>
      <w:r>
        <w:t>8.2</w:t>
      </w:r>
      <w:r>
        <w:tab/>
      </w:r>
      <w:r w:rsidR="00463657">
        <w:t>Features:</w:t>
      </w:r>
    </w:p>
    <w:p w:rsidR="009C61ED" w:rsidRDefault="00463657" w:rsidP="009C61ED">
      <w:pPr>
        <w:ind w:left="360"/>
      </w:pPr>
      <w:r>
        <w:t>The two main features of my analysis are dailyFruit and dailyVeggie.</w:t>
      </w:r>
      <w:r w:rsidR="00D934EF">
        <w:t xml:space="preserve"> I have calculated these features from original columns FRUIT1 and FVGREEN respectively. The functions used</w:t>
      </w:r>
      <w:r>
        <w:t xml:space="preserve"> </w:t>
      </w:r>
      <w:r w:rsidR="00D934EF">
        <w:t>to calculate these features can be found in Appendix B.</w:t>
      </w:r>
    </w:p>
    <w:p w:rsidR="007F11C1" w:rsidRDefault="00463657" w:rsidP="00D934EF">
      <w:pPr>
        <w:ind w:left="360"/>
      </w:pPr>
      <w:r>
        <w:t xml:space="preserve">These two features are continuous numbers and they range from 0 to 99. I have </w:t>
      </w:r>
      <w:r w:rsidR="00D934EF">
        <w:t>decided to exclude Nan values as well as outliers (values &gt; 3) for both these features.</w:t>
      </w:r>
    </w:p>
    <w:p w:rsidR="00D934EF" w:rsidRDefault="00D934EF" w:rsidP="00463657">
      <w:pPr>
        <w:ind w:left="360"/>
      </w:pPr>
      <w:r>
        <w:t>Below box plots show data ranges for dailyFruit and dailyVeggie features for HD=0 and HD=1 populations.</w:t>
      </w:r>
    </w:p>
    <w:p w:rsidR="00F22ADC" w:rsidRDefault="00F22ADC" w:rsidP="00F22ADC">
      <w:pPr>
        <w:ind w:left="360"/>
      </w:pPr>
      <w:r>
        <w:rPr>
          <w:noProof/>
        </w:rPr>
        <w:drawing>
          <wp:anchor distT="0" distB="0" distL="114300" distR="114300" simplePos="0" relativeHeight="251660288" behindDoc="0" locked="0" layoutInCell="1" allowOverlap="1">
            <wp:simplePos x="0" y="0"/>
            <wp:positionH relativeFrom="column">
              <wp:posOffset>3471545</wp:posOffset>
            </wp:positionH>
            <wp:positionV relativeFrom="paragraph">
              <wp:posOffset>2495233</wp:posOffset>
            </wp:positionV>
            <wp:extent cx="3200400" cy="2411413"/>
            <wp:effectExtent l="0" t="0" r="0" b="825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200400" cy="2411413"/>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026B16C1" wp14:editId="091316F1">
            <wp:extent cx="3200400" cy="2413203"/>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2413203"/>
                    </a:xfrm>
                    <a:prstGeom prst="rect">
                      <a:avLst/>
                    </a:prstGeom>
                  </pic:spPr>
                </pic:pic>
              </a:graphicData>
            </a:graphic>
          </wp:inline>
        </w:drawing>
      </w:r>
      <w:r>
        <w:rPr>
          <w:noProof/>
        </w:rPr>
        <w:drawing>
          <wp:inline distT="0" distB="0" distL="0" distR="0" wp14:anchorId="01DD2499" wp14:editId="59BD4F66">
            <wp:extent cx="3200400" cy="241320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2413203"/>
                    </a:xfrm>
                    <a:prstGeom prst="rect">
                      <a:avLst/>
                    </a:prstGeom>
                  </pic:spPr>
                </pic:pic>
              </a:graphicData>
            </a:graphic>
          </wp:inline>
        </w:drawing>
      </w:r>
    </w:p>
    <w:p w:rsidR="00F22ADC" w:rsidRDefault="00F22ADC" w:rsidP="00F22ADC">
      <w:pPr>
        <w:pStyle w:val="Heading2"/>
        <w:ind w:firstLine="360"/>
      </w:pPr>
      <w:r>
        <w:t>8.3</w:t>
      </w:r>
      <w:r>
        <w:tab/>
        <w:t>Correlation between variables:</w:t>
      </w:r>
    </w:p>
    <w:p w:rsidR="00A801E7" w:rsidRPr="00A801E7" w:rsidRDefault="00A801E7" w:rsidP="00A801E7">
      <w:pPr>
        <w:pStyle w:val="ListParagraph"/>
        <w:rPr>
          <w:rFonts w:asciiTheme="minorHAnsi" w:hAnsiTheme="minorHAnsi"/>
          <w:sz w:val="22"/>
          <w:szCs w:val="22"/>
        </w:rPr>
      </w:pPr>
      <w:r w:rsidRPr="00A801E7">
        <w:rPr>
          <w:rFonts w:asciiTheme="minorHAnsi" w:hAnsiTheme="minorHAnsi"/>
          <w:sz w:val="22"/>
          <w:szCs w:val="22"/>
        </w:rPr>
        <w:t>Observations from attached correlation heat map:</w:t>
      </w:r>
      <w:r w:rsidR="00F22ADC" w:rsidRPr="00A801E7">
        <w:rPr>
          <w:rFonts w:asciiTheme="minorHAnsi" w:hAnsiTheme="minorHAnsi"/>
          <w:sz w:val="22"/>
          <w:szCs w:val="22"/>
        </w:rPr>
        <w:t xml:space="preserve"> </w:t>
      </w:r>
    </w:p>
    <w:p w:rsidR="00A801E7" w:rsidRDefault="00A801E7" w:rsidP="00A801E7">
      <w:pPr>
        <w:pStyle w:val="ListParagraph"/>
        <w:numPr>
          <w:ilvl w:val="1"/>
          <w:numId w:val="3"/>
        </w:numPr>
        <w:rPr>
          <w:rFonts w:asciiTheme="minorHAnsi" w:hAnsiTheme="minorHAnsi"/>
          <w:sz w:val="22"/>
          <w:szCs w:val="22"/>
        </w:rPr>
      </w:pPr>
      <w:r>
        <w:rPr>
          <w:rFonts w:asciiTheme="minorHAnsi" w:hAnsiTheme="minorHAnsi"/>
          <w:sz w:val="22"/>
          <w:szCs w:val="22"/>
        </w:rPr>
        <w:t xml:space="preserve">Columns </w:t>
      </w:r>
      <w:r w:rsidR="00F22ADC" w:rsidRPr="00A801E7">
        <w:rPr>
          <w:rFonts w:asciiTheme="minorHAnsi" w:hAnsiTheme="minorHAnsi"/>
          <w:sz w:val="22"/>
          <w:szCs w:val="22"/>
        </w:rPr>
        <w:t>dailyFruit and da</w:t>
      </w:r>
      <w:r w:rsidRPr="00A801E7">
        <w:rPr>
          <w:rFonts w:asciiTheme="minorHAnsi" w:hAnsiTheme="minorHAnsi"/>
          <w:sz w:val="22"/>
          <w:szCs w:val="22"/>
        </w:rPr>
        <w:t xml:space="preserve">ilyVeggie are highly correlated. </w:t>
      </w:r>
    </w:p>
    <w:p w:rsidR="00F22ADC" w:rsidRDefault="00A801E7" w:rsidP="00A801E7">
      <w:pPr>
        <w:pStyle w:val="ListParagraph"/>
        <w:numPr>
          <w:ilvl w:val="1"/>
          <w:numId w:val="3"/>
        </w:numPr>
        <w:rPr>
          <w:rFonts w:asciiTheme="minorHAnsi" w:hAnsiTheme="minorHAnsi"/>
          <w:sz w:val="22"/>
          <w:szCs w:val="22"/>
        </w:rPr>
      </w:pPr>
      <w:r>
        <w:rPr>
          <w:rFonts w:asciiTheme="minorHAnsi" w:hAnsiTheme="minorHAnsi"/>
          <w:sz w:val="22"/>
          <w:szCs w:val="22"/>
        </w:rPr>
        <w:t xml:space="preserve">Columns </w:t>
      </w:r>
      <w:r w:rsidRPr="00A801E7">
        <w:rPr>
          <w:rFonts w:asciiTheme="minorHAnsi" w:hAnsiTheme="minorHAnsi"/>
          <w:sz w:val="22"/>
          <w:szCs w:val="22"/>
        </w:rPr>
        <w:t>diabetic, male and hicholesterol are correlated with response variable HD</w:t>
      </w:r>
    </w:p>
    <w:p w:rsidR="00A801E7" w:rsidRDefault="006656D6" w:rsidP="00A801E7">
      <w:pPr>
        <w:pStyle w:val="ListParagraph"/>
        <w:numPr>
          <w:ilvl w:val="1"/>
          <w:numId w:val="3"/>
        </w:numPr>
        <w:rPr>
          <w:rFonts w:asciiTheme="minorHAnsi" w:hAnsiTheme="minorHAnsi"/>
          <w:sz w:val="22"/>
          <w:szCs w:val="22"/>
        </w:rPr>
      </w:pPr>
      <w:r>
        <w:rPr>
          <w:rFonts w:asciiTheme="minorHAnsi" w:hAnsiTheme="minorHAnsi"/>
          <w:sz w:val="22"/>
          <w:szCs w:val="22"/>
        </w:rPr>
        <w:t>Columns ow_obese is correlated with male and diabetic</w:t>
      </w:r>
    </w:p>
    <w:p w:rsidR="006656D6" w:rsidRDefault="006656D6" w:rsidP="006656D6"/>
    <w:p w:rsidR="006656D6" w:rsidRDefault="006656D6" w:rsidP="006656D6"/>
    <w:p w:rsidR="006656D6" w:rsidRPr="006656D6" w:rsidRDefault="006656D6" w:rsidP="006656D6"/>
    <w:p w:rsidR="00615E6E" w:rsidRDefault="00FC637D" w:rsidP="009B39C8">
      <w:pPr>
        <w:pStyle w:val="Heading1"/>
        <w:numPr>
          <w:ilvl w:val="0"/>
          <w:numId w:val="8"/>
        </w:numPr>
      </w:pPr>
      <w:r>
        <w:t>Modelling Process</w:t>
      </w:r>
    </w:p>
    <w:p w:rsidR="00FC637D" w:rsidRDefault="004C5952" w:rsidP="00FC637D">
      <w:pPr>
        <w:pStyle w:val="Heading2"/>
        <w:numPr>
          <w:ilvl w:val="1"/>
          <w:numId w:val="8"/>
        </w:numPr>
      </w:pPr>
      <w:r>
        <w:t>Imbalanced data</w:t>
      </w:r>
    </w:p>
    <w:p w:rsidR="004C5952" w:rsidRDefault="00FC637D" w:rsidP="004C5952">
      <w:pPr>
        <w:ind w:left="360"/>
      </w:pPr>
      <w:r>
        <w:t xml:space="preserve">On running Logistic Regression and using accuracy to validate the results, I </w:t>
      </w:r>
      <w:r w:rsidR="004C5952">
        <w:t>observed</w:t>
      </w:r>
      <w:r>
        <w:t xml:space="preserve"> that model’s accuracy was as good as </w:t>
      </w:r>
      <w:r w:rsidR="004C5952">
        <w:t>Null acc</w:t>
      </w:r>
      <w:r w:rsidR="00467BDF">
        <w:t xml:space="preserve">uracy (83%). I also checked Recall score </w:t>
      </w:r>
      <w:r w:rsidR="004C5952">
        <w:t xml:space="preserve">of my initial model, and it was zero indicating that the model was unable to predict </w:t>
      </w:r>
      <w:r w:rsidR="00467BDF">
        <w:t>any HD = 1</w:t>
      </w:r>
      <w:r w:rsidR="000559FA">
        <w:t>.</w:t>
      </w:r>
    </w:p>
    <w:p w:rsidR="00B4413A" w:rsidRDefault="00B4413A" w:rsidP="00B4413A">
      <w:pPr>
        <w:ind w:left="360"/>
        <w:jc w:val="center"/>
      </w:pPr>
      <w:r>
        <w:rPr>
          <w:noProof/>
        </w:rPr>
        <w:lastRenderedPageBreak/>
        <w:drawing>
          <wp:inline distT="0" distB="0" distL="0" distR="0" wp14:anchorId="06122D85" wp14:editId="43D96B58">
            <wp:extent cx="5595978" cy="3005159"/>
            <wp:effectExtent l="152400" t="152400" r="367030" b="3670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95978" cy="3005159"/>
                    </a:xfrm>
                    <a:prstGeom prst="rect">
                      <a:avLst/>
                    </a:prstGeom>
                    <a:ln>
                      <a:noFill/>
                    </a:ln>
                    <a:effectLst>
                      <a:outerShdw blurRad="292100" dist="139700" dir="2700000" algn="tl" rotWithShape="0">
                        <a:srgbClr val="333333">
                          <a:alpha val="65000"/>
                        </a:srgbClr>
                      </a:outerShdw>
                    </a:effectLst>
                  </pic:spPr>
                </pic:pic>
              </a:graphicData>
            </a:graphic>
          </wp:inline>
        </w:drawing>
      </w:r>
    </w:p>
    <w:p w:rsidR="000559FA" w:rsidRDefault="000559FA" w:rsidP="004C5952">
      <w:pPr>
        <w:ind w:left="360"/>
      </w:pPr>
      <w:r>
        <w:t xml:space="preserve">I used KNN on this data and observed that recall was the highest (13.3%) with accuracy (75%) lower than Null accuracy for K = 1. </w:t>
      </w:r>
    </w:p>
    <w:p w:rsidR="000559FA" w:rsidRDefault="000559FA" w:rsidP="000559FA">
      <w:pPr>
        <w:ind w:left="360"/>
        <w:jc w:val="center"/>
      </w:pPr>
      <w:r>
        <w:rPr>
          <w:noProof/>
        </w:rPr>
        <w:drawing>
          <wp:inline distT="0" distB="0" distL="0" distR="0" wp14:anchorId="5C6F94FE" wp14:editId="310B33EE">
            <wp:extent cx="5653129" cy="3024210"/>
            <wp:effectExtent l="152400" t="152400" r="367030" b="3670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3129" cy="3024210"/>
                    </a:xfrm>
                    <a:prstGeom prst="rect">
                      <a:avLst/>
                    </a:prstGeom>
                    <a:ln>
                      <a:noFill/>
                    </a:ln>
                    <a:effectLst>
                      <a:outerShdw blurRad="292100" dist="139700" dir="2700000" algn="tl" rotWithShape="0">
                        <a:srgbClr val="333333">
                          <a:alpha val="65000"/>
                        </a:srgbClr>
                      </a:outerShdw>
                    </a:effectLst>
                  </pic:spPr>
                </pic:pic>
              </a:graphicData>
            </a:graphic>
          </wp:inline>
        </w:drawing>
      </w:r>
    </w:p>
    <w:p w:rsidR="004C5952" w:rsidRDefault="000559FA" w:rsidP="004C5952">
      <w:pPr>
        <w:ind w:left="360"/>
      </w:pPr>
      <w:r>
        <w:t>Typically</w:t>
      </w:r>
      <w:r w:rsidR="004C5952">
        <w:t xml:space="preserve"> such problem arises due to imbalanced</w:t>
      </w:r>
      <w:r w:rsidR="008A060C">
        <w:t xml:space="preserve"> </w:t>
      </w:r>
      <w:r w:rsidR="0008028D">
        <w:t xml:space="preserve">data. So I decided to apply </w:t>
      </w:r>
      <w:r w:rsidR="008A060C">
        <w:t>following tactics:</w:t>
      </w:r>
    </w:p>
    <w:p w:rsidR="008A060C" w:rsidRPr="008A060C" w:rsidRDefault="004C5952" w:rsidP="008A060C">
      <w:pPr>
        <w:pStyle w:val="Heading3"/>
        <w:ind w:firstLine="720"/>
        <w:rPr>
          <w:rFonts w:asciiTheme="minorHAnsi" w:hAnsiTheme="minorHAnsi"/>
        </w:rPr>
      </w:pPr>
      <w:r>
        <w:t>Under</w:t>
      </w:r>
      <w:r w:rsidR="008A060C">
        <w:t xml:space="preserve"> </w:t>
      </w:r>
      <w:r>
        <w:t>sampling</w:t>
      </w:r>
    </w:p>
    <w:p w:rsidR="004C5952" w:rsidRDefault="008A060C" w:rsidP="008A060C">
      <w:pPr>
        <w:ind w:left="720"/>
      </w:pPr>
      <w:r w:rsidRPr="008A060C">
        <w:t xml:space="preserve">I decided to balance my data so that </w:t>
      </w:r>
      <w:r>
        <w:t xml:space="preserve">number of records with HD = 0 is </w:t>
      </w:r>
      <w:r w:rsidR="00463502">
        <w:t xml:space="preserve">the same </w:t>
      </w:r>
      <w:r>
        <w:t>as the number of records with HD = 1.</w:t>
      </w:r>
      <w:r w:rsidR="0008028D">
        <w:t xml:space="preserve"> This means the Null accuracy</w:t>
      </w:r>
      <w:r w:rsidR="00463502">
        <w:t xml:space="preserve"> of this data set would be 50</w:t>
      </w:r>
      <w:r w:rsidR="0008028D">
        <w:t>%.</w:t>
      </w:r>
    </w:p>
    <w:p w:rsidR="008A060C" w:rsidRPr="00FC637D" w:rsidRDefault="008A060C" w:rsidP="008A060C">
      <w:pPr>
        <w:pStyle w:val="Heading3"/>
        <w:ind w:firstLine="720"/>
      </w:pPr>
      <w:r>
        <w:lastRenderedPageBreak/>
        <w:t>Use of Cost Sensitive Measure for Validation</w:t>
      </w:r>
    </w:p>
    <w:p w:rsidR="00467BDF" w:rsidRDefault="0008028D" w:rsidP="00B4413A">
      <w:pPr>
        <w:ind w:left="720"/>
      </w:pPr>
      <w:r>
        <w:t xml:space="preserve">I also decided to use </w:t>
      </w:r>
      <w:r w:rsidR="00D300C8">
        <w:t>f1 score</w:t>
      </w:r>
      <w:r>
        <w:t xml:space="preserve"> </w:t>
      </w:r>
      <w:r w:rsidR="00EC7FAE">
        <w:t>as it is important for me to know what percentage of actual positives is the model able to predict correctly.</w:t>
      </w:r>
      <w:r w:rsidR="00D300C8">
        <w:t xml:space="preserve"> F1 score is combination of precision and recall. The greater the value the better the model prediction.</w:t>
      </w:r>
    </w:p>
    <w:p w:rsidR="000559FA" w:rsidRDefault="00D300C8" w:rsidP="000559FA">
      <w:pPr>
        <w:pStyle w:val="Heading2"/>
        <w:numPr>
          <w:ilvl w:val="1"/>
          <w:numId w:val="8"/>
        </w:numPr>
      </w:pPr>
      <w:r>
        <w:t>Using KNN estimator</w:t>
      </w:r>
      <w:r w:rsidR="00463502">
        <w:t xml:space="preserve"> with dailyFruit and dailyVeggie</w:t>
      </w:r>
    </w:p>
    <w:p w:rsidR="000559FA" w:rsidRDefault="00D300C8" w:rsidP="000559FA">
      <w:pPr>
        <w:ind w:left="360"/>
      </w:pPr>
      <w:r>
        <w:t>I used cross validation on under sampled data with KNN estimator and</w:t>
      </w:r>
      <w:r w:rsidR="00463502">
        <w:t xml:space="preserve"> </w:t>
      </w:r>
      <w:r w:rsidR="00FE00A4">
        <w:t>observed</w:t>
      </w:r>
      <w:r w:rsidR="00463502">
        <w:t xml:space="preserve"> f1 score of 0.4</w:t>
      </w:r>
      <w:r>
        <w:t>7 for K = 1.</w:t>
      </w:r>
    </w:p>
    <w:p w:rsidR="00D300C8" w:rsidRPr="000559FA" w:rsidRDefault="00463502" w:rsidP="00D300C8">
      <w:pPr>
        <w:ind w:left="360"/>
        <w:jc w:val="center"/>
      </w:pPr>
      <w:r>
        <w:rPr>
          <w:noProof/>
        </w:rPr>
        <w:drawing>
          <wp:inline distT="0" distB="0" distL="0" distR="0" wp14:anchorId="22FAE42C" wp14:editId="651D11AF">
            <wp:extent cx="4705384" cy="2847996"/>
            <wp:effectExtent l="152400" t="152400" r="361950" b="3714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05384" cy="2847996"/>
                    </a:xfrm>
                    <a:prstGeom prst="rect">
                      <a:avLst/>
                    </a:prstGeom>
                    <a:ln>
                      <a:noFill/>
                    </a:ln>
                    <a:effectLst>
                      <a:outerShdw blurRad="292100" dist="139700" dir="2700000" algn="tl" rotWithShape="0">
                        <a:srgbClr val="333333">
                          <a:alpha val="65000"/>
                        </a:srgbClr>
                      </a:outerShdw>
                    </a:effectLst>
                  </pic:spPr>
                </pic:pic>
              </a:graphicData>
            </a:graphic>
          </wp:inline>
        </w:drawing>
      </w:r>
    </w:p>
    <w:p w:rsidR="000559FA" w:rsidRDefault="00463502" w:rsidP="000559FA">
      <w:pPr>
        <w:pStyle w:val="Heading2"/>
        <w:numPr>
          <w:ilvl w:val="1"/>
          <w:numId w:val="8"/>
        </w:numPr>
      </w:pPr>
      <w:r>
        <w:t>Using KNN estimator with dailyFruit only</w:t>
      </w:r>
    </w:p>
    <w:p w:rsidR="00463502" w:rsidRPr="00463502" w:rsidRDefault="00463502" w:rsidP="00463502">
      <w:pPr>
        <w:ind w:left="360"/>
      </w:pPr>
      <w:r>
        <w:t>Using the estimator with only one feature dailyFruit, I got a f1 score if 0.38. My conclusion was that it dailyFruit and dailyVeggie used together gave better prediction compared to using only dailyFruit.</w:t>
      </w:r>
    </w:p>
    <w:p w:rsidR="00463502" w:rsidRPr="00463502" w:rsidRDefault="00463502" w:rsidP="00463502">
      <w:pPr>
        <w:jc w:val="center"/>
      </w:pPr>
      <w:r>
        <w:rPr>
          <w:noProof/>
        </w:rPr>
        <w:drawing>
          <wp:inline distT="0" distB="0" distL="0" distR="0" wp14:anchorId="0FBF928F" wp14:editId="42A25A80">
            <wp:extent cx="4748247" cy="2900384"/>
            <wp:effectExtent l="152400" t="152400" r="357505" b="3575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48247" cy="2900384"/>
                    </a:xfrm>
                    <a:prstGeom prst="rect">
                      <a:avLst/>
                    </a:prstGeom>
                    <a:ln>
                      <a:noFill/>
                    </a:ln>
                    <a:effectLst>
                      <a:outerShdw blurRad="292100" dist="139700" dir="2700000" algn="tl" rotWithShape="0">
                        <a:srgbClr val="333333">
                          <a:alpha val="65000"/>
                        </a:srgbClr>
                      </a:outerShdw>
                    </a:effectLst>
                  </pic:spPr>
                </pic:pic>
              </a:graphicData>
            </a:graphic>
          </wp:inline>
        </w:drawing>
      </w:r>
    </w:p>
    <w:p w:rsidR="00463502" w:rsidRDefault="001642CD" w:rsidP="00463502">
      <w:pPr>
        <w:pStyle w:val="Heading2"/>
        <w:numPr>
          <w:ilvl w:val="1"/>
          <w:numId w:val="8"/>
        </w:numPr>
      </w:pPr>
      <w:r>
        <w:lastRenderedPageBreak/>
        <w:t>Adding more features to KNN estimator and optimizing for better f1 score</w:t>
      </w:r>
      <w:r w:rsidR="00C74307">
        <w:t xml:space="preserve"> &amp; accuracy</w:t>
      </w:r>
    </w:p>
    <w:p w:rsidR="001642CD" w:rsidRDefault="001642CD" w:rsidP="001642CD">
      <w:pPr>
        <w:ind w:left="360"/>
      </w:pPr>
      <w:r>
        <w:t>As I added more variables and tested for higher values of K, the f1 score</w:t>
      </w:r>
      <w:r w:rsidR="00C74307">
        <w:t xml:space="preserve"> as well as accuracy</w:t>
      </w:r>
      <w:r>
        <w:t xml:space="preserve"> got better. </w:t>
      </w:r>
      <w:r w:rsidR="00FE00A4">
        <w:t xml:space="preserve">I observed the best value of f1 score at 0.60 as well as accuracy = 0.60 at k = 50; after which </w:t>
      </w:r>
      <w:r w:rsidR="00C74307">
        <w:t>I observed diminishing returns for both f1 score and accuracy.</w:t>
      </w:r>
    </w:p>
    <w:p w:rsidR="00E0263A" w:rsidRDefault="00E0263A" w:rsidP="00C74307">
      <w:pPr>
        <w:jc w:val="center"/>
      </w:pPr>
      <w:r>
        <w:rPr>
          <w:noProof/>
        </w:rPr>
        <w:drawing>
          <wp:inline distT="0" distB="0" distL="0" distR="0" wp14:anchorId="56EBBBEC" wp14:editId="2C953C27">
            <wp:extent cx="2743200" cy="2151473"/>
            <wp:effectExtent l="152400" t="152400" r="361950" b="3632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2151473"/>
                    </a:xfrm>
                    <a:prstGeom prst="rect">
                      <a:avLst/>
                    </a:prstGeom>
                    <a:ln>
                      <a:noFill/>
                    </a:ln>
                    <a:effectLst>
                      <a:outerShdw blurRad="292100" dist="139700" dir="2700000" algn="tl" rotWithShape="0">
                        <a:srgbClr val="333333">
                          <a:alpha val="65000"/>
                        </a:srgbClr>
                      </a:outerShdw>
                    </a:effectLst>
                  </pic:spPr>
                </pic:pic>
              </a:graphicData>
            </a:graphic>
          </wp:inline>
        </w:drawing>
      </w:r>
      <w:r w:rsidR="004D3740">
        <w:rPr>
          <w:noProof/>
        </w:rPr>
        <w:drawing>
          <wp:inline distT="0" distB="0" distL="0" distR="0" wp14:anchorId="6E85C998" wp14:editId="65CCB491">
            <wp:extent cx="2834640" cy="2155632"/>
            <wp:effectExtent l="152400" t="152400" r="365760" b="3594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34640" cy="2155632"/>
                    </a:xfrm>
                    <a:prstGeom prst="rect">
                      <a:avLst/>
                    </a:prstGeom>
                    <a:ln>
                      <a:noFill/>
                    </a:ln>
                    <a:effectLst>
                      <a:outerShdw blurRad="292100" dist="139700" dir="2700000" algn="tl" rotWithShape="0">
                        <a:srgbClr val="333333">
                          <a:alpha val="65000"/>
                        </a:srgbClr>
                      </a:outerShdw>
                    </a:effectLst>
                  </pic:spPr>
                </pic:pic>
              </a:graphicData>
            </a:graphic>
          </wp:inline>
        </w:drawing>
      </w:r>
      <w:r>
        <w:rPr>
          <w:noProof/>
        </w:rPr>
        <w:drawing>
          <wp:inline distT="0" distB="0" distL="0" distR="0" wp14:anchorId="61731BD9" wp14:editId="55D715B0">
            <wp:extent cx="6162720" cy="2909909"/>
            <wp:effectExtent l="152400" t="152400" r="352425" b="3670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62720" cy="2909909"/>
                    </a:xfrm>
                    <a:prstGeom prst="rect">
                      <a:avLst/>
                    </a:prstGeom>
                    <a:ln>
                      <a:noFill/>
                    </a:ln>
                    <a:effectLst>
                      <a:outerShdw blurRad="292100" dist="139700" dir="2700000" algn="tl" rotWithShape="0">
                        <a:srgbClr val="333333">
                          <a:alpha val="65000"/>
                        </a:srgbClr>
                      </a:outerShdw>
                    </a:effectLst>
                  </pic:spPr>
                </pic:pic>
              </a:graphicData>
            </a:graphic>
          </wp:inline>
        </w:drawing>
      </w:r>
    </w:p>
    <w:p w:rsidR="001642CD" w:rsidRDefault="001642CD" w:rsidP="001642CD">
      <w:pPr>
        <w:ind w:left="360"/>
      </w:pPr>
      <w:r>
        <w:t>Using the same estimator with train test split method gives 0.60 f1 score.</w:t>
      </w:r>
    </w:p>
    <w:p w:rsidR="001642CD" w:rsidRDefault="00445500" w:rsidP="001642CD">
      <w:pPr>
        <w:ind w:left="360"/>
        <w:jc w:val="center"/>
      </w:pPr>
      <w:r>
        <w:rPr>
          <w:noProof/>
        </w:rPr>
        <w:lastRenderedPageBreak/>
        <w:drawing>
          <wp:inline distT="0" distB="0" distL="0" distR="0" wp14:anchorId="1E1317D0" wp14:editId="59BF0C5A">
            <wp:extent cx="6129382" cy="2824183"/>
            <wp:effectExtent l="152400" t="152400" r="367030" b="3575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9382" cy="2824183"/>
                    </a:xfrm>
                    <a:prstGeom prst="rect">
                      <a:avLst/>
                    </a:prstGeom>
                    <a:ln>
                      <a:noFill/>
                    </a:ln>
                    <a:effectLst>
                      <a:outerShdw blurRad="292100" dist="139700" dir="2700000" algn="tl" rotWithShape="0">
                        <a:srgbClr val="333333">
                          <a:alpha val="65000"/>
                        </a:srgbClr>
                      </a:outerShdw>
                    </a:effectLst>
                  </pic:spPr>
                </pic:pic>
              </a:graphicData>
            </a:graphic>
          </wp:inline>
        </w:drawing>
      </w:r>
    </w:p>
    <w:p w:rsidR="001642CD" w:rsidRDefault="002C5ECC" w:rsidP="001642CD">
      <w:pPr>
        <w:ind w:left="360"/>
      </w:pPr>
      <w:r>
        <w:t>The probability distribution of HD = 1 can be seen below</w:t>
      </w:r>
      <w:r w:rsidR="004245AD">
        <w:t xml:space="preserve"> for this model</w:t>
      </w:r>
      <w:r>
        <w:t>.</w:t>
      </w:r>
    </w:p>
    <w:p w:rsidR="002C5ECC" w:rsidRDefault="00445500" w:rsidP="000F22CC">
      <w:pPr>
        <w:ind w:left="360"/>
        <w:jc w:val="center"/>
      </w:pPr>
      <w:r>
        <w:rPr>
          <w:noProof/>
        </w:rPr>
        <w:drawing>
          <wp:inline distT="0" distB="0" distL="0" distR="0" wp14:anchorId="676DD966" wp14:editId="59CA9CA0">
            <wp:extent cx="4024342" cy="3781453"/>
            <wp:effectExtent l="152400" t="152400" r="357505" b="3524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24342" cy="3781453"/>
                    </a:xfrm>
                    <a:prstGeom prst="rect">
                      <a:avLst/>
                    </a:prstGeom>
                    <a:ln>
                      <a:noFill/>
                    </a:ln>
                    <a:effectLst>
                      <a:outerShdw blurRad="292100" dist="139700" dir="2700000" algn="tl" rotWithShape="0">
                        <a:srgbClr val="333333">
                          <a:alpha val="65000"/>
                        </a:srgbClr>
                      </a:outerShdw>
                    </a:effectLst>
                  </pic:spPr>
                </pic:pic>
              </a:graphicData>
            </a:graphic>
          </wp:inline>
        </w:drawing>
      </w:r>
    </w:p>
    <w:p w:rsidR="00A50379" w:rsidRDefault="00A50379" w:rsidP="00A50379">
      <w:pPr>
        <w:pStyle w:val="Heading2"/>
        <w:numPr>
          <w:ilvl w:val="1"/>
          <w:numId w:val="8"/>
        </w:numPr>
      </w:pPr>
      <w:r>
        <w:t xml:space="preserve">Estimating without </w:t>
      </w:r>
      <w:r w:rsidR="00FE00A4">
        <w:t>daily</w:t>
      </w:r>
      <w:r>
        <w:t xml:space="preserve">Fruit and </w:t>
      </w:r>
      <w:r w:rsidR="00FE00A4">
        <w:t>daily</w:t>
      </w:r>
      <w:r>
        <w:t>Veggie features</w:t>
      </w:r>
    </w:p>
    <w:p w:rsidR="007E2C87" w:rsidRDefault="00A50379" w:rsidP="00A50379">
      <w:pPr>
        <w:ind w:left="360"/>
      </w:pPr>
      <w:r>
        <w:t xml:space="preserve">I created a model with only diabetic, hicholsterol and exercise features (excluding dailyFruit and dailyVeggie features. This model had best f1 score of 0.25 at k = 1 and the score deteriorated with k &gt; 1. </w:t>
      </w:r>
      <w:r w:rsidR="002C0BC2">
        <w:t>Accuracy for this model was the best at 0.52 when k = 5.</w:t>
      </w:r>
    </w:p>
    <w:p w:rsidR="00A50379" w:rsidRPr="001642CD" w:rsidRDefault="00A50379" w:rsidP="002C0BC2">
      <w:pPr>
        <w:ind w:left="360"/>
      </w:pPr>
      <w:r>
        <w:rPr>
          <w:noProof/>
        </w:rPr>
        <w:lastRenderedPageBreak/>
        <w:drawing>
          <wp:inline distT="0" distB="0" distL="0" distR="0" wp14:anchorId="44BC2A7F" wp14:editId="4ACA1BCF">
            <wp:extent cx="2834640" cy="2145053"/>
            <wp:effectExtent l="152400" t="152400" r="365760" b="3695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4640" cy="2145053"/>
                    </a:xfrm>
                    <a:prstGeom prst="rect">
                      <a:avLst/>
                    </a:prstGeom>
                    <a:ln>
                      <a:noFill/>
                    </a:ln>
                    <a:effectLst>
                      <a:outerShdw blurRad="292100" dist="139700" dir="2700000" algn="tl" rotWithShape="0">
                        <a:srgbClr val="333333">
                          <a:alpha val="65000"/>
                        </a:srgbClr>
                      </a:outerShdw>
                    </a:effectLst>
                  </pic:spPr>
                </pic:pic>
              </a:graphicData>
            </a:graphic>
          </wp:inline>
        </w:drawing>
      </w:r>
      <w:r w:rsidR="002C0BC2">
        <w:rPr>
          <w:noProof/>
        </w:rPr>
        <w:drawing>
          <wp:inline distT="0" distB="0" distL="0" distR="0" wp14:anchorId="61CF2855" wp14:editId="02F84591">
            <wp:extent cx="2743200" cy="2141172"/>
            <wp:effectExtent l="152400" t="152400" r="361950" b="3549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43200" cy="2141172"/>
                    </a:xfrm>
                    <a:prstGeom prst="rect">
                      <a:avLst/>
                    </a:prstGeom>
                    <a:ln>
                      <a:noFill/>
                    </a:ln>
                    <a:effectLst>
                      <a:outerShdw blurRad="292100" dist="139700" dir="2700000" algn="tl" rotWithShape="0">
                        <a:srgbClr val="333333">
                          <a:alpha val="65000"/>
                        </a:srgbClr>
                      </a:outerShdw>
                    </a:effectLst>
                  </pic:spPr>
                </pic:pic>
              </a:graphicData>
            </a:graphic>
          </wp:inline>
        </w:drawing>
      </w:r>
    </w:p>
    <w:p w:rsidR="001642CD" w:rsidRDefault="001642CD" w:rsidP="001642CD">
      <w:pPr>
        <w:pStyle w:val="Heading1"/>
        <w:numPr>
          <w:ilvl w:val="0"/>
          <w:numId w:val="8"/>
        </w:numPr>
      </w:pPr>
      <w:r>
        <w:t>Conclusion</w:t>
      </w:r>
    </w:p>
    <w:p w:rsidR="009C1BEB" w:rsidRPr="001642CD" w:rsidRDefault="007E2C87" w:rsidP="009C1BEB">
      <w:pPr>
        <w:ind w:left="360"/>
      </w:pPr>
      <w:r>
        <w:t>Based on my observations in sections 9.2, 9.4 and 9.5, I conclude that dailyFruit and dailyVeggie are better estimators of heart disease as compared to features such as diabetes, hi cholesterol or exercise. Yet best results are achieved only when all these 5 features are used together for predicting heart disease in seniors.</w:t>
      </w:r>
      <w:bookmarkStart w:id="0" w:name="_GoBack"/>
      <w:bookmarkEnd w:id="0"/>
    </w:p>
    <w:p w:rsidR="00463502" w:rsidRDefault="00463502" w:rsidP="00463502">
      <w:pPr>
        <w:ind w:left="360"/>
      </w:pPr>
    </w:p>
    <w:p w:rsidR="00E0263A" w:rsidRPr="00463502" w:rsidRDefault="00E0263A" w:rsidP="00E0263A">
      <w:pPr>
        <w:ind w:left="360"/>
        <w:jc w:val="center"/>
      </w:pPr>
    </w:p>
    <w:p w:rsidR="00B4413A" w:rsidRPr="009B39C8" w:rsidRDefault="00B4413A" w:rsidP="00B4413A"/>
    <w:p w:rsidR="00AE20DF" w:rsidRDefault="00AE20DF" w:rsidP="00AE20DF"/>
    <w:p w:rsidR="00AC5310" w:rsidRDefault="00AC5310">
      <w:pPr>
        <w:rPr>
          <w:rFonts w:asciiTheme="majorHAnsi" w:eastAsiaTheme="majorEastAsia" w:hAnsiTheme="majorHAnsi" w:cstheme="majorBidi"/>
          <w:color w:val="2F5496" w:themeColor="accent1" w:themeShade="BF"/>
          <w:sz w:val="32"/>
          <w:szCs w:val="32"/>
        </w:rPr>
      </w:pPr>
      <w:r>
        <w:br w:type="page"/>
      </w:r>
    </w:p>
    <w:p w:rsidR="00AE20DF" w:rsidRDefault="00AE20DF" w:rsidP="00AE20DF">
      <w:pPr>
        <w:pStyle w:val="Heading1"/>
      </w:pPr>
      <w:r>
        <w:lastRenderedPageBreak/>
        <w:t>Appendices A:</w:t>
      </w:r>
    </w:p>
    <w:p w:rsidR="00AE20DF" w:rsidRDefault="00AE20DF" w:rsidP="00AE20DF">
      <w:r>
        <w:t>List of columns from original data source.</w:t>
      </w:r>
    </w:p>
    <w:tbl>
      <w:tblPr>
        <w:tblStyle w:val="TableGrid"/>
        <w:tblW w:w="10908" w:type="dxa"/>
        <w:tblLook w:val="04A0" w:firstRow="1" w:lastRow="0" w:firstColumn="1" w:lastColumn="0" w:noHBand="0" w:noVBand="1"/>
      </w:tblPr>
      <w:tblGrid>
        <w:gridCol w:w="1177"/>
        <w:gridCol w:w="9731"/>
      </w:tblGrid>
      <w:tr w:rsidR="00AC5310" w:rsidTr="002C6E8A">
        <w:tc>
          <w:tcPr>
            <w:tcW w:w="1177" w:type="dxa"/>
          </w:tcPr>
          <w:p w:rsidR="00AE20DF" w:rsidRPr="00AE20DF" w:rsidRDefault="00AE20DF" w:rsidP="004C5952">
            <w:pPr>
              <w:rPr>
                <w:b/>
              </w:rPr>
            </w:pPr>
            <w:r w:rsidRPr="00AE20DF">
              <w:rPr>
                <w:b/>
              </w:rPr>
              <w:t>Column</w:t>
            </w:r>
          </w:p>
        </w:tc>
        <w:tc>
          <w:tcPr>
            <w:tcW w:w="9731" w:type="dxa"/>
          </w:tcPr>
          <w:p w:rsidR="00AE20DF" w:rsidRPr="00AE20DF" w:rsidRDefault="00AE20DF" w:rsidP="004C5952">
            <w:pPr>
              <w:rPr>
                <w:b/>
              </w:rPr>
            </w:pPr>
            <w:r w:rsidRPr="00AE20DF">
              <w:rPr>
                <w:b/>
              </w:rPr>
              <w:t>Description</w:t>
            </w:r>
          </w:p>
        </w:tc>
      </w:tr>
      <w:tr w:rsidR="00AC5310" w:rsidTr="002C6E8A">
        <w:tc>
          <w:tcPr>
            <w:tcW w:w="1177" w:type="dxa"/>
          </w:tcPr>
          <w:p w:rsidR="00AE20DF" w:rsidRPr="00AE20DF" w:rsidRDefault="00AE20DF" w:rsidP="004C5952">
            <w:r>
              <w:t>_MICHD</w:t>
            </w:r>
          </w:p>
        </w:tc>
        <w:tc>
          <w:tcPr>
            <w:tcW w:w="9731" w:type="dxa"/>
          </w:tcPr>
          <w:p w:rsidR="00AE20DF" w:rsidRPr="00AE20DF" w:rsidRDefault="00AE20DF" w:rsidP="004C5952"/>
        </w:tc>
      </w:tr>
      <w:tr w:rsidR="00AC5310" w:rsidTr="002C6E8A">
        <w:tc>
          <w:tcPr>
            <w:tcW w:w="1177" w:type="dxa"/>
          </w:tcPr>
          <w:p w:rsidR="00AE20DF" w:rsidRPr="00AE20DF" w:rsidRDefault="00AE20DF" w:rsidP="004C5952">
            <w:r>
              <w:t>SEX</w:t>
            </w:r>
          </w:p>
        </w:tc>
        <w:tc>
          <w:tcPr>
            <w:tcW w:w="9731" w:type="dxa"/>
          </w:tcPr>
          <w:p w:rsidR="00AE20DF" w:rsidRPr="00AE20DF" w:rsidRDefault="00AE20DF" w:rsidP="004C5952"/>
        </w:tc>
      </w:tr>
      <w:tr w:rsidR="00AC5310" w:rsidTr="002C6E8A">
        <w:tc>
          <w:tcPr>
            <w:tcW w:w="1177" w:type="dxa"/>
          </w:tcPr>
          <w:p w:rsidR="00AE20DF" w:rsidRPr="00AE20DF" w:rsidRDefault="00AE20DF" w:rsidP="004C5952">
            <w:r>
              <w:t>MARITAL</w:t>
            </w:r>
          </w:p>
        </w:tc>
        <w:tc>
          <w:tcPr>
            <w:tcW w:w="9731" w:type="dxa"/>
          </w:tcPr>
          <w:p w:rsidR="00AE20DF" w:rsidRPr="00AE20DF" w:rsidRDefault="00AC5310" w:rsidP="004C5952">
            <w:r>
              <w:rPr>
                <w:noProof/>
              </w:rPr>
              <w:drawing>
                <wp:inline distT="0" distB="0" distL="0" distR="0" wp14:anchorId="7985D378" wp14:editId="1E0EA9EB">
                  <wp:extent cx="6041033" cy="2362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64304" cy="2371300"/>
                          </a:xfrm>
                          <a:prstGeom prst="rect">
                            <a:avLst/>
                          </a:prstGeom>
                        </pic:spPr>
                      </pic:pic>
                    </a:graphicData>
                  </a:graphic>
                </wp:inline>
              </w:drawing>
            </w:r>
          </w:p>
        </w:tc>
      </w:tr>
      <w:tr w:rsidR="00AC5310" w:rsidTr="002C6E8A">
        <w:tc>
          <w:tcPr>
            <w:tcW w:w="1177" w:type="dxa"/>
          </w:tcPr>
          <w:p w:rsidR="00AE20DF" w:rsidRDefault="00AE20DF" w:rsidP="004C5952">
            <w:r>
              <w:t>_RFBMI5</w:t>
            </w:r>
          </w:p>
        </w:tc>
        <w:tc>
          <w:tcPr>
            <w:tcW w:w="9731" w:type="dxa"/>
          </w:tcPr>
          <w:p w:rsidR="00AE20DF" w:rsidRPr="00AE20DF" w:rsidRDefault="005A1C1F" w:rsidP="004C5952">
            <w:r>
              <w:rPr>
                <w:noProof/>
              </w:rPr>
              <w:drawing>
                <wp:inline distT="0" distB="0" distL="0" distR="0" wp14:anchorId="3BF6619A" wp14:editId="760B1ECB">
                  <wp:extent cx="5943600" cy="22059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205990"/>
                          </a:xfrm>
                          <a:prstGeom prst="rect">
                            <a:avLst/>
                          </a:prstGeom>
                        </pic:spPr>
                      </pic:pic>
                    </a:graphicData>
                  </a:graphic>
                </wp:inline>
              </w:drawing>
            </w:r>
          </w:p>
        </w:tc>
      </w:tr>
      <w:tr w:rsidR="00AC5310" w:rsidTr="002C6E8A">
        <w:tc>
          <w:tcPr>
            <w:tcW w:w="1177" w:type="dxa"/>
          </w:tcPr>
          <w:p w:rsidR="00AE20DF" w:rsidRDefault="00AE20DF" w:rsidP="004C5952">
            <w:r>
              <w:t>DIABETE3</w:t>
            </w:r>
          </w:p>
        </w:tc>
        <w:tc>
          <w:tcPr>
            <w:tcW w:w="9731" w:type="dxa"/>
          </w:tcPr>
          <w:p w:rsidR="00AE20DF" w:rsidRPr="00AE20DF" w:rsidRDefault="005A1C1F" w:rsidP="004C5952">
            <w:r>
              <w:rPr>
                <w:noProof/>
              </w:rPr>
              <w:drawing>
                <wp:inline distT="0" distB="0" distL="0" distR="0" wp14:anchorId="7DD0B8D2" wp14:editId="4B4F548A">
                  <wp:extent cx="5943600" cy="2501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01900"/>
                          </a:xfrm>
                          <a:prstGeom prst="rect">
                            <a:avLst/>
                          </a:prstGeom>
                        </pic:spPr>
                      </pic:pic>
                    </a:graphicData>
                  </a:graphic>
                </wp:inline>
              </w:drawing>
            </w:r>
          </w:p>
        </w:tc>
      </w:tr>
      <w:tr w:rsidR="00AC5310" w:rsidTr="002C6E8A">
        <w:tc>
          <w:tcPr>
            <w:tcW w:w="1177" w:type="dxa"/>
          </w:tcPr>
          <w:p w:rsidR="00AE20DF" w:rsidRDefault="00AE20DF" w:rsidP="004C5952">
            <w:r>
              <w:lastRenderedPageBreak/>
              <w:t>_RFCHOL</w:t>
            </w:r>
          </w:p>
        </w:tc>
        <w:tc>
          <w:tcPr>
            <w:tcW w:w="9731" w:type="dxa"/>
          </w:tcPr>
          <w:p w:rsidR="00AE20DF" w:rsidRPr="00AE20DF" w:rsidRDefault="00D50D71" w:rsidP="004C5952">
            <w:r>
              <w:rPr>
                <w:noProof/>
              </w:rPr>
              <w:drawing>
                <wp:inline distT="0" distB="0" distL="0" distR="0" wp14:anchorId="3EABE3BF" wp14:editId="634CD9BF">
                  <wp:extent cx="5943600" cy="23856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85695"/>
                          </a:xfrm>
                          <a:prstGeom prst="rect">
                            <a:avLst/>
                          </a:prstGeom>
                        </pic:spPr>
                      </pic:pic>
                    </a:graphicData>
                  </a:graphic>
                </wp:inline>
              </w:drawing>
            </w:r>
          </w:p>
        </w:tc>
      </w:tr>
      <w:tr w:rsidR="00AC5310" w:rsidTr="002C6E8A">
        <w:tc>
          <w:tcPr>
            <w:tcW w:w="1177" w:type="dxa"/>
          </w:tcPr>
          <w:p w:rsidR="00AE20DF" w:rsidRDefault="00AE20DF" w:rsidP="004C5952">
            <w:r>
              <w:t>EXERANY2</w:t>
            </w:r>
          </w:p>
        </w:tc>
        <w:tc>
          <w:tcPr>
            <w:tcW w:w="9731" w:type="dxa"/>
          </w:tcPr>
          <w:p w:rsidR="00AE20DF" w:rsidRPr="00AE20DF" w:rsidRDefault="005A1C1F" w:rsidP="004C5952">
            <w:r>
              <w:rPr>
                <w:noProof/>
              </w:rPr>
              <w:drawing>
                <wp:inline distT="0" distB="0" distL="0" distR="0" wp14:anchorId="04F45F43" wp14:editId="2DF73E92">
                  <wp:extent cx="5943600" cy="2380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80615"/>
                          </a:xfrm>
                          <a:prstGeom prst="rect">
                            <a:avLst/>
                          </a:prstGeom>
                        </pic:spPr>
                      </pic:pic>
                    </a:graphicData>
                  </a:graphic>
                </wp:inline>
              </w:drawing>
            </w:r>
          </w:p>
        </w:tc>
      </w:tr>
      <w:tr w:rsidR="00AC5310" w:rsidTr="002C6E8A">
        <w:tc>
          <w:tcPr>
            <w:tcW w:w="1177" w:type="dxa"/>
          </w:tcPr>
          <w:p w:rsidR="00AE20DF" w:rsidRDefault="00AE20DF" w:rsidP="004C5952">
            <w:r>
              <w:t>FRUIT1</w:t>
            </w:r>
          </w:p>
        </w:tc>
        <w:tc>
          <w:tcPr>
            <w:tcW w:w="9731" w:type="dxa"/>
          </w:tcPr>
          <w:p w:rsidR="00AC5310" w:rsidRPr="00AE20DF" w:rsidRDefault="00AC5310" w:rsidP="004C5952">
            <w:r>
              <w:rPr>
                <w:noProof/>
              </w:rPr>
              <w:drawing>
                <wp:inline distT="0" distB="0" distL="0" distR="0" wp14:anchorId="05823102" wp14:editId="6E9ED6F1">
                  <wp:extent cx="6042062" cy="30003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72766" cy="3015622"/>
                          </a:xfrm>
                          <a:prstGeom prst="rect">
                            <a:avLst/>
                          </a:prstGeom>
                        </pic:spPr>
                      </pic:pic>
                    </a:graphicData>
                  </a:graphic>
                </wp:inline>
              </w:drawing>
            </w:r>
          </w:p>
        </w:tc>
      </w:tr>
      <w:tr w:rsidR="00AC5310" w:rsidTr="002C6E8A">
        <w:tc>
          <w:tcPr>
            <w:tcW w:w="1177" w:type="dxa"/>
          </w:tcPr>
          <w:p w:rsidR="00AE20DF" w:rsidRDefault="00AE20DF" w:rsidP="004C5952">
            <w:r>
              <w:t>FVGREEN</w:t>
            </w:r>
          </w:p>
        </w:tc>
        <w:tc>
          <w:tcPr>
            <w:tcW w:w="9731" w:type="dxa"/>
          </w:tcPr>
          <w:p w:rsidR="00AE20DF" w:rsidRPr="00AE20DF" w:rsidRDefault="00AE20DF" w:rsidP="004C5952"/>
        </w:tc>
      </w:tr>
      <w:tr w:rsidR="00AC5310" w:rsidTr="002C6E8A">
        <w:tc>
          <w:tcPr>
            <w:tcW w:w="1177" w:type="dxa"/>
          </w:tcPr>
          <w:p w:rsidR="00AE20DF" w:rsidRDefault="00AE20DF" w:rsidP="00AE20DF">
            <w:pPr>
              <w:jc w:val="both"/>
            </w:pPr>
            <w:r>
              <w:t>_AGEG5YR</w:t>
            </w:r>
          </w:p>
        </w:tc>
        <w:tc>
          <w:tcPr>
            <w:tcW w:w="9731" w:type="dxa"/>
          </w:tcPr>
          <w:p w:rsidR="00AE20DF" w:rsidRPr="00AE20DF" w:rsidRDefault="00AE20DF" w:rsidP="004C5952"/>
        </w:tc>
      </w:tr>
    </w:tbl>
    <w:p w:rsidR="00AE20DF" w:rsidRPr="00AE20DF" w:rsidRDefault="00AE20DF" w:rsidP="00AE20DF"/>
    <w:p w:rsidR="00AE1FA9" w:rsidRDefault="00AE1FA9">
      <w:pPr>
        <w:rPr>
          <w:rFonts w:asciiTheme="majorHAnsi" w:eastAsiaTheme="majorEastAsia" w:hAnsiTheme="majorHAnsi" w:cstheme="majorBidi"/>
          <w:color w:val="2F5496" w:themeColor="accent1" w:themeShade="BF"/>
          <w:sz w:val="32"/>
          <w:szCs w:val="32"/>
        </w:rPr>
      </w:pPr>
      <w:r>
        <w:br w:type="page"/>
      </w:r>
    </w:p>
    <w:p w:rsidR="00B87AD7" w:rsidRDefault="00B87AD7" w:rsidP="00B87AD7">
      <w:pPr>
        <w:pStyle w:val="Heading1"/>
      </w:pPr>
      <w:r>
        <w:lastRenderedPageBreak/>
        <w:t>Appendices B:</w:t>
      </w:r>
    </w:p>
    <w:p w:rsidR="00B87AD7" w:rsidRDefault="00B87AD7" w:rsidP="00B87AD7">
      <w:r>
        <w:t>List of calculated and dummy variables</w:t>
      </w:r>
    </w:p>
    <w:tbl>
      <w:tblPr>
        <w:tblStyle w:val="TableGrid"/>
        <w:tblW w:w="0" w:type="auto"/>
        <w:tblLook w:val="04A0" w:firstRow="1" w:lastRow="0" w:firstColumn="1" w:lastColumn="0" w:noHBand="0" w:noVBand="1"/>
      </w:tblPr>
      <w:tblGrid>
        <w:gridCol w:w="1380"/>
        <w:gridCol w:w="9156"/>
      </w:tblGrid>
      <w:tr w:rsidR="00B87AD7" w:rsidTr="009B39C8">
        <w:tc>
          <w:tcPr>
            <w:tcW w:w="1380" w:type="dxa"/>
          </w:tcPr>
          <w:p w:rsidR="00B87AD7" w:rsidRPr="00AE20DF" w:rsidRDefault="00B87AD7" w:rsidP="004C5952">
            <w:pPr>
              <w:rPr>
                <w:b/>
              </w:rPr>
            </w:pPr>
            <w:r w:rsidRPr="00AE20DF">
              <w:rPr>
                <w:b/>
              </w:rPr>
              <w:t>Column</w:t>
            </w:r>
          </w:p>
        </w:tc>
        <w:tc>
          <w:tcPr>
            <w:tcW w:w="7970" w:type="dxa"/>
          </w:tcPr>
          <w:p w:rsidR="00B87AD7" w:rsidRPr="00AE20DF" w:rsidRDefault="00B87AD7" w:rsidP="004C5952">
            <w:pPr>
              <w:rPr>
                <w:b/>
              </w:rPr>
            </w:pPr>
            <w:r w:rsidRPr="00AE20DF">
              <w:rPr>
                <w:b/>
              </w:rPr>
              <w:t>Description</w:t>
            </w:r>
          </w:p>
        </w:tc>
      </w:tr>
      <w:tr w:rsidR="00B87AD7" w:rsidTr="009B39C8">
        <w:tc>
          <w:tcPr>
            <w:tcW w:w="1380" w:type="dxa"/>
          </w:tcPr>
          <w:p w:rsidR="00B87AD7" w:rsidRPr="00AE20DF" w:rsidRDefault="00B87AD7" w:rsidP="00B87AD7">
            <w:r>
              <w:t>HD</w:t>
            </w:r>
          </w:p>
        </w:tc>
        <w:tc>
          <w:tcPr>
            <w:tcW w:w="7970" w:type="dxa"/>
          </w:tcPr>
          <w:p w:rsidR="00B87AD7" w:rsidRPr="00AE20DF" w:rsidRDefault="00B87AD7" w:rsidP="004C5952">
            <w:r>
              <w:t>This is response variable. All records with _MICHD = 1 where set as 1 and all other values of _MICHD were set to 0.</w:t>
            </w:r>
          </w:p>
        </w:tc>
      </w:tr>
      <w:tr w:rsidR="00B87AD7" w:rsidTr="009B39C8">
        <w:tc>
          <w:tcPr>
            <w:tcW w:w="1380" w:type="dxa"/>
          </w:tcPr>
          <w:p w:rsidR="00B87AD7" w:rsidRPr="00AE20DF" w:rsidRDefault="009B39C8" w:rsidP="004C5952">
            <w:r>
              <w:t>dailyFruit</w:t>
            </w:r>
          </w:p>
        </w:tc>
        <w:tc>
          <w:tcPr>
            <w:tcW w:w="7970" w:type="dxa"/>
          </w:tcPr>
          <w:p w:rsidR="00B87AD7" w:rsidRPr="00AE20DF" w:rsidRDefault="00952B56" w:rsidP="004C5952">
            <w:r>
              <w:rPr>
                <w:noProof/>
              </w:rPr>
              <w:drawing>
                <wp:inline distT="0" distB="0" distL="0" distR="0" wp14:anchorId="580A91B9" wp14:editId="3E99393D">
                  <wp:extent cx="4029104" cy="2128853"/>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29104" cy="2128853"/>
                          </a:xfrm>
                          <a:prstGeom prst="rect">
                            <a:avLst/>
                          </a:prstGeom>
                        </pic:spPr>
                      </pic:pic>
                    </a:graphicData>
                  </a:graphic>
                </wp:inline>
              </w:drawing>
            </w:r>
          </w:p>
        </w:tc>
      </w:tr>
      <w:tr w:rsidR="00B87AD7" w:rsidTr="009B39C8">
        <w:tc>
          <w:tcPr>
            <w:tcW w:w="1380" w:type="dxa"/>
          </w:tcPr>
          <w:p w:rsidR="00B87AD7" w:rsidRPr="00AE20DF" w:rsidRDefault="009B39C8" w:rsidP="004C5952">
            <w:r>
              <w:t>dailyVeggie</w:t>
            </w:r>
          </w:p>
        </w:tc>
        <w:tc>
          <w:tcPr>
            <w:tcW w:w="7970" w:type="dxa"/>
          </w:tcPr>
          <w:p w:rsidR="00B87AD7" w:rsidRPr="00AE20DF" w:rsidRDefault="00952B56" w:rsidP="004C5952">
            <w:r>
              <w:rPr>
                <w:noProof/>
              </w:rPr>
              <w:drawing>
                <wp:inline distT="0" distB="0" distL="0" distR="0" wp14:anchorId="3BC12183" wp14:editId="52F0BE97">
                  <wp:extent cx="4181506" cy="2152666"/>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81506" cy="2152666"/>
                          </a:xfrm>
                          <a:prstGeom prst="rect">
                            <a:avLst/>
                          </a:prstGeom>
                        </pic:spPr>
                      </pic:pic>
                    </a:graphicData>
                  </a:graphic>
                </wp:inline>
              </w:drawing>
            </w:r>
          </w:p>
        </w:tc>
      </w:tr>
      <w:tr w:rsidR="00952B56" w:rsidTr="009B39C8">
        <w:tc>
          <w:tcPr>
            <w:tcW w:w="1380" w:type="dxa"/>
          </w:tcPr>
          <w:p w:rsidR="00952B56" w:rsidRDefault="00952B56" w:rsidP="004C5952">
            <w:r>
              <w:t>single</w:t>
            </w:r>
          </w:p>
        </w:tc>
        <w:tc>
          <w:tcPr>
            <w:tcW w:w="7970" w:type="dxa"/>
            <w:vMerge w:val="restart"/>
          </w:tcPr>
          <w:p w:rsidR="00952B56" w:rsidRPr="00AE20DF" w:rsidRDefault="00952B56" w:rsidP="004C5952">
            <w:r>
              <w:rPr>
                <w:noProof/>
              </w:rPr>
              <w:drawing>
                <wp:inline distT="0" distB="0" distL="0" distR="0" wp14:anchorId="1E9D6ECD" wp14:editId="454DCF0C">
                  <wp:extent cx="5672885" cy="1223962"/>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81856" cy="1225898"/>
                          </a:xfrm>
                          <a:prstGeom prst="rect">
                            <a:avLst/>
                          </a:prstGeom>
                        </pic:spPr>
                      </pic:pic>
                    </a:graphicData>
                  </a:graphic>
                </wp:inline>
              </w:drawing>
            </w:r>
          </w:p>
        </w:tc>
      </w:tr>
      <w:tr w:rsidR="00952B56" w:rsidTr="009B39C8">
        <w:tc>
          <w:tcPr>
            <w:tcW w:w="1380" w:type="dxa"/>
          </w:tcPr>
          <w:p w:rsidR="00952B56" w:rsidRDefault="00952B56" w:rsidP="004C5952">
            <w:r>
              <w:t>diabetic</w:t>
            </w:r>
          </w:p>
        </w:tc>
        <w:tc>
          <w:tcPr>
            <w:tcW w:w="7970" w:type="dxa"/>
            <w:vMerge/>
          </w:tcPr>
          <w:p w:rsidR="00952B56" w:rsidRPr="00AE20DF" w:rsidRDefault="00952B56" w:rsidP="004C5952"/>
        </w:tc>
      </w:tr>
      <w:tr w:rsidR="00952B56" w:rsidTr="009B39C8">
        <w:tc>
          <w:tcPr>
            <w:tcW w:w="1380" w:type="dxa"/>
          </w:tcPr>
          <w:p w:rsidR="00952B56" w:rsidRDefault="00952B56" w:rsidP="009B39C8">
            <w:r>
              <w:t>hicholesterol</w:t>
            </w:r>
          </w:p>
        </w:tc>
        <w:tc>
          <w:tcPr>
            <w:tcW w:w="7970" w:type="dxa"/>
            <w:vMerge/>
          </w:tcPr>
          <w:p w:rsidR="00952B56" w:rsidRPr="00AE20DF" w:rsidRDefault="00952B56" w:rsidP="004C5952"/>
        </w:tc>
      </w:tr>
      <w:tr w:rsidR="00952B56" w:rsidTr="009B39C8">
        <w:tc>
          <w:tcPr>
            <w:tcW w:w="1380" w:type="dxa"/>
          </w:tcPr>
          <w:p w:rsidR="00952B56" w:rsidRDefault="00952B56" w:rsidP="004C5952">
            <w:r>
              <w:t>exercise</w:t>
            </w:r>
          </w:p>
        </w:tc>
        <w:tc>
          <w:tcPr>
            <w:tcW w:w="7970" w:type="dxa"/>
            <w:vMerge/>
          </w:tcPr>
          <w:p w:rsidR="00952B56" w:rsidRPr="00AE20DF" w:rsidRDefault="00952B56" w:rsidP="004C5952"/>
        </w:tc>
      </w:tr>
      <w:tr w:rsidR="00952B56" w:rsidTr="009B39C8">
        <w:tc>
          <w:tcPr>
            <w:tcW w:w="1380" w:type="dxa"/>
          </w:tcPr>
          <w:p w:rsidR="00952B56" w:rsidRDefault="00952B56" w:rsidP="004C5952">
            <w:r>
              <w:t>male</w:t>
            </w:r>
          </w:p>
        </w:tc>
        <w:tc>
          <w:tcPr>
            <w:tcW w:w="7970" w:type="dxa"/>
            <w:vMerge/>
          </w:tcPr>
          <w:p w:rsidR="00952B56" w:rsidRPr="00AE20DF" w:rsidRDefault="00952B56" w:rsidP="004C5952"/>
        </w:tc>
      </w:tr>
      <w:tr w:rsidR="00952B56" w:rsidTr="009B39C8">
        <w:tc>
          <w:tcPr>
            <w:tcW w:w="1380" w:type="dxa"/>
          </w:tcPr>
          <w:p w:rsidR="00952B56" w:rsidRDefault="00952B56" w:rsidP="004C5952">
            <w:r>
              <w:t>ow_obese</w:t>
            </w:r>
          </w:p>
        </w:tc>
        <w:tc>
          <w:tcPr>
            <w:tcW w:w="7970" w:type="dxa"/>
            <w:vMerge/>
          </w:tcPr>
          <w:p w:rsidR="00952B56" w:rsidRPr="00AE20DF" w:rsidRDefault="00952B56" w:rsidP="004C5952"/>
        </w:tc>
      </w:tr>
      <w:tr w:rsidR="00952B56" w:rsidTr="009B39C8">
        <w:tc>
          <w:tcPr>
            <w:tcW w:w="1380" w:type="dxa"/>
          </w:tcPr>
          <w:p w:rsidR="00952B56" w:rsidRDefault="00952B56" w:rsidP="004C5952">
            <w:r>
              <w:t>senior</w:t>
            </w:r>
          </w:p>
        </w:tc>
        <w:tc>
          <w:tcPr>
            <w:tcW w:w="7970" w:type="dxa"/>
            <w:vMerge/>
          </w:tcPr>
          <w:p w:rsidR="00952B56" w:rsidRPr="00AE20DF" w:rsidRDefault="00952B56" w:rsidP="004C5952"/>
        </w:tc>
      </w:tr>
    </w:tbl>
    <w:p w:rsidR="00615E6E" w:rsidRPr="00452BD5" w:rsidRDefault="00615E6E" w:rsidP="00615E6E"/>
    <w:p w:rsidR="00615E6E" w:rsidRPr="00452BD5" w:rsidRDefault="00615E6E" w:rsidP="00615E6E"/>
    <w:p w:rsidR="00615E6E" w:rsidRPr="00452BD5" w:rsidRDefault="00615E6E"/>
    <w:sectPr w:rsidR="00615E6E" w:rsidRPr="00452BD5" w:rsidSect="00AC5310">
      <w:pgSz w:w="12240" w:h="15840"/>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6607F4"/>
    <w:multiLevelType w:val="multilevel"/>
    <w:tmpl w:val="75C692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8E568D5"/>
    <w:multiLevelType w:val="hybridMultilevel"/>
    <w:tmpl w:val="65443916"/>
    <w:lvl w:ilvl="0" w:tplc="0409000F">
      <w:start w:val="1"/>
      <w:numFmt w:val="decimal"/>
      <w:lvlText w:val="%1."/>
      <w:lvlJc w:val="left"/>
      <w:pPr>
        <w:ind w:left="773" w:hanging="360"/>
      </w:pPr>
    </w:lvl>
    <w:lvl w:ilvl="1" w:tplc="04090019">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2" w15:restartNumberingAfterBreak="0">
    <w:nsid w:val="0CB95401"/>
    <w:multiLevelType w:val="multilevel"/>
    <w:tmpl w:val="D4B6FA6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3" w15:restartNumberingAfterBreak="0">
    <w:nsid w:val="101530EA"/>
    <w:multiLevelType w:val="hybridMultilevel"/>
    <w:tmpl w:val="65443916"/>
    <w:lvl w:ilvl="0" w:tplc="0409000F">
      <w:start w:val="1"/>
      <w:numFmt w:val="decimal"/>
      <w:lvlText w:val="%1."/>
      <w:lvlJc w:val="left"/>
      <w:pPr>
        <w:ind w:left="773" w:hanging="360"/>
      </w:pPr>
    </w:lvl>
    <w:lvl w:ilvl="1" w:tplc="04090019">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4" w15:restartNumberingAfterBreak="0">
    <w:nsid w:val="29DC08DB"/>
    <w:multiLevelType w:val="hybridMultilevel"/>
    <w:tmpl w:val="E41CBBB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2B35E37"/>
    <w:multiLevelType w:val="hybridMultilevel"/>
    <w:tmpl w:val="761A217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B30009"/>
    <w:multiLevelType w:val="hybridMultilevel"/>
    <w:tmpl w:val="FD02E8E4"/>
    <w:lvl w:ilvl="0" w:tplc="25F44AA2">
      <w:start w:val="1"/>
      <w:numFmt w:val="bullet"/>
      <w:lvlText w:val=""/>
      <w:lvlJc w:val="left"/>
      <w:pPr>
        <w:tabs>
          <w:tab w:val="num" w:pos="720"/>
        </w:tabs>
        <w:ind w:left="720" w:hanging="360"/>
      </w:pPr>
      <w:rPr>
        <w:rFonts w:ascii="Wingdings 3" w:hAnsi="Wingdings 3" w:hint="default"/>
      </w:rPr>
    </w:lvl>
    <w:lvl w:ilvl="1" w:tplc="78A86100">
      <w:numFmt w:val="bullet"/>
      <w:lvlText w:val=""/>
      <w:lvlJc w:val="left"/>
      <w:pPr>
        <w:tabs>
          <w:tab w:val="num" w:pos="1440"/>
        </w:tabs>
        <w:ind w:left="1440" w:hanging="360"/>
      </w:pPr>
      <w:rPr>
        <w:rFonts w:ascii="Wingdings 3" w:hAnsi="Wingdings 3" w:hint="default"/>
      </w:rPr>
    </w:lvl>
    <w:lvl w:ilvl="2" w:tplc="CCFC55EE" w:tentative="1">
      <w:start w:val="1"/>
      <w:numFmt w:val="bullet"/>
      <w:lvlText w:val=""/>
      <w:lvlJc w:val="left"/>
      <w:pPr>
        <w:tabs>
          <w:tab w:val="num" w:pos="2160"/>
        </w:tabs>
        <w:ind w:left="2160" w:hanging="360"/>
      </w:pPr>
      <w:rPr>
        <w:rFonts w:ascii="Wingdings 3" w:hAnsi="Wingdings 3" w:hint="default"/>
      </w:rPr>
    </w:lvl>
    <w:lvl w:ilvl="3" w:tplc="F876544C" w:tentative="1">
      <w:start w:val="1"/>
      <w:numFmt w:val="bullet"/>
      <w:lvlText w:val=""/>
      <w:lvlJc w:val="left"/>
      <w:pPr>
        <w:tabs>
          <w:tab w:val="num" w:pos="2880"/>
        </w:tabs>
        <w:ind w:left="2880" w:hanging="360"/>
      </w:pPr>
      <w:rPr>
        <w:rFonts w:ascii="Wingdings 3" w:hAnsi="Wingdings 3" w:hint="default"/>
      </w:rPr>
    </w:lvl>
    <w:lvl w:ilvl="4" w:tplc="66EA91C4" w:tentative="1">
      <w:start w:val="1"/>
      <w:numFmt w:val="bullet"/>
      <w:lvlText w:val=""/>
      <w:lvlJc w:val="left"/>
      <w:pPr>
        <w:tabs>
          <w:tab w:val="num" w:pos="3600"/>
        </w:tabs>
        <w:ind w:left="3600" w:hanging="360"/>
      </w:pPr>
      <w:rPr>
        <w:rFonts w:ascii="Wingdings 3" w:hAnsi="Wingdings 3" w:hint="default"/>
      </w:rPr>
    </w:lvl>
    <w:lvl w:ilvl="5" w:tplc="9C3AE694" w:tentative="1">
      <w:start w:val="1"/>
      <w:numFmt w:val="bullet"/>
      <w:lvlText w:val=""/>
      <w:lvlJc w:val="left"/>
      <w:pPr>
        <w:tabs>
          <w:tab w:val="num" w:pos="4320"/>
        </w:tabs>
        <w:ind w:left="4320" w:hanging="360"/>
      </w:pPr>
      <w:rPr>
        <w:rFonts w:ascii="Wingdings 3" w:hAnsi="Wingdings 3" w:hint="default"/>
      </w:rPr>
    </w:lvl>
    <w:lvl w:ilvl="6" w:tplc="7A741F1E" w:tentative="1">
      <w:start w:val="1"/>
      <w:numFmt w:val="bullet"/>
      <w:lvlText w:val=""/>
      <w:lvlJc w:val="left"/>
      <w:pPr>
        <w:tabs>
          <w:tab w:val="num" w:pos="5040"/>
        </w:tabs>
        <w:ind w:left="5040" w:hanging="360"/>
      </w:pPr>
      <w:rPr>
        <w:rFonts w:ascii="Wingdings 3" w:hAnsi="Wingdings 3" w:hint="default"/>
      </w:rPr>
    </w:lvl>
    <w:lvl w:ilvl="7" w:tplc="3904DA02" w:tentative="1">
      <w:start w:val="1"/>
      <w:numFmt w:val="bullet"/>
      <w:lvlText w:val=""/>
      <w:lvlJc w:val="left"/>
      <w:pPr>
        <w:tabs>
          <w:tab w:val="num" w:pos="5760"/>
        </w:tabs>
        <w:ind w:left="5760" w:hanging="360"/>
      </w:pPr>
      <w:rPr>
        <w:rFonts w:ascii="Wingdings 3" w:hAnsi="Wingdings 3" w:hint="default"/>
      </w:rPr>
    </w:lvl>
    <w:lvl w:ilvl="8" w:tplc="07E056EA"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5E040B37"/>
    <w:multiLevelType w:val="multilevel"/>
    <w:tmpl w:val="7796124C"/>
    <w:lvl w:ilvl="0">
      <w:start w:val="1"/>
      <w:numFmt w:val="bullet"/>
      <w:lvlText w:val=""/>
      <w:lvlJc w:val="left"/>
      <w:pPr>
        <w:tabs>
          <w:tab w:val="num" w:pos="360"/>
        </w:tabs>
        <w:ind w:left="360" w:hanging="360"/>
      </w:pPr>
      <w:rPr>
        <w:rFonts w:ascii="Wingdings" w:hAnsi="Wingdings" w:hint="default"/>
        <w:sz w:val="20"/>
      </w:rPr>
    </w:lvl>
    <w:lvl w:ilvl="1">
      <w:start w:val="1"/>
      <w:numFmt w:val="bullet"/>
      <w:lvlText w:val=""/>
      <w:lvlJc w:val="left"/>
      <w:pPr>
        <w:ind w:left="1080" w:hanging="360"/>
      </w:pPr>
      <w:rPr>
        <w:rFonts w:ascii="Wingdings" w:hAnsi="Wingding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69FD603D"/>
    <w:multiLevelType w:val="hybridMultilevel"/>
    <w:tmpl w:val="B96858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BE62BA"/>
    <w:multiLevelType w:val="hybridMultilevel"/>
    <w:tmpl w:val="7D2ED4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4B21042"/>
    <w:multiLevelType w:val="hybridMultilevel"/>
    <w:tmpl w:val="63E83696"/>
    <w:lvl w:ilvl="0" w:tplc="04090009">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B1885D2E" w:tentative="1">
      <w:start w:val="1"/>
      <w:numFmt w:val="bullet"/>
      <w:lvlText w:val=""/>
      <w:lvlJc w:val="left"/>
      <w:pPr>
        <w:tabs>
          <w:tab w:val="num" w:pos="2160"/>
        </w:tabs>
        <w:ind w:left="2160" w:hanging="360"/>
      </w:pPr>
      <w:rPr>
        <w:rFonts w:ascii="Wingdings 3" w:hAnsi="Wingdings 3" w:hint="default"/>
      </w:rPr>
    </w:lvl>
    <w:lvl w:ilvl="3" w:tplc="104A4464" w:tentative="1">
      <w:start w:val="1"/>
      <w:numFmt w:val="bullet"/>
      <w:lvlText w:val=""/>
      <w:lvlJc w:val="left"/>
      <w:pPr>
        <w:tabs>
          <w:tab w:val="num" w:pos="2880"/>
        </w:tabs>
        <w:ind w:left="2880" w:hanging="360"/>
      </w:pPr>
      <w:rPr>
        <w:rFonts w:ascii="Wingdings 3" w:hAnsi="Wingdings 3" w:hint="default"/>
      </w:rPr>
    </w:lvl>
    <w:lvl w:ilvl="4" w:tplc="03F8961A" w:tentative="1">
      <w:start w:val="1"/>
      <w:numFmt w:val="bullet"/>
      <w:lvlText w:val=""/>
      <w:lvlJc w:val="left"/>
      <w:pPr>
        <w:tabs>
          <w:tab w:val="num" w:pos="3600"/>
        </w:tabs>
        <w:ind w:left="3600" w:hanging="360"/>
      </w:pPr>
      <w:rPr>
        <w:rFonts w:ascii="Wingdings 3" w:hAnsi="Wingdings 3" w:hint="default"/>
      </w:rPr>
    </w:lvl>
    <w:lvl w:ilvl="5" w:tplc="07325132" w:tentative="1">
      <w:start w:val="1"/>
      <w:numFmt w:val="bullet"/>
      <w:lvlText w:val=""/>
      <w:lvlJc w:val="left"/>
      <w:pPr>
        <w:tabs>
          <w:tab w:val="num" w:pos="4320"/>
        </w:tabs>
        <w:ind w:left="4320" w:hanging="360"/>
      </w:pPr>
      <w:rPr>
        <w:rFonts w:ascii="Wingdings 3" w:hAnsi="Wingdings 3" w:hint="default"/>
      </w:rPr>
    </w:lvl>
    <w:lvl w:ilvl="6" w:tplc="7DB62844" w:tentative="1">
      <w:start w:val="1"/>
      <w:numFmt w:val="bullet"/>
      <w:lvlText w:val=""/>
      <w:lvlJc w:val="left"/>
      <w:pPr>
        <w:tabs>
          <w:tab w:val="num" w:pos="5040"/>
        </w:tabs>
        <w:ind w:left="5040" w:hanging="360"/>
      </w:pPr>
      <w:rPr>
        <w:rFonts w:ascii="Wingdings 3" w:hAnsi="Wingdings 3" w:hint="default"/>
      </w:rPr>
    </w:lvl>
    <w:lvl w:ilvl="7" w:tplc="173CB24C" w:tentative="1">
      <w:start w:val="1"/>
      <w:numFmt w:val="bullet"/>
      <w:lvlText w:val=""/>
      <w:lvlJc w:val="left"/>
      <w:pPr>
        <w:tabs>
          <w:tab w:val="num" w:pos="5760"/>
        </w:tabs>
        <w:ind w:left="5760" w:hanging="360"/>
      </w:pPr>
      <w:rPr>
        <w:rFonts w:ascii="Wingdings 3" w:hAnsi="Wingdings 3" w:hint="default"/>
      </w:rPr>
    </w:lvl>
    <w:lvl w:ilvl="8" w:tplc="C37E4F0A" w:tentative="1">
      <w:start w:val="1"/>
      <w:numFmt w:val="bullet"/>
      <w:lvlText w:val=""/>
      <w:lvlJc w:val="left"/>
      <w:pPr>
        <w:tabs>
          <w:tab w:val="num" w:pos="6480"/>
        </w:tabs>
        <w:ind w:left="6480" w:hanging="360"/>
      </w:pPr>
      <w:rPr>
        <w:rFonts w:ascii="Wingdings 3" w:hAnsi="Wingdings 3" w:hint="default"/>
      </w:rPr>
    </w:lvl>
  </w:abstractNum>
  <w:abstractNum w:abstractNumId="11" w15:restartNumberingAfterBreak="0">
    <w:nsid w:val="74B92BC1"/>
    <w:multiLevelType w:val="hybridMultilevel"/>
    <w:tmpl w:val="1CA40BC6"/>
    <w:lvl w:ilvl="0" w:tplc="04090009">
      <w:start w:val="1"/>
      <w:numFmt w:val="bullet"/>
      <w:lvlText w:val=""/>
      <w:lvlJc w:val="left"/>
      <w:pPr>
        <w:tabs>
          <w:tab w:val="num" w:pos="720"/>
        </w:tabs>
        <w:ind w:left="720" w:hanging="360"/>
      </w:pPr>
      <w:rPr>
        <w:rFonts w:ascii="Wingdings" w:hAnsi="Wingdings" w:hint="default"/>
      </w:rPr>
    </w:lvl>
    <w:lvl w:ilvl="1" w:tplc="44B4121E" w:tentative="1">
      <w:start w:val="1"/>
      <w:numFmt w:val="bullet"/>
      <w:lvlText w:val=""/>
      <w:lvlJc w:val="left"/>
      <w:pPr>
        <w:tabs>
          <w:tab w:val="num" w:pos="1440"/>
        </w:tabs>
        <w:ind w:left="1440" w:hanging="360"/>
      </w:pPr>
      <w:rPr>
        <w:rFonts w:ascii="Wingdings 3" w:hAnsi="Wingdings 3" w:hint="default"/>
      </w:rPr>
    </w:lvl>
    <w:lvl w:ilvl="2" w:tplc="7F0ED670" w:tentative="1">
      <w:start w:val="1"/>
      <w:numFmt w:val="bullet"/>
      <w:lvlText w:val=""/>
      <w:lvlJc w:val="left"/>
      <w:pPr>
        <w:tabs>
          <w:tab w:val="num" w:pos="2160"/>
        </w:tabs>
        <w:ind w:left="2160" w:hanging="360"/>
      </w:pPr>
      <w:rPr>
        <w:rFonts w:ascii="Wingdings 3" w:hAnsi="Wingdings 3" w:hint="default"/>
      </w:rPr>
    </w:lvl>
    <w:lvl w:ilvl="3" w:tplc="0386958A" w:tentative="1">
      <w:start w:val="1"/>
      <w:numFmt w:val="bullet"/>
      <w:lvlText w:val=""/>
      <w:lvlJc w:val="left"/>
      <w:pPr>
        <w:tabs>
          <w:tab w:val="num" w:pos="2880"/>
        </w:tabs>
        <w:ind w:left="2880" w:hanging="360"/>
      </w:pPr>
      <w:rPr>
        <w:rFonts w:ascii="Wingdings 3" w:hAnsi="Wingdings 3" w:hint="default"/>
      </w:rPr>
    </w:lvl>
    <w:lvl w:ilvl="4" w:tplc="54CEB416" w:tentative="1">
      <w:start w:val="1"/>
      <w:numFmt w:val="bullet"/>
      <w:lvlText w:val=""/>
      <w:lvlJc w:val="left"/>
      <w:pPr>
        <w:tabs>
          <w:tab w:val="num" w:pos="3600"/>
        </w:tabs>
        <w:ind w:left="3600" w:hanging="360"/>
      </w:pPr>
      <w:rPr>
        <w:rFonts w:ascii="Wingdings 3" w:hAnsi="Wingdings 3" w:hint="default"/>
      </w:rPr>
    </w:lvl>
    <w:lvl w:ilvl="5" w:tplc="1C286F0C" w:tentative="1">
      <w:start w:val="1"/>
      <w:numFmt w:val="bullet"/>
      <w:lvlText w:val=""/>
      <w:lvlJc w:val="left"/>
      <w:pPr>
        <w:tabs>
          <w:tab w:val="num" w:pos="4320"/>
        </w:tabs>
        <w:ind w:left="4320" w:hanging="360"/>
      </w:pPr>
      <w:rPr>
        <w:rFonts w:ascii="Wingdings 3" w:hAnsi="Wingdings 3" w:hint="default"/>
      </w:rPr>
    </w:lvl>
    <w:lvl w:ilvl="6" w:tplc="ADC04B04" w:tentative="1">
      <w:start w:val="1"/>
      <w:numFmt w:val="bullet"/>
      <w:lvlText w:val=""/>
      <w:lvlJc w:val="left"/>
      <w:pPr>
        <w:tabs>
          <w:tab w:val="num" w:pos="5040"/>
        </w:tabs>
        <w:ind w:left="5040" w:hanging="360"/>
      </w:pPr>
      <w:rPr>
        <w:rFonts w:ascii="Wingdings 3" w:hAnsi="Wingdings 3" w:hint="default"/>
      </w:rPr>
    </w:lvl>
    <w:lvl w:ilvl="7" w:tplc="59DC9EFE" w:tentative="1">
      <w:start w:val="1"/>
      <w:numFmt w:val="bullet"/>
      <w:lvlText w:val=""/>
      <w:lvlJc w:val="left"/>
      <w:pPr>
        <w:tabs>
          <w:tab w:val="num" w:pos="5760"/>
        </w:tabs>
        <w:ind w:left="5760" w:hanging="360"/>
      </w:pPr>
      <w:rPr>
        <w:rFonts w:ascii="Wingdings 3" w:hAnsi="Wingdings 3" w:hint="default"/>
      </w:rPr>
    </w:lvl>
    <w:lvl w:ilvl="8" w:tplc="1512DBAC"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79823845"/>
    <w:multiLevelType w:val="multilevel"/>
    <w:tmpl w:val="D4B6FA66"/>
    <w:lvl w:ilvl="0">
      <w:start w:val="1"/>
      <w:numFmt w:val="decimal"/>
      <w:lvlText w:val="%1."/>
      <w:lvlJc w:val="left"/>
      <w:pPr>
        <w:ind w:left="36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num w:numId="1">
    <w:abstractNumId w:val="6"/>
  </w:num>
  <w:num w:numId="2">
    <w:abstractNumId w:val="0"/>
  </w:num>
  <w:num w:numId="3">
    <w:abstractNumId w:val="7"/>
  </w:num>
  <w:num w:numId="4">
    <w:abstractNumId w:val="3"/>
  </w:num>
  <w:num w:numId="5">
    <w:abstractNumId w:val="10"/>
  </w:num>
  <w:num w:numId="6">
    <w:abstractNumId w:val="11"/>
  </w:num>
  <w:num w:numId="7">
    <w:abstractNumId w:val="9"/>
  </w:num>
  <w:num w:numId="8">
    <w:abstractNumId w:val="2"/>
  </w:num>
  <w:num w:numId="9">
    <w:abstractNumId w:val="1"/>
  </w:num>
  <w:num w:numId="10">
    <w:abstractNumId w:val="5"/>
  </w:num>
  <w:num w:numId="11">
    <w:abstractNumId w:val="8"/>
  </w:num>
  <w:num w:numId="12">
    <w:abstractNumId w:val="4"/>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5E6E"/>
    <w:rsid w:val="00017564"/>
    <w:rsid w:val="00024853"/>
    <w:rsid w:val="000559FA"/>
    <w:rsid w:val="00070202"/>
    <w:rsid w:val="0008028D"/>
    <w:rsid w:val="000B54A3"/>
    <w:rsid w:val="000F22CC"/>
    <w:rsid w:val="00101F3B"/>
    <w:rsid w:val="001572BB"/>
    <w:rsid w:val="001642CD"/>
    <w:rsid w:val="002A0A8E"/>
    <w:rsid w:val="002C0BC2"/>
    <w:rsid w:val="002C5ECC"/>
    <w:rsid w:val="002C6E8A"/>
    <w:rsid w:val="002D282B"/>
    <w:rsid w:val="002F60BB"/>
    <w:rsid w:val="00311F17"/>
    <w:rsid w:val="003561B2"/>
    <w:rsid w:val="0039373C"/>
    <w:rsid w:val="004203CD"/>
    <w:rsid w:val="004245AD"/>
    <w:rsid w:val="00445500"/>
    <w:rsid w:val="00452BD5"/>
    <w:rsid w:val="00463502"/>
    <w:rsid w:val="00463657"/>
    <w:rsid w:val="00467BDF"/>
    <w:rsid w:val="004C5952"/>
    <w:rsid w:val="004D3740"/>
    <w:rsid w:val="004E2257"/>
    <w:rsid w:val="0053254D"/>
    <w:rsid w:val="005A1C1F"/>
    <w:rsid w:val="00615E6E"/>
    <w:rsid w:val="00640130"/>
    <w:rsid w:val="006656D6"/>
    <w:rsid w:val="006A3B83"/>
    <w:rsid w:val="006E2939"/>
    <w:rsid w:val="007E2C87"/>
    <w:rsid w:val="007F11C1"/>
    <w:rsid w:val="00825249"/>
    <w:rsid w:val="00892653"/>
    <w:rsid w:val="008A060C"/>
    <w:rsid w:val="008C61B8"/>
    <w:rsid w:val="00952B56"/>
    <w:rsid w:val="00990344"/>
    <w:rsid w:val="009B39C8"/>
    <w:rsid w:val="009C1BEB"/>
    <w:rsid w:val="009C61ED"/>
    <w:rsid w:val="009F45E8"/>
    <w:rsid w:val="00A50379"/>
    <w:rsid w:val="00A801E7"/>
    <w:rsid w:val="00AB1F45"/>
    <w:rsid w:val="00AC5310"/>
    <w:rsid w:val="00AD3943"/>
    <w:rsid w:val="00AE1FA9"/>
    <w:rsid w:val="00AE20DF"/>
    <w:rsid w:val="00B064A3"/>
    <w:rsid w:val="00B4413A"/>
    <w:rsid w:val="00B66CD0"/>
    <w:rsid w:val="00B87AD7"/>
    <w:rsid w:val="00B87CCD"/>
    <w:rsid w:val="00BA768E"/>
    <w:rsid w:val="00C7124B"/>
    <w:rsid w:val="00C74307"/>
    <w:rsid w:val="00D300C8"/>
    <w:rsid w:val="00D50D71"/>
    <w:rsid w:val="00D54B4C"/>
    <w:rsid w:val="00D934EF"/>
    <w:rsid w:val="00DB0D70"/>
    <w:rsid w:val="00E0263A"/>
    <w:rsid w:val="00E74B9E"/>
    <w:rsid w:val="00EC5639"/>
    <w:rsid w:val="00EC7FAE"/>
    <w:rsid w:val="00F22ADC"/>
    <w:rsid w:val="00F771BE"/>
    <w:rsid w:val="00FC637D"/>
    <w:rsid w:val="00FE00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C881229-79C3-4728-AF60-77B33A3CD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15E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6365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A060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5E6E"/>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615E6E"/>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15E6E"/>
    <w:rPr>
      <w:rFonts w:eastAsiaTheme="minorEastAsia"/>
      <w:color w:val="5A5A5A" w:themeColor="text1" w:themeTint="A5"/>
      <w:spacing w:val="15"/>
    </w:rPr>
  </w:style>
  <w:style w:type="paragraph" w:styleId="ListParagraph">
    <w:name w:val="List Paragraph"/>
    <w:basedOn w:val="Normal"/>
    <w:uiPriority w:val="34"/>
    <w:qFormat/>
    <w:rsid w:val="00615E6E"/>
    <w:pPr>
      <w:spacing w:after="0" w:line="240" w:lineRule="auto"/>
      <w:ind w:left="720"/>
      <w:contextualSpacing/>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452BD5"/>
    <w:rPr>
      <w:color w:val="0563C1" w:themeColor="hyperlink"/>
      <w:u w:val="single"/>
    </w:rPr>
  </w:style>
  <w:style w:type="table" w:styleId="TableGrid">
    <w:name w:val="Table Grid"/>
    <w:basedOn w:val="TableNormal"/>
    <w:uiPriority w:val="39"/>
    <w:rsid w:val="00AE2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63657"/>
    <w:rPr>
      <w:rFonts w:asciiTheme="majorHAnsi" w:eastAsiaTheme="majorEastAsia" w:hAnsiTheme="majorHAnsi" w:cstheme="majorBidi"/>
      <w:color w:val="2F5496" w:themeColor="accent1" w:themeShade="BF"/>
      <w:sz w:val="26"/>
      <w:szCs w:val="26"/>
    </w:rPr>
  </w:style>
  <w:style w:type="paragraph" w:styleId="NoSpacing">
    <w:name w:val="No Spacing"/>
    <w:link w:val="NoSpacingChar"/>
    <w:uiPriority w:val="1"/>
    <w:qFormat/>
    <w:rsid w:val="009F45E8"/>
    <w:pPr>
      <w:spacing w:after="0" w:line="240" w:lineRule="auto"/>
    </w:pPr>
    <w:rPr>
      <w:rFonts w:eastAsiaTheme="minorEastAsia"/>
    </w:rPr>
  </w:style>
  <w:style w:type="character" w:customStyle="1" w:styleId="NoSpacingChar">
    <w:name w:val="No Spacing Char"/>
    <w:basedOn w:val="DefaultParagraphFont"/>
    <w:link w:val="NoSpacing"/>
    <w:uiPriority w:val="1"/>
    <w:rsid w:val="009F45E8"/>
    <w:rPr>
      <w:rFonts w:eastAsiaTheme="minorEastAsia"/>
    </w:rPr>
  </w:style>
  <w:style w:type="character" w:customStyle="1" w:styleId="Heading3Char">
    <w:name w:val="Heading 3 Char"/>
    <w:basedOn w:val="DefaultParagraphFont"/>
    <w:link w:val="Heading3"/>
    <w:uiPriority w:val="9"/>
    <w:rsid w:val="008A060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1798206">
      <w:bodyDiv w:val="1"/>
      <w:marLeft w:val="0"/>
      <w:marRight w:val="0"/>
      <w:marTop w:val="0"/>
      <w:marBottom w:val="0"/>
      <w:divBdr>
        <w:top w:val="none" w:sz="0" w:space="0" w:color="auto"/>
        <w:left w:val="none" w:sz="0" w:space="0" w:color="auto"/>
        <w:bottom w:val="none" w:sz="0" w:space="0" w:color="auto"/>
        <w:right w:val="none" w:sz="0" w:space="0" w:color="auto"/>
      </w:divBdr>
      <w:divsChild>
        <w:div w:id="436559778">
          <w:marLeft w:val="547"/>
          <w:marRight w:val="0"/>
          <w:marTop w:val="200"/>
          <w:marBottom w:val="0"/>
          <w:divBdr>
            <w:top w:val="none" w:sz="0" w:space="0" w:color="auto"/>
            <w:left w:val="none" w:sz="0" w:space="0" w:color="auto"/>
            <w:bottom w:val="none" w:sz="0" w:space="0" w:color="auto"/>
            <w:right w:val="none" w:sz="0" w:space="0" w:color="auto"/>
          </w:divBdr>
        </w:div>
        <w:div w:id="1460414682">
          <w:marLeft w:val="1166"/>
          <w:marRight w:val="0"/>
          <w:marTop w:val="200"/>
          <w:marBottom w:val="0"/>
          <w:divBdr>
            <w:top w:val="none" w:sz="0" w:space="0" w:color="auto"/>
            <w:left w:val="none" w:sz="0" w:space="0" w:color="auto"/>
            <w:bottom w:val="none" w:sz="0" w:space="0" w:color="auto"/>
            <w:right w:val="none" w:sz="0" w:space="0" w:color="auto"/>
          </w:divBdr>
        </w:div>
        <w:div w:id="1018578401">
          <w:marLeft w:val="1166"/>
          <w:marRight w:val="0"/>
          <w:marTop w:val="200"/>
          <w:marBottom w:val="0"/>
          <w:divBdr>
            <w:top w:val="none" w:sz="0" w:space="0" w:color="auto"/>
            <w:left w:val="none" w:sz="0" w:space="0" w:color="auto"/>
            <w:bottom w:val="none" w:sz="0" w:space="0" w:color="auto"/>
            <w:right w:val="none" w:sz="0" w:space="0" w:color="auto"/>
          </w:divBdr>
        </w:div>
        <w:div w:id="694887196">
          <w:marLeft w:val="1166"/>
          <w:marRight w:val="0"/>
          <w:marTop w:val="200"/>
          <w:marBottom w:val="0"/>
          <w:divBdr>
            <w:top w:val="none" w:sz="0" w:space="0" w:color="auto"/>
            <w:left w:val="none" w:sz="0" w:space="0" w:color="auto"/>
            <w:bottom w:val="none" w:sz="0" w:space="0" w:color="auto"/>
            <w:right w:val="none" w:sz="0" w:space="0" w:color="auto"/>
          </w:divBdr>
        </w:div>
        <w:div w:id="1783919913">
          <w:marLeft w:val="1166"/>
          <w:marRight w:val="0"/>
          <w:marTop w:val="200"/>
          <w:marBottom w:val="0"/>
          <w:divBdr>
            <w:top w:val="none" w:sz="0" w:space="0" w:color="auto"/>
            <w:left w:val="none" w:sz="0" w:space="0" w:color="auto"/>
            <w:bottom w:val="none" w:sz="0" w:space="0" w:color="auto"/>
            <w:right w:val="none" w:sz="0" w:space="0" w:color="auto"/>
          </w:divBdr>
        </w:div>
        <w:div w:id="1872575173">
          <w:marLeft w:val="1166"/>
          <w:marRight w:val="0"/>
          <w:marTop w:val="200"/>
          <w:marBottom w:val="0"/>
          <w:divBdr>
            <w:top w:val="none" w:sz="0" w:space="0" w:color="auto"/>
            <w:left w:val="none" w:sz="0" w:space="0" w:color="auto"/>
            <w:bottom w:val="none" w:sz="0" w:space="0" w:color="auto"/>
            <w:right w:val="none" w:sz="0" w:space="0" w:color="auto"/>
          </w:divBdr>
        </w:div>
      </w:divsChild>
    </w:div>
    <w:div w:id="777992100">
      <w:bodyDiv w:val="1"/>
      <w:marLeft w:val="0"/>
      <w:marRight w:val="0"/>
      <w:marTop w:val="0"/>
      <w:marBottom w:val="0"/>
      <w:divBdr>
        <w:top w:val="none" w:sz="0" w:space="0" w:color="auto"/>
        <w:left w:val="none" w:sz="0" w:space="0" w:color="auto"/>
        <w:bottom w:val="none" w:sz="0" w:space="0" w:color="auto"/>
        <w:right w:val="none" w:sz="0" w:space="0" w:color="auto"/>
      </w:divBdr>
      <w:divsChild>
        <w:div w:id="725837869">
          <w:marLeft w:val="547"/>
          <w:marRight w:val="0"/>
          <w:marTop w:val="200"/>
          <w:marBottom w:val="0"/>
          <w:divBdr>
            <w:top w:val="none" w:sz="0" w:space="0" w:color="auto"/>
            <w:left w:val="none" w:sz="0" w:space="0" w:color="auto"/>
            <w:bottom w:val="none" w:sz="0" w:space="0" w:color="auto"/>
            <w:right w:val="none" w:sz="0" w:space="0" w:color="auto"/>
          </w:divBdr>
        </w:div>
        <w:div w:id="1995257265">
          <w:marLeft w:val="547"/>
          <w:marRight w:val="0"/>
          <w:marTop w:val="200"/>
          <w:marBottom w:val="0"/>
          <w:divBdr>
            <w:top w:val="none" w:sz="0" w:space="0" w:color="auto"/>
            <w:left w:val="none" w:sz="0" w:space="0" w:color="auto"/>
            <w:bottom w:val="none" w:sz="0" w:space="0" w:color="auto"/>
            <w:right w:val="none" w:sz="0" w:space="0" w:color="auto"/>
          </w:divBdr>
        </w:div>
        <w:div w:id="290862901">
          <w:marLeft w:val="1166"/>
          <w:marRight w:val="0"/>
          <w:marTop w:val="200"/>
          <w:marBottom w:val="0"/>
          <w:divBdr>
            <w:top w:val="none" w:sz="0" w:space="0" w:color="auto"/>
            <w:left w:val="none" w:sz="0" w:space="0" w:color="auto"/>
            <w:bottom w:val="none" w:sz="0" w:space="0" w:color="auto"/>
            <w:right w:val="none" w:sz="0" w:space="0" w:color="auto"/>
          </w:divBdr>
        </w:div>
        <w:div w:id="1548222982">
          <w:marLeft w:val="1166"/>
          <w:marRight w:val="0"/>
          <w:marTop w:val="200"/>
          <w:marBottom w:val="0"/>
          <w:divBdr>
            <w:top w:val="none" w:sz="0" w:space="0" w:color="auto"/>
            <w:left w:val="none" w:sz="0" w:space="0" w:color="auto"/>
            <w:bottom w:val="none" w:sz="0" w:space="0" w:color="auto"/>
            <w:right w:val="none" w:sz="0" w:space="0" w:color="auto"/>
          </w:divBdr>
        </w:div>
        <w:div w:id="1021475734">
          <w:marLeft w:val="547"/>
          <w:marRight w:val="0"/>
          <w:marTop w:val="200"/>
          <w:marBottom w:val="0"/>
          <w:divBdr>
            <w:top w:val="none" w:sz="0" w:space="0" w:color="auto"/>
            <w:left w:val="none" w:sz="0" w:space="0" w:color="auto"/>
            <w:bottom w:val="none" w:sz="0" w:space="0" w:color="auto"/>
            <w:right w:val="none" w:sz="0" w:space="0" w:color="auto"/>
          </w:divBdr>
        </w:div>
        <w:div w:id="103111684">
          <w:marLeft w:val="1166"/>
          <w:marRight w:val="0"/>
          <w:marTop w:val="200"/>
          <w:marBottom w:val="0"/>
          <w:divBdr>
            <w:top w:val="none" w:sz="0" w:space="0" w:color="auto"/>
            <w:left w:val="none" w:sz="0" w:space="0" w:color="auto"/>
            <w:bottom w:val="none" w:sz="0" w:space="0" w:color="auto"/>
            <w:right w:val="none" w:sz="0" w:space="0" w:color="auto"/>
          </w:divBdr>
        </w:div>
      </w:divsChild>
    </w:div>
    <w:div w:id="1647008620">
      <w:bodyDiv w:val="1"/>
      <w:marLeft w:val="0"/>
      <w:marRight w:val="0"/>
      <w:marTop w:val="0"/>
      <w:marBottom w:val="0"/>
      <w:divBdr>
        <w:top w:val="none" w:sz="0" w:space="0" w:color="auto"/>
        <w:left w:val="none" w:sz="0" w:space="0" w:color="auto"/>
        <w:bottom w:val="none" w:sz="0" w:space="0" w:color="auto"/>
        <w:right w:val="none" w:sz="0" w:space="0" w:color="auto"/>
      </w:divBdr>
      <w:divsChild>
        <w:div w:id="726075263">
          <w:marLeft w:val="547"/>
          <w:marRight w:val="0"/>
          <w:marTop w:val="200"/>
          <w:marBottom w:val="0"/>
          <w:divBdr>
            <w:top w:val="none" w:sz="0" w:space="0" w:color="auto"/>
            <w:left w:val="none" w:sz="0" w:space="0" w:color="auto"/>
            <w:bottom w:val="none" w:sz="0" w:space="0" w:color="auto"/>
            <w:right w:val="none" w:sz="0" w:space="0" w:color="auto"/>
          </w:divBdr>
        </w:div>
        <w:div w:id="297271346">
          <w:marLeft w:val="547"/>
          <w:marRight w:val="0"/>
          <w:marTop w:val="200"/>
          <w:marBottom w:val="0"/>
          <w:divBdr>
            <w:top w:val="none" w:sz="0" w:space="0" w:color="auto"/>
            <w:left w:val="none" w:sz="0" w:space="0" w:color="auto"/>
            <w:bottom w:val="none" w:sz="0" w:space="0" w:color="auto"/>
            <w:right w:val="none" w:sz="0" w:space="0" w:color="auto"/>
          </w:divBdr>
        </w:div>
        <w:div w:id="1679893489">
          <w:marLeft w:val="547"/>
          <w:marRight w:val="0"/>
          <w:marTop w:val="200"/>
          <w:marBottom w:val="0"/>
          <w:divBdr>
            <w:top w:val="none" w:sz="0" w:space="0" w:color="auto"/>
            <w:left w:val="none" w:sz="0" w:space="0" w:color="auto"/>
            <w:bottom w:val="none" w:sz="0" w:space="0" w:color="auto"/>
            <w:right w:val="none" w:sz="0" w:space="0" w:color="auto"/>
          </w:divBdr>
        </w:div>
        <w:div w:id="1469274920">
          <w:marLeft w:val="547"/>
          <w:marRight w:val="0"/>
          <w:marTop w:val="200"/>
          <w:marBottom w:val="0"/>
          <w:divBdr>
            <w:top w:val="none" w:sz="0" w:space="0" w:color="auto"/>
            <w:left w:val="none" w:sz="0" w:space="0" w:color="auto"/>
            <w:bottom w:val="none" w:sz="0" w:space="0" w:color="auto"/>
            <w:right w:val="none" w:sz="0" w:space="0" w:color="auto"/>
          </w:divBdr>
        </w:div>
        <w:div w:id="871530343">
          <w:marLeft w:val="547"/>
          <w:marRight w:val="0"/>
          <w:marTop w:val="200"/>
          <w:marBottom w:val="0"/>
          <w:divBdr>
            <w:top w:val="none" w:sz="0" w:space="0" w:color="auto"/>
            <w:left w:val="none" w:sz="0" w:space="0" w:color="auto"/>
            <w:bottom w:val="none" w:sz="0" w:space="0" w:color="auto"/>
            <w:right w:val="none" w:sz="0" w:space="0" w:color="auto"/>
          </w:divBdr>
        </w:div>
        <w:div w:id="2095936596">
          <w:marLeft w:val="547"/>
          <w:marRight w:val="0"/>
          <w:marTop w:val="200"/>
          <w:marBottom w:val="0"/>
          <w:divBdr>
            <w:top w:val="none" w:sz="0" w:space="0" w:color="auto"/>
            <w:left w:val="none" w:sz="0" w:space="0" w:color="auto"/>
            <w:bottom w:val="none" w:sz="0" w:space="0" w:color="auto"/>
            <w:right w:val="none" w:sz="0" w:space="0" w:color="auto"/>
          </w:divBdr>
        </w:div>
      </w:divsChild>
    </w:div>
    <w:div w:id="202967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dc.gov/brfss/annual_data/annual_2015.html"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theme" Target="theme/theme1.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2.pn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cdc.gov/brfss/annual_data/annual_2015.html"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cdc.gov/brfss/"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ajcn.nutrition.org/content/76/1/93"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hyperlink" Target="http://jamanetwork.com/journals/jama/article-abstract/396216"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788CE12A0254383A105337E77E807D9"/>
        <w:category>
          <w:name w:val="General"/>
          <w:gallery w:val="placeholder"/>
        </w:category>
        <w:types>
          <w:type w:val="bbPlcHdr"/>
        </w:types>
        <w:behaviors>
          <w:behavior w:val="content"/>
        </w:behaviors>
        <w:guid w:val="{A7BC908C-802B-4A98-B719-7CCC5A4C6E77}"/>
      </w:docPartPr>
      <w:docPartBody>
        <w:p w:rsidR="003663CD" w:rsidRDefault="003663CD" w:rsidP="003663CD">
          <w:pPr>
            <w:pStyle w:val="1788CE12A0254383A105337E77E807D9"/>
          </w:pPr>
          <w:r>
            <w:rPr>
              <w:rFonts w:asciiTheme="majorHAnsi" w:eastAsiaTheme="majorEastAsia" w:hAnsiTheme="majorHAnsi" w:cstheme="majorBidi"/>
              <w:caps/>
              <w:color w:val="5B9BD5" w:themeColor="accent1"/>
              <w:sz w:val="80"/>
              <w:szCs w:val="80"/>
            </w:rPr>
            <w:t>[Document title]</w:t>
          </w:r>
        </w:p>
      </w:docPartBody>
    </w:docPart>
    <w:docPart>
      <w:docPartPr>
        <w:name w:val="1958ACD454A942E6B4146B5AD17B12E2"/>
        <w:category>
          <w:name w:val="General"/>
          <w:gallery w:val="placeholder"/>
        </w:category>
        <w:types>
          <w:type w:val="bbPlcHdr"/>
        </w:types>
        <w:behaviors>
          <w:behavior w:val="content"/>
        </w:behaviors>
        <w:guid w:val="{F756B04E-F53F-44FD-9664-7AFED3A15F91}"/>
      </w:docPartPr>
      <w:docPartBody>
        <w:p w:rsidR="003663CD" w:rsidRDefault="003663CD" w:rsidP="003663CD">
          <w:pPr>
            <w:pStyle w:val="1958ACD454A942E6B4146B5AD17B12E2"/>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3CD"/>
    <w:rsid w:val="003663CD"/>
    <w:rsid w:val="007E7E3F"/>
    <w:rsid w:val="00991B4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788CE12A0254383A105337E77E807D9">
    <w:name w:val="1788CE12A0254383A105337E77E807D9"/>
    <w:rsid w:val="003663CD"/>
  </w:style>
  <w:style w:type="paragraph" w:customStyle="1" w:styleId="1958ACD454A942E6B4146B5AD17B12E2">
    <w:name w:val="1958ACD454A942E6B4146B5AD17B12E2"/>
    <w:rsid w:val="003663C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2017-05-13T00:00:00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1003</TotalTime>
  <Pages>12</Pages>
  <Words>1153</Words>
  <Characters>6576</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Predicting heart disease in seniors using fruit and vegetable intake</vt:lpstr>
    </vt:vector>
  </TitlesOfParts>
  <Company>Rushabh RAMBHIA</Company>
  <LinksUpToDate>false</LinksUpToDate>
  <CharactersWithSpaces>7714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heart disease in seniors using fruit and vegetable intake</dc:title>
  <dc:subject> </dc:subject>
  <dc:creator>Rushabh Rambhia</dc:creator>
  <cp:keywords/>
  <dc:description/>
  <cp:lastModifiedBy>Rushabh Rambhia</cp:lastModifiedBy>
  <cp:revision>47</cp:revision>
  <dcterms:created xsi:type="dcterms:W3CDTF">2017-05-12T14:45:00Z</dcterms:created>
  <dcterms:modified xsi:type="dcterms:W3CDTF">2017-05-15T21:44:00Z</dcterms:modified>
</cp:coreProperties>
</file>