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02_Tags: HMI Tags</w:t>
      </w:r>
    </w:p>
    <w:p>
      <w:pPr>
        <w:pStyle w:val="Heading2"/>
      </w:pPr>
      <w:r>
        <w:t>1. Definition and Purpose</w:t>
      </w:r>
    </w:p>
    <w:p>
      <w:r>
        <w:t>An HMI tag is a named data reference used by an HMI application to read, display, or write a value.</w:t>
      </w:r>
    </w:p>
    <w:p>
      <w:r>
        <w:t>Tags connect the HMI's visual elements to information from a PLC, an internal HMI variable, or another configured data source.</w:t>
      </w:r>
    </w:p>
    <w:p>
      <w:r>
        <w:t>Examples include:</w:t>
      </w:r>
    </w:p>
    <w:p>
      <w:pPr>
        <w:pStyle w:val="ListBullet"/>
      </w:pPr>
      <w:r>
        <w:rPr>
          <w:rFonts w:ascii="Consolas" w:hAnsi="Consolas"/>
          <w:color w:val="333333"/>
          <w:sz w:val="19"/>
          <w:shd w:val="clear" w:color="auto" w:fill="EFEFEF"/>
        </w:rPr>
        <w:t>Motor_Running</w:t>
      </w:r>
      <w:r>
        <w:t>: Indicates whether a motor is running.</w:t>
      </w:r>
    </w:p>
    <w:p>
      <w:pPr>
        <w:pStyle w:val="ListBullet"/>
      </w:pPr>
      <w:r>
        <w:rPr>
          <w:rFonts w:ascii="Consolas" w:hAnsi="Consolas"/>
          <w:color w:val="333333"/>
          <w:sz w:val="19"/>
          <w:shd w:val="clear" w:color="auto" w:fill="EFEFEF"/>
        </w:rPr>
        <w:t>Drive_Ready</w:t>
      </w:r>
      <w:r>
        <w:t>: Indicates whether a drive is ready.</w:t>
      </w:r>
    </w:p>
    <w:p>
      <w:pPr>
        <w:pStyle w:val="ListBullet"/>
      </w:pPr>
      <w:r>
        <w:rPr>
          <w:rFonts w:ascii="Consolas" w:hAnsi="Consolas"/>
          <w:color w:val="333333"/>
          <w:sz w:val="19"/>
          <w:shd w:val="clear" w:color="auto" w:fill="EFEFEF"/>
        </w:rPr>
        <w:t>Fault_Active</w:t>
      </w:r>
      <w:r>
        <w:t>: Indicates whether a fault is active.</w:t>
      </w:r>
    </w:p>
    <w:p>
      <w:pPr>
        <w:pStyle w:val="ListBullet"/>
      </w:pPr>
      <w:r>
        <w:rPr>
          <w:rFonts w:ascii="Consolas" w:hAnsi="Consolas"/>
          <w:color w:val="333333"/>
          <w:sz w:val="19"/>
          <w:shd w:val="clear" w:color="auto" w:fill="EFEFEF"/>
        </w:rPr>
        <w:t>Production_Count</w:t>
      </w:r>
      <w:r>
        <w:t>: Stores or displays a production count.</w:t>
      </w:r>
    </w:p>
    <w:p>
      <w:pPr>
        <w:pStyle w:val="ListBullet"/>
      </w:pPr>
      <w:r>
        <w:rPr>
          <w:rFonts w:ascii="Consolas" w:hAnsi="Consolas"/>
          <w:color w:val="333333"/>
          <w:sz w:val="19"/>
          <w:shd w:val="clear" w:color="auto" w:fill="EFEFEF"/>
        </w:rPr>
        <w:t>Temperature_Value</w:t>
      </w:r>
      <w:r>
        <w:t>: Represents a temperature measurement.</w:t>
      </w:r>
    </w:p>
    <w:p>
      <w:pPr>
        <w:pStyle w:val="ListBullet"/>
      </w:pPr>
      <w:r>
        <w:rPr>
          <w:rFonts w:ascii="Consolas" w:hAnsi="Consolas"/>
          <w:color w:val="333333"/>
          <w:sz w:val="19"/>
          <w:shd w:val="clear" w:color="auto" w:fill="EFEFEF"/>
        </w:rPr>
        <w:t>Start_Request</w:t>
      </w:r>
      <w:r>
        <w:t>: Represents an operator's request to start a machine.</w:t>
      </w:r>
    </w:p>
    <w:p>
      <w:r>
        <w:t>An HMI tag is not necessarily a physical input or output. It is a logical reference to data.</w:t>
      </w:r>
    </w:p>
    <w:p>
      <w:r>
        <w:t xml:space="preserve">For example, an HMI might display a green motor symbol when </w:t>
      </w:r>
      <w:r>
        <w:rPr>
          <w:rFonts w:ascii="Consolas" w:hAnsi="Consolas"/>
          <w:color w:val="333333"/>
          <w:sz w:val="19"/>
          <w:shd w:val="clear" w:color="auto" w:fill="EFEFEF"/>
        </w:rPr>
        <w:t>Motor_Running</w:t>
      </w:r>
      <w:r>
        <w:t xml:space="preserve"> is true. The tag may reference a PLC variable that is updated using motor feedback, drive status, or other control logic.</w:t>
      </w:r>
    </w:p>
    <w:p>
      <w:pPr>
        <w:pStyle w:val="Heading2"/>
      </w:pPr>
      <w:r>
        <w:t>2. Basic HMI Tag Architecture</w:t>
      </w:r>
    </w:p>
    <w:p>
      <w:pPr>
        <w:shd w:val="clear" w:color="auto" w:fill="F4F4F4"/>
        <w:spacing w:before="0" w:after="0" w:line="240" w:lineRule="auto"/>
        <w:ind w:left="216" w:right="216"/>
        <w:jc w:val="left"/>
      </w:pPr>
      <w:r>
        <w:rPr>
          <w:rFonts w:ascii="Consolas" w:hAnsi="Consolas"/>
          <w:color w:val="202020"/>
          <w:sz w:val="18"/>
        </w:rPr>
        <w:t xml:space="preserve">       Physical Sensor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PLC Input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PLC Program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PLC Variable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Communication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HMI Tag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Screen Indicator</w:t>
      </w:r>
    </w:p>
    <w:p/>
    <w:p>
      <w:r>
        <w:t>For an operator command, the information path works in the opposite direction:</w:t>
      </w:r>
    </w:p>
    <w:p>
      <w:pPr>
        <w:shd w:val="clear" w:color="auto" w:fill="F4F4F4"/>
        <w:spacing w:before="0" w:after="0" w:line="240" w:lineRule="auto"/>
        <w:ind w:left="216" w:right="216"/>
        <w:jc w:val="left"/>
      </w:pPr>
      <w:r>
        <w:rPr>
          <w:rFonts w:ascii="Consolas" w:hAnsi="Consolas"/>
          <w:color w:val="202020"/>
          <w:sz w:val="18"/>
        </w:rPr>
        <w:t xml:space="preserve">       Operator presses button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HMI command tag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Communication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PLC command tag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PLC validates conditions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Machine action, if permitted</w:t>
      </w:r>
    </w:p>
    <w:p/>
    <w:p>
      <w:r>
        <w:t>The PLC must validate operator requests against the required control conditions. An HMI button should not directly bypass machine interlocks or safety functions.</w:t>
      </w:r>
    </w:p>
    <w:p>
      <w:pPr>
        <w:pStyle w:val="Heading2"/>
      </w:pPr>
      <w:r>
        <w:t>3. Main Types of HMI Tags</w:t>
      </w:r>
    </w:p>
    <w:p>
      <w:pPr>
        <w:pStyle w:val="Heading3"/>
      </w:pPr>
      <w:r>
        <w:t>3.1 External Tags</w:t>
      </w:r>
    </w:p>
    <w:p>
      <w:r>
        <w:t>External tags obtain data from a PLC or another connected device.</w:t>
      </w:r>
    </w:p>
    <w:p>
      <w:r>
        <w:t>Examples:</w:t>
      </w:r>
    </w:p>
    <w:p>
      <w:pPr>
        <w:pStyle w:val="ListBullet"/>
      </w:pPr>
      <w:r>
        <w:t>Motor running feedback.</w:t>
      </w:r>
    </w:p>
    <w:p>
      <w:pPr>
        <w:pStyle w:val="ListBullet"/>
      </w:pPr>
      <w:r>
        <w:t>Cylinder extended feedback.</w:t>
      </w:r>
    </w:p>
    <w:p>
      <w:pPr>
        <w:pStyle w:val="ListBullet"/>
      </w:pPr>
      <w:r>
        <w:t>Robot ready status.</w:t>
      </w:r>
    </w:p>
    <w:p>
      <w:pPr>
        <w:pStyle w:val="ListBullet"/>
      </w:pPr>
      <w:r>
        <w:t>Drive fault code.</w:t>
      </w:r>
    </w:p>
    <w:p>
      <w:pPr>
        <w:pStyle w:val="ListBullet"/>
      </w:pPr>
      <w:r>
        <w:t>Analog temperature value.</w:t>
      </w:r>
    </w:p>
    <w:p>
      <w:pPr>
        <w:pStyle w:val="ListBullet"/>
      </w:pPr>
      <w:r>
        <w:t>Production counter.</w:t>
      </w:r>
    </w:p>
    <w:p>
      <w:r>
        <w:t>Example configuration: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Property</w:t>
            </w:r>
          </w:p>
        </w:tc>
        <w:tc>
          <w:tcPr>
            <w:tcW w:type="dxa" w:w="5400"/>
            <w:shd w:val="clear" w:color="auto" w:fill="EEF2F7"/>
          </w:tcPr>
          <w:p>
            <w:pPr>
              <w:spacing w:after="0" w:before="0" w:line="240" w:lineRule="auto"/>
              <w:jc w:val="left"/>
            </w:pPr>
            <w:r>
              <w:rPr>
                <w:b/>
                <w:color w:val="1A2E4A"/>
              </w:rPr>
              <w:t>Example</w:t>
            </w:r>
          </w:p>
        </w:tc>
      </w:tr>
      <w:tr>
        <w:tc>
          <w:tcPr>
            <w:tcW w:type="dxa" w:w="5400"/>
          </w:tcPr>
          <w:p>
            <w:pPr>
              <w:spacing w:after="0" w:before="0" w:line="240" w:lineRule="auto"/>
              <w:jc w:val="left"/>
            </w:pPr>
            <w:r>
              <w:t>Tag name</w:t>
            </w:r>
          </w:p>
        </w:tc>
        <w:tc>
          <w:tcPr>
            <w:tcW w:type="dxa" w:w="5400"/>
          </w:tcPr>
          <w:p>
            <w:pPr>
              <w:spacing w:after="0" w:before="0" w:line="240" w:lineRule="auto"/>
              <w:jc w:val="left"/>
            </w:pPr>
            <w:r>
              <w:rPr>
                <w:rFonts w:ascii="Consolas" w:hAnsi="Consolas"/>
                <w:color w:val="333333"/>
                <w:sz w:val="19"/>
                <w:shd w:val="clear" w:color="auto" w:fill="EFEFEF"/>
              </w:rPr>
              <w:t>Motor_Running</w:t>
            </w:r>
          </w:p>
        </w:tc>
      </w:tr>
      <w:tr>
        <w:tc>
          <w:tcPr>
            <w:tcW w:type="dxa" w:w="5400"/>
          </w:tcPr>
          <w:p>
            <w:pPr>
              <w:spacing w:after="0" w:before="0" w:line="240" w:lineRule="auto"/>
              <w:jc w:val="left"/>
            </w:pPr>
            <w:r>
              <w:t>Data source</w:t>
            </w:r>
          </w:p>
        </w:tc>
        <w:tc>
          <w:tcPr>
            <w:tcW w:type="dxa" w:w="5400"/>
          </w:tcPr>
          <w:p>
            <w:pPr>
              <w:spacing w:after="0" w:before="0" w:line="240" w:lineRule="auto"/>
              <w:jc w:val="left"/>
            </w:pPr>
            <w:r>
              <w:t>PLC</w:t>
            </w:r>
          </w:p>
        </w:tc>
      </w:tr>
      <w:tr>
        <w:tc>
          <w:tcPr>
            <w:tcW w:type="dxa" w:w="5400"/>
          </w:tcPr>
          <w:p>
            <w:pPr>
              <w:spacing w:after="0" w:before="0" w:line="240" w:lineRule="auto"/>
              <w:jc w:val="left"/>
            </w:pPr>
            <w:r>
              <w:t>PLC variable</w:t>
            </w:r>
          </w:p>
        </w:tc>
        <w:tc>
          <w:tcPr>
            <w:tcW w:type="dxa" w:w="5400"/>
          </w:tcPr>
          <w:p>
            <w:pPr>
              <w:spacing w:after="0" w:before="0" w:line="240" w:lineRule="auto"/>
              <w:jc w:val="left"/>
            </w:pPr>
            <w:r>
              <w:rPr>
                <w:rFonts w:ascii="Consolas" w:hAnsi="Consolas"/>
                <w:color w:val="333333"/>
                <w:sz w:val="19"/>
                <w:shd w:val="clear" w:color="auto" w:fill="EFEFEF"/>
              </w:rPr>
              <w:t>Motor_Running_FB</w:t>
            </w:r>
          </w:p>
        </w:tc>
      </w:tr>
      <w:tr>
        <w:tc>
          <w:tcPr>
            <w:tcW w:type="dxa" w:w="5400"/>
          </w:tcPr>
          <w:p>
            <w:pPr>
              <w:spacing w:after="0" w:before="0" w:line="240" w:lineRule="auto"/>
              <w:jc w:val="left"/>
            </w:pPr>
            <w:r>
              <w:t>Data type</w:t>
            </w:r>
          </w:p>
        </w:tc>
        <w:tc>
          <w:tcPr>
            <w:tcW w:type="dxa" w:w="5400"/>
          </w:tcPr>
          <w:p>
            <w:pPr>
              <w:spacing w:after="0" w:before="0" w:line="240" w:lineRule="auto"/>
              <w:jc w:val="left"/>
            </w:pPr>
            <w:r>
              <w:t>Boolean</w:t>
            </w:r>
          </w:p>
        </w:tc>
      </w:tr>
      <w:tr>
        <w:tc>
          <w:tcPr>
            <w:tcW w:type="dxa" w:w="5400"/>
          </w:tcPr>
          <w:p>
            <w:pPr>
              <w:spacing w:after="0" w:before="0" w:line="240" w:lineRule="auto"/>
              <w:jc w:val="left"/>
            </w:pPr>
            <w:r>
              <w:t>Access</w:t>
            </w:r>
          </w:p>
        </w:tc>
        <w:tc>
          <w:tcPr>
            <w:tcW w:type="dxa" w:w="5400"/>
          </w:tcPr>
          <w:p>
            <w:pPr>
              <w:spacing w:after="0" w:before="0" w:line="240" w:lineRule="auto"/>
              <w:jc w:val="left"/>
            </w:pPr>
            <w:r>
              <w:t>Read</w:t>
            </w:r>
          </w:p>
        </w:tc>
      </w:tr>
      <w:tr>
        <w:tc>
          <w:tcPr>
            <w:tcW w:type="dxa" w:w="5400"/>
          </w:tcPr>
          <w:p>
            <w:pPr>
              <w:spacing w:after="0" w:before="0" w:line="240" w:lineRule="auto"/>
              <w:jc w:val="left"/>
            </w:pPr>
            <w:r>
              <w:t>Purpose</w:t>
            </w:r>
          </w:p>
        </w:tc>
        <w:tc>
          <w:tcPr>
            <w:tcW w:type="dxa" w:w="5400"/>
          </w:tcPr>
          <w:p>
            <w:pPr>
              <w:spacing w:after="0" w:before="0" w:line="240" w:lineRule="auto"/>
              <w:jc w:val="left"/>
            </w:pPr>
            <w:r>
              <w:t>Display motor running status</w:t>
            </w:r>
          </w:p>
        </w:tc>
      </w:tr>
    </w:tbl>
    <w:p/>
    <w:p>
      <w:r>
        <w:t>External tags depend on the communication connection, the configured address, and the source device's availability.</w:t>
      </w:r>
    </w:p>
    <w:p>
      <w:pPr>
        <w:pStyle w:val="Heading3"/>
      </w:pPr>
      <w:r>
        <w:t>3.2 Internal Tags</w:t>
      </w:r>
    </w:p>
    <w:p>
      <w:r>
        <w:t>Internal tags are stored and managed within the HMI application rather than being directly mapped to a PLC variable.</w:t>
      </w:r>
    </w:p>
    <w:p>
      <w:r>
        <w:t>Typical uses include:</w:t>
      </w:r>
    </w:p>
    <w:p>
      <w:pPr>
        <w:pStyle w:val="ListBullet"/>
      </w:pPr>
      <w:r>
        <w:t>Temporary screen-selection state.</w:t>
      </w:r>
    </w:p>
    <w:p>
      <w:pPr>
        <w:pStyle w:val="ListBullet"/>
      </w:pPr>
      <w:r>
        <w:t>Local display settings.</w:t>
      </w:r>
    </w:p>
    <w:p>
      <w:pPr>
        <w:pStyle w:val="ListBullet"/>
      </w:pPr>
      <w:r>
        <w:t>Acknowledgement or navigation state.</w:t>
      </w:r>
    </w:p>
    <w:p>
      <w:pPr>
        <w:pStyle w:val="ListBullet"/>
      </w:pPr>
      <w:r>
        <w:t>HMI-only calculations.</w:t>
      </w:r>
    </w:p>
    <w:p>
      <w:pPr>
        <w:pStyle w:val="ListBullet"/>
      </w:pPr>
      <w:r>
        <w:t>Temporary user-interface values.</w:t>
      </w:r>
    </w:p>
    <w:p>
      <w:r>
        <w:t>Example: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Tag name</w:t>
            </w:r>
          </w:p>
        </w:tc>
        <w:tc>
          <w:tcPr>
            <w:tcW w:type="dxa" w:w="3600"/>
            <w:shd w:val="clear" w:color="auto" w:fill="EEF2F7"/>
          </w:tcPr>
          <w:p>
            <w:pPr>
              <w:spacing w:after="0" w:before="0" w:line="240" w:lineRule="auto"/>
              <w:jc w:val="left"/>
            </w:pPr>
            <w:r>
              <w:rPr>
                <w:b/>
                <w:color w:val="1A2E4A"/>
              </w:rPr>
              <w:t>Data type</w:t>
            </w:r>
          </w:p>
        </w:tc>
        <w:tc>
          <w:tcPr>
            <w:tcW w:type="dxa" w:w="3600"/>
            <w:shd w:val="clear" w:color="auto" w:fill="EEF2F7"/>
          </w:tcPr>
          <w:p>
            <w:pPr>
              <w:spacing w:after="0" w:before="0" w:line="240" w:lineRule="auto"/>
              <w:jc w:val="left"/>
            </w:pPr>
            <w:r>
              <w:rPr>
                <w:b/>
                <w:color w:val="1A2E4A"/>
              </w:rPr>
              <w:t>Purpose</w:t>
            </w:r>
          </w:p>
        </w:tc>
      </w:tr>
      <w:tr>
        <w:tc>
          <w:tcPr>
            <w:tcW w:type="dxa" w:w="3600"/>
          </w:tcPr>
          <w:p>
            <w:pPr>
              <w:spacing w:after="0" w:before="0" w:line="240" w:lineRule="auto"/>
              <w:jc w:val="left"/>
            </w:pPr>
            <w:r>
              <w:rPr>
                <w:rFonts w:ascii="Consolas" w:hAnsi="Consolas"/>
                <w:color w:val="333333"/>
                <w:sz w:val="19"/>
                <w:shd w:val="clear" w:color="auto" w:fill="EFEFEF"/>
              </w:rPr>
              <w:t>Selected_Station</w:t>
            </w:r>
          </w:p>
        </w:tc>
        <w:tc>
          <w:tcPr>
            <w:tcW w:type="dxa" w:w="3600"/>
          </w:tcPr>
          <w:p>
            <w:pPr>
              <w:spacing w:after="0" w:before="0" w:line="240" w:lineRule="auto"/>
              <w:jc w:val="left"/>
            </w:pPr>
            <w:r>
              <w:t>Integer</w:t>
            </w:r>
          </w:p>
        </w:tc>
        <w:tc>
          <w:tcPr>
            <w:tcW w:type="dxa" w:w="3600"/>
          </w:tcPr>
          <w:p>
            <w:pPr>
              <w:spacing w:after="0" w:before="0" w:line="240" w:lineRule="auto"/>
              <w:jc w:val="left"/>
            </w:pPr>
            <w:r>
              <w:t>Stores the currently selected station</w:t>
            </w:r>
          </w:p>
        </w:tc>
      </w:tr>
      <w:tr>
        <w:tc>
          <w:tcPr>
            <w:tcW w:type="dxa" w:w="3600"/>
          </w:tcPr>
          <w:p>
            <w:pPr>
              <w:spacing w:after="0" w:before="0" w:line="240" w:lineRule="auto"/>
              <w:jc w:val="left"/>
            </w:pPr>
            <w:r>
              <w:rPr>
                <w:rFonts w:ascii="Consolas" w:hAnsi="Consolas"/>
                <w:color w:val="333333"/>
                <w:sz w:val="19"/>
                <w:shd w:val="clear" w:color="auto" w:fill="EFEFEF"/>
              </w:rPr>
              <w:t>Show_Diagnostics</w:t>
            </w:r>
          </w:p>
        </w:tc>
        <w:tc>
          <w:tcPr>
            <w:tcW w:type="dxa" w:w="3600"/>
          </w:tcPr>
          <w:p>
            <w:pPr>
              <w:spacing w:after="0" w:before="0" w:line="240" w:lineRule="auto"/>
              <w:jc w:val="left"/>
            </w:pPr>
            <w:r>
              <w:t>Boolean</w:t>
            </w:r>
          </w:p>
        </w:tc>
        <w:tc>
          <w:tcPr>
            <w:tcW w:type="dxa" w:w="3600"/>
          </w:tcPr>
          <w:p>
            <w:pPr>
              <w:spacing w:after="0" w:before="0" w:line="240" w:lineRule="auto"/>
              <w:jc w:val="left"/>
            </w:pPr>
            <w:r>
              <w:t>Controls diagnostic-panel visibility</w:t>
            </w:r>
          </w:p>
        </w:tc>
      </w:tr>
      <w:tr>
        <w:tc>
          <w:tcPr>
            <w:tcW w:type="dxa" w:w="3600"/>
          </w:tcPr>
          <w:p>
            <w:pPr>
              <w:spacing w:after="0" w:before="0" w:line="240" w:lineRule="auto"/>
              <w:jc w:val="left"/>
            </w:pPr>
            <w:r>
              <w:rPr>
                <w:rFonts w:ascii="Consolas" w:hAnsi="Consolas"/>
                <w:color w:val="333333"/>
                <w:sz w:val="19"/>
                <w:shd w:val="clear" w:color="auto" w:fill="EFEFEF"/>
              </w:rPr>
              <w:t>Display_Unit</w:t>
            </w:r>
          </w:p>
        </w:tc>
        <w:tc>
          <w:tcPr>
            <w:tcW w:type="dxa" w:w="3600"/>
          </w:tcPr>
          <w:p>
            <w:pPr>
              <w:spacing w:after="0" w:before="0" w:line="240" w:lineRule="auto"/>
              <w:jc w:val="left"/>
            </w:pPr>
            <w:r>
              <w:t>Integer or enumeration</w:t>
            </w:r>
          </w:p>
        </w:tc>
        <w:tc>
          <w:tcPr>
            <w:tcW w:type="dxa" w:w="3600"/>
          </w:tcPr>
          <w:p>
            <w:pPr>
              <w:spacing w:after="0" w:before="0" w:line="240" w:lineRule="auto"/>
              <w:jc w:val="left"/>
            </w:pPr>
            <w:r>
              <w:t>Stores a display preference</w:t>
            </w:r>
          </w:p>
        </w:tc>
      </w:tr>
    </w:tbl>
    <w:p/>
    <w:p>
      <w:r>
        <w:t>An internal tag is not automatically shared with the PLC. If the controller needs the value, an explicit supported communication or data-transfer mechanism is required.</w:t>
      </w:r>
    </w:p>
    <w:p>
      <w:pPr>
        <w:pStyle w:val="Heading3"/>
      </w:pPr>
      <w:r>
        <w:t>3.3 Derived or Calculated Tags</w:t>
      </w:r>
    </w:p>
    <w:p>
      <w:r>
        <w:t>A derived tag represents a value calculated from other values or expressions.</w:t>
      </w:r>
    </w:p>
    <w:p>
      <w:r>
        <w:t>Examples:</w:t>
      </w:r>
    </w:p>
    <w:p>
      <w:pPr>
        <w:pStyle w:val="ListBullet"/>
      </w:pPr>
      <w:r>
        <w:t>Total production calculated from multiple counters.</w:t>
      </w:r>
    </w:p>
    <w:p>
      <w:pPr>
        <w:pStyle w:val="ListBullet"/>
      </w:pPr>
      <w:r>
        <w:t>Temperature converted from raw counts into engineering units.</w:t>
      </w:r>
    </w:p>
    <w:p>
      <w:pPr>
        <w:pStyle w:val="ListBullet"/>
      </w:pPr>
      <w:r>
        <w:t>Availability percentage calculated from operating and downtime values.</w:t>
      </w:r>
    </w:p>
    <w:p>
      <w:pPr>
        <w:pStyle w:val="ListBullet"/>
      </w:pPr>
      <w:r>
        <w:t>A summary status derived from several equipment states.</w:t>
      </w:r>
    </w:p>
    <w:p>
      <w:r>
        <w:t>For example:</w:t>
      </w:r>
    </w:p>
    <w:p>
      <w:pPr>
        <w:spacing w:before="120" w:after="160"/>
        <w:jc w:val="center"/>
      </w:pPr>
      <m:oMathPara>
        <m:oMath>
          <m:r>
            <m:rPr>
              <m:nor/>
            </m:rPr>
            <m:t>Availability</m:t>
          </m:r>
          <m:r>
            <m:t>=</m:t>
          </m:r>
          <m:f>
            <m:fPr>
              <m:type m:val="bar"/>
            </m:fPr>
            <m:num>
              <m:r>
                <m:rPr>
                  <m:nor/>
                </m:rPr>
                <m:t>Operating Time</m:t>
              </m:r>
            </m:num>
            <m:den>
              <m:r>
                <m:rPr>
                  <m:nor/>
                </m:rPr>
                <m:t>Planned Production Time</m:t>
              </m:r>
            </m:den>
          </m:f>
          <m:r>
            <m:t>×100</m:t>
          </m:r>
        </m:oMath>
      </m:oMathPara>
    </w:p>
    <w:p>
      <w:r>
        <w:t>A derived value may be calculated by the HMI, PLC, SCADA application, or another system. The correct location depends on timing requirements, reuse, reliability, and the application's architecture.</w:t>
      </w:r>
    </w:p>
    <w:p>
      <w:pPr>
        <w:pStyle w:val="Heading3"/>
      </w:pPr>
      <w:r>
        <w:t>3.4 System Tags</w:t>
      </w:r>
    </w:p>
    <w:p>
      <w:r>
        <w:t>System tags represent information about the HMI runtime or its environment where the platform supports them.</w:t>
      </w:r>
    </w:p>
    <w:p>
      <w:r>
        <w:t>Examples may include:</w:t>
      </w:r>
    </w:p>
    <w:p>
      <w:pPr>
        <w:pStyle w:val="ListBullet"/>
      </w:pPr>
      <w:r>
        <w:t>Current user.</w:t>
      </w:r>
    </w:p>
    <w:p>
      <w:pPr>
        <w:pStyle w:val="ListBullet"/>
      </w:pPr>
      <w:r>
        <w:t>Runtime status.</w:t>
      </w:r>
    </w:p>
    <w:p>
      <w:pPr>
        <w:pStyle w:val="ListBullet"/>
      </w:pPr>
      <w:r>
        <w:t>System time.</w:t>
      </w:r>
    </w:p>
    <w:p>
      <w:pPr>
        <w:pStyle w:val="ListBullet"/>
      </w:pPr>
      <w:r>
        <w:t>Communication status.</w:t>
      </w:r>
    </w:p>
    <w:p>
      <w:pPr>
        <w:pStyle w:val="ListBullet"/>
      </w:pPr>
      <w:r>
        <w:t>Application state.</w:t>
      </w:r>
    </w:p>
    <w:p>
      <w:r>
        <w:t>Available system tags vary by HMI product and runtime.</w:t>
      </w:r>
    </w:p>
    <w:p>
      <w:pPr>
        <w:pStyle w:val="Heading2"/>
      </w:pPr>
      <w:r>
        <w:t>4. PLC Tags Versus HMI Tags</w:t>
      </w:r>
    </w:p>
    <w:p>
      <w:r>
        <w:t>These terms are related, but they are not identical.</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PLC tag or variable</w:t>
            </w:r>
          </w:p>
        </w:tc>
        <w:tc>
          <w:tcPr>
            <w:tcW w:type="dxa" w:w="3600"/>
            <w:shd w:val="clear" w:color="auto" w:fill="EEF2F7"/>
          </w:tcPr>
          <w:p>
            <w:pPr>
              <w:spacing w:after="0" w:before="0" w:line="240" w:lineRule="auto"/>
              <w:jc w:val="left"/>
            </w:pPr>
            <w:r>
              <w:rPr>
                <w:b/>
                <w:color w:val="1A2E4A"/>
              </w:rPr>
              <w:t>HMI tag</w:t>
            </w:r>
          </w:p>
        </w:tc>
      </w:tr>
      <w:tr>
        <w:tc>
          <w:tcPr>
            <w:tcW w:type="dxa" w:w="3600"/>
          </w:tcPr>
          <w:p>
            <w:pPr>
              <w:spacing w:after="0" w:before="0" w:line="240" w:lineRule="auto"/>
              <w:jc w:val="left"/>
            </w:pPr>
            <w:r>
              <w:t>Main purpose</w:t>
            </w:r>
          </w:p>
        </w:tc>
        <w:tc>
          <w:tcPr>
            <w:tcW w:type="dxa" w:w="3600"/>
          </w:tcPr>
          <w:p>
            <w:pPr>
              <w:spacing w:after="0" w:before="0" w:line="240" w:lineRule="auto"/>
              <w:jc w:val="left"/>
            </w:pPr>
            <w:r>
              <w:t>Stores or represents data used by the control system</w:t>
            </w:r>
          </w:p>
        </w:tc>
        <w:tc>
          <w:tcPr>
            <w:tcW w:type="dxa" w:w="3600"/>
          </w:tcPr>
          <w:p>
            <w:pPr>
              <w:spacing w:after="0" w:before="0" w:line="240" w:lineRule="auto"/>
              <w:jc w:val="left"/>
            </w:pPr>
            <w:r>
              <w:t>References data used by the HMI</w:t>
            </w:r>
          </w:p>
        </w:tc>
      </w:tr>
      <w:tr>
        <w:tc>
          <w:tcPr>
            <w:tcW w:type="dxa" w:w="3600"/>
          </w:tcPr>
          <w:p>
            <w:pPr>
              <w:spacing w:after="0" w:before="0" w:line="240" w:lineRule="auto"/>
              <w:jc w:val="left"/>
            </w:pPr>
            <w:r>
              <w:t>Location</w:t>
            </w:r>
          </w:p>
        </w:tc>
        <w:tc>
          <w:tcPr>
            <w:tcW w:type="dxa" w:w="3600"/>
          </w:tcPr>
          <w:p>
            <w:pPr>
              <w:spacing w:after="0" w:before="0" w:line="240" w:lineRule="auto"/>
              <w:jc w:val="left"/>
            </w:pPr>
            <w:r>
              <w:t>PLC memory or controller data model</w:t>
            </w:r>
          </w:p>
        </w:tc>
        <w:tc>
          <w:tcPr>
            <w:tcW w:type="dxa" w:w="3600"/>
          </w:tcPr>
          <w:p>
            <w:pPr>
              <w:spacing w:after="0" w:before="0" w:line="240" w:lineRule="auto"/>
              <w:jc w:val="left"/>
            </w:pPr>
            <w:r>
              <w:t>HMI project or runtime configuration</w:t>
            </w:r>
          </w:p>
        </w:tc>
      </w:tr>
      <w:tr>
        <w:tc>
          <w:tcPr>
            <w:tcW w:type="dxa" w:w="3600"/>
          </w:tcPr>
          <w:p>
            <w:pPr>
              <w:spacing w:after="0" w:before="0" w:line="240" w:lineRule="auto"/>
              <w:jc w:val="left"/>
            </w:pPr>
            <w:r>
              <w:t>Used by</w:t>
            </w:r>
          </w:p>
        </w:tc>
        <w:tc>
          <w:tcPr>
            <w:tcW w:type="dxa" w:w="3600"/>
          </w:tcPr>
          <w:p>
            <w:pPr>
              <w:spacing w:after="0" w:before="0" w:line="240" w:lineRule="auto"/>
              <w:jc w:val="left"/>
            </w:pPr>
            <w:r>
              <w:t>PLC program and supported external clients</w:t>
            </w:r>
          </w:p>
        </w:tc>
        <w:tc>
          <w:tcPr>
            <w:tcW w:type="dxa" w:w="3600"/>
          </w:tcPr>
          <w:p>
            <w:pPr>
              <w:spacing w:after="0" w:before="0" w:line="240" w:lineRule="auto"/>
              <w:jc w:val="left"/>
            </w:pPr>
            <w:r>
              <w:t>Screens, alarms, trends, scripts and other HMI features</w:t>
            </w:r>
          </w:p>
        </w:tc>
      </w:tr>
      <w:tr>
        <w:tc>
          <w:tcPr>
            <w:tcW w:type="dxa" w:w="3600"/>
          </w:tcPr>
          <w:p>
            <w:pPr>
              <w:spacing w:after="0" w:before="0" w:line="240" w:lineRule="auto"/>
              <w:jc w:val="left"/>
            </w:pPr>
            <w:r>
              <w:t>Example</w:t>
            </w:r>
          </w:p>
        </w:tc>
        <w:tc>
          <w:tcPr>
            <w:tcW w:type="dxa" w:w="3600"/>
          </w:tcPr>
          <w:p>
            <w:pPr>
              <w:spacing w:after="0" w:before="0" w:line="240" w:lineRule="auto"/>
              <w:jc w:val="left"/>
            </w:pPr>
            <w:r>
              <w:rPr>
                <w:rFonts w:ascii="Consolas" w:hAnsi="Consolas"/>
                <w:color w:val="333333"/>
                <w:sz w:val="19"/>
                <w:shd w:val="clear" w:color="auto" w:fill="EFEFEF"/>
              </w:rPr>
              <w:t>Motor_Running_FB</w:t>
            </w:r>
          </w:p>
        </w:tc>
        <w:tc>
          <w:tcPr>
            <w:tcW w:type="dxa" w:w="3600"/>
          </w:tcPr>
          <w:p>
            <w:pPr>
              <w:spacing w:after="0" w:before="0" w:line="240" w:lineRule="auto"/>
              <w:jc w:val="left"/>
            </w:pPr>
            <w:r>
              <w:rPr>
                <w:rFonts w:ascii="Consolas" w:hAnsi="Consolas"/>
                <w:color w:val="333333"/>
                <w:sz w:val="19"/>
                <w:shd w:val="clear" w:color="auto" w:fill="EFEFEF"/>
              </w:rPr>
              <w:t>Motor_Running_Display</w:t>
            </w:r>
          </w:p>
        </w:tc>
      </w:tr>
      <w:tr>
        <w:tc>
          <w:tcPr>
            <w:tcW w:type="dxa" w:w="3600"/>
          </w:tcPr>
          <w:p>
            <w:pPr>
              <w:spacing w:after="0" w:before="0" w:line="240" w:lineRule="auto"/>
              <w:jc w:val="left"/>
            </w:pPr>
            <w:r>
              <w:t>Data source</w:t>
            </w:r>
          </w:p>
        </w:tc>
        <w:tc>
          <w:tcPr>
            <w:tcW w:type="dxa" w:w="3600"/>
          </w:tcPr>
          <w:p>
            <w:pPr>
              <w:spacing w:after="0" w:before="0" w:line="240" w:lineRule="auto"/>
              <w:jc w:val="left"/>
            </w:pPr>
            <w:r>
              <w:t>PLC logic, I/O mapping, communications or other configured sources</w:t>
            </w:r>
          </w:p>
        </w:tc>
        <w:tc>
          <w:tcPr>
            <w:tcW w:type="dxa" w:w="3600"/>
          </w:tcPr>
          <w:p>
            <w:pPr>
              <w:spacing w:after="0" w:before="0" w:line="240" w:lineRule="auto"/>
              <w:jc w:val="left"/>
            </w:pPr>
            <w:r>
              <w:t>PLC variable, HMI memory or another configured source</w:t>
            </w:r>
          </w:p>
        </w:tc>
      </w:tr>
      <w:tr>
        <w:tc>
          <w:tcPr>
            <w:tcW w:type="dxa" w:w="3600"/>
          </w:tcPr>
          <w:p>
            <w:pPr>
              <w:spacing w:after="0" w:before="0" w:line="240" w:lineRule="auto"/>
              <w:jc w:val="left"/>
            </w:pPr>
            <w:r>
              <w:t>Control responsibility</w:t>
            </w:r>
          </w:p>
        </w:tc>
        <w:tc>
          <w:tcPr>
            <w:tcW w:type="dxa" w:w="3600"/>
          </w:tcPr>
          <w:p>
            <w:pPr>
              <w:spacing w:after="0" w:before="0" w:line="240" w:lineRule="auto"/>
              <w:jc w:val="left"/>
            </w:pPr>
            <w:r>
              <w:t>May participate in machine-control logic</w:t>
            </w:r>
          </w:p>
        </w:tc>
        <w:tc>
          <w:tcPr>
            <w:tcW w:type="dxa" w:w="3600"/>
          </w:tcPr>
          <w:p>
            <w:pPr>
              <w:spacing w:after="0" w:before="0" w:line="240" w:lineRule="auto"/>
              <w:jc w:val="left"/>
            </w:pPr>
            <w:r>
              <w:t>Typically presents information or requests actions</w:t>
            </w:r>
          </w:p>
        </w:tc>
      </w:tr>
    </w:tbl>
    <w:p/>
    <w:p>
      <w:r>
        <w:t>An HMI tag may reference a PLC tag without having the same name.</w:t>
      </w:r>
    </w:p>
    <w:p>
      <w:r>
        <w:t>For example:</w:t>
      </w:r>
    </w:p>
    <w:p>
      <w:pPr>
        <w:shd w:val="clear" w:color="auto" w:fill="F4F4F4"/>
        <w:spacing w:before="0" w:after="0" w:line="240" w:lineRule="auto"/>
        <w:ind w:left="216" w:right="216"/>
        <w:jc w:val="left"/>
      </w:pPr>
      <w:r>
        <w:rPr>
          <w:rFonts w:ascii="Consolas" w:hAnsi="Consolas"/>
          <w:color w:val="202020"/>
          <w:sz w:val="18"/>
        </w:rPr>
        <w:t>PLC variable:  FR1010_Robot_Run_Feedback</w:t>
      </w:r>
    </w:p>
    <w:p>
      <w:pPr>
        <w:shd w:val="clear" w:color="auto" w:fill="F4F4F4"/>
        <w:spacing w:before="0" w:after="0" w:line="240" w:lineRule="auto"/>
        <w:ind w:left="216" w:right="216"/>
        <w:jc w:val="left"/>
      </w:pPr>
      <w:r>
        <w:rPr>
          <w:rFonts w:ascii="Consolas" w:hAnsi="Consolas"/>
          <w:color w:val="202020"/>
          <w:sz w:val="18"/>
        </w:rPr>
        <w:t>HMI tag:       Robot_Run_Status_Display</w:t>
      </w:r>
    </w:p>
    <w:p>
      <w:pPr>
        <w:shd w:val="clear" w:color="auto" w:fill="F4F4F4"/>
        <w:spacing w:before="0" w:after="0" w:line="240" w:lineRule="auto"/>
        <w:ind w:left="216" w:right="216"/>
        <w:jc w:val="left"/>
      </w:pPr>
      <w:r>
        <w:rPr>
          <w:rFonts w:ascii="Consolas" w:hAnsi="Consolas"/>
          <w:color w:val="202020"/>
          <w:sz w:val="18"/>
        </w:rPr>
        <w:t>Screen object: Robot status indicator</w:t>
      </w:r>
    </w:p>
    <w:p/>
    <w:p>
      <w:r>
        <w:t>The mapping between these elements must be configured correctly.</w:t>
      </w:r>
    </w:p>
    <w:p>
      <w:pPr>
        <w:pStyle w:val="Heading2"/>
      </w:pPr>
      <w:r>
        <w:t>5. Tag Data Types</w:t>
      </w:r>
    </w:p>
    <w:p>
      <w:r>
        <w:t>The data type determines what kind of value a tag can represent.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Data type</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Typical HMI use</w:t>
            </w:r>
          </w:p>
        </w:tc>
      </w:tr>
      <w:tr>
        <w:tc>
          <w:tcPr>
            <w:tcW w:type="dxa" w:w="3600"/>
          </w:tcPr>
          <w:p>
            <w:pPr>
              <w:spacing w:after="0" w:before="0" w:line="240" w:lineRule="auto"/>
              <w:jc w:val="left"/>
            </w:pPr>
            <w:r>
              <w:t>Boolean</w:t>
            </w:r>
          </w:p>
        </w:tc>
        <w:tc>
          <w:tcPr>
            <w:tcW w:type="dxa" w:w="3600"/>
          </w:tcPr>
          <w:p>
            <w:pPr>
              <w:spacing w:after="0" w:before="0" w:line="240" w:lineRule="auto"/>
              <w:jc w:val="left"/>
            </w:pPr>
            <w:r>
              <w:t>True or false</w:t>
            </w:r>
          </w:p>
        </w:tc>
        <w:tc>
          <w:tcPr>
            <w:tcW w:type="dxa" w:w="3600"/>
          </w:tcPr>
          <w:p>
            <w:pPr>
              <w:spacing w:after="0" w:before="0" w:line="240" w:lineRule="auto"/>
              <w:jc w:val="left"/>
            </w:pPr>
            <w:r>
              <w:t>Motor status, sensor status, fault flag</w:t>
            </w:r>
          </w:p>
        </w:tc>
      </w:tr>
      <w:tr>
        <w:tc>
          <w:tcPr>
            <w:tcW w:type="dxa" w:w="3600"/>
          </w:tcPr>
          <w:p>
            <w:pPr>
              <w:spacing w:after="0" w:before="0" w:line="240" w:lineRule="auto"/>
              <w:jc w:val="left"/>
            </w:pPr>
            <w:r>
              <w:t>Integer</w:t>
            </w:r>
          </w:p>
        </w:tc>
        <w:tc>
          <w:tcPr>
            <w:tcW w:type="dxa" w:w="3600"/>
          </w:tcPr>
          <w:p>
            <w:pPr>
              <w:spacing w:after="0" w:before="0" w:line="240" w:lineRule="auto"/>
              <w:jc w:val="left"/>
            </w:pPr>
            <w:r>
              <w:t>Whole number</w:t>
            </w:r>
          </w:p>
        </w:tc>
        <w:tc>
          <w:tcPr>
            <w:tcW w:type="dxa" w:w="3600"/>
          </w:tcPr>
          <w:p>
            <w:pPr>
              <w:spacing w:after="0" w:before="0" w:line="240" w:lineRule="auto"/>
              <w:jc w:val="left"/>
            </w:pPr>
            <w:r>
              <w:t>Production count, station number</w:t>
            </w:r>
          </w:p>
        </w:tc>
      </w:tr>
      <w:tr>
        <w:tc>
          <w:tcPr>
            <w:tcW w:type="dxa" w:w="3600"/>
          </w:tcPr>
          <w:p>
            <w:pPr>
              <w:spacing w:after="0" w:before="0" w:line="240" w:lineRule="auto"/>
              <w:jc w:val="left"/>
            </w:pPr>
            <w:r>
              <w:t>Floating point</w:t>
            </w:r>
          </w:p>
        </w:tc>
        <w:tc>
          <w:tcPr>
            <w:tcW w:type="dxa" w:w="3600"/>
          </w:tcPr>
          <w:p>
            <w:pPr>
              <w:spacing w:after="0" w:before="0" w:line="240" w:lineRule="auto"/>
              <w:jc w:val="left"/>
            </w:pPr>
            <w:r>
              <w:t>Numeric value with fractional precision</w:t>
            </w:r>
          </w:p>
        </w:tc>
        <w:tc>
          <w:tcPr>
            <w:tcW w:type="dxa" w:w="3600"/>
          </w:tcPr>
          <w:p>
            <w:pPr>
              <w:spacing w:after="0" w:before="0" w:line="240" w:lineRule="auto"/>
              <w:jc w:val="left"/>
            </w:pPr>
            <w:r>
              <w:t>Temperature, pressure, speed</w:t>
            </w:r>
          </w:p>
        </w:tc>
      </w:tr>
      <w:tr>
        <w:tc>
          <w:tcPr>
            <w:tcW w:type="dxa" w:w="3600"/>
          </w:tcPr>
          <w:p>
            <w:pPr>
              <w:spacing w:after="0" w:before="0" w:line="240" w:lineRule="auto"/>
              <w:jc w:val="left"/>
            </w:pPr>
            <w:r>
              <w:t>String</w:t>
            </w:r>
          </w:p>
        </w:tc>
        <w:tc>
          <w:tcPr>
            <w:tcW w:type="dxa" w:w="3600"/>
          </w:tcPr>
          <w:p>
            <w:pPr>
              <w:spacing w:after="0" w:before="0" w:line="240" w:lineRule="auto"/>
              <w:jc w:val="left"/>
            </w:pPr>
            <w:r>
              <w:t>Text</w:t>
            </w:r>
          </w:p>
        </w:tc>
        <w:tc>
          <w:tcPr>
            <w:tcW w:type="dxa" w:w="3600"/>
          </w:tcPr>
          <w:p>
            <w:pPr>
              <w:spacing w:after="0" w:before="0" w:line="240" w:lineRule="auto"/>
              <w:jc w:val="left"/>
            </w:pPr>
            <w:r>
              <w:t>Message, product code, operator information</w:t>
            </w:r>
          </w:p>
        </w:tc>
      </w:tr>
      <w:tr>
        <w:tc>
          <w:tcPr>
            <w:tcW w:type="dxa" w:w="3600"/>
          </w:tcPr>
          <w:p>
            <w:pPr>
              <w:spacing w:after="0" w:before="0" w:line="240" w:lineRule="auto"/>
              <w:jc w:val="left"/>
            </w:pPr>
            <w:r>
              <w:t>Array</w:t>
            </w:r>
          </w:p>
        </w:tc>
        <w:tc>
          <w:tcPr>
            <w:tcW w:type="dxa" w:w="3600"/>
          </w:tcPr>
          <w:p>
            <w:pPr>
              <w:spacing w:after="0" w:before="0" w:line="240" w:lineRule="auto"/>
              <w:jc w:val="left"/>
            </w:pPr>
            <w:r>
              <w:t>Collection of elements</w:t>
            </w:r>
          </w:p>
        </w:tc>
        <w:tc>
          <w:tcPr>
            <w:tcW w:type="dxa" w:w="3600"/>
          </w:tcPr>
          <w:p>
            <w:pPr>
              <w:spacing w:after="0" w:before="0" w:line="240" w:lineRule="auto"/>
              <w:jc w:val="left"/>
            </w:pPr>
            <w:r>
              <w:t>Grouped measurements or status values</w:t>
            </w:r>
          </w:p>
        </w:tc>
      </w:tr>
      <w:tr>
        <w:tc>
          <w:tcPr>
            <w:tcW w:type="dxa" w:w="3600"/>
          </w:tcPr>
          <w:p>
            <w:pPr>
              <w:spacing w:after="0" w:before="0" w:line="240" w:lineRule="auto"/>
              <w:jc w:val="left"/>
            </w:pPr>
            <w:r>
              <w:t>Structured data</w:t>
            </w:r>
          </w:p>
        </w:tc>
        <w:tc>
          <w:tcPr>
            <w:tcW w:type="dxa" w:w="3600"/>
          </w:tcPr>
          <w:p>
            <w:pPr>
              <w:spacing w:after="0" w:before="0" w:line="240" w:lineRule="auto"/>
              <w:jc w:val="left"/>
            </w:pPr>
            <w:r>
              <w:t>Group of related fields</w:t>
            </w:r>
          </w:p>
        </w:tc>
        <w:tc>
          <w:tcPr>
            <w:tcW w:type="dxa" w:w="3600"/>
          </w:tcPr>
          <w:p>
            <w:pPr>
              <w:spacing w:after="0" w:before="0" w:line="240" w:lineRule="auto"/>
              <w:jc w:val="left"/>
            </w:pPr>
            <w:r>
              <w:t>Motor information, equipment status</w:t>
            </w:r>
          </w:p>
        </w:tc>
      </w:tr>
      <w:tr>
        <w:tc>
          <w:tcPr>
            <w:tcW w:type="dxa" w:w="3600"/>
          </w:tcPr>
          <w:p>
            <w:pPr>
              <w:spacing w:after="0" w:before="0" w:line="240" w:lineRule="auto"/>
              <w:jc w:val="left"/>
            </w:pPr>
            <w:r>
              <w:t>Date/time</w:t>
            </w:r>
          </w:p>
        </w:tc>
        <w:tc>
          <w:tcPr>
            <w:tcW w:type="dxa" w:w="3600"/>
          </w:tcPr>
          <w:p>
            <w:pPr>
              <w:spacing w:after="0" w:before="0" w:line="240" w:lineRule="auto"/>
              <w:jc w:val="left"/>
            </w:pPr>
            <w:r>
              <w:t>Date or time value</w:t>
            </w:r>
          </w:p>
        </w:tc>
        <w:tc>
          <w:tcPr>
            <w:tcW w:type="dxa" w:w="3600"/>
          </w:tcPr>
          <w:p>
            <w:pPr>
              <w:spacing w:after="0" w:before="0" w:line="240" w:lineRule="auto"/>
              <w:jc w:val="left"/>
            </w:pPr>
            <w:r>
              <w:t>Event timestamps or process records</w:t>
            </w:r>
          </w:p>
        </w:tc>
      </w:tr>
    </w:tbl>
    <w:p/>
    <w:p>
      <w:r>
        <w:t>The exact names, sizes, ranges, and supported types depend on the HMI platform and the PLC data source.</w:t>
      </w:r>
    </w:p>
    <w:p>
      <w:pPr>
        <w:pStyle w:val="Heading3"/>
      </w:pPr>
      <w:r>
        <w:t>Example tag list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Tag name</w:t>
            </w:r>
          </w:p>
        </w:tc>
        <w:tc>
          <w:tcPr>
            <w:tcW w:type="dxa" w:w="2700"/>
            <w:shd w:val="clear" w:color="auto" w:fill="EEF2F7"/>
          </w:tcPr>
          <w:p>
            <w:pPr>
              <w:spacing w:after="0" w:before="0" w:line="240" w:lineRule="auto"/>
              <w:jc w:val="left"/>
            </w:pPr>
            <w:r>
              <w:rPr>
                <w:b/>
                <w:color w:val="1A2E4A"/>
              </w:rPr>
              <w:t>Data type</w:t>
            </w:r>
          </w:p>
        </w:tc>
        <w:tc>
          <w:tcPr>
            <w:tcW w:type="dxa" w:w="2700"/>
            <w:shd w:val="clear" w:color="auto" w:fill="EEF2F7"/>
          </w:tcPr>
          <w:p>
            <w:pPr>
              <w:spacing w:after="0" w:before="0" w:line="240" w:lineRule="auto"/>
              <w:jc w:val="left"/>
            </w:pPr>
            <w:r>
              <w:rPr>
                <w:b/>
                <w:color w:val="1A2E4A"/>
              </w:rPr>
              <w:t>Example value</w:t>
            </w:r>
          </w:p>
        </w:tc>
        <w:tc>
          <w:tcPr>
            <w:tcW w:type="dxa" w:w="2700"/>
            <w:shd w:val="clear" w:color="auto" w:fill="EEF2F7"/>
          </w:tcPr>
          <w:p>
            <w:pPr>
              <w:spacing w:after="0" w:before="0" w:line="240" w:lineRule="auto"/>
              <w:jc w:val="left"/>
            </w:pPr>
            <w:r>
              <w:rPr>
                <w:b/>
                <w:color w:val="1A2E4A"/>
              </w:rPr>
              <w:t>Meaning</w:t>
            </w:r>
          </w:p>
        </w:tc>
      </w:tr>
      <w:tr>
        <w:tc>
          <w:tcPr>
            <w:tcW w:type="dxa" w:w="2700"/>
          </w:tcPr>
          <w:p>
            <w:pPr>
              <w:spacing w:after="0" w:before="0" w:line="240" w:lineRule="auto"/>
              <w:jc w:val="left"/>
            </w:pPr>
            <w:r>
              <w:rPr>
                <w:rFonts w:ascii="Consolas" w:hAnsi="Consolas"/>
                <w:color w:val="333333"/>
                <w:sz w:val="19"/>
                <w:shd w:val="clear" w:color="auto" w:fill="EFEFEF"/>
              </w:rPr>
              <w:t>Robot_Ready</w:t>
            </w:r>
          </w:p>
        </w:tc>
        <w:tc>
          <w:tcPr>
            <w:tcW w:type="dxa" w:w="2700"/>
          </w:tcPr>
          <w:p>
            <w:pPr>
              <w:spacing w:after="0" w:before="0" w:line="240" w:lineRule="auto"/>
              <w:jc w:val="left"/>
            </w:pPr>
            <w:r>
              <w:t>Boolean</w:t>
            </w:r>
          </w:p>
        </w:tc>
        <w:tc>
          <w:tcPr>
            <w:tcW w:type="dxa" w:w="2700"/>
          </w:tcPr>
          <w:p>
            <w:pPr>
              <w:spacing w:after="0" w:before="0" w:line="240" w:lineRule="auto"/>
              <w:jc w:val="left"/>
            </w:pPr>
            <w:r>
              <w:rPr>
                <w:rFonts w:ascii="Consolas" w:hAnsi="Consolas"/>
                <w:color w:val="333333"/>
                <w:sz w:val="19"/>
                <w:shd w:val="clear" w:color="auto" w:fill="EFEFEF"/>
              </w:rPr>
              <w:t>TRUE</w:t>
            </w:r>
          </w:p>
        </w:tc>
        <w:tc>
          <w:tcPr>
            <w:tcW w:type="dxa" w:w="2700"/>
          </w:tcPr>
          <w:p>
            <w:pPr>
              <w:spacing w:after="0" w:before="0" w:line="240" w:lineRule="auto"/>
              <w:jc w:val="left"/>
            </w:pPr>
            <w:r>
              <w:t>Robot reports ready</w:t>
            </w:r>
          </w:p>
        </w:tc>
      </w:tr>
      <w:tr>
        <w:tc>
          <w:tcPr>
            <w:tcW w:type="dxa" w:w="2700"/>
          </w:tcPr>
          <w:p>
            <w:pPr>
              <w:spacing w:after="0" w:before="0" w:line="240" w:lineRule="auto"/>
              <w:jc w:val="left"/>
            </w:pPr>
            <w:r>
              <w:rPr>
                <w:rFonts w:ascii="Consolas" w:hAnsi="Consolas"/>
                <w:color w:val="333333"/>
                <w:sz w:val="19"/>
                <w:shd w:val="clear" w:color="auto" w:fill="EFEFEF"/>
              </w:rPr>
              <w:t>Robot_Fault</w:t>
            </w:r>
          </w:p>
        </w:tc>
        <w:tc>
          <w:tcPr>
            <w:tcW w:type="dxa" w:w="2700"/>
          </w:tcPr>
          <w:p>
            <w:pPr>
              <w:spacing w:after="0" w:before="0" w:line="240" w:lineRule="auto"/>
              <w:jc w:val="left"/>
            </w:pPr>
            <w:r>
              <w:t>Boolean</w:t>
            </w:r>
          </w:p>
        </w:tc>
        <w:tc>
          <w:tcPr>
            <w:tcW w:type="dxa" w:w="2700"/>
          </w:tcPr>
          <w:p>
            <w:pPr>
              <w:spacing w:after="0" w:before="0" w:line="240" w:lineRule="auto"/>
              <w:jc w:val="left"/>
            </w:pPr>
            <w:r>
              <w:rPr>
                <w:rFonts w:ascii="Consolas" w:hAnsi="Consolas"/>
                <w:color w:val="333333"/>
                <w:sz w:val="19"/>
                <w:shd w:val="clear" w:color="auto" w:fill="EFEFEF"/>
              </w:rPr>
              <w:t>FALSE</w:t>
            </w:r>
          </w:p>
        </w:tc>
        <w:tc>
          <w:tcPr>
            <w:tcW w:type="dxa" w:w="2700"/>
          </w:tcPr>
          <w:p>
            <w:pPr>
              <w:spacing w:after="0" w:before="0" w:line="240" w:lineRule="auto"/>
              <w:jc w:val="left"/>
            </w:pPr>
            <w:r>
              <w:t>No active robot fault indicated</w:t>
            </w:r>
          </w:p>
        </w:tc>
      </w:tr>
      <w:tr>
        <w:tc>
          <w:tcPr>
            <w:tcW w:type="dxa" w:w="2700"/>
          </w:tcPr>
          <w:p>
            <w:pPr>
              <w:spacing w:after="0" w:before="0" w:line="240" w:lineRule="auto"/>
              <w:jc w:val="left"/>
            </w:pPr>
            <w:r>
              <w:rPr>
                <w:rFonts w:ascii="Consolas" w:hAnsi="Consolas"/>
                <w:color w:val="333333"/>
                <w:sz w:val="19"/>
                <w:shd w:val="clear" w:color="auto" w:fill="EFEFEF"/>
              </w:rPr>
              <w:t>Production_Count</w:t>
            </w:r>
          </w:p>
        </w:tc>
        <w:tc>
          <w:tcPr>
            <w:tcW w:type="dxa" w:w="2700"/>
          </w:tcPr>
          <w:p>
            <w:pPr>
              <w:spacing w:after="0" w:before="0" w:line="240" w:lineRule="auto"/>
              <w:jc w:val="left"/>
            </w:pPr>
            <w:r>
              <w:t>Integer</w:t>
            </w:r>
          </w:p>
        </w:tc>
        <w:tc>
          <w:tcPr>
            <w:tcW w:type="dxa" w:w="2700"/>
          </w:tcPr>
          <w:p>
            <w:pPr>
              <w:spacing w:after="0" w:before="0" w:line="240" w:lineRule="auto"/>
              <w:jc w:val="left"/>
            </w:pPr>
            <w:r>
              <w:rPr>
                <w:rFonts w:ascii="Consolas" w:hAnsi="Consolas"/>
                <w:color w:val="333333"/>
                <w:sz w:val="19"/>
                <w:shd w:val="clear" w:color="auto" w:fill="EFEFEF"/>
              </w:rPr>
              <w:t>1250</w:t>
            </w:r>
          </w:p>
        </w:tc>
        <w:tc>
          <w:tcPr>
            <w:tcW w:type="dxa" w:w="2700"/>
          </w:tcPr>
          <w:p>
            <w:pPr>
              <w:spacing w:after="0" w:before="0" w:line="240" w:lineRule="auto"/>
              <w:jc w:val="left"/>
            </w:pPr>
            <w:r>
              <w:t>Production count</w:t>
            </w:r>
          </w:p>
        </w:tc>
      </w:tr>
      <w:tr>
        <w:tc>
          <w:tcPr>
            <w:tcW w:type="dxa" w:w="2700"/>
          </w:tcPr>
          <w:p>
            <w:pPr>
              <w:spacing w:after="0" w:before="0" w:line="240" w:lineRule="auto"/>
              <w:jc w:val="left"/>
            </w:pPr>
            <w:r>
              <w:rPr>
                <w:rFonts w:ascii="Consolas" w:hAnsi="Consolas"/>
                <w:color w:val="333333"/>
                <w:sz w:val="19"/>
                <w:shd w:val="clear" w:color="auto" w:fill="EFEFEF"/>
              </w:rPr>
              <w:t>Motor_Speed</w:t>
            </w:r>
          </w:p>
        </w:tc>
        <w:tc>
          <w:tcPr>
            <w:tcW w:type="dxa" w:w="2700"/>
          </w:tcPr>
          <w:p>
            <w:pPr>
              <w:spacing w:after="0" w:before="0" w:line="240" w:lineRule="auto"/>
              <w:jc w:val="left"/>
            </w:pPr>
            <w:r>
              <w:t>Floating point</w:t>
            </w:r>
          </w:p>
        </w:tc>
        <w:tc>
          <w:tcPr>
            <w:tcW w:type="dxa" w:w="2700"/>
          </w:tcPr>
          <w:p>
            <w:pPr>
              <w:spacing w:after="0" w:before="0" w:line="240" w:lineRule="auto"/>
              <w:jc w:val="left"/>
            </w:pPr>
            <w:r>
              <w:rPr>
                <w:rFonts w:ascii="Consolas" w:hAnsi="Consolas"/>
                <w:color w:val="333333"/>
                <w:sz w:val="19"/>
                <w:shd w:val="clear" w:color="auto" w:fill="EFEFEF"/>
              </w:rPr>
              <w:t>1450.5</w:t>
            </w:r>
          </w:p>
        </w:tc>
        <w:tc>
          <w:tcPr>
            <w:tcW w:type="dxa" w:w="2700"/>
          </w:tcPr>
          <w:p>
            <w:pPr>
              <w:spacing w:after="0" w:before="0" w:line="240" w:lineRule="auto"/>
              <w:jc w:val="left"/>
            </w:pPr>
            <w:r>
              <w:t>Speed value, if defined in RPM</w:t>
            </w:r>
          </w:p>
        </w:tc>
      </w:tr>
      <w:tr>
        <w:tc>
          <w:tcPr>
            <w:tcW w:type="dxa" w:w="2700"/>
          </w:tcPr>
          <w:p>
            <w:pPr>
              <w:spacing w:after="0" w:before="0" w:line="240" w:lineRule="auto"/>
              <w:jc w:val="left"/>
            </w:pPr>
            <w:r>
              <w:rPr>
                <w:rFonts w:ascii="Consolas" w:hAnsi="Consolas"/>
                <w:color w:val="333333"/>
                <w:sz w:val="19"/>
                <w:shd w:val="clear" w:color="auto" w:fill="EFEFEF"/>
              </w:rPr>
              <w:t>Station_Name</w:t>
            </w:r>
          </w:p>
        </w:tc>
        <w:tc>
          <w:tcPr>
            <w:tcW w:type="dxa" w:w="2700"/>
          </w:tcPr>
          <w:p>
            <w:pPr>
              <w:spacing w:after="0" w:before="0" w:line="240" w:lineRule="auto"/>
              <w:jc w:val="left"/>
            </w:pPr>
            <w:r>
              <w:t>String</w:t>
            </w:r>
          </w:p>
        </w:tc>
        <w:tc>
          <w:tcPr>
            <w:tcW w:type="dxa" w:w="2700"/>
          </w:tcPr>
          <w:p>
            <w:pPr>
              <w:spacing w:after="0" w:before="0" w:line="240" w:lineRule="auto"/>
              <w:jc w:val="left"/>
            </w:pPr>
            <w:r>
              <w:rPr>
                <w:rFonts w:ascii="Consolas" w:hAnsi="Consolas"/>
                <w:color w:val="333333"/>
                <w:sz w:val="19"/>
                <w:shd w:val="clear" w:color="auto" w:fill="EFEFEF"/>
              </w:rPr>
              <w:t>FR1010</w:t>
            </w:r>
          </w:p>
        </w:tc>
        <w:tc>
          <w:tcPr>
            <w:tcW w:type="dxa" w:w="2700"/>
          </w:tcPr>
          <w:p>
            <w:pPr>
              <w:spacing w:after="0" w:before="0" w:line="240" w:lineRule="auto"/>
              <w:jc w:val="left"/>
            </w:pPr>
            <w:r>
              <w:t>Station identifier</w:t>
            </w:r>
          </w:p>
        </w:tc>
      </w:tr>
    </w:tbl>
    <w:p/>
    <w:p>
      <w:r>
        <w:t xml:space="preserve">The units and meaning of numeric values should be documented. A value of </w:t>
      </w:r>
      <w:r>
        <w:rPr>
          <w:rFonts w:ascii="Consolas" w:hAnsi="Consolas"/>
          <w:color w:val="333333"/>
          <w:sz w:val="19"/>
          <w:shd w:val="clear" w:color="auto" w:fill="EFEFEF"/>
        </w:rPr>
        <w:t>1450.5</w:t>
      </w:r>
      <w:r>
        <w:t xml:space="preserve"> is ambiguous without knowing whether it represents RPM, a scaled raw value, or another quantity.</w:t>
      </w:r>
    </w:p>
    <w:p>
      <w:pPr>
        <w:pStyle w:val="Heading2"/>
      </w:pPr>
      <w:r>
        <w:t>6. Tag Addressing</w:t>
      </w:r>
    </w:p>
    <w:p>
      <w:r>
        <w:t>An HMI tag must identify the correct source value. The way this is configured depends on the PLC and HMI software.</w:t>
      </w:r>
    </w:p>
    <w:p>
      <w:pPr>
        <w:pStyle w:val="Heading3"/>
      </w:pPr>
      <w:r>
        <w:t>6.1 Address-Based Tags</w:t>
      </w:r>
    </w:p>
    <w:p>
      <w:r>
        <w:t>Older or address-oriented systems may use direct PLC addresses.</w:t>
      </w:r>
    </w:p>
    <w:p>
      <w:r>
        <w:t>Examples include:</w:t>
      </w:r>
    </w:p>
    <w:p>
      <w:pPr>
        <w:pStyle w:val="ListBullet"/>
      </w:pPr>
      <w:r>
        <w:t xml:space="preserve">Siemens: </w:t>
      </w:r>
      <w:r>
        <w:rPr>
          <w:rFonts w:ascii="Consolas" w:hAnsi="Consolas"/>
          <w:color w:val="333333"/>
          <w:sz w:val="19"/>
          <w:shd w:val="clear" w:color="auto" w:fill="EFEFEF"/>
        </w:rPr>
        <w:t>I0.0</w:t>
      </w:r>
      <w:r>
        <w:t xml:space="preserve">, </w:t>
      </w:r>
      <w:r>
        <w:rPr>
          <w:rFonts w:ascii="Consolas" w:hAnsi="Consolas"/>
          <w:color w:val="333333"/>
          <w:sz w:val="19"/>
          <w:shd w:val="clear" w:color="auto" w:fill="EFEFEF"/>
        </w:rPr>
        <w:t>Q0.0</w:t>
      </w:r>
      <w:r>
        <w:t xml:space="preserve">, </w:t>
      </w:r>
      <w:r>
        <w:rPr>
          <w:rFonts w:ascii="Consolas" w:hAnsi="Consolas"/>
          <w:color w:val="333333"/>
          <w:sz w:val="19"/>
          <w:shd w:val="clear" w:color="auto" w:fill="EFEFEF"/>
        </w:rPr>
        <w:t>DB10.DBX0.0</w:t>
      </w:r>
      <w:r>
        <w:t>.</w:t>
      </w:r>
    </w:p>
    <w:p>
      <w:pPr>
        <w:pStyle w:val="ListBullet"/>
      </w:pPr>
      <w:r>
        <w:t xml:space="preserve">Mitsubishi: </w:t>
      </w:r>
      <w:r>
        <w:rPr>
          <w:rFonts w:ascii="Consolas" w:hAnsi="Consolas"/>
          <w:color w:val="333333"/>
          <w:sz w:val="19"/>
          <w:shd w:val="clear" w:color="auto" w:fill="EFEFEF"/>
        </w:rPr>
        <w:t>X0</w:t>
      </w:r>
      <w:r>
        <w:t xml:space="preserve">, </w:t>
      </w:r>
      <w:r>
        <w:rPr>
          <w:rFonts w:ascii="Consolas" w:hAnsi="Consolas"/>
          <w:color w:val="333333"/>
          <w:sz w:val="19"/>
          <w:shd w:val="clear" w:color="auto" w:fill="EFEFEF"/>
        </w:rPr>
        <w:t>Y0</w:t>
      </w:r>
      <w:r>
        <w:t xml:space="preserve">, </w:t>
      </w:r>
      <w:r>
        <w:rPr>
          <w:rFonts w:ascii="Consolas" w:hAnsi="Consolas"/>
          <w:color w:val="333333"/>
          <w:sz w:val="19"/>
          <w:shd w:val="clear" w:color="auto" w:fill="EFEFEF"/>
        </w:rPr>
        <w:t>M10</w:t>
      </w:r>
      <w:r>
        <w:t xml:space="preserve">, </w:t>
      </w:r>
      <w:r>
        <w:rPr>
          <w:rFonts w:ascii="Consolas" w:hAnsi="Consolas"/>
          <w:color w:val="333333"/>
          <w:sz w:val="19"/>
          <w:shd w:val="clear" w:color="auto" w:fill="EFEFEF"/>
        </w:rPr>
        <w:t>D100</w:t>
      </w:r>
      <w:r>
        <w:t>.</w:t>
      </w:r>
    </w:p>
    <w:p>
      <w:pPr>
        <w:pStyle w:val="ListBullet"/>
      </w:pPr>
      <w:r>
        <w:t xml:space="preserve">Legacy Allen-Bradley: </w:t>
      </w:r>
      <w:r>
        <w:rPr>
          <w:rFonts w:ascii="Consolas" w:hAnsi="Consolas"/>
          <w:color w:val="333333"/>
          <w:sz w:val="19"/>
          <w:shd w:val="clear" w:color="auto" w:fill="EFEFEF"/>
        </w:rPr>
        <w:t>B3:0/0</w:t>
      </w:r>
      <w:r>
        <w:t xml:space="preserve">, </w:t>
      </w:r>
      <w:r>
        <w:rPr>
          <w:rFonts w:ascii="Consolas" w:hAnsi="Consolas"/>
          <w:color w:val="333333"/>
          <w:sz w:val="19"/>
          <w:shd w:val="clear" w:color="auto" w:fill="EFEFEF"/>
        </w:rPr>
        <w:t>N7:0</w:t>
      </w:r>
      <w:r>
        <w:t>, and other supported data-file addresses.</w:t>
      </w:r>
    </w:p>
    <w:p>
      <w:r>
        <w:t>These examples illustrate platform-specific addressing. They are not universal addresses and should not be copied into a project without checking the controller configuration.</w:t>
      </w:r>
    </w:p>
    <w:p>
      <w:pPr>
        <w:pStyle w:val="Heading3"/>
      </w:pPr>
      <w:r>
        <w:t>6.2 Symbolic Tags</w:t>
      </w:r>
    </w:p>
    <w:p>
      <w:r>
        <w:t>Modern PLC projects commonly use meaningful variable names.</w:t>
      </w:r>
    </w:p>
    <w:p>
      <w:r>
        <w:t>Examples:</w:t>
      </w:r>
    </w:p>
    <w:p>
      <w:pPr>
        <w:shd w:val="clear" w:color="auto" w:fill="F4F4F4"/>
        <w:spacing w:before="0" w:after="0" w:line="240" w:lineRule="auto"/>
        <w:ind w:left="216" w:right="216"/>
        <w:jc w:val="left"/>
      </w:pPr>
      <w:r>
        <w:rPr>
          <w:rFonts w:ascii="Consolas" w:hAnsi="Consolas"/>
          <w:color w:val="202020"/>
          <w:sz w:val="18"/>
        </w:rPr>
        <w:t>Motor_Run_Command</w:t>
      </w:r>
    </w:p>
    <w:p>
      <w:pPr>
        <w:shd w:val="clear" w:color="auto" w:fill="F4F4F4"/>
        <w:spacing w:before="0" w:after="0" w:line="240" w:lineRule="auto"/>
        <w:ind w:left="216" w:right="216"/>
        <w:jc w:val="left"/>
      </w:pPr>
      <w:r>
        <w:rPr>
          <w:rFonts w:ascii="Consolas" w:hAnsi="Consolas"/>
          <w:color w:val="202020"/>
          <w:sz w:val="18"/>
        </w:rPr>
        <w:t>Motor_Running_Feedback</w:t>
      </w:r>
    </w:p>
    <w:p>
      <w:pPr>
        <w:shd w:val="clear" w:color="auto" w:fill="F4F4F4"/>
        <w:spacing w:before="0" w:after="0" w:line="240" w:lineRule="auto"/>
        <w:ind w:left="216" w:right="216"/>
        <w:jc w:val="left"/>
      </w:pPr>
      <w:r>
        <w:rPr>
          <w:rFonts w:ascii="Consolas" w:hAnsi="Consolas"/>
          <w:color w:val="202020"/>
          <w:sz w:val="18"/>
        </w:rPr>
        <w:t>Drive_Ready</w:t>
      </w:r>
    </w:p>
    <w:p>
      <w:pPr>
        <w:shd w:val="clear" w:color="auto" w:fill="F4F4F4"/>
        <w:spacing w:before="0" w:after="0" w:line="240" w:lineRule="auto"/>
        <w:ind w:left="216" w:right="216"/>
        <w:jc w:val="left"/>
      </w:pPr>
      <w:r>
        <w:rPr>
          <w:rFonts w:ascii="Consolas" w:hAnsi="Consolas"/>
          <w:color w:val="202020"/>
          <w:sz w:val="18"/>
        </w:rPr>
        <w:t>Station_Interlocks_OK</w:t>
      </w:r>
    </w:p>
    <w:p>
      <w:pPr>
        <w:shd w:val="clear" w:color="auto" w:fill="F4F4F4"/>
        <w:spacing w:before="0" w:after="0" w:line="240" w:lineRule="auto"/>
        <w:ind w:left="216" w:right="216"/>
        <w:jc w:val="left"/>
      </w:pPr>
      <w:r>
        <w:rPr>
          <w:rFonts w:ascii="Consolas" w:hAnsi="Consolas"/>
          <w:color w:val="202020"/>
          <w:sz w:val="18"/>
        </w:rPr>
        <w:t>Fault_Active</w:t>
      </w:r>
    </w:p>
    <w:p>
      <w:pPr>
        <w:shd w:val="clear" w:color="auto" w:fill="F4F4F4"/>
        <w:spacing w:before="0" w:after="0" w:line="240" w:lineRule="auto"/>
        <w:ind w:left="216" w:right="216"/>
        <w:jc w:val="left"/>
      </w:pPr>
      <w:r>
        <w:rPr>
          <w:rFonts w:ascii="Consolas" w:hAnsi="Consolas"/>
          <w:color w:val="202020"/>
          <w:sz w:val="18"/>
        </w:rPr>
        <w:t>Production_Count</w:t>
      </w:r>
    </w:p>
    <w:p/>
    <w:p>
      <w:r>
        <w:t>Symbolic tags make projects easier to read, document, and maintain.</w:t>
      </w:r>
    </w:p>
    <w:p>
      <w:r>
        <w:t>However, a symbolic tag must still be mapped to the correct source and supported data type.</w:t>
      </w:r>
    </w:p>
    <w:p>
      <w:pPr>
        <w:pStyle w:val="Heading3"/>
      </w:pPr>
      <w:r>
        <w:t>6.3 Address Mapping</w:t>
      </w:r>
    </w:p>
    <w:p>
      <w:r>
        <w:t>A tag mapping defines the relationship between an HMI tag and its source.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HMI tag</w:t>
            </w:r>
          </w:p>
        </w:tc>
        <w:tc>
          <w:tcPr>
            <w:tcW w:type="dxa" w:w="3600"/>
            <w:shd w:val="clear" w:color="auto" w:fill="EEF2F7"/>
          </w:tcPr>
          <w:p>
            <w:pPr>
              <w:spacing w:after="0" w:before="0" w:line="240" w:lineRule="auto"/>
              <w:jc w:val="left"/>
            </w:pPr>
            <w:r>
              <w:rPr>
                <w:b/>
                <w:color w:val="1A2E4A"/>
              </w:rPr>
              <w:t>Source PLC variable</w:t>
            </w:r>
          </w:p>
        </w:tc>
        <w:tc>
          <w:tcPr>
            <w:tcW w:type="dxa" w:w="3600"/>
            <w:shd w:val="clear" w:color="auto" w:fill="EEF2F7"/>
          </w:tcPr>
          <w:p>
            <w:pPr>
              <w:spacing w:after="0" w:before="0" w:line="240" w:lineRule="auto"/>
              <w:jc w:val="left"/>
            </w:pPr>
            <w:r>
              <w:rPr>
                <w:b/>
                <w:color w:val="1A2E4A"/>
              </w:rPr>
              <w:t>Purpose</w:t>
            </w:r>
          </w:p>
        </w:tc>
      </w:tr>
      <w:tr>
        <w:tc>
          <w:tcPr>
            <w:tcW w:type="dxa" w:w="3600"/>
          </w:tcPr>
          <w:p>
            <w:pPr>
              <w:spacing w:after="0" w:before="0" w:line="240" w:lineRule="auto"/>
              <w:jc w:val="left"/>
            </w:pPr>
            <w:r>
              <w:rPr>
                <w:rFonts w:ascii="Consolas" w:hAnsi="Consolas"/>
                <w:color w:val="333333"/>
                <w:sz w:val="19"/>
                <w:shd w:val="clear" w:color="auto" w:fill="EFEFEF"/>
              </w:rPr>
              <w:t>Motor_Status</w:t>
            </w:r>
          </w:p>
        </w:tc>
        <w:tc>
          <w:tcPr>
            <w:tcW w:type="dxa" w:w="3600"/>
          </w:tcPr>
          <w:p>
            <w:pPr>
              <w:spacing w:after="0" w:before="0" w:line="240" w:lineRule="auto"/>
              <w:jc w:val="left"/>
            </w:pPr>
            <w:r>
              <w:rPr>
                <w:rFonts w:ascii="Consolas" w:hAnsi="Consolas"/>
                <w:color w:val="333333"/>
                <w:sz w:val="19"/>
                <w:shd w:val="clear" w:color="auto" w:fill="EFEFEF"/>
              </w:rPr>
              <w:t>Motor_Running_FB</w:t>
            </w:r>
          </w:p>
        </w:tc>
        <w:tc>
          <w:tcPr>
            <w:tcW w:type="dxa" w:w="3600"/>
          </w:tcPr>
          <w:p>
            <w:pPr>
              <w:spacing w:after="0" w:before="0" w:line="240" w:lineRule="auto"/>
              <w:jc w:val="left"/>
            </w:pPr>
            <w:r>
              <w:t>Display motor status</w:t>
            </w:r>
          </w:p>
        </w:tc>
      </w:tr>
      <w:tr>
        <w:tc>
          <w:tcPr>
            <w:tcW w:type="dxa" w:w="3600"/>
          </w:tcPr>
          <w:p>
            <w:pPr>
              <w:spacing w:after="0" w:before="0" w:line="240" w:lineRule="auto"/>
              <w:jc w:val="left"/>
            </w:pPr>
            <w:r>
              <w:rPr>
                <w:rFonts w:ascii="Consolas" w:hAnsi="Consolas"/>
                <w:color w:val="333333"/>
                <w:sz w:val="19"/>
                <w:shd w:val="clear" w:color="auto" w:fill="EFEFEF"/>
              </w:rPr>
              <w:t>Drive_Ready_Display</w:t>
            </w:r>
          </w:p>
        </w:tc>
        <w:tc>
          <w:tcPr>
            <w:tcW w:type="dxa" w:w="3600"/>
          </w:tcPr>
          <w:p>
            <w:pPr>
              <w:spacing w:after="0" w:before="0" w:line="240" w:lineRule="auto"/>
              <w:jc w:val="left"/>
            </w:pPr>
            <w:r>
              <w:rPr>
                <w:rFonts w:ascii="Consolas" w:hAnsi="Consolas"/>
                <w:color w:val="333333"/>
                <w:sz w:val="19"/>
                <w:shd w:val="clear" w:color="auto" w:fill="EFEFEF"/>
              </w:rPr>
              <w:t>Drive_Ready</w:t>
            </w:r>
          </w:p>
        </w:tc>
        <w:tc>
          <w:tcPr>
            <w:tcW w:type="dxa" w:w="3600"/>
          </w:tcPr>
          <w:p>
            <w:pPr>
              <w:spacing w:after="0" w:before="0" w:line="240" w:lineRule="auto"/>
              <w:jc w:val="left"/>
            </w:pPr>
            <w:r>
              <w:t>Display drive readiness</w:t>
            </w:r>
          </w:p>
        </w:tc>
      </w:tr>
      <w:tr>
        <w:tc>
          <w:tcPr>
            <w:tcW w:type="dxa" w:w="3600"/>
          </w:tcPr>
          <w:p>
            <w:pPr>
              <w:spacing w:after="0" w:before="0" w:line="240" w:lineRule="auto"/>
              <w:jc w:val="left"/>
            </w:pPr>
            <w:r>
              <w:rPr>
                <w:rFonts w:ascii="Consolas" w:hAnsi="Consolas"/>
                <w:color w:val="333333"/>
                <w:sz w:val="19"/>
                <w:shd w:val="clear" w:color="auto" w:fill="EFEFEF"/>
              </w:rPr>
              <w:t>Production_Total</w:t>
            </w:r>
          </w:p>
        </w:tc>
        <w:tc>
          <w:tcPr>
            <w:tcW w:type="dxa" w:w="3600"/>
          </w:tcPr>
          <w:p>
            <w:pPr>
              <w:spacing w:after="0" w:before="0" w:line="240" w:lineRule="auto"/>
              <w:jc w:val="left"/>
            </w:pPr>
            <w:r>
              <w:rPr>
                <w:rFonts w:ascii="Consolas" w:hAnsi="Consolas"/>
                <w:color w:val="333333"/>
                <w:sz w:val="19"/>
                <w:shd w:val="clear" w:color="auto" w:fill="EFEFEF"/>
              </w:rPr>
              <w:t>Production_Count</w:t>
            </w:r>
          </w:p>
        </w:tc>
        <w:tc>
          <w:tcPr>
            <w:tcW w:type="dxa" w:w="3600"/>
          </w:tcPr>
          <w:p>
            <w:pPr>
              <w:spacing w:after="0" w:before="0" w:line="240" w:lineRule="auto"/>
              <w:jc w:val="left"/>
            </w:pPr>
            <w:r>
              <w:t>Display production count</w:t>
            </w:r>
          </w:p>
        </w:tc>
      </w:tr>
      <w:tr>
        <w:tc>
          <w:tcPr>
            <w:tcW w:type="dxa" w:w="3600"/>
          </w:tcPr>
          <w:p>
            <w:pPr>
              <w:spacing w:after="0" w:before="0" w:line="240" w:lineRule="auto"/>
              <w:jc w:val="left"/>
            </w:pPr>
            <w:r>
              <w:rPr>
                <w:rFonts w:ascii="Consolas" w:hAnsi="Consolas"/>
                <w:color w:val="333333"/>
                <w:sz w:val="19"/>
                <w:shd w:val="clear" w:color="auto" w:fill="EFEFEF"/>
              </w:rPr>
              <w:t>Temperature_Display</w:t>
            </w:r>
          </w:p>
        </w:tc>
        <w:tc>
          <w:tcPr>
            <w:tcW w:type="dxa" w:w="3600"/>
          </w:tcPr>
          <w:p>
            <w:pPr>
              <w:spacing w:after="0" w:before="0" w:line="240" w:lineRule="auto"/>
              <w:jc w:val="left"/>
            </w:pPr>
            <w:r>
              <w:rPr>
                <w:rFonts w:ascii="Consolas" w:hAnsi="Consolas"/>
                <w:color w:val="333333"/>
                <w:sz w:val="19"/>
                <w:shd w:val="clear" w:color="auto" w:fill="EFEFEF"/>
              </w:rPr>
              <w:t>Temperature_Value</w:t>
            </w:r>
          </w:p>
        </w:tc>
        <w:tc>
          <w:tcPr>
            <w:tcW w:type="dxa" w:w="3600"/>
          </w:tcPr>
          <w:p>
            <w:pPr>
              <w:spacing w:after="0" w:before="0" w:line="240" w:lineRule="auto"/>
              <w:jc w:val="left"/>
            </w:pPr>
            <w:r>
              <w:t>Display process temperature</w:t>
            </w:r>
          </w:p>
        </w:tc>
      </w:tr>
    </w:tbl>
    <w:p/>
    <w:p>
      <w:r>
        <w:t>A mapping error can cause an HMI to display incorrect information even when the PLC is operating correctly.</w:t>
      </w:r>
    </w:p>
    <w:p>
      <w:pPr>
        <w:pStyle w:val="Heading2"/>
      </w:pPr>
      <w:r>
        <w:t>7. Read-Only and Writable Tags</w:t>
      </w:r>
    </w:p>
    <w:p>
      <w:r>
        <w:t>Tags should be classified according to their intended use.</w:t>
      </w:r>
    </w:p>
    <w:p>
      <w:pPr>
        <w:pStyle w:val="Heading3"/>
      </w:pPr>
      <w:r>
        <w:t>Read-only tags</w:t>
      </w:r>
    </w:p>
    <w:p>
      <w:r>
        <w:t>These display information without allowing the HMI to change the source value.</w:t>
      </w:r>
    </w:p>
    <w:p>
      <w:r>
        <w:t>Examples:</w:t>
      </w:r>
    </w:p>
    <w:p>
      <w:pPr>
        <w:pStyle w:val="ListBullet"/>
      </w:pPr>
      <w:r>
        <w:t>Sensor feedback.</w:t>
      </w:r>
    </w:p>
    <w:p>
      <w:pPr>
        <w:pStyle w:val="ListBullet"/>
      </w:pPr>
      <w:r>
        <w:t>Motor running status.</w:t>
      </w:r>
    </w:p>
    <w:p>
      <w:pPr>
        <w:pStyle w:val="ListBullet"/>
      </w:pPr>
      <w:r>
        <w:t>Drive fault code.</w:t>
      </w:r>
    </w:p>
    <w:p>
      <w:pPr>
        <w:pStyle w:val="ListBullet"/>
      </w:pPr>
      <w:r>
        <w:t>Current production count.</w:t>
      </w:r>
    </w:p>
    <w:p>
      <w:pPr>
        <w:pStyle w:val="ListBullet"/>
      </w:pPr>
      <w:r>
        <w:t>Temperature feedback.</w:t>
      </w:r>
    </w:p>
    <w:p>
      <w:pPr>
        <w:pStyle w:val="Heading3"/>
      </w:pPr>
      <w:r>
        <w:t>Writable tags</w:t>
      </w:r>
    </w:p>
    <w:p>
      <w:r>
        <w:t>These allow an HMI function to write a value to an external source or modify an internal value where supported.</w:t>
      </w:r>
    </w:p>
    <w:p>
      <w:r>
        <w:t>Examples:</w:t>
      </w:r>
    </w:p>
    <w:p>
      <w:pPr>
        <w:pStyle w:val="ListBullet"/>
      </w:pPr>
      <w:r>
        <w:t>Operator start request.</w:t>
      </w:r>
    </w:p>
    <w:p>
      <w:pPr>
        <w:pStyle w:val="ListBullet"/>
      </w:pPr>
      <w:r>
        <w:t>Approved speed setpoint.</w:t>
      </w:r>
    </w:p>
    <w:p>
      <w:pPr>
        <w:pStyle w:val="ListBullet"/>
      </w:pPr>
      <w:r>
        <w:t>Recipe selection.</w:t>
      </w:r>
    </w:p>
    <w:p>
      <w:pPr>
        <w:pStyle w:val="ListBullet"/>
      </w:pPr>
      <w:r>
        <w:t>Reset request.</w:t>
      </w:r>
    </w:p>
    <w:p>
      <w:pPr>
        <w:pStyle w:val="ListBullet"/>
      </w:pPr>
      <w:r>
        <w:t>Manual command request.</w:t>
      </w:r>
    </w:p>
    <w:p>
      <w:r>
        <w:t>Writable tags require careful design because a write can change machine behavior.</w:t>
      </w:r>
    </w:p>
    <w:p>
      <w:r>
        <w:t>A good control architecture separates commands from feedback.</w:t>
      </w:r>
    </w:p>
    <w:p>
      <w:r>
        <w:t>For example: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Tag</w:t>
            </w:r>
          </w:p>
        </w:tc>
        <w:tc>
          <w:tcPr>
            <w:tcW w:type="dxa" w:w="3600"/>
            <w:shd w:val="clear" w:color="auto" w:fill="EEF2F7"/>
          </w:tcPr>
          <w:p>
            <w:pPr>
              <w:spacing w:after="0" w:before="0" w:line="240" w:lineRule="auto"/>
              <w:jc w:val="left"/>
            </w:pPr>
            <w:r>
              <w:rPr>
                <w:b/>
                <w:color w:val="1A2E4A"/>
              </w:rPr>
              <w:t>Direction</w:t>
            </w:r>
          </w:p>
        </w:tc>
        <w:tc>
          <w:tcPr>
            <w:tcW w:type="dxa" w:w="3600"/>
            <w:shd w:val="clear" w:color="auto" w:fill="EEF2F7"/>
          </w:tcPr>
          <w:p>
            <w:pPr>
              <w:spacing w:after="0" w:before="0" w:line="240" w:lineRule="auto"/>
              <w:jc w:val="left"/>
            </w:pPr>
            <w:r>
              <w:rPr>
                <w:b/>
                <w:color w:val="1A2E4A"/>
              </w:rPr>
              <w:t>Meaning</w:t>
            </w:r>
          </w:p>
        </w:tc>
      </w:tr>
      <w:tr>
        <w:tc>
          <w:tcPr>
            <w:tcW w:type="dxa" w:w="3600"/>
          </w:tcPr>
          <w:p>
            <w:pPr>
              <w:spacing w:after="0" w:before="0" w:line="240" w:lineRule="auto"/>
              <w:jc w:val="left"/>
            </w:pPr>
            <w:r>
              <w:rPr>
                <w:rFonts w:ascii="Consolas" w:hAnsi="Consolas"/>
                <w:color w:val="333333"/>
                <w:sz w:val="19"/>
                <w:shd w:val="clear" w:color="auto" w:fill="EFEFEF"/>
              </w:rPr>
              <w:t>Motor_Start_Request</w:t>
            </w:r>
          </w:p>
        </w:tc>
        <w:tc>
          <w:tcPr>
            <w:tcW w:type="dxa" w:w="3600"/>
          </w:tcPr>
          <w:p>
            <w:pPr>
              <w:spacing w:after="0" w:before="0" w:line="240" w:lineRule="auto"/>
              <w:jc w:val="left"/>
            </w:pPr>
            <w:r>
              <w:t>HMI to PLC</w:t>
            </w:r>
          </w:p>
        </w:tc>
        <w:tc>
          <w:tcPr>
            <w:tcW w:type="dxa" w:w="3600"/>
          </w:tcPr>
          <w:p>
            <w:pPr>
              <w:spacing w:after="0" w:before="0" w:line="240" w:lineRule="auto"/>
              <w:jc w:val="left"/>
            </w:pPr>
            <w:r>
              <w:t>Operator requests starting</w:t>
            </w:r>
          </w:p>
        </w:tc>
      </w:tr>
      <w:tr>
        <w:tc>
          <w:tcPr>
            <w:tcW w:type="dxa" w:w="3600"/>
          </w:tcPr>
          <w:p>
            <w:pPr>
              <w:spacing w:after="0" w:before="0" w:line="240" w:lineRule="auto"/>
              <w:jc w:val="left"/>
            </w:pPr>
            <w:r>
              <w:rPr>
                <w:rFonts w:ascii="Consolas" w:hAnsi="Consolas"/>
                <w:color w:val="333333"/>
                <w:sz w:val="19"/>
                <w:shd w:val="clear" w:color="auto" w:fill="EFEFEF"/>
              </w:rPr>
              <w:t>Motor_Run_Command</w:t>
            </w:r>
          </w:p>
        </w:tc>
        <w:tc>
          <w:tcPr>
            <w:tcW w:type="dxa" w:w="3600"/>
          </w:tcPr>
          <w:p>
            <w:pPr>
              <w:spacing w:after="0" w:before="0" w:line="240" w:lineRule="auto"/>
              <w:jc w:val="left"/>
            </w:pPr>
            <w:r>
              <w:t>PLC to drive or output</w:t>
            </w:r>
          </w:p>
        </w:tc>
        <w:tc>
          <w:tcPr>
            <w:tcW w:type="dxa" w:w="3600"/>
          </w:tcPr>
          <w:p>
            <w:pPr>
              <w:spacing w:after="0" w:before="0" w:line="240" w:lineRule="auto"/>
              <w:jc w:val="left"/>
            </w:pPr>
            <w:r>
              <w:t>Controller issues the run command</w:t>
            </w:r>
          </w:p>
        </w:tc>
      </w:tr>
      <w:tr>
        <w:tc>
          <w:tcPr>
            <w:tcW w:type="dxa" w:w="3600"/>
          </w:tcPr>
          <w:p>
            <w:pPr>
              <w:spacing w:after="0" w:before="0" w:line="240" w:lineRule="auto"/>
              <w:jc w:val="left"/>
            </w:pPr>
            <w:r>
              <w:rPr>
                <w:rFonts w:ascii="Consolas" w:hAnsi="Consolas"/>
                <w:color w:val="333333"/>
                <w:sz w:val="19"/>
                <w:shd w:val="clear" w:color="auto" w:fill="EFEFEF"/>
              </w:rPr>
              <w:t>Motor_Running_FB</w:t>
            </w:r>
          </w:p>
        </w:tc>
        <w:tc>
          <w:tcPr>
            <w:tcW w:type="dxa" w:w="3600"/>
          </w:tcPr>
          <w:p>
            <w:pPr>
              <w:spacing w:after="0" w:before="0" w:line="240" w:lineRule="auto"/>
              <w:jc w:val="left"/>
            </w:pPr>
            <w:r>
              <w:t>Drive or field device to PLC</w:t>
            </w:r>
          </w:p>
        </w:tc>
        <w:tc>
          <w:tcPr>
            <w:tcW w:type="dxa" w:w="3600"/>
          </w:tcPr>
          <w:p>
            <w:pPr>
              <w:spacing w:after="0" w:before="0" w:line="240" w:lineRule="auto"/>
              <w:jc w:val="left"/>
            </w:pPr>
            <w:r>
              <w:t>Actual running feedback</w:t>
            </w:r>
          </w:p>
        </w:tc>
      </w:tr>
      <w:tr>
        <w:tc>
          <w:tcPr>
            <w:tcW w:type="dxa" w:w="3600"/>
          </w:tcPr>
          <w:p>
            <w:pPr>
              <w:spacing w:after="0" w:before="0" w:line="240" w:lineRule="auto"/>
              <w:jc w:val="left"/>
            </w:pPr>
            <w:r>
              <w:rPr>
                <w:rFonts w:ascii="Consolas" w:hAnsi="Consolas"/>
                <w:color w:val="333333"/>
                <w:sz w:val="19"/>
                <w:shd w:val="clear" w:color="auto" w:fill="EFEFEF"/>
              </w:rPr>
              <w:t>Motor_Status_Display</w:t>
            </w:r>
          </w:p>
        </w:tc>
        <w:tc>
          <w:tcPr>
            <w:tcW w:type="dxa" w:w="3600"/>
          </w:tcPr>
          <w:p>
            <w:pPr>
              <w:spacing w:after="0" w:before="0" w:line="240" w:lineRule="auto"/>
              <w:jc w:val="left"/>
            </w:pPr>
            <w:r>
              <w:t>PLC to HMI</w:t>
            </w:r>
          </w:p>
        </w:tc>
        <w:tc>
          <w:tcPr>
            <w:tcW w:type="dxa" w:w="3600"/>
          </w:tcPr>
          <w:p>
            <w:pPr>
              <w:spacing w:after="0" w:before="0" w:line="240" w:lineRule="auto"/>
              <w:jc w:val="left"/>
            </w:pPr>
            <w:r>
              <w:t>Value used for visual indication</w:t>
            </w:r>
          </w:p>
        </w:tc>
      </w:tr>
    </w:tbl>
    <w:p/>
    <w:p>
      <w:r>
        <w:t>Pressing Start does not prove the motor has started. The HMI should show the actual feedback separately from the requested command.</w:t>
      </w:r>
    </w:p>
    <w:p>
      <w:pPr>
        <w:pStyle w:val="Heading2"/>
      </w:pPr>
      <w:r>
        <w:t>8. Tag Naming Conventions</w:t>
      </w:r>
    </w:p>
    <w:p>
      <w:r>
        <w:t>Consistent tag naming improves troubleshooting, program readability, and maintenance.</w:t>
      </w:r>
    </w:p>
    <w:p>
      <w:r>
        <w:t>A useful tag name communicates the equipment, function, and signal meaning.</w:t>
      </w:r>
    </w:p>
    <w:p>
      <w:r>
        <w:t>Examples:</w:t>
      </w:r>
    </w:p>
    <w:p>
      <w:pPr>
        <w:shd w:val="clear" w:color="auto" w:fill="F4F4F4"/>
        <w:spacing w:before="0" w:after="0" w:line="240" w:lineRule="auto"/>
        <w:ind w:left="216" w:right="216"/>
        <w:jc w:val="left"/>
      </w:pPr>
      <w:r>
        <w:rPr>
          <w:rFonts w:ascii="Consolas" w:hAnsi="Consolas"/>
          <w:color w:val="202020"/>
          <w:sz w:val="18"/>
        </w:rPr>
        <w:t>FR1010_Robot_Ready</w:t>
      </w:r>
    </w:p>
    <w:p>
      <w:pPr>
        <w:shd w:val="clear" w:color="auto" w:fill="F4F4F4"/>
        <w:spacing w:before="0" w:after="0" w:line="240" w:lineRule="auto"/>
        <w:ind w:left="216" w:right="216"/>
        <w:jc w:val="left"/>
      </w:pPr>
      <w:r>
        <w:rPr>
          <w:rFonts w:ascii="Consolas" w:hAnsi="Consolas"/>
          <w:color w:val="202020"/>
          <w:sz w:val="18"/>
        </w:rPr>
        <w:t>FR1010_Robot_Fault</w:t>
      </w:r>
    </w:p>
    <w:p>
      <w:pPr>
        <w:shd w:val="clear" w:color="auto" w:fill="F4F4F4"/>
        <w:spacing w:before="0" w:after="0" w:line="240" w:lineRule="auto"/>
        <w:ind w:left="216" w:right="216"/>
        <w:jc w:val="left"/>
      </w:pPr>
      <w:r>
        <w:rPr>
          <w:rFonts w:ascii="Consolas" w:hAnsi="Consolas"/>
          <w:color w:val="202020"/>
          <w:sz w:val="18"/>
        </w:rPr>
        <w:t>FR1010_Cycle_Start_Request</w:t>
      </w:r>
    </w:p>
    <w:p>
      <w:pPr>
        <w:shd w:val="clear" w:color="auto" w:fill="F4F4F4"/>
        <w:spacing w:before="0" w:after="0" w:line="240" w:lineRule="auto"/>
        <w:ind w:left="216" w:right="216"/>
        <w:jc w:val="left"/>
      </w:pPr>
      <w:r>
        <w:rPr>
          <w:rFonts w:ascii="Consolas" w:hAnsi="Consolas"/>
          <w:color w:val="202020"/>
          <w:sz w:val="18"/>
        </w:rPr>
        <w:t>FR1010_Cycle_Complete</w:t>
      </w:r>
    </w:p>
    <w:p>
      <w:pPr>
        <w:shd w:val="clear" w:color="auto" w:fill="F4F4F4"/>
        <w:spacing w:before="0" w:after="0" w:line="240" w:lineRule="auto"/>
        <w:ind w:left="216" w:right="216"/>
        <w:jc w:val="left"/>
      </w:pPr>
      <w:r>
        <w:rPr>
          <w:rFonts w:ascii="Consolas" w:hAnsi="Consolas"/>
          <w:color w:val="202020"/>
          <w:sz w:val="18"/>
        </w:rPr>
        <w:t>FR1010_Part_Present</w:t>
      </w:r>
    </w:p>
    <w:p>
      <w:pPr>
        <w:shd w:val="clear" w:color="auto" w:fill="F4F4F4"/>
        <w:spacing w:before="0" w:after="0" w:line="240" w:lineRule="auto"/>
        <w:ind w:left="216" w:right="216"/>
        <w:jc w:val="left"/>
      </w:pPr>
      <w:r>
        <w:rPr>
          <w:rFonts w:ascii="Consolas" w:hAnsi="Consolas"/>
          <w:color w:val="202020"/>
          <w:sz w:val="18"/>
        </w:rPr>
        <w:t>FR1010_Production_Count</w:t>
      </w:r>
    </w:p>
    <w:p/>
    <w:p>
      <w:r>
        <w:t>A naming convention may include:</w:t>
      </w:r>
    </w:p>
    <w:p>
      <w:pPr>
        <w:pStyle w:val="ListBullet"/>
      </w:pPr>
      <w:r>
        <w:t>Station or equipment identifier.</w:t>
      </w:r>
    </w:p>
    <w:p>
      <w:pPr>
        <w:pStyle w:val="ListBullet"/>
      </w:pPr>
      <w:r>
        <w:t>Device or subsystem.</w:t>
      </w:r>
    </w:p>
    <w:p>
      <w:pPr>
        <w:pStyle w:val="ListBullet"/>
      </w:pPr>
      <w:r>
        <w:t>Function.</w:t>
      </w:r>
    </w:p>
    <w:p>
      <w:pPr>
        <w:pStyle w:val="ListBullet"/>
      </w:pPr>
      <w:r>
        <w:t>Signal meaning.</w:t>
      </w:r>
    </w:p>
    <w:p>
      <w:pPr>
        <w:pStyle w:val="ListBullet"/>
      </w:pPr>
      <w:r>
        <w:t>Unit or engineering context where needed.</w:t>
      </w:r>
    </w:p>
    <w:p>
      <w:r>
        <w:t xml:space="preserve">Avoid vague names such as </w:t>
      </w:r>
      <w:r>
        <w:rPr>
          <w:rFonts w:ascii="Consolas" w:hAnsi="Consolas"/>
          <w:color w:val="333333"/>
          <w:sz w:val="19"/>
          <w:shd w:val="clear" w:color="auto" w:fill="EFEFEF"/>
        </w:rPr>
        <w:t>Tag1</w:t>
      </w:r>
      <w:r>
        <w:t xml:space="preserve">, </w:t>
      </w:r>
      <w:r>
        <w:rPr>
          <w:rFonts w:ascii="Consolas" w:hAnsi="Consolas"/>
          <w:color w:val="333333"/>
          <w:sz w:val="19"/>
          <w:shd w:val="clear" w:color="auto" w:fill="EFEFEF"/>
        </w:rPr>
        <w:t>Value2</w:t>
      </w:r>
      <w:r>
        <w:t xml:space="preserve">, </w:t>
      </w:r>
      <w:r>
        <w:rPr>
          <w:rFonts w:ascii="Consolas" w:hAnsi="Consolas"/>
          <w:color w:val="333333"/>
          <w:sz w:val="19"/>
          <w:shd w:val="clear" w:color="auto" w:fill="EFEFEF"/>
        </w:rPr>
        <w:t>Status</w:t>
      </w:r>
      <w:r>
        <w:t xml:space="preserve">, or </w:t>
      </w:r>
      <w:r>
        <w:rPr>
          <w:rFonts w:ascii="Consolas" w:hAnsi="Consolas"/>
          <w:color w:val="333333"/>
          <w:sz w:val="19"/>
          <w:shd w:val="clear" w:color="auto" w:fill="EFEFEF"/>
        </w:rPr>
        <w:t>Bit15</w:t>
      </w:r>
      <w:r>
        <w:t xml:space="preserve"> unless they are constrained by a legacy addressing system and documented elsewhere.</w:t>
      </w:r>
    </w:p>
    <w:p>
      <w:pPr>
        <w:pStyle w:val="Heading3"/>
      </w:pPr>
      <w:r>
        <w:t>Example naming pattern</w:t>
      </w:r>
    </w:p>
    <w:p>
      <w:pPr>
        <w:shd w:val="clear" w:color="auto" w:fill="F4F4F4"/>
        <w:spacing w:before="0" w:after="0" w:line="240" w:lineRule="auto"/>
        <w:ind w:left="216" w:right="216"/>
        <w:jc w:val="left"/>
      </w:pPr>
      <w:r>
        <w:rPr>
          <w:rFonts w:ascii="Consolas" w:hAnsi="Consolas"/>
          <w:color w:val="202020"/>
          <w:sz w:val="18"/>
        </w:rPr>
        <w:t>[Station]_[Equipment]_[Function]_[Signal]</w:t>
      </w:r>
    </w:p>
    <w:p/>
    <w:p>
      <w:r>
        <w:t>Example:</w:t>
      </w:r>
    </w:p>
    <w:p>
      <w:pPr>
        <w:shd w:val="clear" w:color="auto" w:fill="F4F4F4"/>
        <w:spacing w:before="0" w:after="0" w:line="240" w:lineRule="auto"/>
        <w:ind w:left="216" w:right="216"/>
        <w:jc w:val="left"/>
      </w:pPr>
      <w:r>
        <w:rPr>
          <w:rFonts w:ascii="Consolas" w:hAnsi="Consolas"/>
          <w:color w:val="202020"/>
          <w:sz w:val="18"/>
        </w:rPr>
        <w:t>FR1010_Conveyor_Motor_Running_FB</w:t>
      </w:r>
    </w:p>
    <w:p/>
    <w:p>
      <w:r>
        <w:t>This pattern is illustrative. The final naming convention should match the plant's existing standards and software constraints.</w:t>
      </w:r>
    </w:p>
    <w:p>
      <w:pPr>
        <w:pStyle w:val="Heading3"/>
      </w:pPr>
      <w:r>
        <w:t>Common suffixes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Suffix</w:t>
            </w:r>
          </w:p>
        </w:tc>
        <w:tc>
          <w:tcPr>
            <w:tcW w:type="dxa" w:w="5400"/>
            <w:shd w:val="clear" w:color="auto" w:fill="EEF2F7"/>
          </w:tcPr>
          <w:p>
            <w:pPr>
              <w:spacing w:after="0" w:before="0" w:line="240" w:lineRule="auto"/>
              <w:jc w:val="left"/>
            </w:pPr>
            <w:r>
              <w:rPr>
                <w:b/>
                <w:color w:val="1A2E4A"/>
              </w:rPr>
              <w:t>Typical meaning</w:t>
            </w:r>
          </w:p>
        </w:tc>
      </w:tr>
      <w:tr>
        <w:tc>
          <w:tcPr>
            <w:tcW w:type="dxa" w:w="5400"/>
          </w:tcPr>
          <w:p>
            <w:pPr>
              <w:spacing w:after="0" w:before="0" w:line="240" w:lineRule="auto"/>
              <w:jc w:val="left"/>
            </w:pPr>
            <w:r>
              <w:rPr>
                <w:rFonts w:ascii="Consolas" w:hAnsi="Consolas"/>
                <w:color w:val="333333"/>
                <w:sz w:val="19"/>
                <w:shd w:val="clear" w:color="auto" w:fill="EFEFEF"/>
              </w:rPr>
              <w:t>_CMD</w:t>
            </w:r>
          </w:p>
        </w:tc>
        <w:tc>
          <w:tcPr>
            <w:tcW w:type="dxa" w:w="5400"/>
          </w:tcPr>
          <w:p>
            <w:pPr>
              <w:spacing w:after="0" w:before="0" w:line="240" w:lineRule="auto"/>
              <w:jc w:val="left"/>
            </w:pPr>
            <w:r>
              <w:t>Command</w:t>
            </w:r>
          </w:p>
        </w:tc>
      </w:tr>
      <w:tr>
        <w:tc>
          <w:tcPr>
            <w:tcW w:type="dxa" w:w="5400"/>
          </w:tcPr>
          <w:p>
            <w:pPr>
              <w:spacing w:after="0" w:before="0" w:line="240" w:lineRule="auto"/>
              <w:jc w:val="left"/>
            </w:pPr>
            <w:r>
              <w:rPr>
                <w:rFonts w:ascii="Consolas" w:hAnsi="Consolas"/>
                <w:color w:val="333333"/>
                <w:sz w:val="19"/>
                <w:shd w:val="clear" w:color="auto" w:fill="EFEFEF"/>
              </w:rPr>
              <w:t>_REQ</w:t>
            </w:r>
          </w:p>
        </w:tc>
        <w:tc>
          <w:tcPr>
            <w:tcW w:type="dxa" w:w="5400"/>
          </w:tcPr>
          <w:p>
            <w:pPr>
              <w:spacing w:after="0" w:before="0" w:line="240" w:lineRule="auto"/>
              <w:jc w:val="left"/>
            </w:pPr>
            <w:r>
              <w:t>Request</w:t>
            </w:r>
          </w:p>
        </w:tc>
      </w:tr>
      <w:tr>
        <w:tc>
          <w:tcPr>
            <w:tcW w:type="dxa" w:w="5400"/>
          </w:tcPr>
          <w:p>
            <w:pPr>
              <w:spacing w:after="0" w:before="0" w:line="240" w:lineRule="auto"/>
              <w:jc w:val="left"/>
            </w:pPr>
            <w:r>
              <w:rPr>
                <w:rFonts w:ascii="Consolas" w:hAnsi="Consolas"/>
                <w:color w:val="333333"/>
                <w:sz w:val="19"/>
                <w:shd w:val="clear" w:color="auto" w:fill="EFEFEF"/>
              </w:rPr>
              <w:t>_FB</w:t>
            </w:r>
          </w:p>
        </w:tc>
        <w:tc>
          <w:tcPr>
            <w:tcW w:type="dxa" w:w="5400"/>
          </w:tcPr>
          <w:p>
            <w:pPr>
              <w:spacing w:after="0" w:before="0" w:line="240" w:lineRule="auto"/>
              <w:jc w:val="left"/>
            </w:pPr>
            <w:r>
              <w:t>Feedback</w:t>
            </w:r>
          </w:p>
        </w:tc>
      </w:tr>
      <w:tr>
        <w:tc>
          <w:tcPr>
            <w:tcW w:type="dxa" w:w="5400"/>
          </w:tcPr>
          <w:p>
            <w:pPr>
              <w:spacing w:after="0" w:before="0" w:line="240" w:lineRule="auto"/>
              <w:jc w:val="left"/>
            </w:pPr>
            <w:r>
              <w:rPr>
                <w:rFonts w:ascii="Consolas" w:hAnsi="Consolas"/>
                <w:color w:val="333333"/>
                <w:sz w:val="19"/>
                <w:shd w:val="clear" w:color="auto" w:fill="EFEFEF"/>
              </w:rPr>
              <w:t>_STS</w:t>
            </w:r>
          </w:p>
        </w:tc>
        <w:tc>
          <w:tcPr>
            <w:tcW w:type="dxa" w:w="5400"/>
          </w:tcPr>
          <w:p>
            <w:pPr>
              <w:spacing w:after="0" w:before="0" w:line="240" w:lineRule="auto"/>
              <w:jc w:val="left"/>
            </w:pPr>
            <w:r>
              <w:t>Status</w:t>
            </w:r>
          </w:p>
        </w:tc>
      </w:tr>
      <w:tr>
        <w:tc>
          <w:tcPr>
            <w:tcW w:type="dxa" w:w="5400"/>
          </w:tcPr>
          <w:p>
            <w:pPr>
              <w:spacing w:after="0" w:before="0" w:line="240" w:lineRule="auto"/>
              <w:jc w:val="left"/>
            </w:pPr>
            <w:r>
              <w:rPr>
                <w:rFonts w:ascii="Consolas" w:hAnsi="Consolas"/>
                <w:color w:val="333333"/>
                <w:sz w:val="19"/>
                <w:shd w:val="clear" w:color="auto" w:fill="EFEFEF"/>
              </w:rPr>
              <w:t>_ALM</w:t>
            </w:r>
          </w:p>
        </w:tc>
        <w:tc>
          <w:tcPr>
            <w:tcW w:type="dxa" w:w="5400"/>
          </w:tcPr>
          <w:p>
            <w:pPr>
              <w:spacing w:after="0" w:before="0" w:line="240" w:lineRule="auto"/>
              <w:jc w:val="left"/>
            </w:pPr>
            <w:r>
              <w:t>Alarm</w:t>
            </w:r>
          </w:p>
        </w:tc>
      </w:tr>
      <w:tr>
        <w:tc>
          <w:tcPr>
            <w:tcW w:type="dxa" w:w="5400"/>
          </w:tcPr>
          <w:p>
            <w:pPr>
              <w:spacing w:after="0" w:before="0" w:line="240" w:lineRule="auto"/>
              <w:jc w:val="left"/>
            </w:pPr>
            <w:r>
              <w:rPr>
                <w:rFonts w:ascii="Consolas" w:hAnsi="Consolas"/>
                <w:color w:val="333333"/>
                <w:sz w:val="19"/>
                <w:shd w:val="clear" w:color="auto" w:fill="EFEFEF"/>
              </w:rPr>
              <w:t>_FLT</w:t>
            </w:r>
          </w:p>
        </w:tc>
        <w:tc>
          <w:tcPr>
            <w:tcW w:type="dxa" w:w="5400"/>
          </w:tcPr>
          <w:p>
            <w:pPr>
              <w:spacing w:after="0" w:before="0" w:line="240" w:lineRule="auto"/>
              <w:jc w:val="left"/>
            </w:pPr>
            <w:r>
              <w:t>Fault</w:t>
            </w:r>
          </w:p>
        </w:tc>
      </w:tr>
      <w:tr>
        <w:tc>
          <w:tcPr>
            <w:tcW w:type="dxa" w:w="5400"/>
          </w:tcPr>
          <w:p>
            <w:pPr>
              <w:spacing w:after="0" w:before="0" w:line="240" w:lineRule="auto"/>
              <w:jc w:val="left"/>
            </w:pPr>
            <w:r>
              <w:rPr>
                <w:rFonts w:ascii="Consolas" w:hAnsi="Consolas"/>
                <w:color w:val="333333"/>
                <w:sz w:val="19"/>
                <w:shd w:val="clear" w:color="auto" w:fill="EFEFEF"/>
              </w:rPr>
              <w:t>_SP</w:t>
            </w:r>
          </w:p>
        </w:tc>
        <w:tc>
          <w:tcPr>
            <w:tcW w:type="dxa" w:w="5400"/>
          </w:tcPr>
          <w:p>
            <w:pPr>
              <w:spacing w:after="0" w:before="0" w:line="240" w:lineRule="auto"/>
              <w:jc w:val="left"/>
            </w:pPr>
            <w:r>
              <w:t>Setpoint</w:t>
            </w:r>
          </w:p>
        </w:tc>
      </w:tr>
      <w:tr>
        <w:tc>
          <w:tcPr>
            <w:tcW w:type="dxa" w:w="5400"/>
          </w:tcPr>
          <w:p>
            <w:pPr>
              <w:spacing w:after="0" w:before="0" w:line="240" w:lineRule="auto"/>
              <w:jc w:val="left"/>
            </w:pPr>
            <w:r>
              <w:rPr>
                <w:rFonts w:ascii="Consolas" w:hAnsi="Consolas"/>
                <w:color w:val="333333"/>
                <w:sz w:val="19"/>
                <w:shd w:val="clear" w:color="auto" w:fill="EFEFEF"/>
              </w:rPr>
              <w:t>_PV</w:t>
            </w:r>
          </w:p>
        </w:tc>
        <w:tc>
          <w:tcPr>
            <w:tcW w:type="dxa" w:w="5400"/>
          </w:tcPr>
          <w:p>
            <w:pPr>
              <w:spacing w:after="0" w:before="0" w:line="240" w:lineRule="auto"/>
              <w:jc w:val="left"/>
            </w:pPr>
            <w:r>
              <w:t>Process value</w:t>
            </w:r>
          </w:p>
        </w:tc>
      </w:tr>
    </w:tbl>
    <w:p/>
    <w:p>
      <w:r>
        <w:t>Suffixes are conventions, not universal standards. Document their meanings so that every engineer interprets them consistently.</w:t>
      </w:r>
    </w:p>
    <w:p>
      <w:pPr>
        <w:pStyle w:val="Heading2"/>
      </w:pPr>
      <w:r>
        <w:t>9. Scaling and Engineering Units</w:t>
      </w:r>
    </w:p>
    <w:p>
      <w:r>
        <w:t>PLC values often need conversion before they can be displayed meaningfully.</w:t>
      </w:r>
    </w:p>
    <w:p>
      <w:r>
        <w:t>For example, an analog input may provide a raw integer value that represents a temperature sensor measurement. The HMI should display the converted temperature rather than an unexplained raw count.</w:t>
      </w:r>
    </w:p>
    <w:p>
      <w:r>
        <w:t>A general linear scaling equation is:</w:t>
      </w:r>
    </w:p>
    <w:p>
      <w:pPr>
        <w:spacing w:before="120" w:after="160"/>
        <w:jc w:val="center"/>
      </w:pPr>
      <m:oMathPara>
        <m:oMath>
          <m:r>
            <m:t>Y=</m:t>
          </m:r>
          <m:sSub>
            <m:e>
              <m:r>
                <m:t>Y</m:t>
              </m:r>
            </m:e>
            <m:sub>
              <m:r>
                <m:t>min</m:t>
              </m:r>
            </m:sub>
          </m:sSub>
          <m:r>
            <m:t>+</m:t>
          </m:r>
          <m:f>
            <m:fPr>
              <m:type m:val="bar"/>
            </m:fPr>
            <m:num>
              <m:r>
                <m:t>X−</m:t>
              </m:r>
              <m:sSub>
                <m:e>
                  <m:r>
                    <m:t>X</m:t>
                  </m:r>
                </m:e>
                <m:sub>
                  <m:r>
                    <m:t>min</m:t>
                  </m:r>
                </m:sub>
              </m:sSub>
            </m:num>
            <m:den>
              <m:sSub>
                <m:e>
                  <m:r>
                    <m:t>X</m:t>
                  </m:r>
                </m:e>
                <m:sub>
                  <m:r>
                    <m:t>max</m:t>
                  </m:r>
                </m:sub>
              </m:sSub>
              <m:r>
                <m:t>−</m:t>
              </m:r>
              <m:sSub>
                <m:e>
                  <m:r>
                    <m:t>X</m:t>
                  </m:r>
                </m:e>
                <m:sub>
                  <m:r>
                    <m:t>min</m:t>
                  </m:r>
                </m:sub>
              </m:sSub>
            </m:den>
          </m:f>
          <m:r>
            <m:t>(</m:t>
          </m:r>
          <m:sSub>
            <m:e>
              <m:r>
                <m:t>Y</m:t>
              </m:r>
            </m:e>
            <m:sub>
              <m:r>
                <m:t>max</m:t>
              </m:r>
            </m:sub>
          </m:sSub>
          <m:r>
            <m:t>−</m:t>
          </m:r>
          <m:sSub>
            <m:e>
              <m:r>
                <m:t>Y</m:t>
              </m:r>
            </m:e>
            <m:sub>
              <m:r>
                <m:t>min</m:t>
              </m:r>
            </m:sub>
          </m:sSub>
          <m:r>
            <m:t>)</m:t>
          </m:r>
        </m:oMath>
      </m:oMathPara>
    </w:p>
    <w:p>
      <w:r>
        <w:t>Where:</w:t>
      </w:r>
    </w:p>
    <w:p>
      <w:pPr>
        <w:pStyle w:val="ListBullet"/>
      </w:pPr>
      <m:oMath>
        <m:r>
          <m:t>X</m:t>
        </m:r>
      </m:oMath>
      <w:r>
        <w:t xml:space="preserve"> is the raw input.</w:t>
      </w:r>
    </w:p>
    <w:p>
      <w:pPr>
        <w:pStyle w:val="ListBullet"/>
      </w:pPr>
      <m:oMath>
        <m:sSub>
          <m:e>
            <m:r>
              <m:t>X</m:t>
            </m:r>
          </m:e>
          <m:sub>
            <m:r>
              <m:t>min</m:t>
            </m:r>
          </m:sub>
        </m:sSub>
      </m:oMath>
      <w:r>
        <w:t xml:space="preserve"> and </w:t>
      </w:r>
      <m:oMath>
        <m:sSub>
          <m:e>
            <m:r>
              <m:t>X</m:t>
            </m:r>
          </m:e>
          <m:sub>
            <m:r>
              <m:t>max</m:t>
            </m:r>
          </m:sub>
        </m:sSub>
      </m:oMath>
      <w:r>
        <w:t xml:space="preserve"> define the raw range.</w:t>
      </w:r>
    </w:p>
    <w:p>
      <w:pPr>
        <w:pStyle w:val="ListBullet"/>
      </w:pPr>
      <m:oMath>
        <m:r>
          <m:t>Y</m:t>
        </m:r>
      </m:oMath>
      <w:r>
        <w:t xml:space="preserve"> is the converted engineering value.</w:t>
      </w:r>
    </w:p>
    <w:p>
      <w:pPr>
        <w:pStyle w:val="ListBullet"/>
      </w:pPr>
      <m:oMath>
        <m:sSub>
          <m:e>
            <m:r>
              <m:t>Y</m:t>
            </m:r>
          </m:e>
          <m:sub>
            <m:r>
              <m:t>min</m:t>
            </m:r>
          </m:sub>
        </m:sSub>
      </m:oMath>
      <w:r>
        <w:t xml:space="preserve"> and </w:t>
      </w:r>
      <m:oMath>
        <m:sSub>
          <m:e>
            <m:r>
              <m:t>Y</m:t>
            </m:r>
          </m:e>
          <m:sub>
            <m:r>
              <m:t>max</m:t>
            </m:r>
          </m:sub>
        </m:sSub>
      </m:oMath>
      <w:r>
        <w:t xml:space="preserve"> define the engineering range.</w:t>
      </w:r>
    </w:p>
    <w:p>
      <w:r>
        <w:t>For example, suppose an input range of 0 to 27648 represents a temperature range of 0 to 100 °C.</w:t>
      </w:r>
    </w:p>
    <w:p>
      <w:r>
        <w:t>If the raw value is 13824:</w:t>
      </w:r>
    </w:p>
    <w:p>
      <w:pPr>
        <w:spacing w:before="120" w:after="160"/>
        <w:jc w:val="center"/>
      </w:pPr>
      <m:oMathPara>
        <m:oMath>
          <m:r>
            <m:t>Y=</m:t>
          </m:r>
          <m:f>
            <m:fPr>
              <m:type m:val="bar"/>
            </m:fPr>
            <m:num>
              <m:r>
                <m:t>13824</m:t>
              </m:r>
            </m:num>
            <m:den>
              <m:r>
                <m:t>27648</m:t>
              </m:r>
            </m:den>
          </m:f>
          <m:r>
            <m:t>×100=</m:t>
          </m:r>
          <m:sSup>
            <m:e>
              <m:r>
                <m:t>50</m:t>
              </m:r>
            </m:e>
            <m:sup>
              <m:r>
                <m:t>∘</m:t>
              </m:r>
            </m:sup>
          </m:sSup>
          <m:r>
            <m:t>C</m:t>
          </m:r>
        </m:oMath>
      </m:oMathPara>
    </w:p>
    <w:p>
      <w:r>
        <w:t>This result assumes the stated linear scaling and range. Actual analog modules may use different raw ranges, diagnostics, or scaling conventions.</w:t>
      </w:r>
    </w:p>
    <w:p>
      <w:r>
        <w:t>Important: Scaling may be performed in the PLC, HMI, or data-acquisition layer. Avoid applying the same conversion twice.</w:t>
      </w:r>
    </w:p>
    <w:p>
      <w:r>
        <w:t>Always document the engineering unit, expected range, raw range, and conversion location.</w:t>
      </w:r>
    </w:p>
    <w:p>
      <w:pPr>
        <w:pStyle w:val="Heading2"/>
      </w:pPr>
      <w:r>
        <w:t>10. Tag Quality, Freshness and Communication Status</w:t>
      </w:r>
    </w:p>
    <w:p>
      <w:r>
        <w:t>A tag value should not be interpreted without considering whether its source data is valid and current.</w:t>
      </w:r>
    </w:p>
    <w:p>
      <w:r>
        <w:t>For example, an HMI may continue showing the last received value after communication is lost, depending on the platform's behavior.</w:t>
      </w:r>
    </w:p>
    <w:p>
      <w:r>
        <w:t>Important concepts include:</w:t>
      </w:r>
    </w:p>
    <w:p>
      <w:pPr>
        <w:pStyle w:val="ListBullet"/>
      </w:pPr>
      <w:r>
        <w:t>Value: The most recently available data.</w:t>
      </w:r>
    </w:p>
    <w:p>
      <w:pPr>
        <w:pStyle w:val="ListBullet"/>
      </w:pPr>
      <w:r>
        <w:t>Quality: Whether the platform considers the data valid.</w:t>
      </w:r>
    </w:p>
    <w:p>
      <w:pPr>
        <w:pStyle w:val="ListBullet"/>
      </w:pPr>
      <w:r>
        <w:t>Timestamp: When the value was acquired or updated, where supported.</w:t>
      </w:r>
    </w:p>
    <w:p>
      <w:pPr>
        <w:pStyle w:val="ListBullet"/>
      </w:pPr>
      <w:r>
        <w:t>Communication status: Whether the data source is connected and communicating.</w:t>
      </w:r>
    </w:p>
    <w:p>
      <w:pPr>
        <w:pStyle w:val="ListBullet"/>
      </w:pPr>
      <w:r>
        <w:t>Update rate: How frequently the value is refreshed.</w:t>
      </w:r>
    </w:p>
    <w:p>
      <w:r>
        <w:t>These concepts are especially important for monitoring robot status, drive feedback, process temperatures, and production counts.</w:t>
      </w:r>
    </w:p>
    <w:p>
      <w:r>
        <w:t xml:space="preserve">A displayed value of </w:t>
      </w:r>
      <w:r>
        <w:rPr>
          <w:rFonts w:ascii="Consolas" w:hAnsi="Consolas"/>
          <w:color w:val="333333"/>
          <w:sz w:val="19"/>
          <w:shd w:val="clear" w:color="auto" w:fill="EFEFEF"/>
        </w:rPr>
        <w:t>TRUE</w:t>
      </w:r>
      <w:r>
        <w:t xml:space="preserve"> does not necessarily prove that the field device is currently active if the communication status is bad or the value is stale.</w:t>
      </w:r>
    </w:p>
    <w:p>
      <w:r>
        <w:t>Where supported, use explicit communication-quality indicators and design the HMI to distinguish unknown data from a genuine healthy or stopped state.</w:t>
      </w:r>
    </w:p>
    <w:p>
      <w:pPr>
        <w:pStyle w:val="Heading2"/>
      </w:pPr>
      <w:r>
        <w:t>11. Tag Update Rates and Performance</w:t>
      </w:r>
    </w:p>
    <w:p>
      <w:r>
        <w:t>HMI tags consume communication and processing resources. Excessive polling can degrade performance.</w:t>
      </w:r>
    </w:p>
    <w:p>
      <w:r>
        <w:t>The update rate depends on the HMI runtime, communication driver, PLC, network, number of tags, and application requirements.</w:t>
      </w:r>
    </w:p>
    <w:p>
      <w:r>
        <w:t>Typical design considerations:</w:t>
      </w:r>
    </w:p>
    <w:p>
      <w:pPr>
        <w:pStyle w:val="ListBullet"/>
      </w:pPr>
      <w:r>
        <w:t>Rapidly changing values may need faster updates.</w:t>
      </w:r>
    </w:p>
    <w:p>
      <w:pPr>
        <w:pStyle w:val="ListBullet"/>
      </w:pPr>
      <w:r>
        <w:t>Slowly changing parameters do not require frequent polling.</w:t>
      </w:r>
    </w:p>
    <w:p>
      <w:pPr>
        <w:pStyle w:val="ListBullet"/>
      </w:pPr>
      <w:r>
        <w:t>Alarm and status updates should meet operational requirements.</w:t>
      </w:r>
    </w:p>
    <w:p>
      <w:pPr>
        <w:pStyle w:val="ListBullet"/>
      </w:pPr>
      <w:r>
        <w:t>Historical logging should use a suitable sampling interval.</w:t>
      </w:r>
    </w:p>
    <w:p>
      <w:pPr>
        <w:pStyle w:val="ListBullet"/>
      </w:pPr>
      <w:r>
        <w:t>Large tag groups should be organized efficiently.</w:t>
      </w:r>
    </w:p>
    <w:p>
      <w:pPr>
        <w:pStyle w:val="ListBullet"/>
      </w:pPr>
      <w:r>
        <w:t>Unnecessary repeated reads should be avoided.</w:t>
      </w:r>
    </w:p>
    <w:p>
      <w:r>
        <w:t>A 10 ms PLC task does not mean every HMI tag is updated every 10 ms. PLC execution timing, communication update timing, and screen refresh timing are separate concepts.</w:t>
      </w:r>
    </w:p>
    <w:p>
      <w:pPr>
        <w:pStyle w:val="Heading2"/>
      </w:pPr>
      <w:r>
        <w:t>12. Tag Security and Validation</w:t>
      </w:r>
    </w:p>
    <w:p>
      <w:r>
        <w:t>Writable tags should be protected against invalid or unauthorized values.</w:t>
      </w:r>
    </w:p>
    <w:p>
      <w:r>
        <w:t>Examples include:</w:t>
      </w:r>
    </w:p>
    <w:p>
      <w:pPr>
        <w:pStyle w:val="ListBullet"/>
      </w:pPr>
      <w:r>
        <w:t>Speed setpoints.</w:t>
      </w:r>
    </w:p>
    <w:p>
      <w:pPr>
        <w:pStyle w:val="ListBullet"/>
      </w:pPr>
      <w:r>
        <w:t>Temperature limits.</w:t>
      </w:r>
    </w:p>
    <w:p>
      <w:pPr>
        <w:pStyle w:val="ListBullet"/>
      </w:pPr>
      <w:r>
        <w:t>Production recipe parameters.</w:t>
      </w:r>
    </w:p>
    <w:p>
      <w:pPr>
        <w:pStyle w:val="ListBullet"/>
      </w:pPr>
      <w:r>
        <w:t>Manual movement requests.</w:t>
      </w:r>
    </w:p>
    <w:p>
      <w:pPr>
        <w:pStyle w:val="ListBullet"/>
      </w:pPr>
      <w:r>
        <w:t>Reset and restart requests.</w:t>
      </w:r>
    </w:p>
    <w:p>
      <w:r>
        <w:t>Recommended controls include:</w:t>
      </w:r>
    </w:p>
    <w:p>
      <w:pPr>
        <w:tabs>
          <w:tab w:pos="403" w:val="left"/>
        </w:tabs>
        <w:spacing w:after="40" w:line="276" w:lineRule="auto"/>
        <w:ind w:left="403" w:hanging="403"/>
        <w:jc w:val="left"/>
      </w:pPr>
      <w:r>
        <w:rPr>
          <w:color w:val="1A2E4A"/>
        </w:rPr>
        <w:t>1.</w:t>
        <w:tab/>
      </w:r>
      <w:r>
        <w:t>Restrict write access to authorized users.</w:t>
      </w:r>
    </w:p>
    <w:p>
      <w:pPr>
        <w:tabs>
          <w:tab w:pos="403" w:val="left"/>
        </w:tabs>
        <w:spacing w:after="40" w:line="276" w:lineRule="auto"/>
        <w:ind w:left="403" w:hanging="403"/>
        <w:jc w:val="left"/>
      </w:pPr>
      <w:r>
        <w:rPr>
          <w:color w:val="1A2E4A"/>
        </w:rPr>
        <w:t>2.</w:t>
        <w:tab/>
      </w:r>
      <w:r>
        <w:t>Define valid minimum and maximum values.</w:t>
      </w:r>
    </w:p>
    <w:p>
      <w:pPr>
        <w:tabs>
          <w:tab w:pos="403" w:val="left"/>
        </w:tabs>
        <w:spacing w:after="40" w:line="276" w:lineRule="auto"/>
        <w:ind w:left="403" w:hanging="403"/>
        <w:jc w:val="left"/>
      </w:pPr>
      <w:r>
        <w:rPr>
          <w:color w:val="1A2E4A"/>
        </w:rPr>
        <w:t>3.</w:t>
        <w:tab/>
      </w:r>
      <w:r>
        <w:t>Validate commands and parameters in the PLC.</w:t>
      </w:r>
    </w:p>
    <w:p>
      <w:pPr>
        <w:tabs>
          <w:tab w:pos="403" w:val="left"/>
        </w:tabs>
        <w:spacing w:after="40" w:line="276" w:lineRule="auto"/>
        <w:ind w:left="403" w:hanging="403"/>
        <w:jc w:val="left"/>
      </w:pPr>
      <w:r>
        <w:rPr>
          <w:color w:val="1A2E4A"/>
        </w:rPr>
        <w:t>4.</w:t>
        <w:tab/>
      </w:r>
      <w:r>
        <w:t>Reject invalid values where required.</w:t>
      </w:r>
    </w:p>
    <w:p>
      <w:pPr>
        <w:tabs>
          <w:tab w:pos="403" w:val="left"/>
        </w:tabs>
        <w:spacing w:after="40" w:line="276" w:lineRule="auto"/>
        <w:ind w:left="403" w:hanging="403"/>
        <w:jc w:val="left"/>
      </w:pPr>
      <w:r>
        <w:rPr>
          <w:color w:val="1A2E4A"/>
        </w:rPr>
        <w:t>5.</w:t>
        <w:tab/>
      </w:r>
      <w:r>
        <w:t>Separate operator requests from actual equipment commands.</w:t>
      </w:r>
    </w:p>
    <w:p>
      <w:pPr>
        <w:tabs>
          <w:tab w:pos="403" w:val="left"/>
        </w:tabs>
        <w:spacing w:after="40" w:line="276" w:lineRule="auto"/>
        <w:ind w:left="403" w:hanging="403"/>
        <w:jc w:val="left"/>
      </w:pPr>
      <w:r>
        <w:rPr>
          <w:color w:val="1A2E4A"/>
        </w:rPr>
        <w:t>6.</w:t>
        <w:tab/>
      </w:r>
      <w:r>
        <w:t>Record important changes where appropriate.</w:t>
      </w:r>
    </w:p>
    <w:p>
      <w:pPr>
        <w:tabs>
          <w:tab w:pos="403" w:val="left"/>
        </w:tabs>
        <w:spacing w:after="40" w:line="276" w:lineRule="auto"/>
        <w:ind w:left="403" w:hanging="403"/>
        <w:jc w:val="left"/>
      </w:pPr>
      <w:r>
        <w:rPr>
          <w:color w:val="1A2E4A"/>
        </w:rPr>
        <w:t>7.</w:t>
        <w:tab/>
      </w:r>
      <w:r>
        <w:t>Avoid using HMI visibility or disabled buttons as the only security control.</w:t>
      </w:r>
    </w:p>
    <w:p>
      <w:r>
        <w:t>A value entered through the HMI must not be assumed valid merely because the screen accepts it.</w:t>
      </w:r>
    </w:p>
    <w:p>
      <w:r>
        <w:t>Safety-related conditions must be enforced by the appropriate safety architecture, not by relying on HMI tag permissions.</w:t>
      </w:r>
    </w:p>
    <w:p>
      <w:pPr>
        <w:pStyle w:val="Heading2"/>
      </w:pPr>
      <w:r>
        <w:t>13. Common Tag Problems and Troubleshooting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First checks</w:t>
            </w:r>
          </w:p>
        </w:tc>
      </w:tr>
      <w:tr>
        <w:tc>
          <w:tcPr>
            <w:tcW w:type="dxa" w:w="3600"/>
          </w:tcPr>
          <w:p>
            <w:pPr>
              <w:spacing w:after="0" w:before="0" w:line="240" w:lineRule="auto"/>
              <w:jc w:val="left"/>
            </w:pPr>
            <w:r>
              <w:t>Tag displays zero</w:t>
            </w:r>
          </w:p>
        </w:tc>
        <w:tc>
          <w:tcPr>
            <w:tcW w:type="dxa" w:w="3600"/>
          </w:tcPr>
          <w:p>
            <w:pPr>
              <w:spacing w:after="0" w:before="0" w:line="240" w:lineRule="auto"/>
              <w:jc w:val="left"/>
            </w:pPr>
            <w:r>
              <w:t>Wrong address, source value zero, or failed communication</w:t>
            </w:r>
          </w:p>
        </w:tc>
        <w:tc>
          <w:tcPr>
            <w:tcW w:type="dxa" w:w="3600"/>
          </w:tcPr>
          <w:p>
            <w:pPr>
              <w:spacing w:after="0" w:before="0" w:line="240" w:lineRule="auto"/>
              <w:jc w:val="left"/>
            </w:pPr>
            <w:r>
              <w:t>Compare the tag with the live PLC value</w:t>
            </w:r>
          </w:p>
        </w:tc>
      </w:tr>
      <w:tr>
        <w:tc>
          <w:tcPr>
            <w:tcW w:type="dxa" w:w="3600"/>
          </w:tcPr>
          <w:p>
            <w:pPr>
              <w:spacing w:after="0" w:before="0" w:line="240" w:lineRule="auto"/>
              <w:jc w:val="left"/>
            </w:pPr>
            <w:r>
              <w:t>Tag shows the wrong state</w:t>
            </w:r>
          </w:p>
        </w:tc>
        <w:tc>
          <w:tcPr>
            <w:tcW w:type="dxa" w:w="3600"/>
          </w:tcPr>
          <w:p>
            <w:pPr>
              <w:spacing w:after="0" w:before="0" w:line="240" w:lineRule="auto"/>
              <w:jc w:val="left"/>
            </w:pPr>
            <w:r>
              <w:t>Incorrect mapping, inversion, or incorrect data type</w:t>
            </w:r>
          </w:p>
        </w:tc>
        <w:tc>
          <w:tcPr>
            <w:tcW w:type="dxa" w:w="3600"/>
          </w:tcPr>
          <w:p>
            <w:pPr>
              <w:spacing w:after="0" w:before="0" w:line="240" w:lineRule="auto"/>
              <w:jc w:val="left"/>
            </w:pPr>
            <w:r>
              <w:t>Check the source variable and mapping</w:t>
            </w:r>
          </w:p>
        </w:tc>
      </w:tr>
      <w:tr>
        <w:tc>
          <w:tcPr>
            <w:tcW w:type="dxa" w:w="3600"/>
          </w:tcPr>
          <w:p>
            <w:pPr>
              <w:spacing w:after="0" w:before="0" w:line="240" w:lineRule="auto"/>
              <w:jc w:val="left"/>
            </w:pPr>
            <w:r>
              <w:t>Tag remains frozen</w:t>
            </w:r>
          </w:p>
        </w:tc>
        <w:tc>
          <w:tcPr>
            <w:tcW w:type="dxa" w:w="3600"/>
          </w:tcPr>
          <w:p>
            <w:pPr>
              <w:spacing w:after="0" w:before="0" w:line="240" w:lineRule="auto"/>
              <w:jc w:val="left"/>
            </w:pPr>
            <w:r>
              <w:t>Communication loss or stale cached value</w:t>
            </w:r>
          </w:p>
        </w:tc>
        <w:tc>
          <w:tcPr>
            <w:tcW w:type="dxa" w:w="3600"/>
          </w:tcPr>
          <w:p>
            <w:pPr>
              <w:spacing w:after="0" w:before="0" w:line="240" w:lineRule="auto"/>
              <w:jc w:val="left"/>
            </w:pPr>
            <w:r>
              <w:t>Check quality, connection status and timestamp</w:t>
            </w:r>
          </w:p>
        </w:tc>
      </w:tr>
      <w:tr>
        <w:tc>
          <w:tcPr>
            <w:tcW w:type="dxa" w:w="3600"/>
          </w:tcPr>
          <w:p>
            <w:pPr>
              <w:spacing w:after="0" w:before="0" w:line="240" w:lineRule="auto"/>
              <w:jc w:val="left"/>
            </w:pPr>
            <w:r>
              <w:t>HMI button has no effect</w:t>
            </w:r>
          </w:p>
        </w:tc>
        <w:tc>
          <w:tcPr>
            <w:tcW w:type="dxa" w:w="3600"/>
          </w:tcPr>
          <w:p>
            <w:pPr>
              <w:spacing w:after="0" w:before="0" w:line="240" w:lineRule="auto"/>
              <w:jc w:val="left"/>
            </w:pPr>
            <w:r>
              <w:t>Wrong writable tag, access restriction, or PLC permissive false</w:t>
            </w:r>
          </w:p>
        </w:tc>
        <w:tc>
          <w:tcPr>
            <w:tcW w:type="dxa" w:w="3600"/>
          </w:tcPr>
          <w:p>
            <w:pPr>
              <w:spacing w:after="0" w:before="0" w:line="240" w:lineRule="auto"/>
              <w:jc w:val="left"/>
            </w:pPr>
            <w:r>
              <w:t>Monitor the request and PLC logic</w:t>
            </w:r>
          </w:p>
        </w:tc>
      </w:tr>
      <w:tr>
        <w:tc>
          <w:tcPr>
            <w:tcW w:type="dxa" w:w="3600"/>
          </w:tcPr>
          <w:p>
            <w:pPr>
              <w:spacing w:after="0" w:before="0" w:line="240" w:lineRule="auto"/>
              <w:jc w:val="left"/>
            </w:pPr>
            <w:r>
              <w:t>Numeric value is unrealistic</w:t>
            </w:r>
          </w:p>
        </w:tc>
        <w:tc>
          <w:tcPr>
            <w:tcW w:type="dxa" w:w="3600"/>
          </w:tcPr>
          <w:p>
            <w:pPr>
              <w:spacing w:after="0" w:before="0" w:line="240" w:lineRule="auto"/>
              <w:jc w:val="left"/>
            </w:pPr>
            <w:r>
              <w:t>Incorrect scaling, units, or data type</w:t>
            </w:r>
          </w:p>
        </w:tc>
        <w:tc>
          <w:tcPr>
            <w:tcW w:type="dxa" w:w="3600"/>
          </w:tcPr>
          <w:p>
            <w:pPr>
              <w:spacing w:after="0" w:before="0" w:line="240" w:lineRule="auto"/>
              <w:jc w:val="left"/>
            </w:pPr>
            <w:r>
              <w:t>Verify raw value and conversion formula</w:t>
            </w:r>
          </w:p>
        </w:tc>
      </w:tr>
      <w:tr>
        <w:tc>
          <w:tcPr>
            <w:tcW w:type="dxa" w:w="3600"/>
          </w:tcPr>
          <w:p>
            <w:pPr>
              <w:spacing w:after="0" w:before="0" w:line="240" w:lineRule="auto"/>
              <w:jc w:val="left"/>
            </w:pPr>
            <w:r>
              <w:t>Tag cannot be written</w:t>
            </w:r>
          </w:p>
        </w:tc>
        <w:tc>
          <w:tcPr>
            <w:tcW w:type="dxa" w:w="3600"/>
          </w:tcPr>
          <w:p>
            <w:pPr>
              <w:spacing w:after="0" w:before="0" w:line="240" w:lineRule="auto"/>
              <w:jc w:val="left"/>
            </w:pPr>
            <w:r>
              <w:t>Read-only configuration, PLC access restriction, or unsupported write</w:t>
            </w:r>
          </w:p>
        </w:tc>
        <w:tc>
          <w:tcPr>
            <w:tcW w:type="dxa" w:w="3600"/>
          </w:tcPr>
          <w:p>
            <w:pPr>
              <w:spacing w:after="0" w:before="0" w:line="240" w:lineRule="auto"/>
              <w:jc w:val="left"/>
            </w:pPr>
            <w:r>
              <w:t>Check permissions and source configuration</w:t>
            </w:r>
          </w:p>
        </w:tc>
      </w:tr>
      <w:tr>
        <w:tc>
          <w:tcPr>
            <w:tcW w:type="dxa" w:w="3600"/>
          </w:tcPr>
          <w:p>
            <w:pPr>
              <w:spacing w:after="0" w:before="0" w:line="240" w:lineRule="auto"/>
              <w:jc w:val="left"/>
            </w:pPr>
            <w:r>
              <w:t>Alarm does not activate</w:t>
            </w:r>
          </w:p>
        </w:tc>
        <w:tc>
          <w:tcPr>
            <w:tcW w:type="dxa" w:w="3600"/>
          </w:tcPr>
          <w:p>
            <w:pPr>
              <w:spacing w:after="0" w:before="0" w:line="240" w:lineRule="auto"/>
              <w:jc w:val="left"/>
            </w:pPr>
            <w:r>
              <w:t>Wrong trigger tag, polarity, threshold or alarm configuration</w:t>
            </w:r>
          </w:p>
        </w:tc>
        <w:tc>
          <w:tcPr>
            <w:tcW w:type="dxa" w:w="3600"/>
          </w:tcPr>
          <w:p>
            <w:pPr>
              <w:spacing w:after="0" w:before="0" w:line="240" w:lineRule="auto"/>
              <w:jc w:val="left"/>
            </w:pPr>
            <w:r>
              <w:t>Check the condition and alarm definition</w:t>
            </w:r>
          </w:p>
        </w:tc>
      </w:tr>
      <w:tr>
        <w:tc>
          <w:tcPr>
            <w:tcW w:type="dxa" w:w="3600"/>
          </w:tcPr>
          <w:p>
            <w:pPr>
              <w:spacing w:after="0" w:before="0" w:line="240" w:lineRule="auto"/>
              <w:jc w:val="left"/>
            </w:pPr>
            <w:r>
              <w:t>Tag works in one screen but not another</w:t>
            </w:r>
          </w:p>
        </w:tc>
        <w:tc>
          <w:tcPr>
            <w:tcW w:type="dxa" w:w="3600"/>
          </w:tcPr>
          <w:p>
            <w:pPr>
              <w:spacing w:after="0" w:before="0" w:line="240" w:lineRule="auto"/>
              <w:jc w:val="left"/>
            </w:pPr>
            <w:r>
              <w:t>Different tag mapping, screen-specific configuration, or update settings</w:t>
            </w:r>
          </w:p>
        </w:tc>
        <w:tc>
          <w:tcPr>
            <w:tcW w:type="dxa" w:w="3600"/>
          </w:tcPr>
          <w:p>
            <w:pPr>
              <w:spacing w:after="0" w:before="0" w:line="240" w:lineRule="auto"/>
              <w:jc w:val="left"/>
            </w:pPr>
            <w:r>
              <w:t>Compare the objects and tag references</w:t>
            </w:r>
          </w:p>
        </w:tc>
      </w:tr>
      <w:tr>
        <w:tc>
          <w:tcPr>
            <w:tcW w:type="dxa" w:w="3600"/>
          </w:tcPr>
          <w:p>
            <w:pPr>
              <w:spacing w:after="0" w:before="0" w:line="240" w:lineRule="auto"/>
              <w:jc w:val="left"/>
            </w:pPr>
            <w:r>
              <w:t>Values become inconsistent</w:t>
            </w:r>
          </w:p>
        </w:tc>
        <w:tc>
          <w:tcPr>
            <w:tcW w:type="dxa" w:w="3600"/>
          </w:tcPr>
          <w:p>
            <w:pPr>
              <w:spacing w:after="0" w:before="0" w:line="240" w:lineRule="auto"/>
              <w:jc w:val="left"/>
            </w:pPr>
            <w:r>
              <w:t>Duplicate mappings, race conditions, or different update rates</w:t>
            </w:r>
          </w:p>
        </w:tc>
        <w:tc>
          <w:tcPr>
            <w:tcW w:type="dxa" w:w="3600"/>
          </w:tcPr>
          <w:p>
            <w:pPr>
              <w:spacing w:after="0" w:before="0" w:line="240" w:lineRule="auto"/>
              <w:jc w:val="left"/>
            </w:pPr>
            <w:r>
              <w:t>Trace the source and update behavior</w:t>
            </w:r>
          </w:p>
        </w:tc>
      </w:tr>
    </w:tbl>
    <w:p/>
    <w:p>
      <w:pPr>
        <w:pStyle w:val="Heading3"/>
      </w:pPr>
      <w:r>
        <w:t>Troubleshooting sequence</w:t>
      </w:r>
    </w:p>
    <w:p>
      <w:pPr>
        <w:tabs>
          <w:tab w:pos="403" w:val="left"/>
        </w:tabs>
        <w:spacing w:after="40" w:line="276" w:lineRule="auto"/>
        <w:ind w:left="403" w:hanging="403"/>
        <w:jc w:val="left"/>
      </w:pPr>
      <w:r>
        <w:rPr>
          <w:color w:val="1A2E4A"/>
        </w:rPr>
        <w:t>1.</w:t>
        <w:tab/>
      </w:r>
      <w:r>
        <w:t>Identify the HMI object displaying or using the tag.</w:t>
      </w:r>
    </w:p>
    <w:p>
      <w:pPr>
        <w:tabs>
          <w:tab w:pos="403" w:val="left"/>
        </w:tabs>
        <w:spacing w:after="40" w:line="276" w:lineRule="auto"/>
        <w:ind w:left="403" w:hanging="403"/>
        <w:jc w:val="left"/>
      </w:pPr>
      <w:r>
        <w:rPr>
          <w:color w:val="1A2E4A"/>
        </w:rPr>
        <w:t>2.</w:t>
        <w:tab/>
      </w:r>
      <w:r>
        <w:t>Determine the exact HMI tag name.</w:t>
      </w:r>
    </w:p>
    <w:p>
      <w:pPr>
        <w:tabs>
          <w:tab w:pos="403" w:val="left"/>
        </w:tabs>
        <w:spacing w:after="40" w:line="276" w:lineRule="auto"/>
        <w:ind w:left="403" w:hanging="403"/>
        <w:jc w:val="left"/>
      </w:pPr>
      <w:r>
        <w:rPr>
          <w:color w:val="1A2E4A"/>
        </w:rPr>
        <w:t>3.</w:t>
        <w:tab/>
      </w:r>
      <w:r>
        <w:t>Verify its data source and address.</w:t>
      </w:r>
    </w:p>
    <w:p>
      <w:pPr>
        <w:tabs>
          <w:tab w:pos="403" w:val="left"/>
        </w:tabs>
        <w:spacing w:after="40" w:line="276" w:lineRule="auto"/>
        <w:ind w:left="403" w:hanging="403"/>
        <w:jc w:val="left"/>
      </w:pPr>
      <w:r>
        <w:rPr>
          <w:color w:val="1A2E4A"/>
        </w:rPr>
        <w:t>4.</w:t>
        <w:tab/>
      </w:r>
      <w:r>
        <w:t>Check its data type and read/write configuration.</w:t>
      </w:r>
    </w:p>
    <w:p>
      <w:pPr>
        <w:tabs>
          <w:tab w:pos="403" w:val="left"/>
        </w:tabs>
        <w:spacing w:after="40" w:line="276" w:lineRule="auto"/>
        <w:ind w:left="403" w:hanging="403"/>
        <w:jc w:val="left"/>
      </w:pPr>
      <w:r>
        <w:rPr>
          <w:color w:val="1A2E4A"/>
        </w:rPr>
        <w:t>5.</w:t>
        <w:tab/>
      </w:r>
      <w:r>
        <w:t>Compare its value with the live PLC variable.</w:t>
      </w:r>
    </w:p>
    <w:p>
      <w:pPr>
        <w:tabs>
          <w:tab w:pos="403" w:val="left"/>
        </w:tabs>
        <w:spacing w:after="40" w:line="276" w:lineRule="auto"/>
        <w:ind w:left="403" w:hanging="403"/>
        <w:jc w:val="left"/>
      </w:pPr>
      <w:r>
        <w:rPr>
          <w:color w:val="1A2E4A"/>
        </w:rPr>
        <w:t>6.</w:t>
        <w:tab/>
      </w:r>
      <w:r>
        <w:t>Check communication quality and freshness.</w:t>
      </w:r>
    </w:p>
    <w:p>
      <w:pPr>
        <w:tabs>
          <w:tab w:pos="403" w:val="left"/>
        </w:tabs>
        <w:spacing w:after="40" w:line="276" w:lineRule="auto"/>
        <w:ind w:left="403" w:hanging="403"/>
        <w:jc w:val="left"/>
      </w:pPr>
      <w:r>
        <w:rPr>
          <w:color w:val="1A2E4A"/>
        </w:rPr>
        <w:t>7.</w:t>
        <w:tab/>
      </w:r>
      <w:r>
        <w:t>Review scaling and formatting.</w:t>
      </w:r>
    </w:p>
    <w:p>
      <w:pPr>
        <w:tabs>
          <w:tab w:pos="403" w:val="left"/>
        </w:tabs>
        <w:spacing w:after="40" w:line="276" w:lineRule="auto"/>
        <w:ind w:left="403" w:hanging="403"/>
        <w:jc w:val="left"/>
      </w:pPr>
      <w:r>
        <w:rPr>
          <w:color w:val="1A2E4A"/>
        </w:rPr>
        <w:t>8.</w:t>
        <w:tab/>
      </w:r>
      <w:r>
        <w:t>Verify the result after correcting the cause.</w:t>
      </w:r>
    </w:p>
    <w:p>
      <w:pPr>
        <w:pStyle w:val="Heading2"/>
      </w:pPr>
      <w:r>
        <w:t>14. Practical Example: Robot Status Tags</w:t>
      </w:r>
    </w:p>
    <w:p>
      <w:r>
        <w:t>Consider an automotive robotic station with these PLC variables:</w:t>
      </w:r>
    </w:p>
    <w:p>
      <w:pPr>
        <w:shd w:val="clear" w:color="auto" w:fill="F4F4F4"/>
        <w:spacing w:before="0" w:after="0" w:line="240" w:lineRule="auto"/>
        <w:ind w:left="216" w:right="216"/>
        <w:jc w:val="left"/>
      </w:pPr>
      <w:r>
        <w:rPr>
          <w:rFonts w:ascii="Consolas" w:hAnsi="Consolas"/>
          <w:color w:val="202020"/>
          <w:sz w:val="18"/>
        </w:rPr>
        <w:t>FR1010_Robot_Ready</w:t>
      </w:r>
    </w:p>
    <w:p>
      <w:pPr>
        <w:shd w:val="clear" w:color="auto" w:fill="F4F4F4"/>
        <w:spacing w:before="0" w:after="0" w:line="240" w:lineRule="auto"/>
        <w:ind w:left="216" w:right="216"/>
        <w:jc w:val="left"/>
      </w:pPr>
      <w:r>
        <w:rPr>
          <w:rFonts w:ascii="Consolas" w:hAnsi="Consolas"/>
          <w:color w:val="202020"/>
          <w:sz w:val="18"/>
        </w:rPr>
        <w:t>FR1010_Robot_Running</w:t>
      </w:r>
    </w:p>
    <w:p>
      <w:pPr>
        <w:shd w:val="clear" w:color="auto" w:fill="F4F4F4"/>
        <w:spacing w:before="0" w:after="0" w:line="240" w:lineRule="auto"/>
        <w:ind w:left="216" w:right="216"/>
        <w:jc w:val="left"/>
      </w:pPr>
      <w:r>
        <w:rPr>
          <w:rFonts w:ascii="Consolas" w:hAnsi="Consolas"/>
          <w:color w:val="202020"/>
          <w:sz w:val="18"/>
        </w:rPr>
        <w:t>FR1010_Robot_Fault</w:t>
      </w:r>
    </w:p>
    <w:p>
      <w:pPr>
        <w:shd w:val="clear" w:color="auto" w:fill="F4F4F4"/>
        <w:spacing w:before="0" w:after="0" w:line="240" w:lineRule="auto"/>
        <w:ind w:left="216" w:right="216"/>
        <w:jc w:val="left"/>
      </w:pPr>
      <w:r>
        <w:rPr>
          <w:rFonts w:ascii="Consolas" w:hAnsi="Consolas"/>
          <w:color w:val="202020"/>
          <w:sz w:val="18"/>
        </w:rPr>
        <w:t>FR1010_Cycle_Start_Request</w:t>
      </w:r>
    </w:p>
    <w:p>
      <w:pPr>
        <w:shd w:val="clear" w:color="auto" w:fill="F4F4F4"/>
        <w:spacing w:before="0" w:after="0" w:line="240" w:lineRule="auto"/>
        <w:ind w:left="216" w:right="216"/>
        <w:jc w:val="left"/>
      </w:pPr>
      <w:r>
        <w:rPr>
          <w:rFonts w:ascii="Consolas" w:hAnsi="Consolas"/>
          <w:color w:val="202020"/>
          <w:sz w:val="18"/>
        </w:rPr>
        <w:t>FR1010_Cycle_Complete</w:t>
      </w:r>
    </w:p>
    <w:p/>
    <w:p>
      <w:r>
        <w:t>The HMI uses the variables as follows: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HMI tag</w:t>
            </w:r>
          </w:p>
        </w:tc>
        <w:tc>
          <w:tcPr>
            <w:tcW w:type="dxa" w:w="3600"/>
            <w:shd w:val="clear" w:color="auto" w:fill="EEF2F7"/>
          </w:tcPr>
          <w:p>
            <w:pPr>
              <w:spacing w:after="0" w:before="0" w:line="240" w:lineRule="auto"/>
              <w:jc w:val="left"/>
            </w:pPr>
            <w:r>
              <w:rPr>
                <w:b/>
                <w:color w:val="1A2E4A"/>
              </w:rPr>
              <w:t>Source</w:t>
            </w:r>
          </w:p>
        </w:tc>
        <w:tc>
          <w:tcPr>
            <w:tcW w:type="dxa" w:w="3600"/>
            <w:shd w:val="clear" w:color="auto" w:fill="EEF2F7"/>
          </w:tcPr>
          <w:p>
            <w:pPr>
              <w:spacing w:after="0" w:before="0" w:line="240" w:lineRule="auto"/>
              <w:jc w:val="left"/>
            </w:pPr>
            <w:r>
              <w:rPr>
                <w:b/>
                <w:color w:val="1A2E4A"/>
              </w:rPr>
              <w:t>Display or function</w:t>
            </w:r>
          </w:p>
        </w:tc>
      </w:tr>
      <w:tr>
        <w:tc>
          <w:tcPr>
            <w:tcW w:type="dxa" w:w="3600"/>
          </w:tcPr>
          <w:p>
            <w:pPr>
              <w:spacing w:after="0" w:before="0" w:line="240" w:lineRule="auto"/>
              <w:jc w:val="left"/>
            </w:pPr>
            <w:r>
              <w:rPr>
                <w:rFonts w:ascii="Consolas" w:hAnsi="Consolas"/>
                <w:color w:val="333333"/>
                <w:sz w:val="19"/>
                <w:shd w:val="clear" w:color="auto" w:fill="EFEFEF"/>
              </w:rPr>
              <w:t>Robot_Ready_Display</w:t>
            </w:r>
          </w:p>
        </w:tc>
        <w:tc>
          <w:tcPr>
            <w:tcW w:type="dxa" w:w="3600"/>
          </w:tcPr>
          <w:p>
            <w:pPr>
              <w:spacing w:after="0" w:before="0" w:line="240" w:lineRule="auto"/>
              <w:jc w:val="left"/>
            </w:pPr>
            <w:r>
              <w:rPr>
                <w:rFonts w:ascii="Consolas" w:hAnsi="Consolas"/>
                <w:color w:val="333333"/>
                <w:sz w:val="19"/>
                <w:shd w:val="clear" w:color="auto" w:fill="EFEFEF"/>
              </w:rPr>
              <w:t>FR1010_Robot_Ready</w:t>
            </w:r>
          </w:p>
        </w:tc>
        <w:tc>
          <w:tcPr>
            <w:tcW w:type="dxa" w:w="3600"/>
          </w:tcPr>
          <w:p>
            <w:pPr>
              <w:spacing w:after="0" w:before="0" w:line="240" w:lineRule="auto"/>
              <w:jc w:val="left"/>
            </w:pPr>
            <w:r>
              <w:t>Indicates robot readiness</w:t>
            </w:r>
          </w:p>
        </w:tc>
      </w:tr>
      <w:tr>
        <w:tc>
          <w:tcPr>
            <w:tcW w:type="dxa" w:w="3600"/>
          </w:tcPr>
          <w:p>
            <w:pPr>
              <w:spacing w:after="0" w:before="0" w:line="240" w:lineRule="auto"/>
              <w:jc w:val="left"/>
            </w:pPr>
            <w:r>
              <w:rPr>
                <w:rFonts w:ascii="Consolas" w:hAnsi="Consolas"/>
                <w:color w:val="333333"/>
                <w:sz w:val="19"/>
                <w:shd w:val="clear" w:color="auto" w:fill="EFEFEF"/>
              </w:rPr>
              <w:t>Robot_Running_Display</w:t>
            </w:r>
          </w:p>
        </w:tc>
        <w:tc>
          <w:tcPr>
            <w:tcW w:type="dxa" w:w="3600"/>
          </w:tcPr>
          <w:p>
            <w:pPr>
              <w:spacing w:after="0" w:before="0" w:line="240" w:lineRule="auto"/>
              <w:jc w:val="left"/>
            </w:pPr>
            <w:r>
              <w:rPr>
                <w:rFonts w:ascii="Consolas" w:hAnsi="Consolas"/>
                <w:color w:val="333333"/>
                <w:sz w:val="19"/>
                <w:shd w:val="clear" w:color="auto" w:fill="EFEFEF"/>
              </w:rPr>
              <w:t>FR1010_Robot_Running</w:t>
            </w:r>
          </w:p>
        </w:tc>
        <w:tc>
          <w:tcPr>
            <w:tcW w:type="dxa" w:w="3600"/>
          </w:tcPr>
          <w:p>
            <w:pPr>
              <w:spacing w:after="0" w:before="0" w:line="240" w:lineRule="auto"/>
              <w:jc w:val="left"/>
            </w:pPr>
            <w:r>
              <w:t>Indicates running feedback</w:t>
            </w:r>
          </w:p>
        </w:tc>
      </w:tr>
      <w:tr>
        <w:tc>
          <w:tcPr>
            <w:tcW w:type="dxa" w:w="3600"/>
          </w:tcPr>
          <w:p>
            <w:pPr>
              <w:spacing w:after="0" w:before="0" w:line="240" w:lineRule="auto"/>
              <w:jc w:val="left"/>
            </w:pPr>
            <w:r>
              <w:rPr>
                <w:rFonts w:ascii="Consolas" w:hAnsi="Consolas"/>
                <w:color w:val="333333"/>
                <w:sz w:val="19"/>
                <w:shd w:val="clear" w:color="auto" w:fill="EFEFEF"/>
              </w:rPr>
              <w:t>Robot_Fault_Display</w:t>
            </w:r>
          </w:p>
        </w:tc>
        <w:tc>
          <w:tcPr>
            <w:tcW w:type="dxa" w:w="3600"/>
          </w:tcPr>
          <w:p>
            <w:pPr>
              <w:spacing w:after="0" w:before="0" w:line="240" w:lineRule="auto"/>
              <w:jc w:val="left"/>
            </w:pPr>
            <w:r>
              <w:rPr>
                <w:rFonts w:ascii="Consolas" w:hAnsi="Consolas"/>
                <w:color w:val="333333"/>
                <w:sz w:val="19"/>
                <w:shd w:val="clear" w:color="auto" w:fill="EFEFEF"/>
              </w:rPr>
              <w:t>FR1010_Robot_Fault</w:t>
            </w:r>
          </w:p>
        </w:tc>
        <w:tc>
          <w:tcPr>
            <w:tcW w:type="dxa" w:w="3600"/>
          </w:tcPr>
          <w:p>
            <w:pPr>
              <w:spacing w:after="0" w:before="0" w:line="240" w:lineRule="auto"/>
              <w:jc w:val="left"/>
            </w:pPr>
            <w:r>
              <w:t>Indicates fault status</w:t>
            </w:r>
          </w:p>
        </w:tc>
      </w:tr>
      <w:tr>
        <w:tc>
          <w:tcPr>
            <w:tcW w:type="dxa" w:w="3600"/>
          </w:tcPr>
          <w:p>
            <w:pPr>
              <w:spacing w:after="0" w:before="0" w:line="240" w:lineRule="auto"/>
              <w:jc w:val="left"/>
            </w:pPr>
            <w:r>
              <w:rPr>
                <w:rFonts w:ascii="Consolas" w:hAnsi="Consolas"/>
                <w:color w:val="333333"/>
                <w:sz w:val="19"/>
                <w:shd w:val="clear" w:color="auto" w:fill="EFEFEF"/>
              </w:rPr>
              <w:t>Cycle_Start_Button</w:t>
            </w:r>
          </w:p>
        </w:tc>
        <w:tc>
          <w:tcPr>
            <w:tcW w:type="dxa" w:w="3600"/>
          </w:tcPr>
          <w:p>
            <w:pPr>
              <w:spacing w:after="0" w:before="0" w:line="240" w:lineRule="auto"/>
              <w:jc w:val="left"/>
            </w:pPr>
            <w:r>
              <w:rPr>
                <w:rFonts w:ascii="Consolas" w:hAnsi="Consolas"/>
                <w:color w:val="333333"/>
                <w:sz w:val="19"/>
                <w:shd w:val="clear" w:color="auto" w:fill="EFEFEF"/>
              </w:rPr>
              <w:t>FR1010_Cycle_Start_Request</w:t>
            </w:r>
          </w:p>
        </w:tc>
        <w:tc>
          <w:tcPr>
            <w:tcW w:type="dxa" w:w="3600"/>
          </w:tcPr>
          <w:p>
            <w:pPr>
              <w:spacing w:after="0" w:before="0" w:line="240" w:lineRule="auto"/>
              <w:jc w:val="left"/>
            </w:pPr>
            <w:r>
              <w:t>Requests a cycle start</w:t>
            </w:r>
          </w:p>
        </w:tc>
      </w:tr>
      <w:tr>
        <w:tc>
          <w:tcPr>
            <w:tcW w:type="dxa" w:w="3600"/>
          </w:tcPr>
          <w:p>
            <w:pPr>
              <w:spacing w:after="0" w:before="0" w:line="240" w:lineRule="auto"/>
              <w:jc w:val="left"/>
            </w:pPr>
            <w:r>
              <w:rPr>
                <w:rFonts w:ascii="Consolas" w:hAnsi="Consolas"/>
                <w:color w:val="333333"/>
                <w:sz w:val="19"/>
                <w:shd w:val="clear" w:color="auto" w:fill="EFEFEF"/>
              </w:rPr>
              <w:t>Cycle_Complete_Display</w:t>
            </w:r>
          </w:p>
        </w:tc>
        <w:tc>
          <w:tcPr>
            <w:tcW w:type="dxa" w:w="3600"/>
          </w:tcPr>
          <w:p>
            <w:pPr>
              <w:spacing w:after="0" w:before="0" w:line="240" w:lineRule="auto"/>
              <w:jc w:val="left"/>
            </w:pPr>
            <w:r>
              <w:rPr>
                <w:rFonts w:ascii="Consolas" w:hAnsi="Consolas"/>
                <w:color w:val="333333"/>
                <w:sz w:val="19"/>
                <w:shd w:val="clear" w:color="auto" w:fill="EFEFEF"/>
              </w:rPr>
              <w:t>FR1010_Cycle_Complete</w:t>
            </w:r>
          </w:p>
        </w:tc>
        <w:tc>
          <w:tcPr>
            <w:tcW w:type="dxa" w:w="3600"/>
          </w:tcPr>
          <w:p>
            <w:pPr>
              <w:spacing w:after="0" w:before="0" w:line="240" w:lineRule="auto"/>
              <w:jc w:val="left"/>
            </w:pPr>
            <w:r>
              <w:t>Indicates cycle completion</w:t>
            </w:r>
          </w:p>
        </w:tc>
      </w:tr>
    </w:tbl>
    <w:p/>
    <w:p>
      <w:r>
        <w:t>The correct diagnostic sequence is to monitor the actual PLC variables and confirm the HMI mappings.</w:t>
      </w:r>
    </w:p>
    <w:p>
      <w:r>
        <w:t>If the HMI shows the robot as ready but the PLC variable is false, investigate the HMI tag mapping, quality, and update behavior. If the PLC variable is also false, investigate the robot interface and its readiness conditions.</w:t>
      </w:r>
    </w:p>
    <w:p>
      <w:r>
        <w:t>This separates a visualization problem from an actual control-system problem.</w:t>
      </w:r>
    </w:p>
    <w:p>
      <w:pPr>
        <w:pStyle w:val="Heading2"/>
      </w:pPr>
      <w:r>
        <w:t>15. Interview Questions and Answers</w:t>
      </w:r>
    </w:p>
    <w:p>
      <w:r>
        <w:t>Q1. What is an HMI tag?</w:t>
      </w:r>
    </w:p>
    <w:p>
      <w:r>
        <w:t>A named data reference used by the HMI to display, calculate, log, or modify a value.</w:t>
      </w:r>
    </w:p>
    <w:p>
      <w:r>
        <w:t>Q2. What is the difference between an internal and an external tag?</w:t>
      </w:r>
    </w:p>
    <w:p>
      <w:r>
        <w:t>An internal tag is managed within the HMI application. An external tag reads from or writes to a configured external data source, such as a PLC.</w:t>
      </w:r>
    </w:p>
    <w:p>
      <w:r>
        <w:t>Q3. What is the difference between a PLC tag and an HMI tag?</w:t>
      </w:r>
    </w:p>
    <w:p>
      <w:r>
        <w:t>A PLC tag belongs to the controller's data model. An HMI tag is a reference configured in the HMI project. The HMI tag may point to the PLC tag, but their names and internal representations need not be identical.</w:t>
      </w:r>
    </w:p>
    <w:p>
      <w:r>
        <w:t>Q4. Why should command and feedback tags be separate?</w:t>
      </w:r>
    </w:p>
    <w:p>
      <w:r>
        <w:t>A command indicates what the control system has been asked to do. Feedback indicates the reported state of the equipment. Keeping them separate helps operators and maintenance personnel identify failed starts, missing feedback, and communication issues.</w:t>
      </w:r>
    </w:p>
    <w:p>
      <w:r>
        <w:t>Q5. What is tag scaling?</w:t>
      </w:r>
    </w:p>
    <w:p>
      <w:r>
        <w:t>Tag scaling converts a raw value into a meaningful engineering value, such as converting analog input counts into degrees Celsius or pressure units.</w:t>
      </w:r>
    </w:p>
    <w:p>
      <w:r>
        <w:t>Q6. Why can a tag show an old value after communication fails?</w:t>
      </w:r>
    </w:p>
    <w:p>
      <w:r>
        <w:t>Some systems retain the last received value. Without checking communication quality or freshness, the HMI may display stale data as if it were current.</w:t>
      </w:r>
    </w:p>
    <w:p>
      <w:r>
        <w:t>Q7. What is the difference between a tag value and tag quality?</w:t>
      </w:r>
    </w:p>
    <w:p>
      <w:r>
        <w:t>The value is the reported data. Quality indicates whether that data is considered valid or trustworthy by the platform.</w:t>
      </w:r>
    </w:p>
    <w:p>
      <w:r>
        <w:t>Q8. Why are tag naming conventions important?</w:t>
      </w:r>
    </w:p>
    <w:p>
      <w:r>
        <w:t>They make tags easier to identify, troubleshoot, document, reuse, and maintain across machines and engineering teams.</w:t>
      </w:r>
    </w:p>
    <w:p>
      <w:r>
        <w:t>Q9. Why should PLC logic validate HMI setpoints?</w:t>
      </w:r>
    </w:p>
    <w:p>
      <w:r>
        <w:t>HMI-side limits can be bypassed or incorrectly configured. The PLC should validate values against the required control constraints before using them.</w:t>
      </w:r>
    </w:p>
    <w:p>
      <w:r>
        <w:t>Q10. Does a fast PLC scan guarantee fast HMI updates?</w:t>
      </w:r>
    </w:p>
    <w:p>
      <w:r>
        <w:t>No. PLC scan time, communication update rate, and HMI screen refresh rate are separate timing mechanisms.</w:t>
      </w:r>
    </w:p>
    <w:p>
      <w:pPr>
        <w:pStyle w:val="Heading2"/>
      </w:pPr>
      <w:r>
        <w:t>16. Practical Study Exercises</w:t>
      </w:r>
    </w:p>
    <w:p>
      <w:r>
        <w:t>Use a simulator or an approved test system.</w:t>
      </w:r>
    </w:p>
    <w:p>
      <w:pPr>
        <w:tabs>
          <w:tab w:pos="403" w:val="left"/>
        </w:tabs>
        <w:spacing w:after="40" w:line="276" w:lineRule="auto"/>
        <w:ind w:left="403" w:hanging="403"/>
        <w:jc w:val="left"/>
      </w:pPr>
      <w:r>
        <w:rPr>
          <w:color w:val="1A2E4A"/>
        </w:rPr>
        <w:t>1.</w:t>
        <w:tab/>
      </w:r>
      <w:r>
        <w:t>Create a tag list containing Boolean, integer, floating-point, and string variables.</w:t>
      </w:r>
    </w:p>
    <w:p>
      <w:pPr>
        <w:tabs>
          <w:tab w:pos="403" w:val="left"/>
        </w:tabs>
        <w:spacing w:after="40" w:line="276" w:lineRule="auto"/>
        <w:ind w:left="403" w:hanging="403"/>
        <w:jc w:val="left"/>
      </w:pPr>
      <w:r>
        <w:rPr>
          <w:color w:val="1A2E4A"/>
        </w:rPr>
        <w:t>2.</w:t>
        <w:tab/>
      </w:r>
      <w:r>
        <w:t>Identify which tags are internal and which are connected to a PLC.</w:t>
      </w:r>
    </w:p>
    <w:p>
      <w:pPr>
        <w:tabs>
          <w:tab w:pos="403" w:val="left"/>
        </w:tabs>
        <w:spacing w:after="40" w:line="276" w:lineRule="auto"/>
        <w:ind w:left="403" w:hanging="403"/>
        <w:jc w:val="left"/>
      </w:pPr>
      <w:r>
        <w:rPr>
          <w:color w:val="1A2E4A"/>
        </w:rPr>
        <w:t>3.</w:t>
        <w:tab/>
      </w:r>
      <w:r>
        <w:t>Map one HMI tag to a PLC variable and verify the live value.</w:t>
      </w:r>
    </w:p>
    <w:p>
      <w:pPr>
        <w:tabs>
          <w:tab w:pos="403" w:val="left"/>
        </w:tabs>
        <w:spacing w:after="40" w:line="276" w:lineRule="auto"/>
        <w:ind w:left="403" w:hanging="403"/>
        <w:jc w:val="left"/>
      </w:pPr>
      <w:r>
        <w:rPr>
          <w:color w:val="1A2E4A"/>
        </w:rPr>
        <w:t>4.</w:t>
        <w:tab/>
      </w:r>
      <w:r>
        <w:t>Create separate command and feedback tags for a training motor.</w:t>
      </w:r>
    </w:p>
    <w:p>
      <w:pPr>
        <w:tabs>
          <w:tab w:pos="403" w:val="left"/>
        </w:tabs>
        <w:spacing w:after="40" w:line="276" w:lineRule="auto"/>
        <w:ind w:left="403" w:hanging="403"/>
        <w:jc w:val="left"/>
      </w:pPr>
      <w:r>
        <w:rPr>
          <w:color w:val="1A2E4A"/>
        </w:rPr>
        <w:t>5.</w:t>
        <w:tab/>
      </w:r>
      <w:r>
        <w:t>Document the address, data type, units, source, and read/write access of each tag.</w:t>
      </w:r>
    </w:p>
    <w:p>
      <w:pPr>
        <w:tabs>
          <w:tab w:pos="403" w:val="left"/>
        </w:tabs>
        <w:spacing w:after="40" w:line="276" w:lineRule="auto"/>
        <w:ind w:left="403" w:hanging="403"/>
        <w:jc w:val="left"/>
      </w:pPr>
      <w:r>
        <w:rPr>
          <w:color w:val="1A2E4A"/>
        </w:rPr>
        <w:t>6.</w:t>
        <w:tab/>
      </w:r>
      <w:r>
        <w:t>Convert an example raw analog value into an engineering unit.</w:t>
      </w:r>
    </w:p>
    <w:p>
      <w:pPr>
        <w:tabs>
          <w:tab w:pos="403" w:val="left"/>
        </w:tabs>
        <w:spacing w:after="40" w:line="276" w:lineRule="auto"/>
        <w:ind w:left="403" w:hanging="403"/>
        <w:jc w:val="left"/>
      </w:pPr>
      <w:r>
        <w:rPr>
          <w:color w:val="1A2E4A"/>
        </w:rPr>
        <w:t>7.</w:t>
        <w:tab/>
      </w:r>
      <w:r>
        <w:t>Identify how the HMI indicates communication failure or stale data.</w:t>
      </w:r>
    </w:p>
    <w:p>
      <w:pPr>
        <w:tabs>
          <w:tab w:pos="403" w:val="left"/>
        </w:tabs>
        <w:spacing w:after="40" w:line="276" w:lineRule="auto"/>
        <w:ind w:left="403" w:hanging="403"/>
        <w:jc w:val="left"/>
      </w:pPr>
      <w:r>
        <w:rPr>
          <w:color w:val="1A2E4A"/>
        </w:rPr>
        <w:t>8.</w:t>
        <w:tab/>
      </w:r>
      <w:r>
        <w:t>Trace a displayed robot status back to its PLC source.</w:t>
      </w:r>
    </w:p>
    <w:p>
      <w:pPr>
        <w:tabs>
          <w:tab w:pos="403" w:val="left"/>
        </w:tabs>
        <w:spacing w:after="40" w:line="276" w:lineRule="auto"/>
        <w:ind w:left="403" w:hanging="403"/>
        <w:jc w:val="left"/>
      </w:pPr>
      <w:r>
        <w:rPr>
          <w:color w:val="1A2E4A"/>
        </w:rPr>
        <w:t>9.</w:t>
        <w:tab/>
      </w:r>
      <w:r>
        <w:t>Review tag names and standardize inconsistent naming in a training project.</w:t>
      </w:r>
    </w:p>
    <w:p>
      <w:pPr>
        <w:tabs>
          <w:tab w:pos="403" w:val="left"/>
        </w:tabs>
        <w:spacing w:after="40" w:line="276" w:lineRule="auto"/>
        <w:ind w:left="403" w:hanging="403"/>
        <w:jc w:val="left"/>
      </w:pPr>
      <w:r>
        <w:rPr>
          <w:color w:val="1A2E4A"/>
        </w:rPr>
        <w:t>10.</w:t>
        <w:tab/>
      </w:r>
      <w:r>
        <w:t>Test valid and invalid setpoint handling in a non-production environment.</w:t>
      </w:r>
    </w:p>
    <w:p>
      <w:pPr>
        <w:pStyle w:val="Heading2"/>
      </w:pPr>
      <w:r>
        <w:t>17. Final Mental Model</w:t>
      </w:r>
    </w:p>
    <w:p>
      <w:pPr>
        <w:shd w:val="clear" w:color="auto" w:fill="F4F4F4"/>
        <w:spacing w:before="0" w:after="0" w:line="240" w:lineRule="auto"/>
        <w:ind w:left="216" w:right="216"/>
        <w:jc w:val="left"/>
      </w:pPr>
      <w:r>
        <w:rPr>
          <w:rFonts w:ascii="Consolas" w:hAnsi="Consolas"/>
          <w:color w:val="202020"/>
          <w:sz w:val="18"/>
        </w:rPr>
        <w:t>Physical equipment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PLC inputs and logic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PLC variables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Communication connection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HMI tags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Screens, indicators, alarms and trends</w:t>
      </w:r>
    </w:p>
    <w:p/>
    <w:p>
      <w:r>
        <w:t>For operator commands, the data path runs in reverse: an HMI tag transmits a request to the PLC, and the PLC validates the request before controlling the equipment.</w:t>
      </w:r>
    </w:p>
    <w:p>
      <w:r>
        <w:t>A reliable HMI tag design requires correct source mapping, appropriate data types, clear naming, valid scaling, sensible update rates, communication-quality awareness, and controlled write access.</w:t>
      </w:r>
    </w:p>
    <w:p>
      <w:r>
        <w:t xml:space="preserve">Next topic: </w:t>
      </w:r>
      <w:r>
        <w:rPr>
          <w:rFonts w:ascii="Consolas" w:hAnsi="Consolas"/>
          <w:color w:val="333333"/>
          <w:sz w:val="19"/>
          <w:shd w:val="clear" w:color="auto" w:fill="EFEFEF"/>
        </w:rPr>
        <w:t>03_Screens - Screens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02_Tags: HMI Tags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