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02_Tags_Drivers: SCADA Tags and Communication Drivers</w:t>
      </w:r>
    </w:p>
    <w:p>
      <w:pPr>
        <w:pStyle w:val="Heading2"/>
      </w:pPr>
      <w:r>
        <w:t>1. Definition</w:t>
      </w:r>
    </w:p>
    <w:p>
      <w:r>
        <w:t>In SCADA, tags represent process data, while communication drivers provide the connection through which applications access that data from PLCs and other industrial devices.</w:t>
      </w:r>
    </w:p>
    <w:p>
      <w:r>
        <w:t>A tag can represent a machine state, sensor value, production counter, alarm condition, or operator command. A driver communicates with the data source using a supported protocol and makes the data available to the configured application.</w:t>
      </w:r>
    </w:p>
    <w:p>
      <w:r>
        <w:t>For example, a SCADA system monitoring an automotive robotic line might use tags for:</w:t>
      </w:r>
    </w:p>
    <w:p>
      <w:pPr>
        <w:pStyle w:val="ListBullet"/>
      </w:pPr>
      <w:r>
        <w:t>Station ready.</w:t>
      </w:r>
    </w:p>
    <w:p>
      <w:pPr>
        <w:pStyle w:val="ListBullet"/>
      </w:pPr>
      <w:r>
        <w:t>Robot fault.</w:t>
      </w:r>
    </w:p>
    <w:p>
      <w:pPr>
        <w:pStyle w:val="ListBullet"/>
      </w:pPr>
      <w:r>
        <w:t>Clamp position.</w:t>
      </w:r>
    </w:p>
    <w:p>
      <w:pPr>
        <w:pStyle w:val="ListBullet"/>
      </w:pPr>
      <w:r>
        <w:t>Cycle count.</w:t>
      </w:r>
    </w:p>
    <w:p>
      <w:pPr>
        <w:pStyle w:val="ListBullet"/>
      </w:pPr>
      <w:r>
        <w:t>Actual process pressure.</w:t>
      </w:r>
    </w:p>
    <w:p>
      <w:pPr>
        <w:pStyle w:val="ListBullet"/>
      </w:pPr>
      <w:r>
        <w:t>Production cycle start request.</w:t>
      </w:r>
    </w:p>
    <w:p>
      <w:r>
        <w:t>The SCADA application uses those tags to display values, trigger configured alarms, plot trends, and perform authorized operations.</w:t>
      </w:r>
    </w:p>
    <w:p>
      <w:r>
        <w:t>The essential relationship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Physical Process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program and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data source / tag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screens, alarms, trends, and logging</w:t>
      </w:r>
    </w:p>
    <w:p/>
    <w:p>
      <w:r>
        <w:t>The exact path depends on the SCADA product. Some systems use built-in drivers, while others use an external OPC server or another data service.</w:t>
      </w:r>
    </w:p>
    <w:p>
      <w:pPr>
        <w:pStyle w:val="Heading2"/>
      </w:pPr>
      <w:r>
        <w:t>2. What Is a SCADA Tag?</w:t>
      </w:r>
    </w:p>
    <w:p>
      <w:r>
        <w:t>A tag is a named data item that represents a value used by an application.</w:t>
      </w:r>
    </w:p>
    <w:p>
      <w:r>
        <w:t>A tag usually has a name and data type. Depending on the platform, it may also have a source address, description, engineering units, access permissions, update settings, quality information, and other configuration.</w:t>
      </w:r>
    </w:p>
    <w:p>
      <w:r>
        <w:t>Examples: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Tag name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is ready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Station has a fault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Robot_Auto_Mode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Robot automatic mode is active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Clamp_Closed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Clamp-closed feedback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Cycle_Count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Number of completed cycles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Pressure_Actual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Floating-point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Temperature_Actual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Floating-point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temperature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Start_Request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Configured request to start a cycle</w:t>
            </w:r>
          </w:p>
        </w:tc>
      </w:tr>
    </w:tbl>
    <w:p/>
    <w:p>
      <w:r>
        <w:t>These are illustrative names, not standard tags provided automatically by SCADA software.</w:t>
      </w:r>
    </w:p>
    <w:p>
      <w:r>
        <w:t xml:space="preserve">A tag should represent one clearly defined piece of information. Naming a tag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  <w:r>
        <w:t xml:space="preserve"> tells you its address in a particular context, but naming it </w:t>
      </w:r>
      <w:r>
        <w:rPr>
          <w:rFonts w:ascii="Consolas" w:hAnsi="Consolas"/>
          <w:color w:val="333333"/>
          <w:sz w:val="19"/>
          <w:shd w:val="clear" w:color="auto" w:fill="EFEFEF"/>
        </w:rPr>
        <w:t>Station_Ready</w:t>
      </w:r>
      <w:r>
        <w:t xml:space="preserve"> communicates its intended meaning more clearly.</w:t>
      </w:r>
    </w:p>
    <w:p>
      <w:r>
        <w:t>In a well-maintained project, the engineering documentation records both the meaningful tag name and its actual source reference.</w:t>
      </w:r>
    </w:p>
    <w:p>
      <w:pPr>
        <w:pStyle w:val="Heading2"/>
      </w:pPr>
      <w:r>
        <w:t>3. Types of SCADA Tags</w:t>
      </w:r>
    </w:p>
    <w:p>
      <w:r>
        <w:t>Different SCADA products classify tags differently, but the following categories are useful for understanding the concepts.</w:t>
      </w:r>
    </w:p>
    <w:p>
      <w:pPr>
        <w:pStyle w:val="Heading3"/>
      </w:pPr>
      <w:r>
        <w:t>3.1 External or controller tags</w:t>
      </w:r>
    </w:p>
    <w:p>
      <w:r>
        <w:t>These obtain their values from a PLC, controller, or another external device.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Station_Ready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Robot_Fault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Pressure_Actual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Cycle_Count</w:t>
      </w:r>
    </w:p>
    <w:p>
      <w:r>
        <w:t>The source might be an Allen-Bradley controller tag, a Mitsubishi PLC device, a Siemens PLC data block, or a supported OPC data item.</w:t>
      </w:r>
    </w:p>
    <w:p>
      <w:pPr>
        <w:pStyle w:val="Heading3"/>
      </w:pPr>
      <w:r>
        <w:t>3.2 Internal tags</w:t>
      </w:r>
    </w:p>
    <w:p>
      <w:r>
        <w:t>These are maintained within the SCADA application rather than being directly read from a PLC device.</w:t>
      </w:r>
    </w:p>
    <w:p>
      <w:r>
        <w:t>Possible uses include:</w:t>
      </w:r>
    </w:p>
    <w:p>
      <w:pPr>
        <w:pStyle w:val="ListBullet"/>
      </w:pPr>
      <w:r>
        <w:t>Storing a temporary operator selection.</w:t>
      </w:r>
    </w:p>
    <w:p>
      <w:pPr>
        <w:pStyle w:val="ListBullet"/>
      </w:pPr>
      <w:r>
        <w:t>Managing an application display state.</w:t>
      </w:r>
    </w:p>
    <w:p>
      <w:pPr>
        <w:pStyle w:val="ListBullet"/>
      </w:pPr>
      <w:r>
        <w:t>Holding an intermediate calculation.</w:t>
      </w:r>
    </w:p>
    <w:p>
      <w:pPr>
        <w:pStyle w:val="ListBullet"/>
      </w:pPr>
      <w:r>
        <w:t>Remembering a navigation selection.</w:t>
      </w:r>
    </w:p>
    <w:p>
      <w:r>
        <w:t>Internal tags are useful for application logic, but they should not be confused with the authoritative state of a physical machine.</w:t>
      </w:r>
    </w:p>
    <w:p>
      <w:pPr>
        <w:pStyle w:val="Heading3"/>
      </w:pPr>
      <w:r>
        <w:t>3.3 Derived or calculated tags</w:t>
      </w:r>
    </w:p>
    <w:p>
      <w:r>
        <w:t>These are calculated from other values.</w:t>
      </w:r>
    </w:p>
    <w:p>
      <w:r>
        <w:t>For example: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Cycle_Time = Cycle_End_Time - Cycle_Start_Time</w:t>
      </w:r>
    </w:p>
    <w:p/>
    <w:p>
      <w:r>
        <w:t>Other examples include:</w:t>
      </w:r>
    </w:p>
    <w:p>
      <w:pPr>
        <w:pStyle w:val="ListBullet"/>
      </w:pPr>
      <w:r>
        <w:t>Production rate.</w:t>
      </w:r>
    </w:p>
    <w:p>
      <w:pPr>
        <w:pStyle w:val="ListBullet"/>
      </w:pPr>
      <w:r>
        <w:t>Percentage utilization.</w:t>
      </w:r>
    </w:p>
    <w:p>
      <w:pPr>
        <w:pStyle w:val="ListBullet"/>
      </w:pPr>
      <w:r>
        <w:t>Difference between actual and target pressure.</w:t>
      </w:r>
    </w:p>
    <w:p>
      <w:pPr>
        <w:pStyle w:val="ListBullet"/>
      </w:pPr>
      <w:r>
        <w:t>Number of stations currently faulted.</w:t>
      </w:r>
    </w:p>
    <w:p>
      <w:pPr>
        <w:pStyle w:val="ListBullet"/>
      </w:pPr>
      <w:r>
        <w:t>Calculated energy consumption, when the required measurements are available.</w:t>
      </w:r>
    </w:p>
    <w:p>
      <w:r>
        <w:t>The calculation may be performed in SCADA, a PLC, a database, or another system. The correct location depends on timing requirements, ownership of the calculation, reliability needs, and the application design.</w:t>
      </w:r>
    </w:p>
    <w:p>
      <w:pPr>
        <w:pStyle w:val="Heading3"/>
      </w:pPr>
      <w:r>
        <w:t>3.4 System and diagnostic tags</w:t>
      </w:r>
    </w:p>
    <w:p>
      <w:r>
        <w:t>These represent application or communication information rather than ordinary process values.</w:t>
      </w:r>
    </w:p>
    <w:p>
      <w:r>
        <w:t>Examples include:</w:t>
      </w:r>
    </w:p>
    <w:p>
      <w:pPr>
        <w:pStyle w:val="ListBullet"/>
      </w:pPr>
      <w:r>
        <w:t>Driver connection status.</w:t>
      </w:r>
    </w:p>
    <w:p>
      <w:pPr>
        <w:pStyle w:val="ListBullet"/>
      </w:pPr>
      <w:r>
        <w:t>Communication error state.</w:t>
      </w:r>
    </w:p>
    <w:p>
      <w:pPr>
        <w:pStyle w:val="ListBullet"/>
      </w:pPr>
      <w:r>
        <w:t>Data quality.</w:t>
      </w:r>
    </w:p>
    <w:p>
      <w:pPr>
        <w:pStyle w:val="ListBullet"/>
      </w:pPr>
      <w:r>
        <w:t>Last successful update time.</w:t>
      </w:r>
    </w:p>
    <w:p>
      <w:pPr>
        <w:pStyle w:val="ListBullet"/>
      </w:pPr>
      <w:r>
        <w:t>Application health.</w:t>
      </w:r>
    </w:p>
    <w:p>
      <w:r>
        <w:t>The exact system tags available depend on the SCADA product and driver.</w:t>
      </w:r>
    </w:p>
    <w:p>
      <w:pPr>
        <w:pStyle w:val="Heading3"/>
      </w:pPr>
      <w:r>
        <w:t>3.5 Command tags</w:t>
      </w:r>
    </w:p>
    <w:p>
      <w:r>
        <w:t>Command tags represent permitted requests from an operator or application.</w:t>
      </w:r>
    </w:p>
    <w:p>
      <w:r>
        <w:t>Examples: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Cycle_Start_Request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Reset_Request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Recipe_Select_Request</w:t>
      </w:r>
    </w:p>
    <w:p>
      <w:r>
        <w:t>Command tags require careful design. The PLC should validate the request, check the required operating conditions, and manage the actual machine sequence.</w:t>
      </w:r>
    </w:p>
    <w:p>
      <w:r>
        <w:t>A command tag is not proof that the requested action occurred.</w:t>
      </w:r>
    </w:p>
    <w:p>
      <w:pPr>
        <w:pStyle w:val="Heading2"/>
      </w:pPr>
      <w:r>
        <w:t>4. Tag Addressing: Connecting a Tag to PLC Data</w:t>
      </w:r>
    </w:p>
    <w:p>
      <w:r>
        <w:t>A SCADA tag must refer to the correct source data.</w:t>
      </w:r>
    </w:p>
    <w:p>
      <w:r>
        <w:t>The addressing method depends on the controller family and communication interface.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PLC family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 reference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General meaning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Allen-Bradley Logix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Station_Ready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Symbolic controller tag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M100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Internal relay device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Mitsubishi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D100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register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S7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DB10.DBX0.0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Bit reference in a data block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Siemens S7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DB10.DBD4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Double-word location in a data block, subject to the configured data representation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device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Holding register address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Register reference defined by the device and driver</w:t>
            </w:r>
          </w:p>
        </w:tc>
      </w:tr>
    </w:tbl>
    <w:p/>
    <w:p>
      <w:r>
        <w:t>These examples use different addressing conventions. They cannot be copied interchangeably between PLC families.</w:t>
      </w:r>
    </w:p>
    <w:p>
      <w:pPr>
        <w:pStyle w:val="Heading3"/>
      </w:pPr>
      <w:r>
        <w:t>Example: Allen-Bradley Logix</w:t>
      </w:r>
    </w:p>
    <w:p>
      <w:r>
        <w:t xml:space="preserve">A controller might define a Boolean tag named </w:t>
      </w:r>
      <w:r>
        <w:rPr>
          <w:rFonts w:ascii="Consolas" w:hAnsi="Consolas"/>
          <w:color w:val="333333"/>
          <w:sz w:val="19"/>
          <w:shd w:val="clear" w:color="auto" w:fill="EFEFEF"/>
        </w:rPr>
        <w:t>Station_Ready</w:t>
      </w:r>
      <w:r>
        <w:t>.</w:t>
      </w:r>
    </w:p>
    <w:p>
      <w:r>
        <w:t>The SCADA configuration identifies the controller and references that tag using the supported communication path.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Controller: PLC_Station_1010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Tag:        Station_Ready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Type:       Boolean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Purpose:    Station ready status</w:t>
      </w:r>
    </w:p>
    <w:p/>
    <w:p>
      <w:r>
        <w:t>The controller name and tag name must match the actual system configuration.</w:t>
      </w:r>
    </w:p>
    <w:p>
      <w:pPr>
        <w:pStyle w:val="Heading3"/>
      </w:pPr>
      <w:r>
        <w:t>Example: Mitsubishi PLC</w:t>
      </w:r>
    </w:p>
    <w:p>
      <w:r>
        <w:t xml:space="preserve">A Mitsubishi PLC might use </w:t>
      </w:r>
      <w:r>
        <w:rPr>
          <w:rFonts w:ascii="Consolas" w:hAnsi="Consolas"/>
          <w:color w:val="333333"/>
          <w:sz w:val="19"/>
          <w:shd w:val="clear" w:color="auto" w:fill="EFEFEF"/>
        </w:rPr>
        <w:t>M100</w:t>
      </w:r>
      <w:r>
        <w:t xml:space="preserve"> for a station-ready state.</w:t>
      </w:r>
    </w:p>
    <w:p>
      <w:r>
        <w:t>The SCADA driver must support the selected Mitsubishi PLC family and device addressing, and the connection must point to the correct controller.</w:t>
      </w:r>
    </w:p>
    <w:p>
      <w:pPr>
        <w:pStyle w:val="Heading3"/>
      </w:pPr>
      <w:r>
        <w:t>Example: Siemens PLC</w:t>
      </w:r>
    </w:p>
    <w:p>
      <w:r>
        <w:t>A Siemens PLC might expose a value through a data block, symbolic tag, or another supported reference, depending on the PLC, driver, and configuration.</w:t>
      </w:r>
    </w:p>
    <w:p>
      <w:r>
        <w:t>For all three examples, the same principle applies: the SCADA tag must resolve to the intended source value, not merely to an address that looks plausible.</w:t>
      </w:r>
    </w:p>
    <w:p>
      <w:pPr>
        <w:pStyle w:val="Heading2"/>
      </w:pPr>
      <w:r>
        <w:t>5. What Is a Communication Driver?</w:t>
      </w:r>
    </w:p>
    <w:p>
      <w:r>
        <w:t>A communication driver is a software component that implements communication with a supported controller, device, or protocol.</w:t>
      </w:r>
    </w:p>
    <w:p>
      <w:r>
        <w:t>It enables a SCADA application or data service to read process data and, where permitted, write values to the connected device.</w:t>
      </w:r>
    </w:p>
    <w:p>
      <w:r>
        <w:t>A driver may handle:</w:t>
      </w:r>
    </w:p>
    <w:p>
      <w:pPr>
        <w:pStyle w:val="ListBullet"/>
      </w:pPr>
      <w:r>
        <w:t>Establishing and maintaining a device connection.</w:t>
      </w:r>
    </w:p>
    <w:p>
      <w:pPr>
        <w:pStyle w:val="ListBullet"/>
      </w:pPr>
      <w:r>
        <w:t>Reading configured data items.</w:t>
      </w:r>
    </w:p>
    <w:p>
      <w:pPr>
        <w:pStyle w:val="ListBullet"/>
      </w:pPr>
      <w:r>
        <w:t>Writing permitted values.</w:t>
      </w:r>
    </w:p>
    <w:p>
      <w:pPr>
        <w:pStyle w:val="ListBullet"/>
      </w:pPr>
      <w:r>
        <w:t>Translating between application data references and protocol requests.</w:t>
      </w:r>
    </w:p>
    <w:p>
      <w:pPr>
        <w:pStyle w:val="ListBullet"/>
      </w:pPr>
      <w:r>
        <w:t>Reporting communication errors.</w:t>
      </w:r>
    </w:p>
    <w:p>
      <w:pPr>
        <w:pStyle w:val="ListBullet"/>
      </w:pPr>
      <w:r>
        <w:t>Updating data quality or connection status.</w:t>
      </w:r>
    </w:p>
    <w:p>
      <w:pPr>
        <w:pStyle w:val="ListBullet"/>
      </w:pPr>
      <w:r>
        <w:t>Managing supported polling or subscription mechanisms.</w:t>
      </w:r>
    </w:p>
    <w:p>
      <w:r>
        <w:t>The exact features depend on the driver, protocol, and SCADA platform.</w:t>
      </w:r>
    </w:p>
    <w:p>
      <w:pPr>
        <w:pStyle w:val="Heading3"/>
      </w:pPr>
      <w:r>
        <w:t>Typical communication path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tag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data service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communication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data</w:t>
      </w:r>
    </w:p>
    <w:p/>
    <w:p>
      <w:r>
        <w:t>In some architectures, an OPC server or another intermediary sits between the SCADA application and the PLC.</w:t>
      </w:r>
    </w:p>
    <w:p>
      <w:pPr>
        <w:pStyle w:val="Heading3"/>
      </w:pPr>
      <w:r>
        <w:t>Driver versus protocol</w:t>
      </w:r>
    </w:p>
    <w:p>
      <w:r>
        <w:t>These are different concepts.</w:t>
      </w:r>
    </w:p>
    <w:p>
      <w:pPr>
        <w:pStyle w:val="ListBullet"/>
      </w:pPr>
      <w:r>
        <w:t>Protocol: Defines how communication messages and data exchange work.</w:t>
      </w:r>
    </w:p>
    <w:p>
      <w:pPr>
        <w:pStyle w:val="ListBullet"/>
      </w:pPr>
      <w:r>
        <w:t>Driver: Implements communication for an application or device using a supported protocol.</w:t>
      </w:r>
    </w:p>
    <w:p>
      <w:pPr>
        <w:pStyle w:val="ListBullet"/>
      </w:pPr>
      <w:r>
        <w:t>Connection configuration: Defines which device to contact and how to reach it.</w:t>
      </w:r>
    </w:p>
    <w:p>
      <w:pPr>
        <w:pStyle w:val="ListBullet"/>
      </w:pPr>
      <w:r>
        <w:t>Tag mapping: Defines which data item the application wants to access.</w:t>
      </w:r>
    </w:p>
    <w:p>
      <w:r>
        <w:t>For example, EtherNet/IP is a communication technology. A compatible driver implements the necessary communication behavior, while the configured connection identifies the intended controller.</w:t>
      </w:r>
    </w:p>
    <w:p>
      <w:pPr>
        <w:pStyle w:val="Heading2"/>
      </w:pPr>
      <w:r>
        <w:t>6. Direct Drivers Versus OPC</w:t>
      </w:r>
    </w:p>
    <w:p>
      <w:r>
        <w:t>SCADA systems can connect to PLCs through different data-access architectures.</w:t>
      </w:r>
    </w:p>
    <w:p>
      <w:pPr>
        <w:pStyle w:val="Heading3"/>
      </w:pPr>
      <w:r>
        <w:t>6.1 Direct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Built-in / Configured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</w:t>
      </w:r>
    </w:p>
    <w:p/>
    <w:p>
      <w:r>
        <w:t>The SCADA application uses a driver that directly supports the target controller or protocol.</w:t>
      </w:r>
    </w:p>
    <w:p>
      <w:r>
        <w:t>This approach can be straightforward when the SCADA platform provides a suitable driver.</w:t>
      </w:r>
    </w:p>
    <w:p>
      <w:pPr>
        <w:pStyle w:val="Heading3"/>
      </w:pPr>
      <w:r>
        <w:t>6.2 OPC-based communication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Application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OPC Client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OPC Server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Driver / Connection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</w:t>
      </w:r>
    </w:p>
    <w:p/>
    <w:p>
      <w:r>
        <w:t>The OPC server exposes data through an OPC interface. The SCADA application accesses that data as an OPC client.</w:t>
      </w:r>
    </w:p>
    <w:p>
      <w:r>
        <w:t>OPC UA is a modern platform-independent standard for industrial data exchange and related services. OPC Classic technologies, including OPC Data Access (DA), are found in many legacy Windows-based systems.</w:t>
      </w:r>
    </w:p>
    <w:p>
      <w:r>
        <w:t>Do not assume OPC UA and OPC DA are interchangeable. They differ in architecture, security mechanisms, interfaces, and configuration.</w:t>
      </w:r>
    </w:p>
    <w:p>
      <w:pPr>
        <w:pStyle w:val="Heading3"/>
      </w:pPr>
      <w:r>
        <w:t>Why use OPC?</w:t>
      </w:r>
    </w:p>
    <w:p>
      <w:r>
        <w:t>An OPC server can provide a common data interface for multiple compatible applications and controllers. For example, a SCADA application and a separate monitoring application may consume data through a shared OPC server.</w:t>
      </w:r>
    </w:p>
    <w:p>
      <w:r>
        <w:t>However, OPC does not eliminate the need for correct PLC communication, tag mapping, access control, or network configuration.</w:t>
      </w:r>
    </w:p>
    <w:p>
      <w:pPr>
        <w:pStyle w:val="Heading2"/>
      </w:pPr>
      <w:r>
        <w:t>7. Linking a SCADA Tag to PLC Data</w:t>
      </w:r>
    </w:p>
    <w:p>
      <w:r>
        <w:t>A typical configuration process follows these steps. The names of menus and settings vary by SCADA software.</w:t>
      </w:r>
    </w:p>
    <w:p>
      <w:pPr>
        <w:pStyle w:val="Heading3"/>
      </w:pPr>
      <w:r>
        <w:t>Step 1: Identify the PLC</w:t>
      </w:r>
    </w:p>
    <w:p>
      <w:r>
        <w:t>Record the controller family, model, IP address or other connection identifier, and relevant communication settings.</w:t>
      </w:r>
    </w:p>
    <w:p>
      <w:pPr>
        <w:pStyle w:val="Heading3"/>
      </w:pPr>
      <w:r>
        <w:t>Step 2: Configure the driver or data source</w:t>
      </w:r>
    </w:p>
    <w:p>
      <w:r>
        <w:t>Select a compatible driver or OPC connection. Configure the target device and the required connection parameters.</w:t>
      </w:r>
    </w:p>
    <w:p>
      <w:pPr>
        <w:pStyle w:val="Heading3"/>
      </w:pPr>
      <w:r>
        <w:t>Step 3: Test communication</w:t>
      </w:r>
    </w:p>
    <w:p>
      <w:r>
        <w:t>Use the platform's diagnostic or connection-status tools to determine whether the data source is reachable and communicating.</w:t>
      </w:r>
    </w:p>
    <w:p>
      <w:r>
        <w:t>A successful network connection alone does not prove that the driver can read the intended PLC data.</w:t>
      </w:r>
    </w:p>
    <w:p>
      <w:pPr>
        <w:pStyle w:val="Heading3"/>
      </w:pPr>
      <w:r>
        <w:t>Step 4: Create or configure the tag</w:t>
      </w:r>
    </w:p>
    <w:p>
      <w:r>
        <w:t>Define the tag's name, source reference, data type, and other settings required by the platform.</w:t>
      </w:r>
    </w:p>
    <w:p>
      <w:r>
        <w:t>For example: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Property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 name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Station_Ready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PLC_Station_1010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Station_Ready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Access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Station-ready feedback</w:t>
            </w:r>
          </w:p>
        </w:tc>
      </w:tr>
    </w:tbl>
    <w:p/>
    <w:p>
      <w:r>
        <w:t>All values are illustrative.</w:t>
      </w:r>
    </w:p>
    <w:p>
      <w:pPr>
        <w:pStyle w:val="Heading3"/>
      </w:pPr>
      <w:r>
        <w:t>Step 5: Verify the source value</w:t>
      </w:r>
    </w:p>
    <w:p>
      <w:r>
        <w:t>Compare the value shown by the SCADA data service or tag monitor with the actual PLC value using an appropriate engineering tool.</w:t>
      </w:r>
    </w:p>
    <w:p>
      <w:r>
        <w:t>If the PLC value is TRUE but SCADA reports FALSE, check the reference, data type, connection, and value quality before changing the screen.</w:t>
      </w:r>
    </w:p>
    <w:p>
      <w:pPr>
        <w:pStyle w:val="Heading3"/>
      </w:pPr>
      <w:r>
        <w:t>Step 6: Bind the tag to an object</w:t>
      </w:r>
    </w:p>
    <w:p>
      <w:r>
        <w:t>Assign the configured tag to a screen object, alarm, trend, or other function that requires the value.</w:t>
      </w:r>
    </w:p>
    <w:p>
      <w:pPr>
        <w:pStyle w:val="Heading3"/>
      </w:pPr>
      <w:r>
        <w:t>Step 7: Test normal and abnormal conditions</w:t>
      </w:r>
    </w:p>
    <w:p>
      <w:r>
        <w:t>Verify that the displayed value changes as expected and that communication failures are identified appropriately.</w:t>
      </w:r>
    </w:p>
    <w:p>
      <w:r>
        <w:t>For write-enabled tags, test only in an approved environment and verify the PLC-side validation and recovery behavior.</w:t>
      </w:r>
    </w:p>
    <w:p>
      <w:pPr>
        <w:pStyle w:val="Heading2"/>
      </w:pPr>
      <w:r>
        <w:t>8. Data Types, Scaling, and Engineering Units</w:t>
      </w:r>
    </w:p>
    <w:p>
      <w:r>
        <w:t>Correct tag mapping involves more than entering an address.</w:t>
      </w:r>
    </w:p>
    <w:p>
      <w:r>
        <w:t>The SCADA configuration must interpret the source data correctly.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Data type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Common 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Important consideration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ON/OFF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Confirm polarity and intended meaning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Counts and whole-number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signedness and range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Floating-point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process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numeric representation and precision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 or identifiers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length, encoding, and source format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Array or structure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Groups of related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driver and platform support</w:t>
            </w:r>
          </w:p>
        </w:tc>
      </w:tr>
    </w:tbl>
    <w:p/>
    <w:p>
      <w:r>
        <w:t>Not every SCADA driver supports every PLC data type or structure in the same way.</w:t>
      </w:r>
    </w:p>
    <w:p>
      <w:pPr>
        <w:pStyle w:val="Heading3"/>
      </w:pPr>
      <w:r>
        <w:t>Scaling example</w:t>
      </w:r>
    </w:p>
    <w:p>
      <w:r>
        <w:t xml:space="preserve">Suppose a PLC stores </w:t>
      </w:r>
      <w:r>
        <w:rPr>
          <w:rFonts w:ascii="Consolas" w:hAnsi="Consolas"/>
          <w:color w:val="333333"/>
          <w:sz w:val="19"/>
          <w:shd w:val="clear" w:color="auto" w:fill="EFEFEF"/>
        </w:rPr>
        <w:t>235</w:t>
      </w:r>
      <w:r>
        <w:t xml:space="preserve"> to represent a pressure of </w:t>
      </w:r>
      <w:r>
        <w:rPr>
          <w:rFonts w:ascii="Consolas" w:hAnsi="Consolas"/>
          <w:color w:val="333333"/>
          <w:sz w:val="19"/>
          <w:shd w:val="clear" w:color="auto" w:fill="EFEFEF"/>
        </w:rPr>
        <w:t>23.5 bar</w:t>
      </w:r>
      <w:r>
        <w:t>, using a scale factor of 10.</w:t>
      </w:r>
    </w:p>
    <w:p>
      <w:r>
        <w:t>The intended conversion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Displayed pressure = PLC raw value / 10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raw value = 235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Displayed value = 23.5 bar</w:t>
      </w:r>
    </w:p>
    <w:p/>
    <w:p>
      <w:r>
        <w:t xml:space="preserve">If SCADA displays </w:t>
      </w:r>
      <w:r>
        <w:rPr>
          <w:rFonts w:ascii="Consolas" w:hAnsi="Consolas"/>
          <w:color w:val="333333"/>
          <w:sz w:val="19"/>
          <w:shd w:val="clear" w:color="auto" w:fill="EFEFEF"/>
        </w:rPr>
        <w:t>235 bar</w:t>
      </w:r>
      <w:r>
        <w:t>, the communication may be working perfectly while the displayed engineering value is wrong.</w:t>
      </w:r>
    </w:p>
    <w:p>
      <w:r>
        <w:t>Check the source data definition, scaling factor, engineering units, and display format.</w:t>
      </w:r>
    </w:p>
    <w:p>
      <w:pPr>
        <w:pStyle w:val="Heading3"/>
      </w:pPr>
      <w:r>
        <w:t>Word order and multi-register values</w:t>
      </w:r>
    </w:p>
    <w:p>
      <w:r>
        <w:t>Some devices represent a larger value across multiple registers. The driver and application must interpret the registers using the device's documented data representation.</w:t>
      </w:r>
    </w:p>
    <w:p>
      <w:r>
        <w:t>Incorrect register order, word order, or data type can produce implausible numbers even when communication succeeds.</w:t>
      </w:r>
    </w:p>
    <w:p>
      <w:r>
        <w:t>Do not change byte or word ordering based on guesswork. Verify the device documentation and compare against a known test value.</w:t>
      </w:r>
    </w:p>
    <w:p>
      <w:pPr>
        <w:pStyle w:val="Heading2"/>
      </w:pPr>
      <w:r>
        <w:t>9. Read-Only, Read/Write, and Command Tags</w:t>
      </w:r>
    </w:p>
    <w:p>
      <w:r>
        <w:t>Tags should have access permissions appropriate to their purpose.</w:t>
      </w:r>
    </w:p>
    <w:p>
      <w:pPr>
        <w:pStyle w:val="Heading3"/>
      </w:pPr>
      <w:r>
        <w:t>Read-only tags</w:t>
      </w:r>
    </w:p>
    <w:p>
      <w:r>
        <w:t>Used to monitor the machine without changing the source value.</w:t>
      </w:r>
    </w:p>
    <w:p>
      <w:r>
        <w:t>Examples:</w:t>
      </w:r>
    </w:p>
    <w:p>
      <w:pPr>
        <w:pStyle w:val="ListBullet"/>
      </w:pPr>
      <w:r>
        <w:t>Station ready.</w:t>
      </w:r>
    </w:p>
    <w:p>
      <w:pPr>
        <w:pStyle w:val="ListBullet"/>
      </w:pPr>
      <w:r>
        <w:t>Robot fault.</w:t>
      </w:r>
    </w:p>
    <w:p>
      <w:pPr>
        <w:pStyle w:val="ListBullet"/>
      </w:pPr>
      <w:r>
        <w:t>Actual pressure.</w:t>
      </w:r>
    </w:p>
    <w:p>
      <w:pPr>
        <w:pStyle w:val="ListBullet"/>
      </w:pPr>
      <w:r>
        <w:t>Cycle count.</w:t>
      </w:r>
    </w:p>
    <w:p>
      <w:pPr>
        <w:pStyle w:val="ListBullet"/>
      </w:pPr>
      <w:r>
        <w:t>Clamp-closed feedback.</w:t>
      </w:r>
    </w:p>
    <w:p>
      <w:pPr>
        <w:pStyle w:val="Heading3"/>
      </w:pPr>
      <w:r>
        <w:t>Read/write tags</w:t>
      </w:r>
    </w:p>
    <w:p>
      <w:r>
        <w:t>Used when an application is authorized to modify a process value.</w:t>
      </w:r>
    </w:p>
    <w:p>
      <w:r>
        <w:t>Examples:</w:t>
      </w:r>
    </w:p>
    <w:p>
      <w:pPr>
        <w:pStyle w:val="ListBullet"/>
      </w:pPr>
      <w:r>
        <w:t>An approved setpoint.</w:t>
      </w:r>
    </w:p>
    <w:p>
      <w:pPr>
        <w:pStyle w:val="ListBullet"/>
      </w:pPr>
      <w:r>
        <w:t>A recipe parameter.</w:t>
      </w:r>
    </w:p>
    <w:p>
      <w:pPr>
        <w:pStyle w:val="ListBullet"/>
      </w:pPr>
      <w:r>
        <w:t>A selected operating parameter.</w:t>
      </w:r>
    </w:p>
    <w:p>
      <w:r>
        <w:t>These tags require appropriate permissions and validation.</w:t>
      </w:r>
    </w:p>
    <w:p>
      <w:pPr>
        <w:pStyle w:val="Heading3"/>
      </w:pPr>
      <w:r>
        <w:t>Command tags</w:t>
      </w:r>
    </w:p>
    <w:p>
      <w:r>
        <w:t>Used to request an action, such as cycle start or fault reset.</w:t>
      </w:r>
    </w:p>
    <w:p>
      <w:r>
        <w:t>A preferred control path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action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command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validates request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controls machine sequence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Feedback confirms result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displays actual state</w:t>
      </w:r>
    </w:p>
    <w:p/>
    <w:p>
      <w:r>
        <w:t>For commands, consider whether the application needs a momentary request, a maintained state, a request/acknowledgement handshake, or a timeout and error response. The correct design depends on the machine and PLC program.</w:t>
      </w:r>
    </w:p>
    <w:p>
      <w:r>
        <w:t>Never assume that making a tag writable is sufficient to make the operation safe. The PLC must retain responsibility for validating commands and enforcing the required control and safety boundaries.</w:t>
      </w:r>
    </w:p>
    <w:p>
      <w:pPr>
        <w:pStyle w:val="Heading2"/>
      </w:pPr>
      <w:r>
        <w:t>10. Polling, Subscriptions, and Update Rates</w:t>
      </w:r>
    </w:p>
    <w:p>
      <w:r>
        <w:t>A SCADA driver needs a strategy for acquiring current values from the PLC.</w:t>
      </w:r>
    </w:p>
    <w:p>
      <w:pPr>
        <w:pStyle w:val="Heading3"/>
      </w:pPr>
      <w:r>
        <w:t>Polling</w:t>
      </w:r>
    </w:p>
    <w:p>
      <w:r>
        <w:t>The driver requests data at a configured interval.</w:t>
      </w:r>
    </w:p>
    <w:p>
      <w:r>
        <w:t>For example, a driver might poll a group of tags every 500 ms, depending on the application and configuration.</w:t>
      </w:r>
    </w:p>
    <w:p>
      <w:pPr>
        <w:pStyle w:val="Heading3"/>
      </w:pPr>
      <w:r>
        <w:t>Subscription or change-based updates</w:t>
      </w:r>
    </w:p>
    <w:p>
      <w:r>
        <w:t>Where supported, the client or data service subscribes to updates. The source or server can report changes or provide updates according to configured conditions.</w:t>
      </w:r>
    </w:p>
    <w:p>
      <w:r>
        <w:t>This can reduce unnecessary requests, but it does not guarantee that every change is delivered instantaneously. Update rates, deadbands, communication limits, and platform behavior matter.</w:t>
      </w:r>
    </w:p>
    <w:p>
      <w:pPr>
        <w:pStyle w:val="Heading3"/>
      </w:pPr>
      <w:r>
        <w:t>Important timing terms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scan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taken by the PLC to execute a program cycle or task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Driver polling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interval between data requests where polling is used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Subscription update rate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or negotiated rate for receiving updates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HMI refresh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frequently a screen object refreshes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Logging interval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How frequently data is recorded when interval-based logging is used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latency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taken for data to travel across the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age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Time elapsed since the source value was acquired or updated</w:t>
            </w:r>
          </w:p>
        </w:tc>
      </w:tr>
    </w:tbl>
    <w:p/>
    <w:p>
      <w:r>
        <w:t>These are separate measurements.</w:t>
      </w:r>
    </w:p>
    <w:p>
      <w:r>
        <w:t>Suppose a driver acquires a value every 1 second while the screen refreshes every 250 ms. The screen may redraw four times between acquisitions without receiving any new PLC value.</w:t>
      </w:r>
    </w:p>
    <w:p>
      <w:pPr>
        <w:pStyle w:val="Heading3"/>
      </w:pPr>
      <w:r>
        <w:t>Choosing update rates</w:t>
      </w:r>
    </w:p>
    <w:p>
      <w:r>
        <w:t>Consider the purpose of the tag.</w:t>
      </w:r>
    </w:p>
    <w:p>
      <w:pPr>
        <w:pStyle w:val="ListBullet"/>
      </w:pPr>
      <w:r>
        <w:t>Machine status may not require extremely frequent updates.</w:t>
      </w:r>
    </w:p>
    <w:p>
      <w:pPr>
        <w:pStyle w:val="ListBullet"/>
      </w:pPr>
      <w:r>
        <w:t>An operator-facing analog value may need a moderate refresh rate.</w:t>
      </w:r>
    </w:p>
    <w:p>
      <w:pPr>
        <w:pStyle w:val="ListBullet"/>
      </w:pPr>
      <w:r>
        <w:t>A historical energy trend may need a much slower acquisition rate.</w:t>
      </w:r>
    </w:p>
    <w:p>
      <w:pPr>
        <w:pStyle w:val="ListBullet"/>
      </w:pPr>
      <w:r>
        <w:t>Time-critical motion and safety control belong in the appropriate controller architecture, not in SCADA polling.</w:t>
      </w:r>
    </w:p>
    <w:p>
      <w:r>
        <w:t>Excessive polling can increase communication load, server resource usage, and network traffic without providing useful additional information.</w:t>
      </w:r>
    </w:p>
    <w:p>
      <w:pPr>
        <w:pStyle w:val="Heading2"/>
      </w:pPr>
      <w:r>
        <w:t>11. Data Quality and Communication Status</w:t>
      </w:r>
    </w:p>
    <w:p>
      <w:r>
        <w:t>A robust SCADA tag should not be treated as just a number or Boolean value.</w:t>
      </w:r>
    </w:p>
    <w:p>
      <w:r>
        <w:t>Where supported, its quality or communication status helps the application determine whether the value can be trusted.</w:t>
      </w:r>
    </w:p>
    <w:p>
      <w:r>
        <w:t>Possible conditions include:</w:t>
      </w:r>
    </w:p>
    <w:p>
      <w:pPr>
        <w:pStyle w:val="ListBullet"/>
      </w:pPr>
      <w:r>
        <w:t>Valid and current.</w:t>
      </w:r>
    </w:p>
    <w:p>
      <w:pPr>
        <w:pStyle w:val="ListBullet"/>
      </w:pPr>
      <w:r>
        <w:t>Uncertain.</w:t>
      </w:r>
    </w:p>
    <w:p>
      <w:pPr>
        <w:pStyle w:val="ListBullet"/>
      </w:pPr>
      <w:r>
        <w:t>Bad or unavailable.</w:t>
      </w:r>
    </w:p>
    <w:p>
      <w:pPr>
        <w:pStyle w:val="ListBullet"/>
      </w:pPr>
      <w:r>
        <w:t>Stale because the source has not updated recently.</w:t>
      </w:r>
    </w:p>
    <w:p>
      <w:pPr>
        <w:pStyle w:val="ListBullet"/>
      </w:pPr>
      <w:r>
        <w:t>Invalid because the reference or data source cannot be resolved.</w:t>
      </w:r>
    </w:p>
    <w:p>
      <w:r>
        <w:t>The exact quality states depend on the SCADA platform and protocol.</w:t>
      </w:r>
    </w:p>
    <w:p>
      <w:pPr>
        <w:pStyle w:val="Heading3"/>
      </w:pPr>
      <w:r>
        <w:t>Example: stale station-ready status</w:t>
      </w:r>
    </w:p>
    <w:p>
      <w:r>
        <w:t xml:space="preserve">Suppose the PLC reports </w:t>
      </w:r>
      <w:r>
        <w:rPr>
          <w:rFonts w:ascii="Consolas" w:hAnsi="Consolas"/>
          <w:color w:val="333333"/>
          <w:sz w:val="19"/>
          <w:shd w:val="clear" w:color="auto" w:fill="EFEFEF"/>
        </w:rPr>
        <w:t>Station_Ready = TRUE</w:t>
      </w:r>
      <w:r>
        <w:t>, then communication fails.</w:t>
      </w:r>
    </w:p>
    <w:p>
      <w:r>
        <w:t>If SCADA keeps showing TRUE without any indication of communication loss, the operator may incorrectly believe the station is still ready.</w:t>
      </w:r>
    </w:p>
    <w:p>
      <w:r>
        <w:t>A better display distinguishes the reported process state from the validity of the data: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Station ready:       TRUE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Communication:      FAILED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freshness:     STALE</w:t>
      </w:r>
    </w:p>
    <w:p/>
    <w:p>
      <w:r>
        <w:t>This is an illustrative representation. The application should use the quality and diagnostic mechanisms supported by its platform.</w:t>
      </w:r>
    </w:p>
    <w:p>
      <w:r>
        <w:t>A last-known value may be useful for diagnosis, but it should not be presented as a confirmed current state when the source is unavailable.</w:t>
      </w:r>
    </w:p>
    <w:p>
      <w:pPr>
        <w:pStyle w:val="Heading2"/>
      </w:pPr>
      <w:r>
        <w:t>12. Common Driver and Tag Configuration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First check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tags are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Driver or data-source connection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driver status and target connection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PLC is unavailable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device path or controller-specific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that PLC's connection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tag is invalid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reference or unsupported data item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tag against the controller project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Boolean state is reversed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 or interpretation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source value and object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Numeric value is implausible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type, scaling, or word-order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with a known source value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Tag updates intermittently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instability or acquisition limits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communication diagnostics and update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Values remain frozen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Stale data or failed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timestamps, quality, and driver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Reads work but writes fail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Access restriction, wrong write target, or PLC-side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permissions and PLC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OPC client cannot access data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OPC endpoint, security, namespace, or server configuration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the OPC connection and item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SCADA screen is wrong but tag monitor is correct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Screen-object binding or formatting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the object configuration with the tag monitor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clients show the same bad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data service, driver, or source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Inspect the shared data path</w:t>
            </w:r>
          </w:p>
        </w:tc>
      </w:tr>
    </w:tbl>
    <w:p/>
    <w:p>
      <w:pPr>
        <w:pStyle w:val="Heading2"/>
      </w:pPr>
      <w:r>
        <w:t>13. Systematic Troubleshooting Procedure</w:t>
      </w:r>
    </w:p>
    <w:p>
      <w:r>
        <w:t>When a tag is wrong, investigate from the data source toward the screen.</w:t>
      </w:r>
    </w:p>
    <w:p>
      <w:pPr>
        <w:pStyle w:val="Heading3"/>
      </w:pPr>
      <w:r>
        <w:t>Step 1: Verify the PLC source</w:t>
      </w:r>
    </w:p>
    <w:p>
      <w:r>
        <w:t>Use the appropriate PLC engineering tool to confirm the actual value and the tag or device reference.</w:t>
      </w:r>
    </w:p>
    <w:p>
      <w:pPr>
        <w:pStyle w:val="Heading3"/>
      </w:pPr>
      <w:r>
        <w:t>Step 2: Verify controller communication</w:t>
      </w:r>
    </w:p>
    <w:p>
      <w:r>
        <w:t>Confirm that the driver or data service can communicate with the intended PLC.</w:t>
      </w:r>
    </w:p>
    <w:p>
      <w:pPr>
        <w:pStyle w:val="Heading3"/>
      </w:pPr>
      <w:r>
        <w:t>Step 3: Verify the driver configuration</w:t>
      </w:r>
    </w:p>
    <w:p>
      <w:r>
        <w:t>Check the target controller, communication method, connection settings, and available diagnostic messages.</w:t>
      </w:r>
    </w:p>
    <w:p>
      <w:pPr>
        <w:pStyle w:val="Heading3"/>
      </w:pPr>
      <w:r>
        <w:t>Step 4: Verify the tag reference</w:t>
      </w:r>
    </w:p>
    <w:p>
      <w:r>
        <w:t>Confirm that the configured item points to the intended source, not a similarly named tag or a device in another PLC.</w:t>
      </w:r>
    </w:p>
    <w:p>
      <w:pPr>
        <w:pStyle w:val="Heading3"/>
      </w:pPr>
      <w:r>
        <w:t>Step 5: Verify the data type and value interpretation</w:t>
      </w:r>
    </w:p>
    <w:p>
      <w:r>
        <w:t>Check Boolean polarity, integer format, signedness, scaling, units, and register representation as applicable.</w:t>
      </w:r>
    </w:p>
    <w:p>
      <w:pPr>
        <w:pStyle w:val="Heading3"/>
      </w:pPr>
      <w:r>
        <w:t>Step 6: Verify data quality and freshness</w:t>
      </w:r>
    </w:p>
    <w:p>
      <w:r>
        <w:t>Determine whether the source is updating and whether the application recognizes communication failures.</w:t>
      </w:r>
    </w:p>
    <w:p>
      <w:pPr>
        <w:pStyle w:val="Heading3"/>
      </w:pPr>
      <w:r>
        <w:t>Step 7: Verify the screen object</w:t>
      </w:r>
    </w:p>
    <w:p>
      <w:r>
        <w:t>If the underlying tag is correct, inspect the object binding, display states, formatting, scaling, and refresh behavior.</w:t>
      </w:r>
    </w:p>
    <w:p>
      <w:pPr>
        <w:pStyle w:val="Heading3"/>
      </w:pPr>
      <w:r>
        <w:t>Step 8: Verify writes separately</w:t>
      </w:r>
    </w:p>
    <w:p>
      <w:r>
        <w:t>For a command or writable parameter, confirm the target, access permissions, PLC-side conditions, and expected feedback. Perform write tests only under approved conditions.</w:t>
      </w:r>
    </w:p>
    <w:p>
      <w:r>
        <w:t>This process separates source-data faults, communication faults, mapping faults, and display faults.</w:t>
      </w:r>
    </w:p>
    <w:p>
      <w:pPr>
        <w:pStyle w:val="Heading2"/>
      </w:pPr>
      <w:r>
        <w:t>14. Practical Example: SCADA Tags for an Automotive Robotic Station</w:t>
      </w:r>
    </w:p>
    <w:p>
      <w:r>
        <w:t>Consider a SCADA application monitoring an automotive robotic station. The station PLC provides status, process values, and permitted command interfaces.</w:t>
      </w:r>
    </w:p>
    <w:p>
      <w:pPr>
        <w:pStyle w:val="Heading3"/>
      </w:pPr>
      <w:r>
        <w:t>Example tag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SCADA tag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Source reference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Type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Access</w:t>
            </w:r>
          </w:p>
        </w:tc>
        <w:tc>
          <w:tcPr>
            <w:tcW w:type="dxa" w:w="216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FR1010_Station_Ready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PLC status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Station readiness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FR1010_Station_Fault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PLC fault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Station fault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FR1010_Robot_Ready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PLC status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Robot readiness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FR1010_Clamp_Closed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feedback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Clamp position feedback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FR1010_Cycle_Count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PLC counter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Integer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Production cycle count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FR1010_Pressure_Actual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Verified process-value tag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Numeric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Read-only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Actual pressure</w:t>
            </w:r>
          </w:p>
        </w:tc>
      </w:tr>
      <w:tr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FR1010_Start_Request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Approved PLC command interface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Boolean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Controlled write</w:t>
            </w:r>
          </w:p>
        </w:tc>
        <w:tc>
          <w:tcPr>
            <w:tcW w:type="dxa" w:w="2160"/>
          </w:tcPr>
          <w:p>
            <w:pPr>
              <w:spacing w:after="0" w:before="0" w:line="240" w:lineRule="auto"/>
              <w:jc w:val="left"/>
            </w:pPr>
            <w:r>
              <w:t>Cycle-start request</w:t>
            </w:r>
          </w:p>
        </w:tc>
      </w:tr>
    </w:tbl>
    <w:p/>
    <w:p>
      <w:r>
        <w:t>The names are illustrative. The actual PLC references and types must be taken from the approved controller project.</w:t>
      </w:r>
    </w:p>
    <w:p>
      <w:pPr>
        <w:pStyle w:val="Heading3"/>
      </w:pPr>
      <w:r>
        <w:t>How the tags are used</w:t>
      </w:r>
    </w:p>
    <w:p>
      <w:pPr>
        <w:pStyle w:val="ListBullet"/>
      </w:pPr>
      <w:r>
        <w:t>The overview screen uses the ready and fault tags.</w:t>
      </w:r>
    </w:p>
    <w:p>
      <w:pPr>
        <w:pStyle w:val="ListBullet"/>
      </w:pPr>
      <w:r>
        <w:t>The diagnostic screen uses robot and clamp feedback.</w:t>
      </w:r>
    </w:p>
    <w:p>
      <w:pPr>
        <w:pStyle w:val="ListBullet"/>
      </w:pPr>
      <w:r>
        <w:t>The production screen displays the cycle count.</w:t>
      </w:r>
    </w:p>
    <w:p>
      <w:pPr>
        <w:pStyle w:val="ListBullet"/>
      </w:pPr>
      <w:r>
        <w:t>The process screen displays actual pressure.</w:t>
      </w:r>
    </w:p>
    <w:p>
      <w:pPr>
        <w:pStyle w:val="ListBullet"/>
      </w:pPr>
      <w:r>
        <w:t>The authorized operator interface sends the start request through the approved command mechanism.</w:t>
      </w:r>
    </w:p>
    <w:p>
      <w:pPr>
        <w:pStyle w:val="ListBullet"/>
      </w:pPr>
      <w:r>
        <w:t>The PLC validates the request and controls the machine sequence.</w:t>
      </w:r>
    </w:p>
    <w:p>
      <w:pPr>
        <w:pStyle w:val="Heading3"/>
      </w:pPr>
      <w:r>
        <w:t>Example fault</w:t>
      </w:r>
    </w:p>
    <w:p>
      <w:r>
        <w:t>The SCADA screen reports that the clamp is not closed, while the close command is active.</w:t>
      </w:r>
    </w:p>
    <w:p>
      <w:r>
        <w:t>The engineer should compare the PLC's command and feedback values, verify communication quality, and inspect the PLC sequence and physical equipment.</w:t>
      </w:r>
    </w:p>
    <w:p>
      <w:r>
        <w:t>If the PLC reports the correct values but SCADA displays the wrong state, investigate the driver, tag mapping, or screen object.</w:t>
      </w:r>
    </w:p>
    <w:p>
      <w:r>
        <w:t>This is the practical value of separating tags, drivers, and visualization: each layer can be tested independently.</w:t>
      </w:r>
    </w:p>
    <w:p>
      <w:pPr>
        <w:pStyle w:val="Heading2"/>
      </w:pPr>
      <w:r>
        <w:t>15. Interview Questions and Answers</w:t>
      </w:r>
    </w:p>
    <w:p>
      <w:r>
        <w:t>Q1. What is a SCADA tag?</w:t>
      </w:r>
    </w:p>
    <w:p>
      <w:r>
        <w:t>A named data item representing a process value, state, command, or other information used by the SCADA application.</w:t>
      </w:r>
    </w:p>
    <w:p>
      <w:r>
        <w:t>Q2. What is a communication driver?</w:t>
      </w:r>
    </w:p>
    <w:p>
      <w:r>
        <w:t>Software that implements communication with a supported device or protocol so an application can exchange data.</w:t>
      </w:r>
    </w:p>
    <w:p>
      <w:r>
        <w:t>Q3. What is the difference between a tag and an address?</w:t>
      </w:r>
    </w:p>
    <w:p>
      <w:r>
        <w:t>A tag is the application's data reference or named item. An address identifies the underlying source location where applicable. Some systems use symbolic controller tags rather than traditional fixed addresses.</w:t>
      </w:r>
    </w:p>
    <w:p>
      <w:r>
        <w:t>Q4. What is the difference between a driver and a protocol?</w:t>
      </w:r>
    </w:p>
    <w:p>
      <w:r>
        <w:t>A protocol defines communication rules. A driver implements the communication behavior required by an application or device using a supported protocol.</w:t>
      </w:r>
    </w:p>
    <w:p>
      <w:r>
        <w:t>Q5. What is OPC?</w:t>
      </w:r>
    </w:p>
    <w:p>
      <w:r>
        <w:t>OPC is a family of industrial interoperability technologies that enables compatible applications to exchange data through standardized interfaces.</w:t>
      </w:r>
    </w:p>
    <w:p>
      <w:r>
        <w:t>Q6. Why can a tag be invalid even when the PLC is online?</w:t>
      </w:r>
    </w:p>
    <w:p>
      <w:r>
        <w:t>The source reference may be incorrect, the driver may not support the item, access may be restricted, or the application may be using the wrong data source or data type.</w:t>
      </w:r>
    </w:p>
    <w:p>
      <w:r>
        <w:t>Q7. Why might a numerical value be incorrect despite successful communication?</w:t>
      </w:r>
    </w:p>
    <w:p>
      <w:r>
        <w:t>Possible causes include scaling errors, incorrect data types, signedness, units, or multi-register representation.</w:t>
      </w:r>
    </w:p>
    <w:p>
      <w:r>
        <w:t>Q8. What is the difference between polling and HMI refresh?</w:t>
      </w:r>
    </w:p>
    <w:p>
      <w:r>
        <w:t>Polling acquires data from the source. HMI refresh redraws or updates the displayed object. A screen can refresh several times while displaying the same acquired value.</w:t>
      </w:r>
    </w:p>
    <w:p>
      <w:r>
        <w:t>Q9. What is stale data?</w:t>
      </w:r>
    </w:p>
    <w:p>
      <w:r>
        <w:t>Data that has not been updated recently enough to be trusted as a current representation of the source.</w:t>
      </w:r>
    </w:p>
    <w:p>
      <w:r>
        <w:t>Q10. Why should command tags be controlled carefully?</w:t>
      </w:r>
    </w:p>
    <w:p>
      <w:r>
        <w:t>They can affect machine operation. Access restrictions, PLC-side validation, interlocks, and suitable feedback are required according to the application's design.</w:t>
      </w:r>
    </w:p>
    <w:p>
      <w:r>
        <w:t>Q11. How do you troubleshoot a tag that reads correctly in the PLC but incorrectly in SCADA?</w:t>
      </w:r>
    </w:p>
    <w:p>
      <w:r>
        <w:t>Check the driver and data source, tag reference, data type, scaling, data quality, and screen-object configuration in sequence.</w:t>
      </w:r>
    </w:p>
    <w:p>
      <w:r>
        <w:t>Q12. What is the difference between a direct driver and an OPC server?</w:t>
      </w:r>
    </w:p>
    <w:p>
      <w:r>
        <w:t>A direct driver lets the SCADA application communicate through its supported driver. An OPC-based architecture uses an OPC server to expose data to compatible clients.</w:t>
      </w:r>
    </w:p>
    <w:p>
      <w:pPr>
        <w:pStyle w:val="Heading2"/>
      </w:pPr>
      <w:r>
        <w:t>16. Practical Exercises</w:t>
      </w:r>
    </w:p>
    <w:p>
      <w:r>
        <w:t>Use a development environment or approved test system.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a list of ten SCADA tags for a hypothetical robotic station.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Classify each tag as external, internal, derived, diagnostic, or command-related.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Record the source PLC, reference, data type, access mode, description, and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Trace one PLC tag from the controller to a SCADA screen object.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the PLC value with the SCADA tag-monitor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Simulate an invalid tag reference and identify the diagnostic indication.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a numeric scaling calculation using a known raw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Compare driver polling interval with screen refresh interval.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Determine how the application indicates stale data or communication failure.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Draw a direct-driver architecture and an OPC-based architecture.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Diagnose a case where the SCADA tag is correct but the screen object is wrong.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Write a troubleshooting procedure for a tag that reads successfully but rejects writes.</w:t>
      </w:r>
    </w:p>
    <w:p>
      <w:pPr>
        <w:pStyle w:val="Heading2"/>
      </w:pPr>
      <w:r>
        <w:t>17. Final Mental Model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Data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Driver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Source / OPC Interface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SCADA Tag Mapping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Data Type + Scaling + Quality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|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v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Screens / Alarms / Trends / Logging</w:t>
      </w:r>
    </w:p>
    <w:p/>
    <w:p>
      <w:r>
        <w:t>For every SCADA value, be able to answer five questions: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Where does the value originate?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Which driver or data interface acquires it?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Which tag reference identifies it?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Is the value correctly interpreted and current?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Which screen, alarm, trend, or database uses it?</w:t>
      </w:r>
    </w:p>
    <w:p>
      <w:r>
        <w:t>If these five points are understood, many SCADA communication and display faults become straightforward to isolate.</w:t>
      </w:r>
    </w:p>
    <w:p>
      <w:r>
        <w:t xml:space="preserve">Topic covered: </w:t>
      </w:r>
      <w:r>
        <w:rPr>
          <w:rFonts w:ascii="Consolas" w:hAnsi="Consolas"/>
          <w:color w:val="333333"/>
          <w:sz w:val="19"/>
          <w:shd w:val="clear" w:color="auto" w:fill="EFEFEF"/>
        </w:rPr>
        <w:t>02_Tags_Drivers - Tags &amp; drivers: Link tags to PLC data</w:t>
      </w:r>
    </w:p>
    <w:p>
      <w:r>
        <w:t xml:space="preserve">Next topic: </w:t>
      </w:r>
      <w:r>
        <w:rPr>
          <w:rFonts w:ascii="Consolas" w:hAnsi="Consolas"/>
          <w:color w:val="333333"/>
          <w:sz w:val="19"/>
          <w:shd w:val="clear" w:color="auto" w:fill="EFEFEF"/>
        </w:rPr>
        <w:t>03_Screens - Screens: Overview and detail pages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02_Tags_Drivers: SCADA Tags and Communication Drivers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