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05_Schneider - Schneider</w:t>
      </w:r>
    </w:p>
    <w:p>
      <w:r>
        <w:t xml:space="preserve">Study path: </w:t>
      </w:r>
      <w:r>
        <w:rPr>
          <w:rFonts w:ascii="Consolas" w:hAnsi="Consolas"/>
          <w:color w:val="333333"/>
          <w:sz w:val="19"/>
          <w:shd w:val="clear" w:color="auto" w:fill="EFEFEF"/>
        </w:rPr>
        <w:t>02_PLAN_WISE_2026\02_INDUSTRY3_0\02_Auto_Tech\04_VFD\12_Manufacturer_Awareness\05_Schneider</w:t>
      </w:r>
    </w:p>
    <w:p>
      <w:pPr>
        <w:pStyle w:val="Heading2"/>
      </w:pPr>
      <w:r>
        <w:t>1. What are Schneider Electric drives?</w:t>
      </w:r>
    </w:p>
    <w:p>
      <w:r>
        <w:t>Schneider Electric manufactures variable frequency drives (VFDs) for controlling AC motor speed, torque and operating behavior. Its drive portfolio includes compact drives, general-purpose industrial drives and solutions for more demanding applications.</w:t>
      </w:r>
    </w:p>
    <w:p>
      <w:r>
        <w:t>Schneider drives are used in:</w:t>
      </w:r>
    </w:p>
    <w:p>
      <w:pPr>
        <w:pStyle w:val="ListBullet"/>
      </w:pPr>
      <w:r>
        <w:t>Automotive conveyors and material-handling systems.</w:t>
      </w:r>
    </w:p>
    <w:p>
      <w:pPr>
        <w:pStyle w:val="ListBullet"/>
      </w:pPr>
      <w:r>
        <w:t>Pumps, fans and compressors.</w:t>
      </w:r>
    </w:p>
    <w:p>
      <w:pPr>
        <w:pStyle w:val="ListBullet"/>
      </w:pPr>
      <w:r>
        <w:t>Packaging and assembly machinery.</w:t>
      </w:r>
    </w:p>
    <w:p>
      <w:pPr>
        <w:pStyle w:val="ListBullet"/>
      </w:pPr>
      <w:r>
        <w:t>Mixers, feeders and general-purpose production equipment.</w:t>
      </w:r>
    </w:p>
    <w:p>
      <w:pPr>
        <w:pStyle w:val="ListBullet"/>
      </w:pPr>
      <w:r>
        <w:t>Industrial applications requiring PLC communication, diagnostics and controlled acceleration or stopping.</w:t>
      </w:r>
    </w:p>
    <w:p>
      <w:r>
        <w:t>The best-known Schneider drive families include the Altivar series. The exact capabilities depend on the family, model, firmware and installed options.</w:t>
      </w:r>
    </w:p>
    <w:p>
      <w:r>
        <w:t>A useful maintenance principle is to distinguish the manufacturer's brand from the specific drive model. Knowing that a drive is Schneider Electric narrows the search, but it does not identify the correct parameter list, software or fault-code manual.</w:t>
      </w:r>
    </w:p>
    <w:p>
      <w:pPr>
        <w:pStyle w:val="Heading2"/>
      </w:pPr>
      <w:r>
        <w:t>2. Schneider Altivar family awareness</w:t>
      </w:r>
    </w:p>
    <w:p>
      <w:r>
        <w:t>Schneider's Altivar portfolio contains multiple generations and application-oriented families. The following is a recognition guide. Availability and support status should be checked for the exact model and region.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Family</w:t>
            </w:r>
          </w:p>
        </w:tc>
        <w:tc>
          <w:tcPr>
            <w:tcW w:type="dxa" w:w="5400"/>
            <w:shd w:val="clear" w:color="auto" w:fill="EEF2F7"/>
          </w:tcPr>
          <w:p>
            <w:pPr>
              <w:spacing w:after="0" w:before="0" w:line="240" w:lineRule="auto"/>
              <w:jc w:val="left"/>
            </w:pPr>
            <w:r>
              <w:rPr>
                <w:b/>
                <w:color w:val="1A2E4A"/>
              </w:rPr>
              <w:t>General purpose and awareness</w:t>
            </w:r>
          </w:p>
        </w:tc>
      </w:tr>
      <w:tr>
        <w:tc>
          <w:tcPr>
            <w:tcW w:type="dxa" w:w="5400"/>
          </w:tcPr>
          <w:p>
            <w:pPr>
              <w:spacing w:after="0" w:before="0" w:line="240" w:lineRule="auto"/>
              <w:jc w:val="left"/>
            </w:pPr>
            <w:r>
              <w:t>Altivar 12</w:t>
            </w:r>
          </w:p>
        </w:tc>
        <w:tc>
          <w:tcPr>
            <w:tcW w:type="dxa" w:w="5400"/>
          </w:tcPr>
          <w:p>
            <w:pPr>
              <w:spacing w:after="0" w:before="0" w:line="240" w:lineRule="auto"/>
              <w:jc w:val="left"/>
            </w:pPr>
            <w:r>
              <w:t>Compact drive family for basic motor-control applications.</w:t>
            </w:r>
          </w:p>
        </w:tc>
      </w:tr>
      <w:tr>
        <w:tc>
          <w:tcPr>
            <w:tcW w:type="dxa" w:w="5400"/>
          </w:tcPr>
          <w:p>
            <w:pPr>
              <w:spacing w:after="0" w:before="0" w:line="240" w:lineRule="auto"/>
              <w:jc w:val="left"/>
            </w:pPr>
            <w:r>
              <w:t>Altivar 320</w:t>
            </w:r>
          </w:p>
        </w:tc>
        <w:tc>
          <w:tcPr>
            <w:tcW w:type="dxa" w:w="5400"/>
          </w:tcPr>
          <w:p>
            <w:pPr>
              <w:spacing w:after="0" w:before="0" w:line="240" w:lineRule="auto"/>
              <w:jc w:val="left"/>
            </w:pPr>
            <w:r>
              <w:t>Machinery-oriented drive family used in a range of industrial applications.</w:t>
            </w:r>
          </w:p>
        </w:tc>
      </w:tr>
      <w:tr>
        <w:tc>
          <w:tcPr>
            <w:tcW w:type="dxa" w:w="5400"/>
          </w:tcPr>
          <w:p>
            <w:pPr>
              <w:spacing w:after="0" w:before="0" w:line="240" w:lineRule="auto"/>
              <w:jc w:val="left"/>
            </w:pPr>
            <w:r>
              <w:t>Altivar 340</w:t>
            </w:r>
          </w:p>
        </w:tc>
        <w:tc>
          <w:tcPr>
            <w:tcW w:type="dxa" w:w="5400"/>
          </w:tcPr>
          <w:p>
            <w:pPr>
              <w:spacing w:after="0" w:before="0" w:line="240" w:lineRule="auto"/>
              <w:jc w:val="left"/>
            </w:pPr>
            <w:r>
              <w:t>Drive family intended for more demanding machinery applications.</w:t>
            </w:r>
          </w:p>
        </w:tc>
      </w:tr>
      <w:tr>
        <w:tc>
          <w:tcPr>
            <w:tcW w:type="dxa" w:w="5400"/>
          </w:tcPr>
          <w:p>
            <w:pPr>
              <w:spacing w:after="0" w:before="0" w:line="240" w:lineRule="auto"/>
              <w:jc w:val="left"/>
            </w:pPr>
            <w:r>
              <w:t>Altivar 212</w:t>
            </w:r>
          </w:p>
        </w:tc>
        <w:tc>
          <w:tcPr>
            <w:tcW w:type="dxa" w:w="5400"/>
          </w:tcPr>
          <w:p>
            <w:pPr>
              <w:spacing w:after="0" w:before="0" w:line="240" w:lineRule="auto"/>
              <w:jc w:val="left"/>
            </w:pPr>
            <w:r>
              <w:t>Family associated with HVAC applications, especially fans and pumps.</w:t>
            </w:r>
          </w:p>
        </w:tc>
      </w:tr>
      <w:tr>
        <w:tc>
          <w:tcPr>
            <w:tcW w:type="dxa" w:w="5400"/>
          </w:tcPr>
          <w:p>
            <w:pPr>
              <w:spacing w:after="0" w:before="0" w:line="240" w:lineRule="auto"/>
              <w:jc w:val="left"/>
            </w:pPr>
            <w:r>
              <w:t>Altivar 600</w:t>
            </w:r>
          </w:p>
        </w:tc>
        <w:tc>
          <w:tcPr>
            <w:tcW w:type="dxa" w:w="5400"/>
          </w:tcPr>
          <w:p>
            <w:pPr>
              <w:spacing w:after="0" w:before="0" w:line="240" w:lineRule="auto"/>
              <w:jc w:val="left"/>
            </w:pPr>
            <w:r>
              <w:t>Process-oriented drive family used in applications such as pumps and fans.</w:t>
            </w:r>
          </w:p>
        </w:tc>
      </w:tr>
      <w:tr>
        <w:tc>
          <w:tcPr>
            <w:tcW w:type="dxa" w:w="5400"/>
          </w:tcPr>
          <w:p>
            <w:pPr>
              <w:spacing w:after="0" w:before="0" w:line="240" w:lineRule="auto"/>
              <w:jc w:val="left"/>
            </w:pPr>
            <w:r>
              <w:t>Altivar 900</w:t>
            </w:r>
          </w:p>
        </w:tc>
        <w:tc>
          <w:tcPr>
            <w:tcW w:type="dxa" w:w="5400"/>
          </w:tcPr>
          <w:p>
            <w:pPr>
              <w:spacing w:after="0" w:before="0" w:line="240" w:lineRule="auto"/>
              <w:jc w:val="left"/>
            </w:pPr>
            <w:r>
              <w:t>Process and industrial drive family with advanced application capabilities.</w:t>
            </w:r>
          </w:p>
        </w:tc>
      </w:tr>
      <w:tr>
        <w:tc>
          <w:tcPr>
            <w:tcW w:type="dxa" w:w="5400"/>
          </w:tcPr>
          <w:p>
            <w:pPr>
              <w:spacing w:after="0" w:before="0" w:line="240" w:lineRule="auto"/>
              <w:jc w:val="left"/>
            </w:pPr>
            <w:r>
              <w:t>Altivar 71</w:t>
            </w:r>
          </w:p>
        </w:tc>
        <w:tc>
          <w:tcPr>
            <w:tcW w:type="dxa" w:w="5400"/>
          </w:tcPr>
          <w:p>
            <w:pPr>
              <w:spacing w:after="0" w:before="0" w:line="240" w:lineRule="auto"/>
              <w:jc w:val="left"/>
            </w:pPr>
            <w:r>
              <w:t>Older high-performance drive family that may remain in legacy installations.</w:t>
            </w:r>
          </w:p>
        </w:tc>
      </w:tr>
      <w:tr>
        <w:tc>
          <w:tcPr>
            <w:tcW w:type="dxa" w:w="5400"/>
          </w:tcPr>
          <w:p>
            <w:pPr>
              <w:spacing w:after="0" w:before="0" w:line="240" w:lineRule="auto"/>
              <w:jc w:val="left"/>
            </w:pPr>
            <w:r>
              <w:t>Altivar 61</w:t>
            </w:r>
          </w:p>
        </w:tc>
        <w:tc>
          <w:tcPr>
            <w:tcW w:type="dxa" w:w="5400"/>
          </w:tcPr>
          <w:p>
            <w:pPr>
              <w:spacing w:after="0" w:before="0" w:line="240" w:lineRule="auto"/>
              <w:jc w:val="left"/>
            </w:pPr>
            <w:r>
              <w:t>Older drive family associated with pump and fan applications.</w:t>
            </w:r>
          </w:p>
        </w:tc>
      </w:tr>
      <w:tr>
        <w:tc>
          <w:tcPr>
            <w:tcW w:type="dxa" w:w="5400"/>
          </w:tcPr>
          <w:p>
            <w:pPr>
              <w:spacing w:after="0" w:before="0" w:line="240" w:lineRule="auto"/>
              <w:jc w:val="left"/>
            </w:pPr>
            <w:r>
              <w:t>Altivar Process and newer generations</w:t>
            </w:r>
          </w:p>
        </w:tc>
        <w:tc>
          <w:tcPr>
            <w:tcW w:type="dxa" w:w="5400"/>
          </w:tcPr>
          <w:p>
            <w:pPr>
              <w:spacing w:after="0" w:before="0" w:line="240" w:lineRule="auto"/>
              <w:jc w:val="left"/>
            </w:pPr>
            <w:r>
              <w:t>Product names and available features vary by generation and market.</w:t>
            </w:r>
          </w:p>
        </w:tc>
      </w:tr>
    </w:tbl>
    <w:p/>
    <w:p>
      <w:pPr>
        <w:pStyle w:val="Heading3"/>
      </w:pPr>
      <w:r>
        <w:t>How to identify a Schneider drive</w:t>
      </w:r>
    </w:p>
    <w:p>
      <w:r>
        <w:t>Record:</w:t>
      </w:r>
    </w:p>
    <w:p>
      <w:pPr>
        <w:pStyle w:val="ListBullet"/>
      </w:pPr>
      <w:r>
        <w:t>Complete model designation and product reference.</w:t>
      </w:r>
    </w:p>
    <w:p>
      <w:pPr>
        <w:pStyle w:val="ListBullet"/>
      </w:pPr>
      <w:r>
        <w:t>Input voltage, phase and frequency.</w:t>
      </w:r>
    </w:p>
    <w:p>
      <w:pPr>
        <w:pStyle w:val="ListBullet"/>
      </w:pPr>
      <w:r>
        <w:t>Rated output current and power.</w:t>
      </w:r>
    </w:p>
    <w:p>
      <w:pPr>
        <w:pStyle w:val="ListBullet"/>
      </w:pPr>
      <w:r>
        <w:t>Firmware or revision information where available.</w:t>
      </w:r>
    </w:p>
    <w:p>
      <w:pPr>
        <w:pStyle w:val="ListBullet"/>
      </w:pPr>
      <w:r>
        <w:t>Installed communication and other option modules.</w:t>
      </w:r>
    </w:p>
    <w:p>
      <w:pPr>
        <w:pStyle w:val="ListBullet"/>
      </w:pPr>
      <w:r>
        <w:t>Applicable programming or configuration software.</w:t>
      </w:r>
    </w:p>
    <w:p>
      <w:pPr>
        <w:pStyle w:val="ListBullet"/>
      </w:pPr>
      <w:r>
        <w:t>Parameter backup and fault history.</w:t>
      </w:r>
    </w:p>
    <w:p>
      <w:r>
        <w:t>Do not select a replacement by matching only the motor kilowatt rating. Output current, voltage class, overload capability, application requirements and installed options matter too.</w:t>
      </w:r>
    </w:p>
    <w:p>
      <w:pPr>
        <w:pStyle w:val="Heading2"/>
      </w:pPr>
      <w:r>
        <w:t>3. Basic operating architecture</w:t>
      </w:r>
    </w:p>
    <w:p>
      <w:pPr>
        <w:shd w:val="clear" w:color="auto" w:fill="F4F4F4"/>
        <w:spacing w:before="0" w:after="0" w:line="240" w:lineRule="auto"/>
        <w:ind w:left="216" w:right="216"/>
        <w:jc w:val="left"/>
      </w:pPr>
      <w:r>
        <w:rPr>
          <w:rFonts w:ascii="Consolas" w:hAnsi="Consolas"/>
          <w:color w:val="202020"/>
          <w:sz w:val="18"/>
        </w:rPr>
        <w:t>PLC / Machine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Industrial network or hardwired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Schneider Altivar VFD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Control electronics       |</w:t>
      </w:r>
    </w:p>
    <w:p>
      <w:pPr>
        <w:shd w:val="clear" w:color="auto" w:fill="F4F4F4"/>
        <w:spacing w:before="0" w:after="0" w:line="240" w:lineRule="auto"/>
        <w:ind w:left="216" w:right="216"/>
        <w:jc w:val="left"/>
      </w:pPr>
      <w:r>
        <w:rPr>
          <w:rFonts w:ascii="Consolas" w:hAnsi="Consolas"/>
          <w:color w:val="202020"/>
          <w:sz w:val="18"/>
        </w:rPr>
        <w:t>| Rectifier                 |</w:t>
      </w:r>
    </w:p>
    <w:p>
      <w:pPr>
        <w:shd w:val="clear" w:color="auto" w:fill="F4F4F4"/>
        <w:spacing w:before="0" w:after="0" w:line="240" w:lineRule="auto"/>
        <w:ind w:left="216" w:right="216"/>
        <w:jc w:val="left"/>
      </w:pPr>
      <w:r>
        <w:rPr>
          <w:rFonts w:ascii="Consolas" w:hAnsi="Consolas"/>
          <w:color w:val="202020"/>
          <w:sz w:val="18"/>
        </w:rPr>
        <w:t>| DC bus                    |</w:t>
      </w:r>
    </w:p>
    <w:p>
      <w:pPr>
        <w:shd w:val="clear" w:color="auto" w:fill="F4F4F4"/>
        <w:spacing w:before="0" w:after="0" w:line="240" w:lineRule="auto"/>
        <w:ind w:left="216" w:right="216"/>
        <w:jc w:val="left"/>
      </w:pPr>
      <w:r>
        <w:rPr>
          <w:rFonts w:ascii="Consolas" w:hAnsi="Consolas"/>
          <w:color w:val="202020"/>
          <w:sz w:val="18"/>
        </w:rPr>
        <w:t>| Inverter                  |</w:t>
      </w:r>
    </w:p>
    <w:p>
      <w:pPr>
        <w:shd w:val="clear" w:color="auto" w:fill="F4F4F4"/>
        <w:spacing w:before="0" w:after="0" w:line="240" w:lineRule="auto"/>
        <w:ind w:left="216" w:right="216"/>
        <w:jc w:val="left"/>
      </w:pPr>
      <w:r>
        <w:rPr>
          <w:rFonts w:ascii="Consolas" w:hAnsi="Consolas"/>
          <w:color w:val="202020"/>
          <w:sz w:val="18"/>
        </w:rPr>
        <w:t>| Protection and diagnostics|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Controlled AC output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AC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Conveyor / pump / fan / machine</w:t>
      </w:r>
    </w:p>
    <w:p/>
    <w:p>
      <w:r>
        <w:t>The drive converts incoming electrical power into controlled AC output for the motor. Its control electronics manage motor operation, apply configured limits and monitor operating conditions.</w:t>
      </w:r>
    </w:p>
    <w:p>
      <w:pPr>
        <w:pStyle w:val="Heading3"/>
      </w:pPr>
      <w:r>
        <w:t>Main sections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Rectifier</w:t>
            </w:r>
          </w:p>
        </w:tc>
        <w:tc>
          <w:tcPr>
            <w:tcW w:type="dxa" w:w="5400"/>
          </w:tcPr>
          <w:p>
            <w:pPr>
              <w:spacing w:after="0" w:before="0" w:line="240" w:lineRule="auto"/>
              <w:jc w:val="left"/>
            </w:pPr>
            <w:r>
              <w:t>Converts incoming AC power to DC.</w:t>
            </w:r>
          </w:p>
        </w:tc>
      </w:tr>
      <w:tr>
        <w:tc>
          <w:tcPr>
            <w:tcW w:type="dxa" w:w="5400"/>
          </w:tcPr>
          <w:p>
            <w:pPr>
              <w:spacing w:after="0" w:before="0" w:line="240" w:lineRule="auto"/>
              <w:jc w:val="left"/>
            </w:pPr>
            <w:r>
              <w:t>DC bus</w:t>
            </w:r>
          </w:p>
        </w:tc>
        <w:tc>
          <w:tcPr>
            <w:tcW w:type="dxa" w:w="5400"/>
          </w:tcPr>
          <w:p>
            <w:pPr>
              <w:spacing w:after="0" w:before="0" w:line="240" w:lineRule="auto"/>
              <w:jc w:val="left"/>
            </w:pPr>
            <w:r>
              <w:t>Provides an intermediate DC energy link.</w:t>
            </w:r>
          </w:p>
        </w:tc>
      </w:tr>
      <w:tr>
        <w:tc>
          <w:tcPr>
            <w:tcW w:type="dxa" w:w="5400"/>
          </w:tcPr>
          <w:p>
            <w:pPr>
              <w:spacing w:after="0" w:before="0" w:line="240" w:lineRule="auto"/>
              <w:jc w:val="left"/>
            </w:pPr>
            <w:r>
              <w:t>Inverter</w:t>
            </w:r>
          </w:p>
        </w:tc>
        <w:tc>
          <w:tcPr>
            <w:tcW w:type="dxa" w:w="5400"/>
          </w:tcPr>
          <w:p>
            <w:pPr>
              <w:spacing w:after="0" w:before="0" w:line="240" w:lineRule="auto"/>
              <w:jc w:val="left"/>
            </w:pPr>
            <w:r>
              <w:t>Produces controlled AC output for the motor.</w:t>
            </w:r>
          </w:p>
        </w:tc>
      </w:tr>
      <w:tr>
        <w:tc>
          <w:tcPr>
            <w:tcW w:type="dxa" w:w="5400"/>
          </w:tcPr>
          <w:p>
            <w:pPr>
              <w:spacing w:after="0" w:before="0" w:line="240" w:lineRule="auto"/>
              <w:jc w:val="left"/>
            </w:pPr>
            <w:r>
              <w:t>Control electronics</w:t>
            </w:r>
          </w:p>
        </w:tc>
        <w:tc>
          <w:tcPr>
            <w:tcW w:type="dxa" w:w="5400"/>
          </w:tcPr>
          <w:p>
            <w:pPr>
              <w:spacing w:after="0" w:before="0" w:line="240" w:lineRule="auto"/>
              <w:jc w:val="left"/>
            </w:pPr>
            <w:r>
              <w:t>Executes motor-control and protection functions.</w:t>
            </w:r>
          </w:p>
        </w:tc>
      </w:tr>
      <w:tr>
        <w:tc>
          <w:tcPr>
            <w:tcW w:type="dxa" w:w="5400"/>
          </w:tcPr>
          <w:p>
            <w:pPr>
              <w:spacing w:after="0" w:before="0" w:line="240" w:lineRule="auto"/>
              <w:jc w:val="left"/>
            </w:pPr>
            <w:r>
              <w:t>Display or operator interface</w:t>
            </w:r>
          </w:p>
        </w:tc>
        <w:tc>
          <w:tcPr>
            <w:tcW w:type="dxa" w:w="5400"/>
          </w:tcPr>
          <w:p>
            <w:pPr>
              <w:spacing w:after="0" w:before="0" w:line="240" w:lineRule="auto"/>
              <w:jc w:val="left"/>
            </w:pPr>
            <w:r>
              <w:t>Provides configuration, status and fault information where supported.</w:t>
            </w:r>
          </w:p>
        </w:tc>
      </w:tr>
      <w:tr>
        <w:tc>
          <w:tcPr>
            <w:tcW w:type="dxa" w:w="5400"/>
          </w:tcPr>
          <w:p>
            <w:pPr>
              <w:spacing w:after="0" w:before="0" w:line="240" w:lineRule="auto"/>
              <w:jc w:val="left"/>
            </w:pPr>
            <w:r>
              <w:t>Digital inputs</w:t>
            </w:r>
          </w:p>
        </w:tc>
        <w:tc>
          <w:tcPr>
            <w:tcW w:type="dxa" w:w="5400"/>
          </w:tcPr>
          <w:p>
            <w:pPr>
              <w:spacing w:after="0" w:before="0" w:line="240" w:lineRule="auto"/>
              <w:jc w:val="left"/>
            </w:pPr>
            <w:r>
              <w:t>Accept configured commands and machine signals.</w:t>
            </w:r>
          </w:p>
        </w:tc>
      </w:tr>
      <w:tr>
        <w:tc>
          <w:tcPr>
            <w:tcW w:type="dxa" w:w="5400"/>
          </w:tcPr>
          <w:p>
            <w:pPr>
              <w:spacing w:after="0" w:before="0" w:line="240" w:lineRule="auto"/>
              <w:jc w:val="left"/>
            </w:pPr>
            <w:r>
              <w:t>Analog inputs</w:t>
            </w:r>
          </w:p>
        </w:tc>
        <w:tc>
          <w:tcPr>
            <w:tcW w:type="dxa" w:w="5400"/>
          </w:tcPr>
          <w:p>
            <w:pPr>
              <w:spacing w:after="0" w:before="0" w:line="240" w:lineRule="auto"/>
              <w:jc w:val="left"/>
            </w:pPr>
            <w:r>
              <w:t>Accept supported reference signals, such as a voltage or current speed command.</w:t>
            </w:r>
          </w:p>
        </w:tc>
      </w:tr>
      <w:tr>
        <w:tc>
          <w:tcPr>
            <w:tcW w:type="dxa" w:w="5400"/>
          </w:tcPr>
          <w:p>
            <w:pPr>
              <w:spacing w:after="0" w:before="0" w:line="240" w:lineRule="auto"/>
              <w:jc w:val="left"/>
            </w:pPr>
            <w:r>
              <w:t>Communication interface</w:t>
            </w:r>
          </w:p>
        </w:tc>
        <w:tc>
          <w:tcPr>
            <w:tcW w:type="dxa" w:w="5400"/>
          </w:tcPr>
          <w:p>
            <w:pPr>
              <w:spacing w:after="0" w:before="0" w:line="240" w:lineRule="auto"/>
              <w:jc w:val="left"/>
            </w:pPr>
            <w:r>
              <w:t>Exchanges commands and monitoring data with a controller.</w:t>
            </w:r>
          </w:p>
        </w:tc>
      </w:tr>
      <w:tr>
        <w:tc>
          <w:tcPr>
            <w:tcW w:type="dxa" w:w="5400"/>
          </w:tcPr>
          <w:p>
            <w:pPr>
              <w:spacing w:after="0" w:before="0" w:line="240" w:lineRule="auto"/>
              <w:jc w:val="left"/>
            </w:pPr>
            <w:r>
              <w:t>Cooling system</w:t>
            </w:r>
          </w:p>
        </w:tc>
        <w:tc>
          <w:tcPr>
            <w:tcW w:type="dxa" w:w="5400"/>
          </w:tcPr>
          <w:p>
            <w:pPr>
              <w:spacing w:after="0" w:before="0" w:line="240" w:lineRule="auto"/>
              <w:jc w:val="left"/>
            </w:pPr>
            <w:r>
              <w:t>Removes heat from the power electronics.</w:t>
            </w:r>
          </w:p>
        </w:tc>
      </w:tr>
    </w:tbl>
    <w:p/>
    <w:p>
      <w:r>
        <w:t>The DC bus may retain hazardous energy after the incoming supply is isolated. Always follow the exact model's discharge and voltage-verification procedure before working on the drive.</w:t>
      </w:r>
    </w:p>
    <w:p>
      <w:pPr>
        <w:pStyle w:val="Heading2"/>
      </w:pPr>
      <w:r>
        <w:t>4. Schneider configuration software and tools</w:t>
      </w:r>
    </w:p>
    <w:p>
      <w:r>
        <w:t>Schneider uses different engineering tools across its Altivar generations. The correct tool depends on the installed drive and the type of configuration task.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Tool</w:t>
            </w:r>
          </w:p>
        </w:tc>
        <w:tc>
          <w:tcPr>
            <w:tcW w:type="dxa" w:w="5400"/>
            <w:shd w:val="clear" w:color="auto" w:fill="EEF2F7"/>
          </w:tcPr>
          <w:p>
            <w:pPr>
              <w:spacing w:after="0" w:before="0" w:line="240" w:lineRule="auto"/>
              <w:jc w:val="left"/>
            </w:pPr>
            <w:r>
              <w:rPr>
                <w:b/>
                <w:color w:val="1A2E4A"/>
              </w:rPr>
              <w:t>Typical use</w:t>
            </w:r>
          </w:p>
        </w:tc>
      </w:tr>
      <w:tr>
        <w:tc>
          <w:tcPr>
            <w:tcW w:type="dxa" w:w="5400"/>
          </w:tcPr>
          <w:p>
            <w:pPr>
              <w:spacing w:after="0" w:before="0" w:line="240" w:lineRule="auto"/>
              <w:jc w:val="left"/>
            </w:pPr>
            <w:r>
              <w:t>SoMove</w:t>
            </w:r>
          </w:p>
        </w:tc>
        <w:tc>
          <w:tcPr>
            <w:tcW w:type="dxa" w:w="5400"/>
          </w:tcPr>
          <w:p>
            <w:pPr>
              <w:spacing w:after="0" w:before="0" w:line="240" w:lineRule="auto"/>
              <w:jc w:val="left"/>
            </w:pPr>
            <w:r>
              <w:t>PC-based configuration, parameter management, monitoring and diagnostics for supported Schneider devices and drives.</w:t>
            </w:r>
          </w:p>
        </w:tc>
      </w:tr>
      <w:tr>
        <w:tc>
          <w:tcPr>
            <w:tcW w:type="dxa" w:w="5400"/>
          </w:tcPr>
          <w:p>
            <w:pPr>
              <w:spacing w:after="0" w:before="0" w:line="240" w:lineRule="auto"/>
              <w:jc w:val="left"/>
            </w:pPr>
            <w:r>
              <w:t>SoMove device-specific packages</w:t>
            </w:r>
          </w:p>
        </w:tc>
        <w:tc>
          <w:tcPr>
            <w:tcW w:type="dxa" w:w="5400"/>
          </w:tcPr>
          <w:p>
            <w:pPr>
              <w:spacing w:after="0" w:before="0" w:line="240" w:lineRule="auto"/>
              <w:jc w:val="left"/>
            </w:pPr>
            <w:r>
              <w:t>Provide the device descriptions and support needed for compatible equipment.</w:t>
            </w:r>
          </w:p>
        </w:tc>
      </w:tr>
      <w:tr>
        <w:tc>
          <w:tcPr>
            <w:tcW w:type="dxa" w:w="5400"/>
          </w:tcPr>
          <w:p>
            <w:pPr>
              <w:spacing w:after="0" w:before="0" w:line="240" w:lineRule="auto"/>
              <w:jc w:val="left"/>
            </w:pPr>
            <w:r>
              <w:t>DTM (Device Type Manager)</w:t>
            </w:r>
          </w:p>
        </w:tc>
        <w:tc>
          <w:tcPr>
            <w:tcW w:type="dxa" w:w="5400"/>
          </w:tcPr>
          <w:p>
            <w:pPr>
              <w:spacing w:after="0" w:before="0" w:line="240" w:lineRule="auto"/>
              <w:jc w:val="left"/>
            </w:pPr>
            <w:r>
              <w:t>Provides device-specific configuration and diagnostics within a compatible engineering environment.</w:t>
            </w:r>
          </w:p>
        </w:tc>
      </w:tr>
      <w:tr>
        <w:tc>
          <w:tcPr>
            <w:tcW w:type="dxa" w:w="5400"/>
          </w:tcPr>
          <w:p>
            <w:pPr>
              <w:spacing w:after="0" w:before="0" w:line="240" w:lineRule="auto"/>
              <w:jc w:val="left"/>
            </w:pPr>
            <w:r>
              <w:t>Web server or embedded interface</w:t>
            </w:r>
          </w:p>
        </w:tc>
        <w:tc>
          <w:tcPr>
            <w:tcW w:type="dxa" w:w="5400"/>
          </w:tcPr>
          <w:p>
            <w:pPr>
              <w:spacing w:after="0" w:before="0" w:line="240" w:lineRule="auto"/>
              <w:jc w:val="left"/>
            </w:pPr>
            <w:r>
              <w:t>Provides configuration and monitoring on models that support it.</w:t>
            </w:r>
          </w:p>
        </w:tc>
      </w:tr>
      <w:tr>
        <w:tc>
          <w:tcPr>
            <w:tcW w:type="dxa" w:w="5400"/>
          </w:tcPr>
          <w:p>
            <w:pPr>
              <w:spacing w:after="0" w:before="0" w:line="240" w:lineRule="auto"/>
              <w:jc w:val="left"/>
            </w:pPr>
            <w:r>
              <w:t>Drive display/keypad</w:t>
            </w:r>
          </w:p>
        </w:tc>
        <w:tc>
          <w:tcPr>
            <w:tcW w:type="dxa" w:w="5400"/>
          </w:tcPr>
          <w:p>
            <w:pPr>
              <w:spacing w:after="0" w:before="0" w:line="240" w:lineRule="auto"/>
              <w:jc w:val="left"/>
            </w:pPr>
            <w:r>
              <w:t>Local parameter entry, monitoring and fault inspection where supported.</w:t>
            </w:r>
          </w:p>
        </w:tc>
      </w:tr>
      <w:tr>
        <w:tc>
          <w:tcPr>
            <w:tcW w:type="dxa" w:w="5400"/>
          </w:tcPr>
          <w:p>
            <w:pPr>
              <w:spacing w:after="0" w:before="0" w:line="240" w:lineRule="auto"/>
              <w:jc w:val="left"/>
            </w:pPr>
            <w:r>
              <w:t>PLC engineering software</w:t>
            </w:r>
          </w:p>
        </w:tc>
        <w:tc>
          <w:tcPr>
            <w:tcW w:type="dxa" w:w="5400"/>
          </w:tcPr>
          <w:p>
            <w:pPr>
              <w:spacing w:after="0" w:before="0" w:line="240" w:lineRule="auto"/>
              <w:jc w:val="left"/>
            </w:pPr>
            <w:r>
              <w:t>Configures PLC logic and controller-side communication, rather than automatically replacing the drive configuration tool.</w:t>
            </w:r>
          </w:p>
        </w:tc>
      </w:tr>
    </w:tbl>
    <w:p/>
    <w:p>
      <w:r>
        <w:t>Support varies by Altivar model, firmware and software version. Some legacy drives may require older software or a different workflow.</w:t>
      </w:r>
    </w:p>
    <w:p>
      <w:pPr>
        <w:pStyle w:val="Heading3"/>
      </w:pPr>
      <w:r>
        <w:t>Recommended configuration workflow</w:t>
      </w:r>
    </w:p>
    <w:p>
      <w:pPr>
        <w:tabs>
          <w:tab w:pos="403" w:val="left"/>
        </w:tabs>
        <w:spacing w:after="40" w:line="276" w:lineRule="auto"/>
        <w:ind w:left="403" w:hanging="403"/>
        <w:jc w:val="left"/>
      </w:pPr>
      <w:r>
        <w:rPr>
          <w:color w:val="1A2E4A"/>
        </w:rPr>
        <w:t>1.</w:t>
        <w:tab/>
      </w:r>
      <w:r>
        <w:t>Identify the complete Altivar model and product reference.</w:t>
      </w:r>
    </w:p>
    <w:p>
      <w:pPr>
        <w:tabs>
          <w:tab w:pos="403" w:val="left"/>
        </w:tabs>
        <w:spacing w:after="40" w:line="276" w:lineRule="auto"/>
        <w:ind w:left="403" w:hanging="403"/>
        <w:jc w:val="left"/>
      </w:pPr>
      <w:r>
        <w:rPr>
          <w:color w:val="1A2E4A"/>
        </w:rPr>
        <w:t>2.</w:t>
        <w:tab/>
      </w:r>
      <w:r>
        <w:t>Confirm the compatible software version and device package.</w:t>
      </w:r>
    </w:p>
    <w:p>
      <w:pPr>
        <w:tabs>
          <w:tab w:pos="403" w:val="left"/>
        </w:tabs>
        <w:spacing w:after="40" w:line="276" w:lineRule="auto"/>
        <w:ind w:left="403" w:hanging="403"/>
        <w:jc w:val="left"/>
      </w:pPr>
      <w:r>
        <w:rPr>
          <w:color w:val="1A2E4A"/>
        </w:rPr>
        <w:t>3.</w:t>
        <w:tab/>
      </w:r>
      <w:r>
        <w:t>Establish the supported connection to the drive.</w:t>
      </w:r>
    </w:p>
    <w:p>
      <w:pPr>
        <w:tabs>
          <w:tab w:pos="403" w:val="left"/>
        </w:tabs>
        <w:spacing w:after="40" w:line="276" w:lineRule="auto"/>
        <w:ind w:left="403" w:hanging="403"/>
        <w:jc w:val="left"/>
      </w:pPr>
      <w:r>
        <w:rPr>
          <w:color w:val="1A2E4A"/>
        </w:rPr>
        <w:t>4.</w:t>
        <w:tab/>
      </w:r>
      <w:r>
        <w:t>Upload or record the current configuration before making changes.</w:t>
      </w:r>
    </w:p>
    <w:p>
      <w:pPr>
        <w:tabs>
          <w:tab w:pos="403" w:val="left"/>
        </w:tabs>
        <w:spacing w:after="40" w:line="276" w:lineRule="auto"/>
        <w:ind w:left="403" w:hanging="403"/>
        <w:jc w:val="left"/>
      </w:pPr>
      <w:r>
        <w:rPr>
          <w:color w:val="1A2E4A"/>
        </w:rPr>
        <w:t>5.</w:t>
        <w:tab/>
      </w:r>
      <w:r>
        <w:t>Review motor data, command source, reference source, limits and protection settings.</w:t>
      </w:r>
    </w:p>
    <w:p>
      <w:pPr>
        <w:tabs>
          <w:tab w:pos="403" w:val="left"/>
        </w:tabs>
        <w:spacing w:after="40" w:line="276" w:lineRule="auto"/>
        <w:ind w:left="403" w:hanging="403"/>
        <w:jc w:val="left"/>
      </w:pPr>
      <w:r>
        <w:rPr>
          <w:color w:val="1A2E4A"/>
        </w:rPr>
        <w:t>6.</w:t>
        <w:tab/>
      </w:r>
      <w:r>
        <w:t>Make controlled changes and verify the result.</w:t>
      </w:r>
    </w:p>
    <w:p>
      <w:r>
        <w:t>A successful connection to SoMove does not automatically mean every function is available for that drive. Device and version compatibility still matter.</w:t>
      </w:r>
    </w:p>
    <w:p>
      <w:pPr>
        <w:pStyle w:val="Heading2"/>
      </w:pPr>
      <w:r>
        <w:t>5. Essential parameter groups</w:t>
      </w:r>
    </w:p>
    <w:p>
      <w:r>
        <w:t>Altivar parameter names, menu structures and numbering vary by family and generation. Use the manual for the exact installed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Typical settings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Motor data</w:t>
            </w:r>
          </w:p>
        </w:tc>
        <w:tc>
          <w:tcPr>
            <w:tcW w:type="dxa" w:w="3600"/>
          </w:tcPr>
          <w:p>
            <w:pPr>
              <w:spacing w:after="0" w:before="0" w:line="240" w:lineRule="auto"/>
              <w:jc w:val="left"/>
            </w:pPr>
            <w:r>
              <w:t>Rated voltage, current, frequency and supported motor information</w:t>
            </w:r>
          </w:p>
        </w:tc>
        <w:tc>
          <w:tcPr>
            <w:tcW w:type="dxa" w:w="3600"/>
          </w:tcPr>
          <w:p>
            <w:pPr>
              <w:spacing w:after="0" w:before="0" w:line="240" w:lineRule="auto"/>
              <w:jc w:val="left"/>
            </w:pPr>
            <w:r>
              <w:t>Affects motor-control behavior and protection.</w:t>
            </w:r>
          </w:p>
        </w:tc>
      </w:tr>
      <w:tr>
        <w:tc>
          <w:tcPr>
            <w:tcW w:type="dxa" w:w="3600"/>
          </w:tcPr>
          <w:p>
            <w:pPr>
              <w:spacing w:after="0" w:before="0" w:line="240" w:lineRule="auto"/>
              <w:jc w:val="left"/>
            </w:pPr>
            <w:r>
              <w:t>Motor-control mode</w:t>
            </w:r>
          </w:p>
        </w:tc>
        <w:tc>
          <w:tcPr>
            <w:tcW w:type="dxa" w:w="3600"/>
          </w:tcPr>
          <w:p>
            <w:pPr>
              <w:spacing w:after="0" w:before="0" w:line="240" w:lineRule="auto"/>
              <w:jc w:val="left"/>
            </w:pPr>
            <w:r>
              <w:t>V/f or supported vector-control modes</w:t>
            </w:r>
          </w:p>
        </w:tc>
        <w:tc>
          <w:tcPr>
            <w:tcW w:type="dxa" w:w="3600"/>
          </w:tcPr>
          <w:p>
            <w:pPr>
              <w:spacing w:after="0" w:before="0" w:line="240" w:lineRule="auto"/>
              <w:jc w:val="left"/>
            </w:pPr>
            <w:r>
              <w:t>Determines the drive's control strategy.</w:t>
            </w:r>
          </w:p>
        </w:tc>
      </w:tr>
      <w:tr>
        <w:tc>
          <w:tcPr>
            <w:tcW w:type="dxa" w:w="3600"/>
          </w:tcPr>
          <w:p>
            <w:pPr>
              <w:spacing w:after="0" w:before="0" w:line="240" w:lineRule="auto"/>
              <w:jc w:val="left"/>
            </w:pPr>
            <w:r>
              <w:t>Command source</w:t>
            </w:r>
          </w:p>
        </w:tc>
        <w:tc>
          <w:tcPr>
            <w:tcW w:type="dxa" w:w="3600"/>
          </w:tcPr>
          <w:p>
            <w:pPr>
              <w:spacing w:after="0" w:before="0" w:line="240" w:lineRule="auto"/>
              <w:jc w:val="left"/>
            </w:pPr>
            <w:r>
              <w:t>Local panel, terminals or communication network</w:t>
            </w:r>
          </w:p>
        </w:tc>
        <w:tc>
          <w:tcPr>
            <w:tcW w:type="dxa" w:w="3600"/>
          </w:tcPr>
          <w:p>
            <w:pPr>
              <w:spacing w:after="0" w:before="0" w:line="240" w:lineRule="auto"/>
              <w:jc w:val="left"/>
            </w:pPr>
            <w:r>
              <w:t>Determines where start/stop commands originate.</w:t>
            </w:r>
          </w:p>
        </w:tc>
      </w:tr>
      <w:tr>
        <w:tc>
          <w:tcPr>
            <w:tcW w:type="dxa" w:w="3600"/>
          </w:tcPr>
          <w:p>
            <w:pPr>
              <w:spacing w:after="0" w:before="0" w:line="240" w:lineRule="auto"/>
              <w:jc w:val="left"/>
            </w:pPr>
            <w:r>
              <w:t>Speed reference</w:t>
            </w:r>
          </w:p>
        </w:tc>
        <w:tc>
          <w:tcPr>
            <w:tcW w:type="dxa" w:w="3600"/>
          </w:tcPr>
          <w:p>
            <w:pPr>
              <w:spacing w:after="0" w:before="0" w:line="240" w:lineRule="auto"/>
              <w:jc w:val="left"/>
            </w:pPr>
            <w:r>
              <w:t>Analog input, fieldbus, panel or another supported source</w:t>
            </w:r>
          </w:p>
        </w:tc>
        <w:tc>
          <w:tcPr>
            <w:tcW w:type="dxa" w:w="3600"/>
          </w:tcPr>
          <w:p>
            <w:pPr>
              <w:spacing w:after="0" w:before="0" w:line="240" w:lineRule="auto"/>
              <w:jc w:val="left"/>
            </w:pPr>
            <w:r>
              <w:t>Determines where the requested speed comes from.</w:t>
            </w:r>
          </w:p>
        </w:tc>
      </w:tr>
      <w:tr>
        <w:tc>
          <w:tcPr>
            <w:tcW w:type="dxa" w:w="3600"/>
          </w:tcPr>
          <w:p>
            <w:pPr>
              <w:spacing w:after="0" w:before="0" w:line="240" w:lineRule="auto"/>
              <w:jc w:val="left"/>
            </w:pPr>
            <w:r>
              <w:t>Acceleration/deceleration</w:t>
            </w:r>
          </w:p>
        </w:tc>
        <w:tc>
          <w:tcPr>
            <w:tcW w:type="dxa" w:w="3600"/>
          </w:tcPr>
          <w:p>
            <w:pPr>
              <w:spacing w:after="0" w:before="0" w:line="240" w:lineRule="auto"/>
              <w:jc w:val="left"/>
            </w:pPr>
            <w:r>
              <w:t>Ramp times and supported ramp functions</w:t>
            </w:r>
          </w:p>
        </w:tc>
        <w:tc>
          <w:tcPr>
            <w:tcW w:type="dxa" w:w="3600"/>
          </w:tcPr>
          <w:p>
            <w:pPr>
              <w:spacing w:after="0" w:before="0" w:line="240" w:lineRule="auto"/>
              <w:jc w:val="left"/>
            </w:pPr>
            <w:r>
              <w:t>Influences starting demand and stopping behavior.</w:t>
            </w:r>
          </w:p>
        </w:tc>
      </w:tr>
      <w:tr>
        <w:tc>
          <w:tcPr>
            <w:tcW w:type="dxa" w:w="3600"/>
          </w:tcPr>
          <w:p>
            <w:pPr>
              <w:spacing w:after="0" w:before="0" w:line="240" w:lineRule="auto"/>
              <w:jc w:val="left"/>
            </w:pPr>
            <w:r>
              <w:t>Frequency limits</w:t>
            </w:r>
          </w:p>
        </w:tc>
        <w:tc>
          <w:tcPr>
            <w:tcW w:type="dxa" w:w="3600"/>
          </w:tcPr>
          <w:p>
            <w:pPr>
              <w:spacing w:after="0" w:before="0" w:line="240" w:lineRule="auto"/>
              <w:jc w:val="left"/>
            </w:pPr>
            <w:r>
              <w:t>Minimum and maximum operating frequency</w:t>
            </w:r>
          </w:p>
        </w:tc>
        <w:tc>
          <w:tcPr>
            <w:tcW w:type="dxa" w:w="3600"/>
          </w:tcPr>
          <w:p>
            <w:pPr>
              <w:spacing w:after="0" w:before="0" w:line="240" w:lineRule="auto"/>
              <w:jc w:val="left"/>
            </w:pPr>
            <w:r>
              <w:t>Restricts the allowed speed range.</w:t>
            </w:r>
          </w:p>
        </w:tc>
      </w:tr>
      <w:tr>
        <w:tc>
          <w:tcPr>
            <w:tcW w:type="dxa" w:w="3600"/>
          </w:tcPr>
          <w:p>
            <w:pPr>
              <w:spacing w:after="0" w:before="0" w:line="240" w:lineRule="auto"/>
              <w:jc w:val="left"/>
            </w:pPr>
            <w:r>
              <w:t>Current/torque limits</w:t>
            </w:r>
          </w:p>
        </w:tc>
        <w:tc>
          <w:tcPr>
            <w:tcW w:type="dxa" w:w="3600"/>
          </w:tcPr>
          <w:p>
            <w:pPr>
              <w:spacing w:after="0" w:before="0" w:line="240" w:lineRule="auto"/>
              <w:jc w:val="left"/>
            </w:pPr>
            <w:r>
              <w:t>Supported limits on motor demand</w:t>
            </w:r>
          </w:p>
        </w:tc>
        <w:tc>
          <w:tcPr>
            <w:tcW w:type="dxa" w:w="3600"/>
          </w:tcPr>
          <w:p>
            <w:pPr>
              <w:spacing w:after="0" w:before="0" w:line="240" w:lineRule="auto"/>
              <w:jc w:val="left"/>
            </w:pPr>
            <w:r>
              <w:t>Helps control operation within the application's requirements.</w:t>
            </w:r>
          </w:p>
        </w:tc>
      </w:tr>
      <w:tr>
        <w:tc>
          <w:tcPr>
            <w:tcW w:type="dxa" w:w="3600"/>
          </w:tcPr>
          <w:p>
            <w:pPr>
              <w:spacing w:after="0" w:before="0" w:line="240" w:lineRule="auto"/>
              <w:jc w:val="left"/>
            </w:pPr>
            <w:r>
              <w:t>Motor protection</w:t>
            </w:r>
          </w:p>
        </w:tc>
        <w:tc>
          <w:tcPr>
            <w:tcW w:type="dxa" w:w="3600"/>
          </w:tcPr>
          <w:p>
            <w:pPr>
              <w:spacing w:after="0" w:before="0" w:line="240" w:lineRule="auto"/>
              <w:jc w:val="left"/>
            </w:pPr>
            <w:r>
              <w:t>Thermal and overload-related settings</w:t>
            </w:r>
          </w:p>
        </w:tc>
        <w:tc>
          <w:tcPr>
            <w:tcW w:type="dxa" w:w="3600"/>
          </w:tcPr>
          <w:p>
            <w:pPr>
              <w:spacing w:after="0" w:before="0" w:line="240" w:lineRule="auto"/>
              <w:jc w:val="left"/>
            </w:pPr>
            <w:r>
              <w:t>Must be appropriate for the motor and application.</w:t>
            </w:r>
          </w:p>
        </w:tc>
      </w:tr>
      <w:tr>
        <w:tc>
          <w:tcPr>
            <w:tcW w:type="dxa" w:w="3600"/>
          </w:tcPr>
          <w:p>
            <w:pPr>
              <w:spacing w:after="0" w:before="0" w:line="240" w:lineRule="auto"/>
              <w:jc w:val="left"/>
            </w:pPr>
            <w:r>
              <w:t>Digital input assignment</w:t>
            </w:r>
          </w:p>
        </w:tc>
        <w:tc>
          <w:tcPr>
            <w:tcW w:type="dxa" w:w="3600"/>
          </w:tcPr>
          <w:p>
            <w:pPr>
              <w:spacing w:after="0" w:before="0" w:line="240" w:lineRule="auto"/>
              <w:jc w:val="left"/>
            </w:pPr>
            <w:r>
              <w:t>Functions assigned to programmable inputs</w:t>
            </w:r>
          </w:p>
        </w:tc>
        <w:tc>
          <w:tcPr>
            <w:tcW w:type="dxa" w:w="3600"/>
          </w:tcPr>
          <w:p>
            <w:pPr>
              <w:spacing w:after="0" w:before="0" w:line="240" w:lineRule="auto"/>
              <w:jc w:val="left"/>
            </w:pPr>
            <w:r>
              <w:t>Incorrect assignments can block operation or change behavior.</w:t>
            </w:r>
          </w:p>
        </w:tc>
      </w:tr>
      <w:tr>
        <w:tc>
          <w:tcPr>
            <w:tcW w:type="dxa" w:w="3600"/>
          </w:tcPr>
          <w:p>
            <w:pPr>
              <w:spacing w:after="0" w:before="0" w:line="240" w:lineRule="auto"/>
              <w:jc w:val="left"/>
            </w:pPr>
            <w:r>
              <w:t>Analog input configuration</w:t>
            </w:r>
          </w:p>
        </w:tc>
        <w:tc>
          <w:tcPr>
            <w:tcW w:type="dxa" w:w="3600"/>
          </w:tcPr>
          <w:p>
            <w:pPr>
              <w:spacing w:after="0" w:before="0" w:line="240" w:lineRule="auto"/>
              <w:jc w:val="left"/>
            </w:pPr>
            <w:r>
              <w:t>Signal type, scaling and reference mapping</w:t>
            </w:r>
          </w:p>
        </w:tc>
        <w:tc>
          <w:tcPr>
            <w:tcW w:type="dxa" w:w="3600"/>
          </w:tcPr>
          <w:p>
            <w:pPr>
              <w:spacing w:after="0" w:before="0" w:line="240" w:lineRule="auto"/>
              <w:jc w:val="left"/>
            </w:pPr>
            <w:r>
              <w:t>Prevents incorrect speed interpretation.</w:t>
            </w:r>
          </w:p>
        </w:tc>
      </w:tr>
      <w:tr>
        <w:tc>
          <w:tcPr>
            <w:tcW w:type="dxa" w:w="3600"/>
          </w:tcPr>
          <w:p>
            <w:pPr>
              <w:spacing w:after="0" w:before="0" w:line="240" w:lineRule="auto"/>
              <w:jc w:val="left"/>
            </w:pPr>
            <w:r>
              <w:t>Communication settings</w:t>
            </w:r>
          </w:p>
        </w:tc>
        <w:tc>
          <w:tcPr>
            <w:tcW w:type="dxa" w:w="3600"/>
          </w:tcPr>
          <w:p>
            <w:pPr>
              <w:spacing w:after="0" w:before="0" w:line="240" w:lineRule="auto"/>
              <w:jc w:val="left"/>
            </w:pPr>
            <w:r>
              <w:t>Network and data-mapping configuration</w:t>
            </w:r>
          </w:p>
        </w:tc>
        <w:tc>
          <w:tcPr>
            <w:tcW w:type="dxa" w:w="3600"/>
          </w:tcPr>
          <w:p>
            <w:pPr>
              <w:spacing w:after="0" w:before="0" w:line="240" w:lineRule="auto"/>
              <w:jc w:val="left"/>
            </w:pPr>
            <w:r>
              <w:t>Enables correct PLC integration.</w:t>
            </w:r>
          </w:p>
        </w:tc>
      </w:tr>
      <w:tr>
        <w:tc>
          <w:tcPr>
            <w:tcW w:type="dxa" w:w="3600"/>
          </w:tcPr>
          <w:p>
            <w:pPr>
              <w:spacing w:after="0" w:before="0" w:line="240" w:lineRule="auto"/>
              <w:jc w:val="left"/>
            </w:pPr>
            <w:r>
              <w:t>Fault response</w:t>
            </w:r>
          </w:p>
        </w:tc>
        <w:tc>
          <w:tcPr>
            <w:tcW w:type="dxa" w:w="3600"/>
          </w:tcPr>
          <w:p>
            <w:pPr>
              <w:spacing w:after="0" w:before="0" w:line="240" w:lineRule="auto"/>
              <w:jc w:val="left"/>
            </w:pPr>
            <w:r>
              <w:t>Supported fault-handling and reset behavior</w:t>
            </w:r>
          </w:p>
        </w:tc>
        <w:tc>
          <w:tcPr>
            <w:tcW w:type="dxa" w:w="3600"/>
          </w:tcPr>
          <w:p>
            <w:pPr>
              <w:spacing w:after="0" w:before="0" w:line="240" w:lineRule="auto"/>
              <w:jc w:val="left"/>
            </w:pPr>
            <w:r>
              <w:t>Influences recovery and machine response.</w:t>
            </w:r>
          </w:p>
        </w:tc>
      </w:tr>
    </w:tbl>
    <w:p/>
    <w:p>
      <w:pPr>
        <w:pStyle w:val="Heading3"/>
      </w:pPr>
      <w:r>
        <w:t>Example: drive runs at the wrong speed</w:t>
      </w:r>
    </w:p>
    <w:p>
      <w:r>
        <w:t>Suppose the PLC requests 35 Hz, but the conveyor runs much slower than expected.</w:t>
      </w:r>
    </w:p>
    <w:p>
      <w:r>
        <w:t>Check the configuration in this order:</w:t>
      </w:r>
    </w:p>
    <w:p>
      <w:pPr>
        <w:tabs>
          <w:tab w:pos="403" w:val="left"/>
        </w:tabs>
        <w:spacing w:after="40" w:line="276" w:lineRule="auto"/>
        <w:ind w:left="403" w:hanging="403"/>
        <w:jc w:val="left"/>
      </w:pPr>
      <w:r>
        <w:rPr>
          <w:color w:val="1A2E4A"/>
        </w:rPr>
        <w:t>1.</w:t>
        <w:tab/>
      </w:r>
      <w:r>
        <w:t>Confirm that the drive uses the intended reference source.</w:t>
      </w:r>
    </w:p>
    <w:p>
      <w:pPr>
        <w:tabs>
          <w:tab w:pos="403" w:val="left"/>
        </w:tabs>
        <w:spacing w:after="40" w:line="276" w:lineRule="auto"/>
        <w:ind w:left="403" w:hanging="403"/>
        <w:jc w:val="left"/>
      </w:pPr>
      <w:r>
        <w:rPr>
          <w:color w:val="1A2E4A"/>
        </w:rPr>
        <w:t>2.</w:t>
        <w:tab/>
      </w:r>
      <w:r>
        <w:t>Verify the PLC's transmitted reference value.</w:t>
      </w:r>
    </w:p>
    <w:p>
      <w:pPr>
        <w:tabs>
          <w:tab w:pos="403" w:val="left"/>
        </w:tabs>
        <w:spacing w:after="40" w:line="276" w:lineRule="auto"/>
        <w:ind w:left="403" w:hanging="403"/>
        <w:jc w:val="left"/>
      </w:pPr>
      <w:r>
        <w:rPr>
          <w:color w:val="1A2E4A"/>
        </w:rPr>
        <w:t>3.</w:t>
        <w:tab/>
      </w:r>
      <w:r>
        <w:t>Check data scaling and units.</w:t>
      </w:r>
    </w:p>
    <w:p>
      <w:pPr>
        <w:tabs>
          <w:tab w:pos="403" w:val="left"/>
        </w:tabs>
        <w:spacing w:after="40" w:line="276" w:lineRule="auto"/>
        <w:ind w:left="403" w:hanging="403"/>
        <w:jc w:val="left"/>
      </w:pPr>
      <w:r>
        <w:rPr>
          <w:color w:val="1A2E4A"/>
        </w:rPr>
        <w:t>4.</w:t>
        <w:tab/>
      </w:r>
      <w:r>
        <w:t>Check minimum and maximum frequency limits.</w:t>
      </w:r>
    </w:p>
    <w:p>
      <w:pPr>
        <w:tabs>
          <w:tab w:pos="403" w:val="left"/>
        </w:tabs>
        <w:spacing w:after="40" w:line="276" w:lineRule="auto"/>
        <w:ind w:left="403" w:hanging="403"/>
        <w:jc w:val="left"/>
      </w:pPr>
      <w:r>
        <w:rPr>
          <w:color w:val="1A2E4A"/>
        </w:rPr>
        <w:t>5.</w:t>
        <w:tab/>
      </w:r>
      <w:r>
        <w:t>Compare the requested reference with the drive's actual output frequency.</w:t>
      </w:r>
    </w:p>
    <w:p>
      <w:pPr>
        <w:tabs>
          <w:tab w:pos="403" w:val="left"/>
        </w:tabs>
        <w:spacing w:after="40" w:line="276" w:lineRule="auto"/>
        <w:ind w:left="403" w:hanging="403"/>
        <w:jc w:val="left"/>
      </w:pPr>
      <w:r>
        <w:rPr>
          <w:color w:val="1A2E4A"/>
        </w:rPr>
        <w:t>6.</w:t>
        <w:tab/>
      </w:r>
      <w:r>
        <w:t>If output frequency is correct but conveyor speed is not, inspect the motor, gearing and mechanical transmission.</w:t>
      </w:r>
    </w:p>
    <w:p>
      <w:r>
        <w:t>This separates a reference problem from a mechanical problem. Changing motor data to compensate for incorrect scaling would be treating the wrong subsystem.</w:t>
      </w:r>
    </w:p>
    <w:p>
      <w:pPr>
        <w:pStyle w:val="Heading2"/>
      </w:pPr>
      <w:r>
        <w:t>6. Motor-control methods</w:t>
      </w:r>
    </w:p>
    <w:p>
      <w:r>
        <w:t>The available control methods depend on the Altivar model and configuration.</w:t>
      </w:r>
    </w:p>
    <w:p>
      <w:pPr>
        <w:pStyle w:val="Heading3"/>
      </w:pPr>
      <w:r>
        <w:t>V/f or scalar control</w:t>
      </w:r>
    </w:p>
    <w:p>
      <w:r>
        <w:t>V/f control maintains a suitable relationship between output voltage and frequency.</w:t>
      </w:r>
    </w:p>
    <w:p>
      <w:r>
        <w:t>Typical applications include general-purpose fans, pumps and many conveyors where straightforward speed control meets the process requirements.</w:t>
      </w:r>
    </w:p>
    <w:p>
      <w:r>
        <w:t>Advantages:</w:t>
      </w:r>
    </w:p>
    <w:p>
      <w:pPr>
        <w:pStyle w:val="ListBullet"/>
      </w:pPr>
      <w:r>
        <w:t>Relatively straightforward setup.</w:t>
      </w:r>
    </w:p>
    <w:p>
      <w:pPr>
        <w:pStyle w:val="ListBullet"/>
      </w:pPr>
      <w:r>
        <w:t>Suitable for many standard motor applications.</w:t>
      </w:r>
    </w:p>
    <w:p>
      <w:pPr>
        <w:pStyle w:val="ListBullet"/>
      </w:pPr>
      <w:r>
        <w:t>Often adequate where precise dynamic torque control is unnecessary.</w:t>
      </w:r>
    </w:p>
    <w:p>
      <w:r>
        <w:t>Limitations:</w:t>
      </w:r>
    </w:p>
    <w:p>
      <w:pPr>
        <w:pStyle w:val="ListBullet"/>
      </w:pPr>
      <w:r>
        <w:t>Low-speed torque and dynamic response may be less capable than suitable vector-control implementations.</w:t>
      </w:r>
    </w:p>
    <w:p>
      <w:pPr>
        <w:pStyle w:val="ListBullet"/>
      </w:pPr>
      <w:r>
        <w:t>Performance depends on drive capability, motor characteristics and load.</w:t>
      </w:r>
    </w:p>
    <w:p>
      <w:pPr>
        <w:pStyle w:val="Heading3"/>
      </w:pPr>
      <w:r>
        <w:t>Vector control</w:t>
      </w:r>
    </w:p>
    <w:p>
      <w:r>
        <w:t>Supported vector-control modes use a more detailed motor model and control strategy.</w:t>
      </w:r>
    </w:p>
    <w:p>
      <w:r>
        <w:t>Potential benefits include:</w:t>
      </w:r>
    </w:p>
    <w:p>
      <w:pPr>
        <w:pStyle w:val="ListBullet"/>
      </w:pPr>
      <w:r>
        <w:t>Better torque response.</w:t>
      </w:r>
    </w:p>
    <w:p>
      <w:pPr>
        <w:pStyle w:val="ListBullet"/>
      </w:pPr>
      <w:r>
        <w:t>Improved behavior under changing load.</w:t>
      </w:r>
    </w:p>
    <w:p>
      <w:pPr>
        <w:pStyle w:val="ListBullet"/>
      </w:pPr>
      <w:r>
        <w:t>Better low-speed performance in suitable configurations.</w:t>
      </w:r>
    </w:p>
    <w:p>
      <w:pPr>
        <w:pStyle w:val="ListBullet"/>
      </w:pPr>
      <w:r>
        <w:t>More accurate speed control where the drive and feedback arrangement support it.</w:t>
      </w:r>
    </w:p>
    <w:p>
      <w:r>
        <w:t>Correct motor data is important. Depending on the drive and control mode, commissioning may require motor identification or tuning. Some applications may also require feedback devices.</w:t>
      </w:r>
    </w:p>
    <w:p>
      <w:pPr>
        <w:pStyle w:val="Heading3"/>
      </w:pPr>
      <w:r>
        <w:t>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V/f control</w:t>
            </w:r>
          </w:p>
        </w:tc>
        <w:tc>
          <w:tcPr>
            <w:tcW w:type="dxa" w:w="3600"/>
            <w:shd w:val="clear" w:color="auto" w:fill="EEF2F7"/>
          </w:tcPr>
          <w:p>
            <w:pPr>
              <w:spacing w:after="0" w:before="0" w:line="240" w:lineRule="auto"/>
              <w:jc w:val="left"/>
            </w:pPr>
            <w:r>
              <w:rPr>
                <w:b/>
                <w:color w:val="1A2E4A"/>
              </w:rPr>
              <w:t>Vector control</w:t>
            </w:r>
          </w:p>
        </w:tc>
      </w:tr>
      <w:tr>
        <w:tc>
          <w:tcPr>
            <w:tcW w:type="dxa" w:w="3600"/>
          </w:tcPr>
          <w:p>
            <w:pPr>
              <w:spacing w:after="0" w:before="0" w:line="240" w:lineRule="auto"/>
              <w:jc w:val="left"/>
            </w:pPr>
            <w:r>
              <w:t>Setup</w:t>
            </w:r>
          </w:p>
        </w:tc>
        <w:tc>
          <w:tcPr>
            <w:tcW w:type="dxa" w:w="3600"/>
          </w:tcPr>
          <w:p>
            <w:pPr>
              <w:spacing w:after="0" w:before="0" w:line="240" w:lineRule="auto"/>
              <w:jc w:val="left"/>
            </w:pPr>
            <w:r>
              <w:t>Often simpler</w:t>
            </w:r>
          </w:p>
        </w:tc>
        <w:tc>
          <w:tcPr>
            <w:tcW w:type="dxa" w:w="3600"/>
          </w:tcPr>
          <w:p>
            <w:pPr>
              <w:spacing w:after="0" w:before="0" w:line="240" w:lineRule="auto"/>
              <w:jc w:val="left"/>
            </w:pPr>
            <w:r>
              <w:t>May require additional commissioning</w:t>
            </w:r>
          </w:p>
        </w:tc>
      </w:tr>
      <w:tr>
        <w:tc>
          <w:tcPr>
            <w:tcW w:type="dxa" w:w="3600"/>
          </w:tcPr>
          <w:p>
            <w:pPr>
              <w:spacing w:after="0" w:before="0" w:line="240" w:lineRule="auto"/>
              <w:jc w:val="left"/>
            </w:pPr>
            <w:r>
              <w:t>Torque response</w:t>
            </w:r>
          </w:p>
        </w:tc>
        <w:tc>
          <w:tcPr>
            <w:tcW w:type="dxa" w:w="3600"/>
          </w:tcPr>
          <w:p>
            <w:pPr>
              <w:spacing w:after="0" w:before="0" w:line="240" w:lineRule="auto"/>
              <w:jc w:val="left"/>
            </w:pPr>
            <w:r>
              <w:t>Suitable for many general applications</w:t>
            </w:r>
          </w:p>
        </w:tc>
        <w:tc>
          <w:tcPr>
            <w:tcW w:type="dxa" w:w="3600"/>
          </w:tcPr>
          <w:p>
            <w:pPr>
              <w:spacing w:after="0" w:before="0" w:line="240" w:lineRule="auto"/>
              <w:jc w:val="left"/>
            </w:pPr>
            <w:r>
              <w:t>Can provide improved response</w:t>
            </w:r>
          </w:p>
        </w:tc>
      </w:tr>
      <w:tr>
        <w:tc>
          <w:tcPr>
            <w:tcW w:type="dxa" w:w="3600"/>
          </w:tcPr>
          <w:p>
            <w:pPr>
              <w:spacing w:after="0" w:before="0" w:line="240" w:lineRule="auto"/>
              <w:jc w:val="left"/>
            </w:pPr>
            <w:r>
              <w:t>Low-speed behavior</w:t>
            </w:r>
          </w:p>
        </w:tc>
        <w:tc>
          <w:tcPr>
            <w:tcW w:type="dxa" w:w="3600"/>
          </w:tcPr>
          <w:p>
            <w:pPr>
              <w:spacing w:after="0" w:before="0" w:line="240" w:lineRule="auto"/>
              <w:jc w:val="left"/>
            </w:pPr>
            <w:r>
              <w:t>Depends on model and settings</w:t>
            </w:r>
          </w:p>
        </w:tc>
        <w:tc>
          <w:tcPr>
            <w:tcW w:type="dxa" w:w="3600"/>
          </w:tcPr>
          <w:p>
            <w:pPr>
              <w:spacing w:after="0" w:before="0" w:line="240" w:lineRule="auto"/>
              <w:jc w:val="left"/>
            </w:pPr>
            <w:r>
              <w:t>Can provide improved performance</w:t>
            </w:r>
          </w:p>
        </w:tc>
      </w:tr>
      <w:tr>
        <w:tc>
          <w:tcPr>
            <w:tcW w:type="dxa" w:w="3600"/>
          </w:tcPr>
          <w:p>
            <w:pPr>
              <w:spacing w:after="0" w:before="0" w:line="240" w:lineRule="auto"/>
              <w:jc w:val="left"/>
            </w:pPr>
            <w:r>
              <w:t>Motor data sensitivity</w:t>
            </w:r>
          </w:p>
        </w:tc>
        <w:tc>
          <w:tcPr>
            <w:tcW w:type="dxa" w:w="3600"/>
          </w:tcPr>
          <w:p>
            <w:pPr>
              <w:spacing w:after="0" w:before="0" w:line="240" w:lineRule="auto"/>
              <w:jc w:val="left"/>
            </w:pPr>
            <w:r>
              <w:t>Generally less demanding</w:t>
            </w:r>
          </w:p>
        </w:tc>
        <w:tc>
          <w:tcPr>
            <w:tcW w:type="dxa" w:w="3600"/>
          </w:tcPr>
          <w:p>
            <w:pPr>
              <w:spacing w:after="0" w:before="0" w:line="240" w:lineRule="auto"/>
              <w:jc w:val="left"/>
            </w:pPr>
            <w:r>
              <w:t>Accurate motor data is especially important</w:t>
            </w:r>
          </w:p>
        </w:tc>
      </w:tr>
      <w:tr>
        <w:tc>
          <w:tcPr>
            <w:tcW w:type="dxa" w:w="3600"/>
          </w:tcPr>
          <w:p>
            <w:pPr>
              <w:spacing w:after="0" w:before="0" w:line="240" w:lineRule="auto"/>
              <w:jc w:val="left"/>
            </w:pPr>
            <w:r>
              <w:t>Application</w:t>
            </w:r>
          </w:p>
        </w:tc>
        <w:tc>
          <w:tcPr>
            <w:tcW w:type="dxa" w:w="3600"/>
          </w:tcPr>
          <w:p>
            <w:pPr>
              <w:spacing w:after="0" w:before="0" w:line="240" w:lineRule="auto"/>
              <w:jc w:val="left"/>
            </w:pPr>
            <w:r>
              <w:t>General-purpose speed control</w:t>
            </w:r>
          </w:p>
        </w:tc>
        <w:tc>
          <w:tcPr>
            <w:tcW w:type="dxa" w:w="3600"/>
          </w:tcPr>
          <w:p>
            <w:pPr>
              <w:spacing w:after="0" w:before="0" w:line="240" w:lineRule="auto"/>
              <w:jc w:val="left"/>
            </w:pPr>
            <w:r>
              <w:t>More demanding torque and speed control</w:t>
            </w:r>
          </w:p>
        </w:tc>
      </w:tr>
    </w:tbl>
    <w:p/>
    <w:p>
      <w:r>
        <w:t>Choose the control method based on the application, not because one label sounds more sophisticated.</w:t>
      </w:r>
    </w:p>
    <w:p>
      <w:pPr>
        <w:pStyle w:val="Heading2"/>
      </w:pPr>
      <w:r>
        <w:t>7. PLC integration and industrial communications</w:t>
      </w:r>
    </w:p>
    <w:p>
      <w:r>
        <w:t>Schneider Altivar drives can be controlled using hardwired I/O or supported communication networks. The available protocols and interfaces depend on the specific model and installed options.</w:t>
      </w:r>
    </w:p>
    <w:p>
      <w:r>
        <w:t>Industrial installations may use Schneider PLCs or third-party controllers connected through supported networks such as Modbus or Ethernet-based industrial protocols.</w:t>
      </w:r>
    </w:p>
    <w:p>
      <w:r>
        <w:t>Do not assume that every Altivar model supports the same protocol, or that an Ethernet connection necessarily means the same communication capability.</w:t>
      </w:r>
    </w:p>
    <w:p>
      <w:pPr>
        <w:pStyle w:val="Heading3"/>
      </w:pPr>
      <w:r>
        <w:t>Typical command and feedback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Run/stop command</w:t>
            </w:r>
          </w:p>
        </w:tc>
        <w:tc>
          <w:tcPr>
            <w:tcW w:type="dxa" w:w="5400"/>
          </w:tcPr>
          <w:p>
            <w:pPr>
              <w:spacing w:after="0" w:before="0" w:line="240" w:lineRule="auto"/>
              <w:jc w:val="left"/>
            </w:pPr>
            <w:r>
              <w:t>Requests motor operation or stopping.</w:t>
            </w:r>
          </w:p>
        </w:tc>
      </w:tr>
      <w:tr>
        <w:tc>
          <w:tcPr>
            <w:tcW w:type="dxa" w:w="5400"/>
          </w:tcPr>
          <w:p>
            <w:pPr>
              <w:spacing w:after="0" w:before="0" w:line="240" w:lineRule="auto"/>
              <w:jc w:val="left"/>
            </w:pPr>
            <w:r>
              <w:t>Direction command</w:t>
            </w:r>
          </w:p>
        </w:tc>
        <w:tc>
          <w:tcPr>
            <w:tcW w:type="dxa" w:w="5400"/>
          </w:tcPr>
          <w:p>
            <w:pPr>
              <w:spacing w:after="0" w:before="0" w:line="240" w:lineRule="auto"/>
              <w:jc w:val="left"/>
            </w:pPr>
            <w:r>
              <w:t>Requests direction where supported and permitted.</w:t>
            </w:r>
          </w:p>
        </w:tc>
      </w:tr>
      <w:tr>
        <w:tc>
          <w:tcPr>
            <w:tcW w:type="dxa" w:w="5400"/>
          </w:tcPr>
          <w:p>
            <w:pPr>
              <w:spacing w:after="0" w:before="0" w:line="240" w:lineRule="auto"/>
              <w:jc w:val="left"/>
            </w:pPr>
            <w:r>
              <w:t>Speed reference</w:t>
            </w:r>
          </w:p>
        </w:tc>
        <w:tc>
          <w:tcPr>
            <w:tcW w:type="dxa" w:w="5400"/>
          </w:tcPr>
          <w:p>
            <w:pPr>
              <w:spacing w:after="0" w:before="0" w:line="240" w:lineRule="auto"/>
              <w:jc w:val="left"/>
            </w:pPr>
            <w:r>
              <w:t>Specifies the requested speed or frequency.</w:t>
            </w:r>
          </w:p>
        </w:tc>
      </w:tr>
      <w:tr>
        <w:tc>
          <w:tcPr>
            <w:tcW w:type="dxa" w:w="5400"/>
          </w:tcPr>
          <w:p>
            <w:pPr>
              <w:spacing w:after="0" w:before="0" w:line="240" w:lineRule="auto"/>
              <w:jc w:val="left"/>
            </w:pPr>
            <w:r>
              <w:t>Control word</w:t>
            </w:r>
          </w:p>
        </w:tc>
        <w:tc>
          <w:tcPr>
            <w:tcW w:type="dxa" w:w="5400"/>
          </w:tcPr>
          <w:p>
            <w:pPr>
              <w:spacing w:after="0" w:before="0" w:line="240" w:lineRule="auto"/>
              <w:jc w:val="left"/>
            </w:pPr>
            <w:r>
              <w:t>Encodes supported drive commands and control bits.</w:t>
            </w:r>
          </w:p>
        </w:tc>
      </w:tr>
      <w:tr>
        <w:tc>
          <w:tcPr>
            <w:tcW w:type="dxa" w:w="5400"/>
          </w:tcPr>
          <w:p>
            <w:pPr>
              <w:spacing w:after="0" w:before="0" w:line="240" w:lineRule="auto"/>
              <w:jc w:val="left"/>
            </w:pPr>
            <w:r>
              <w:t>Status word</w:t>
            </w:r>
          </w:p>
        </w:tc>
        <w:tc>
          <w:tcPr>
            <w:tcW w:type="dxa" w:w="5400"/>
          </w:tcPr>
          <w:p>
            <w:pPr>
              <w:spacing w:after="0" w:before="0" w:line="240" w:lineRule="auto"/>
              <w:jc w:val="left"/>
            </w:pPr>
            <w:r>
              <w:t>Reports drive states and supported status bits.</w:t>
            </w:r>
          </w:p>
        </w:tc>
      </w:tr>
      <w:tr>
        <w:tc>
          <w:tcPr>
            <w:tcW w:type="dxa" w:w="5400"/>
          </w:tcPr>
          <w:p>
            <w:pPr>
              <w:spacing w:after="0" w:before="0" w:line="240" w:lineRule="auto"/>
              <w:jc w:val="left"/>
            </w:pPr>
            <w:r>
              <w:t>Actual frequency or speed</w:t>
            </w:r>
          </w:p>
        </w:tc>
        <w:tc>
          <w:tcPr>
            <w:tcW w:type="dxa" w:w="5400"/>
          </w:tcPr>
          <w:p>
            <w:pPr>
              <w:spacing w:after="0" w:before="0" w:line="240" w:lineRule="auto"/>
              <w:jc w:val="left"/>
            </w:pPr>
            <w:r>
              <w:t>Reports drive output or calculated speed information.</w:t>
            </w:r>
          </w:p>
        </w:tc>
      </w:tr>
      <w:tr>
        <w:tc>
          <w:tcPr>
            <w:tcW w:type="dxa" w:w="5400"/>
          </w:tcPr>
          <w:p>
            <w:pPr>
              <w:spacing w:after="0" w:before="0" w:line="240" w:lineRule="auto"/>
              <w:jc w:val="left"/>
            </w:pPr>
            <w:r>
              <w:t>Current and other measurements</w:t>
            </w:r>
          </w:p>
        </w:tc>
        <w:tc>
          <w:tcPr>
            <w:tcW w:type="dxa" w:w="5400"/>
          </w:tcPr>
          <w:p>
            <w:pPr>
              <w:spacing w:after="0" w:before="0" w:line="240" w:lineRule="auto"/>
              <w:jc w:val="left"/>
            </w:pPr>
            <w:r>
              <w:t>Supports monitoring where available.</w:t>
            </w:r>
          </w:p>
        </w:tc>
      </w:tr>
      <w:tr>
        <w:tc>
          <w:tcPr>
            <w:tcW w:type="dxa" w:w="5400"/>
          </w:tcPr>
          <w:p>
            <w:pPr>
              <w:spacing w:after="0" w:before="0" w:line="240" w:lineRule="auto"/>
              <w:jc w:val="left"/>
            </w:pPr>
            <w:r>
              <w:t>Fault information</w:t>
            </w:r>
          </w:p>
        </w:tc>
        <w:tc>
          <w:tcPr>
            <w:tcW w:type="dxa" w:w="5400"/>
          </w:tcPr>
          <w:p>
            <w:pPr>
              <w:spacing w:after="0" w:before="0" w:line="240" w:lineRule="auto"/>
              <w:jc w:val="left"/>
            </w:pPr>
            <w:r>
              <w:t>Indicates a detected fault or abnormal condition.</w:t>
            </w:r>
          </w:p>
        </w:tc>
      </w:tr>
    </w:tbl>
    <w:p/>
    <w:p>
      <w:r>
        <w:t>The control word, status word, data format and scaling depend on the drive family and communication configuration.</w:t>
      </w:r>
    </w:p>
    <w:p>
      <w:pPr>
        <w:pStyle w:val="Heading3"/>
      </w:pPr>
      <w:r>
        <w:t>Common integration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Initial checks</w:t>
            </w:r>
          </w:p>
        </w:tc>
      </w:tr>
      <w:tr>
        <w:tc>
          <w:tcPr>
            <w:tcW w:type="dxa" w:w="5400"/>
          </w:tcPr>
          <w:p>
            <w:pPr>
              <w:spacing w:after="0" w:before="0" w:line="240" w:lineRule="auto"/>
              <w:jc w:val="left"/>
            </w:pPr>
            <w:r>
              <w:t>PLC cannot communicate with the drive</w:t>
            </w:r>
          </w:p>
        </w:tc>
        <w:tc>
          <w:tcPr>
            <w:tcW w:type="dxa" w:w="5400"/>
          </w:tcPr>
          <w:p>
            <w:pPr>
              <w:spacing w:after="0" w:before="0" w:line="240" w:lineRule="auto"/>
              <w:jc w:val="left"/>
            </w:pPr>
            <w:r>
              <w:t>Network interface, wiring, addressing, protocol configuration and controller settings</w:t>
            </w:r>
          </w:p>
        </w:tc>
      </w:tr>
      <w:tr>
        <w:tc>
          <w:tcPr>
            <w:tcW w:type="dxa" w:w="5400"/>
          </w:tcPr>
          <w:p>
            <w:pPr>
              <w:spacing w:after="0" w:before="0" w:line="240" w:lineRule="auto"/>
              <w:jc w:val="left"/>
            </w:pPr>
            <w:r>
              <w:t>Drive communicates but will not start</w:t>
            </w:r>
          </w:p>
        </w:tc>
        <w:tc>
          <w:tcPr>
            <w:tcW w:type="dxa" w:w="5400"/>
          </w:tcPr>
          <w:p>
            <w:pPr>
              <w:spacing w:after="0" w:before="0" w:line="240" w:lineRule="auto"/>
              <w:jc w:val="left"/>
            </w:pPr>
            <w:r>
              <w:t>Command source, enable conditions, active faults and control-word mapping</w:t>
            </w:r>
          </w:p>
        </w:tc>
      </w:tr>
      <w:tr>
        <w:tc>
          <w:tcPr>
            <w:tcW w:type="dxa" w:w="5400"/>
          </w:tcPr>
          <w:p>
            <w:pPr>
              <w:spacing w:after="0" w:before="0" w:line="240" w:lineRule="auto"/>
              <w:jc w:val="left"/>
            </w:pPr>
            <w:r>
              <w:t>Drive runs at the wrong speed</w:t>
            </w:r>
          </w:p>
        </w:tc>
        <w:tc>
          <w:tcPr>
            <w:tcW w:type="dxa" w:w="5400"/>
          </w:tcPr>
          <w:p>
            <w:pPr>
              <w:spacing w:after="0" w:before="0" w:line="240" w:lineRule="auto"/>
              <w:jc w:val="left"/>
            </w:pPr>
            <w:r>
              <w:t>Reference source, scaling, units and configured limits</w:t>
            </w:r>
          </w:p>
        </w:tc>
      </w:tr>
      <w:tr>
        <w:tc>
          <w:tcPr>
            <w:tcW w:type="dxa" w:w="5400"/>
          </w:tcPr>
          <w:p>
            <w:pPr>
              <w:spacing w:after="0" w:before="0" w:line="240" w:lineRule="auto"/>
              <w:jc w:val="left"/>
            </w:pPr>
            <w:r>
              <w:t>PLC shows running but the motor is stopped</w:t>
            </w:r>
          </w:p>
        </w:tc>
        <w:tc>
          <w:tcPr>
            <w:tcW w:type="dxa" w:w="5400"/>
          </w:tcPr>
          <w:p>
            <w:pPr>
              <w:spacing w:after="0" w:before="0" w:line="240" w:lineRule="auto"/>
              <w:jc w:val="left"/>
            </w:pPr>
            <w:r>
              <w:t>Compare PLC status with actual drive status and motor behavior</w:t>
            </w:r>
          </w:p>
        </w:tc>
      </w:tr>
      <w:tr>
        <w:tc>
          <w:tcPr>
            <w:tcW w:type="dxa" w:w="5400"/>
          </w:tcPr>
          <w:p>
            <w:pPr>
              <w:spacing w:after="0" w:before="0" w:line="240" w:lineRule="auto"/>
              <w:jc w:val="left"/>
            </w:pPr>
            <w:r>
              <w:t>Communication fails after replacement</w:t>
            </w:r>
          </w:p>
        </w:tc>
        <w:tc>
          <w:tcPr>
            <w:tcW w:type="dxa" w:w="5400"/>
          </w:tcPr>
          <w:p>
            <w:pPr>
              <w:spacing w:after="0" w:before="0" w:line="240" w:lineRule="auto"/>
              <w:jc w:val="left"/>
            </w:pPr>
            <w:r>
              <w:t>Verify the product reference, interface hardware, addressing and controller configuration</w:t>
            </w:r>
          </w:p>
        </w:tc>
      </w:tr>
      <w:tr>
        <w:tc>
          <w:tcPr>
            <w:tcW w:type="dxa" w:w="5400"/>
          </w:tcPr>
          <w:p>
            <w:pPr>
              <w:spacing w:after="0" w:before="0" w:line="240" w:lineRule="auto"/>
              <w:jc w:val="left"/>
            </w:pPr>
            <w:r>
              <w:t>Intermittent communication faults</w:t>
            </w:r>
          </w:p>
        </w:tc>
        <w:tc>
          <w:tcPr>
            <w:tcW w:type="dxa" w:w="5400"/>
          </w:tcPr>
          <w:p>
            <w:pPr>
              <w:spacing w:after="0" w:before="0" w:line="240" w:lineRule="auto"/>
              <w:jc w:val="left"/>
            </w:pPr>
            <w:r>
              <w:t>Check cabling, connectors, network diagnostics, electrical noise and event history</w:t>
            </w:r>
          </w:p>
        </w:tc>
      </w:tr>
    </w:tbl>
    <w:p/>
    <w:p>
      <w:pPr>
        <w:pStyle w:val="Heading3"/>
      </w:pPr>
      <w:r>
        <w:t>A useful diagnostic distinction</w:t>
      </w:r>
    </w:p>
    <w:p>
      <w:r>
        <w:t>Separate the problem into five areas:</w:t>
      </w:r>
    </w:p>
    <w:p>
      <w:pPr>
        <w:tabs>
          <w:tab w:pos="403" w:val="left"/>
        </w:tabs>
        <w:spacing w:after="40" w:line="276" w:lineRule="auto"/>
        <w:ind w:left="403" w:hanging="403"/>
        <w:jc w:val="left"/>
      </w:pPr>
      <w:r>
        <w:rPr>
          <w:color w:val="1A2E4A"/>
        </w:rPr>
        <w:t>1.</w:t>
        <w:tab/>
      </w:r>
      <w:r>
        <w:t>PLC sequence and permissives.</w:t>
      </w:r>
    </w:p>
    <w:p>
      <w:pPr>
        <w:tabs>
          <w:tab w:pos="403" w:val="left"/>
        </w:tabs>
        <w:spacing w:after="40" w:line="276" w:lineRule="auto"/>
        <w:ind w:left="403" w:hanging="403"/>
        <w:jc w:val="left"/>
      </w:pPr>
      <w:r>
        <w:rPr>
          <w:color w:val="1A2E4A"/>
        </w:rPr>
        <w:t>2.</w:t>
        <w:tab/>
      </w:r>
      <w:r>
        <w:t>Network connection and data mapping.</w:t>
      </w:r>
    </w:p>
    <w:p>
      <w:pPr>
        <w:tabs>
          <w:tab w:pos="403" w:val="left"/>
        </w:tabs>
        <w:spacing w:after="40" w:line="276" w:lineRule="auto"/>
        <w:ind w:left="403" w:hanging="403"/>
        <w:jc w:val="left"/>
      </w:pPr>
      <w:r>
        <w:rPr>
          <w:color w:val="1A2E4A"/>
        </w:rPr>
        <w:t>3.</w:t>
        <w:tab/>
      </w:r>
      <w:r>
        <w:t>Drive parameters and operating state.</w:t>
      </w:r>
    </w:p>
    <w:p>
      <w:pPr>
        <w:tabs>
          <w:tab w:pos="403" w:val="left"/>
        </w:tabs>
        <w:spacing w:after="40" w:line="276" w:lineRule="auto"/>
        <w:ind w:left="403" w:hanging="403"/>
        <w:jc w:val="left"/>
      </w:pPr>
      <w:r>
        <w:rPr>
          <w:color w:val="1A2E4A"/>
        </w:rPr>
        <w:t>4.</w:t>
        <w:tab/>
      </w:r>
      <w:r>
        <w:t>Electrical supply and drive power section.</w:t>
      </w:r>
    </w:p>
    <w:p>
      <w:pPr>
        <w:tabs>
          <w:tab w:pos="403" w:val="left"/>
        </w:tabs>
        <w:spacing w:after="40" w:line="276" w:lineRule="auto"/>
        <w:ind w:left="403" w:hanging="403"/>
        <w:jc w:val="left"/>
      </w:pPr>
      <w:r>
        <w:rPr>
          <w:color w:val="1A2E4A"/>
        </w:rPr>
        <w:t>5.</w:t>
        <w:tab/>
      </w:r>
      <w:r>
        <w:t>Motor, cable and mechanical load.</w:t>
      </w:r>
    </w:p>
    <w:p>
      <w:r>
        <w:t>A drive can be healthy electrically but unavailable to the controller. It can also communicate normally while faulting because of a motor or load problem.</w:t>
      </w:r>
    </w:p>
    <w:p>
      <w:pPr>
        <w:pStyle w:val="Heading2"/>
      </w:pPr>
      <w:r>
        <w:t>8. Fault diagnostics</w:t>
      </w:r>
    </w:p>
    <w:p>
      <w:r>
        <w:t>Altivar drives provide fault indications and diagnostic information, but code meanings and diagnostic procedures depend on the model and firmware.</w:t>
      </w:r>
    </w:p>
    <w:p>
      <w:r>
        <w:t>Record the exact fault code and displayed text before resetting the drive. Consult the applicable manual rather than relying on a code remembered from another Altivar family.</w:t>
      </w:r>
    </w:p>
    <w:p>
      <w:pPr>
        <w:pStyle w:val="Heading3"/>
      </w:pPr>
      <w:r>
        <w:t>Common fault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 category</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Short circuit, excessive load, rapid acceleration or mechanical binding</w:t>
            </w:r>
          </w:p>
        </w:tc>
        <w:tc>
          <w:tcPr>
            <w:tcW w:type="dxa" w:w="3600"/>
          </w:tcPr>
          <w:p>
            <w:pPr>
              <w:spacing w:after="0" w:before="0" w:line="240" w:lineRule="auto"/>
              <w:jc w:val="left"/>
            </w:pPr>
            <w:r>
              <w:t>Motor circuit, load, ramp and drive diagnostics</w:t>
            </w:r>
          </w:p>
        </w:tc>
      </w:tr>
      <w:tr>
        <w:tc>
          <w:tcPr>
            <w:tcW w:type="dxa" w:w="3600"/>
          </w:tcPr>
          <w:p>
            <w:pPr>
              <w:spacing w:after="0" w:before="0" w:line="240" w:lineRule="auto"/>
              <w:jc w:val="left"/>
            </w:pPr>
            <w:r>
              <w:t>DC-bus overvoltage</w:t>
            </w:r>
          </w:p>
        </w:tc>
        <w:tc>
          <w:tcPr>
            <w:tcW w:type="dxa" w:w="3600"/>
          </w:tcPr>
          <w:p>
            <w:pPr>
              <w:spacing w:after="0" w:before="0" w:line="240" w:lineRule="auto"/>
              <w:jc w:val="left"/>
            </w:pPr>
            <w:r>
              <w:t>Rapid deceleration or energy returned by the load</w:t>
            </w:r>
          </w:p>
        </w:tc>
        <w:tc>
          <w:tcPr>
            <w:tcW w:type="dxa" w:w="3600"/>
          </w:tcPr>
          <w:p>
            <w:pPr>
              <w:spacing w:after="0" w:before="0" w:line="240" w:lineRule="auto"/>
              <w:jc w:val="left"/>
            </w:pPr>
            <w:r>
              <w:t>Deceleration settings and supported braking arrangement</w:t>
            </w:r>
          </w:p>
        </w:tc>
      </w:tr>
      <w:tr>
        <w:tc>
          <w:tcPr>
            <w:tcW w:type="dxa" w:w="3600"/>
          </w:tcPr>
          <w:p>
            <w:pPr>
              <w:spacing w:after="0" w:before="0" w:line="240" w:lineRule="auto"/>
              <w:jc w:val="left"/>
            </w:pPr>
            <w:r>
              <w:t>Undervoltage</w:t>
            </w:r>
          </w:p>
        </w:tc>
        <w:tc>
          <w:tcPr>
            <w:tcW w:type="dxa" w:w="3600"/>
          </w:tcPr>
          <w:p>
            <w:pPr>
              <w:spacing w:after="0" w:before="0" w:line="240" w:lineRule="auto"/>
              <w:jc w:val="left"/>
            </w:pPr>
            <w:r>
              <w:t>Supply dip, supply loss or upstream power problem</w:t>
            </w:r>
          </w:p>
        </w:tc>
        <w:tc>
          <w:tcPr>
            <w:tcW w:type="dxa" w:w="3600"/>
          </w:tcPr>
          <w:p>
            <w:pPr>
              <w:spacing w:after="0" w:before="0" w:line="240" w:lineRule="auto"/>
              <w:jc w:val="left"/>
            </w:pPr>
            <w:r>
              <w:t>Incoming voltage, fuses and supply connections</w:t>
            </w:r>
          </w:p>
        </w:tc>
      </w:tr>
      <w:tr>
        <w:tc>
          <w:tcPr>
            <w:tcW w:type="dxa" w:w="3600"/>
          </w:tcPr>
          <w:p>
            <w:pPr>
              <w:spacing w:after="0" w:before="0" w:line="240" w:lineRule="auto"/>
              <w:jc w:val="left"/>
            </w:pPr>
            <w:r>
              <w:t>Motor overload</w:t>
            </w:r>
          </w:p>
        </w:tc>
        <w:tc>
          <w:tcPr>
            <w:tcW w:type="dxa" w:w="3600"/>
          </w:tcPr>
          <w:p>
            <w:pPr>
              <w:spacing w:after="0" w:before="0" w:line="240" w:lineRule="auto"/>
              <w:jc w:val="left"/>
            </w:pPr>
            <w:r>
              <w:t>Sustained high load or unsuitable motor protection settings</w:t>
            </w:r>
          </w:p>
        </w:tc>
        <w:tc>
          <w:tcPr>
            <w:tcW w:type="dxa" w:w="3600"/>
          </w:tcPr>
          <w:p>
            <w:pPr>
              <w:spacing w:after="0" w:before="0" w:line="240" w:lineRule="auto"/>
              <w:jc w:val="left"/>
            </w:pPr>
            <w:r>
              <w:t>Motor current, mechanical load and motor data</w:t>
            </w:r>
          </w:p>
        </w:tc>
      </w:tr>
      <w:tr>
        <w:tc>
          <w:tcPr>
            <w:tcW w:type="dxa" w:w="3600"/>
          </w:tcPr>
          <w:p>
            <w:pPr>
              <w:spacing w:after="0" w:before="0" w:line="240" w:lineRule="auto"/>
              <w:jc w:val="left"/>
            </w:pPr>
            <w:r>
              <w:t>Overtemperature</w:t>
            </w:r>
          </w:p>
        </w:tc>
        <w:tc>
          <w:tcPr>
            <w:tcW w:type="dxa" w:w="3600"/>
          </w:tcPr>
          <w:p>
            <w:pPr>
              <w:spacing w:after="0" w:before="0" w:line="240" w:lineRule="auto"/>
              <w:jc w:val="left"/>
            </w:pPr>
            <w:r>
              <w:t>Restricted cooling, fan failure, high ambient temperature or excessive loading</w:t>
            </w:r>
          </w:p>
        </w:tc>
        <w:tc>
          <w:tcPr>
            <w:tcW w:type="dxa" w:w="3600"/>
          </w:tcPr>
          <w:p>
            <w:pPr>
              <w:spacing w:after="0" w:before="0" w:line="240" w:lineRule="auto"/>
              <w:jc w:val="left"/>
            </w:pPr>
            <w:r>
              <w:t>Cooling path, fan, cabinet ventilation and load</w:t>
            </w:r>
          </w:p>
        </w:tc>
      </w:tr>
      <w:tr>
        <w:tc>
          <w:tcPr>
            <w:tcW w:type="dxa" w:w="3600"/>
          </w:tcPr>
          <w:p>
            <w:pPr>
              <w:spacing w:after="0" w:before="0" w:line="240" w:lineRule="auto"/>
              <w:jc w:val="left"/>
            </w:pPr>
            <w:r>
              <w:t>Ground fault</w:t>
            </w:r>
          </w:p>
        </w:tc>
        <w:tc>
          <w:tcPr>
            <w:tcW w:type="dxa" w:w="3600"/>
          </w:tcPr>
          <w:p>
            <w:pPr>
              <w:spacing w:after="0" w:before="0" w:line="240" w:lineRule="auto"/>
              <w:jc w:val="left"/>
            </w:pPr>
            <w:r>
              <w:t>Motor or cable insulation damage or wiring problems</w:t>
            </w:r>
          </w:p>
        </w:tc>
        <w:tc>
          <w:tcPr>
            <w:tcW w:type="dxa" w:w="3600"/>
          </w:tcPr>
          <w:p>
            <w:pPr>
              <w:spacing w:after="0" w:before="0" w:line="240" w:lineRule="auto"/>
              <w:jc w:val="left"/>
            </w:pPr>
            <w:r>
              <w:t>Isolate and test according to the manufacturer's procedure</w:t>
            </w:r>
          </w:p>
        </w:tc>
      </w:tr>
      <w:tr>
        <w:tc>
          <w:tcPr>
            <w:tcW w:type="dxa" w:w="3600"/>
          </w:tcPr>
          <w:p>
            <w:pPr>
              <w:spacing w:after="0" w:before="0" w:line="240" w:lineRule="auto"/>
              <w:jc w:val="left"/>
            </w:pPr>
            <w:r>
              <w:t>Phase or supply fault</w:t>
            </w:r>
          </w:p>
        </w:tc>
        <w:tc>
          <w:tcPr>
            <w:tcW w:type="dxa" w:w="3600"/>
          </w:tcPr>
          <w:p>
            <w:pPr>
              <w:spacing w:after="0" w:before="0" w:line="240" w:lineRule="auto"/>
              <w:jc w:val="left"/>
            </w:pPr>
            <w:r>
              <w:t>Supply interruption, imbalance or connection problem</w:t>
            </w:r>
          </w:p>
        </w:tc>
        <w:tc>
          <w:tcPr>
            <w:tcW w:type="dxa" w:w="3600"/>
          </w:tcPr>
          <w:p>
            <w:pPr>
              <w:spacing w:after="0" w:before="0" w:line="240" w:lineRule="auto"/>
              <w:jc w:val="left"/>
            </w:pPr>
            <w:r>
              <w:t>Incoming supply and protective devices</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interruption or configuration issue</w:t>
            </w:r>
          </w:p>
        </w:tc>
        <w:tc>
          <w:tcPr>
            <w:tcW w:type="dxa" w:w="3600"/>
          </w:tcPr>
          <w:p>
            <w:pPr>
              <w:spacing w:after="0" w:before="0" w:line="240" w:lineRule="auto"/>
              <w:jc w:val="left"/>
            </w:pPr>
            <w:r>
              <w:t>Network status, interface hardware and controller configuration</w:t>
            </w:r>
          </w:p>
        </w:tc>
      </w:tr>
      <w:tr>
        <w:tc>
          <w:tcPr>
            <w:tcW w:type="dxa" w:w="3600"/>
          </w:tcPr>
          <w:p>
            <w:pPr>
              <w:spacing w:after="0" w:before="0" w:line="240" w:lineRule="auto"/>
              <w:jc w:val="left"/>
            </w:pPr>
            <w:r>
              <w:t>External fault</w:t>
            </w:r>
          </w:p>
        </w:tc>
        <w:tc>
          <w:tcPr>
            <w:tcW w:type="dxa" w:w="3600"/>
          </w:tcPr>
          <w:p>
            <w:pPr>
              <w:spacing w:after="0" w:before="0" w:line="240" w:lineRule="auto"/>
              <w:jc w:val="left"/>
            </w:pPr>
            <w:r>
              <w:t>External input, interlock or assigned machine condition</w:t>
            </w:r>
          </w:p>
        </w:tc>
        <w:tc>
          <w:tcPr>
            <w:tcW w:type="dxa" w:w="3600"/>
          </w:tcPr>
          <w:p>
            <w:pPr>
              <w:spacing w:after="0" w:before="0" w:line="240" w:lineRule="auto"/>
              <w:jc w:val="left"/>
            </w:pPr>
            <w:r>
              <w:t>Input states, upstream equipment and sequence logic</w:t>
            </w:r>
          </w:p>
        </w:tc>
      </w:tr>
    </w:tbl>
    <w:p/>
    <w:p>
      <w:r>
        <w:t>These categories are starting points for investigation, not guaranteed root causes.</w:t>
      </w:r>
    </w:p>
    <w:p>
      <w:pPr>
        <w:pStyle w:val="Heading3"/>
      </w:pPr>
      <w:r>
        <w:t>Structured troubleshooting sequence</w:t>
      </w:r>
    </w:p>
    <w:p>
      <w:pPr>
        <w:tabs>
          <w:tab w:pos="403" w:val="left"/>
        </w:tabs>
        <w:spacing w:after="40" w:line="276" w:lineRule="auto"/>
        <w:ind w:left="403" w:hanging="403"/>
        <w:jc w:val="left"/>
      </w:pPr>
      <w:r>
        <w:rPr>
          <w:color w:val="1A2E4A"/>
        </w:rPr>
        <w:t>1.</w:t>
        <w:tab/>
      </w:r>
      <w:r>
        <w:t>Record the exact fault code, model and firmware.</w:t>
      </w:r>
    </w:p>
    <w:p>
      <w:pPr>
        <w:tabs>
          <w:tab w:pos="403" w:val="left"/>
        </w:tabs>
        <w:spacing w:after="40" w:line="276" w:lineRule="auto"/>
        <w:ind w:left="403" w:hanging="403"/>
        <w:jc w:val="left"/>
      </w:pPr>
      <w:r>
        <w:rPr>
          <w:color w:val="1A2E4A"/>
        </w:rPr>
        <w:t>2.</w:t>
        <w:tab/>
      </w:r>
      <w:r>
        <w:t>Note when the fault occurs: startup, acceleration, steady operation or deceleration.</w:t>
      </w:r>
    </w:p>
    <w:p>
      <w:pPr>
        <w:tabs>
          <w:tab w:pos="403" w:val="left"/>
        </w:tabs>
        <w:spacing w:after="40" w:line="276" w:lineRule="auto"/>
        <w:ind w:left="403" w:hanging="403"/>
        <w:jc w:val="left"/>
      </w:pPr>
      <w:r>
        <w:rPr>
          <w:color w:val="1A2E4A"/>
        </w:rPr>
        <w:t>3.</w:t>
        <w:tab/>
      </w:r>
      <w:r>
        <w:t>Check the drive display, operating state and fault history.</w:t>
      </w:r>
    </w:p>
    <w:p>
      <w:pPr>
        <w:tabs>
          <w:tab w:pos="403" w:val="left"/>
        </w:tabs>
        <w:spacing w:after="40" w:line="276" w:lineRule="auto"/>
        <w:ind w:left="403" w:hanging="403"/>
        <w:jc w:val="left"/>
      </w:pPr>
      <w:r>
        <w:rPr>
          <w:color w:val="1A2E4A"/>
        </w:rPr>
        <w:t>4.</w:t>
        <w:tab/>
      </w:r>
      <w:r>
        <w:t>Verify incoming supply conditions using approved procedures.</w:t>
      </w:r>
    </w:p>
    <w:p>
      <w:pPr>
        <w:tabs>
          <w:tab w:pos="403" w:val="left"/>
        </w:tabs>
        <w:spacing w:after="40" w:line="276" w:lineRule="auto"/>
        <w:ind w:left="403" w:hanging="403"/>
        <w:jc w:val="left"/>
      </w:pPr>
      <w:r>
        <w:rPr>
          <w:color w:val="1A2E4A"/>
        </w:rPr>
        <w:t>5.</w:t>
        <w:tab/>
      </w:r>
      <w:r>
        <w:t>Inspect the motor circuit and mechanical load.</w:t>
      </w:r>
    </w:p>
    <w:p>
      <w:pPr>
        <w:tabs>
          <w:tab w:pos="403" w:val="left"/>
        </w:tabs>
        <w:spacing w:after="40" w:line="276" w:lineRule="auto"/>
        <w:ind w:left="403" w:hanging="403"/>
        <w:jc w:val="left"/>
      </w:pPr>
      <w:r>
        <w:rPr>
          <w:color w:val="1A2E4A"/>
        </w:rPr>
        <w:t>6.</w:t>
        <w:tab/>
      </w:r>
      <w:r>
        <w:t>Review relevant motor parameters, limits, ramps and command sources.</w:t>
      </w:r>
    </w:p>
    <w:p>
      <w:pPr>
        <w:tabs>
          <w:tab w:pos="403" w:val="left"/>
        </w:tabs>
        <w:spacing w:after="40" w:line="276" w:lineRule="auto"/>
        <w:ind w:left="403" w:hanging="403"/>
        <w:jc w:val="left"/>
      </w:pPr>
      <w:r>
        <w:rPr>
          <w:color w:val="1A2E4A"/>
        </w:rPr>
        <w:t>7.</w:t>
        <w:tab/>
      </w:r>
      <w:r>
        <w:t>Check communication and PLC data if the problem is control-related.</w:t>
      </w:r>
    </w:p>
    <w:p>
      <w:pPr>
        <w:tabs>
          <w:tab w:pos="403" w:val="left"/>
        </w:tabs>
        <w:spacing w:after="40" w:line="276" w:lineRule="auto"/>
        <w:ind w:left="403" w:hanging="403"/>
        <w:jc w:val="left"/>
      </w:pPr>
      <w:r>
        <w:rPr>
          <w:color w:val="1A2E4A"/>
        </w:rPr>
        <w:t>8.</w:t>
        <w:tab/>
      </w:r>
      <w:r>
        <w:t>Correct the cause, then perform controlled functional testing.</w:t>
      </w:r>
    </w:p>
    <w:p>
      <w:r>
        <w:t>Repeatedly resetting a drive without recording its fault history can destroy useful diagnostic evidence. The drive's memory is often more reliable than a technician's recollection after a long shift.</w:t>
      </w:r>
    </w:p>
    <w:p>
      <w:pPr>
        <w:pStyle w:val="Heading2"/>
      </w:pPr>
      <w:r>
        <w:t>9. Braking and regenerative energy</w:t>
      </w:r>
    </w:p>
    <w:p>
      <w:r>
        <w:t>When a motor decelerates, the moving load can return energy to the drive. This can increase the DC-bus voltage and cause an overvoltage fault if the energy cannot be dissipated or returned to the supply.</w:t>
      </w:r>
    </w:p>
    <w:p>
      <w:r>
        <w:t>Depending on the Altivar model and application, possible measures include:</w:t>
      </w:r>
    </w:p>
    <w:p>
      <w:pPr>
        <w:pStyle w:val="ListBullet"/>
      </w:pPr>
      <w:r>
        <w:t>Adjusting the deceleration ramp where process requirements permit.</w:t>
      </w:r>
    </w:p>
    <w:p>
      <w:pPr>
        <w:pStyle w:val="ListBullet"/>
      </w:pPr>
      <w:r>
        <w:t>Using a compatible braking resistor and supported braking hardware.</w:t>
      </w:r>
    </w:p>
    <w:p>
      <w:pPr>
        <w:pStyle w:val="ListBullet"/>
      </w:pPr>
      <w:r>
        <w:t>Selecting a drive arrangement capable of regenerative operation when required.</w:t>
      </w:r>
    </w:p>
    <w:p>
      <w:pPr>
        <w:pStyle w:val="ListBullet"/>
      </w:pPr>
      <w:r>
        <w:t>Reviewing the load inertia and required stopping time.</w:t>
      </w:r>
    </w:p>
    <w:p>
      <w:r>
        <w:t>Not every Schneider drive supports every braking method. Confirm the model's hardware, braking requirements, thermal limits and configuration before making changes.</w:t>
      </w:r>
    </w:p>
    <w:p>
      <w:pPr>
        <w:pStyle w:val="Heading3"/>
      </w:pPr>
      <w:r>
        <w:t>Automotive conveyor example</w:t>
      </w:r>
    </w:p>
    <w:p>
      <w:r>
        <w:t>A conveyor operates normally but trips on overvoltage when the PLC requests a rapid stop.</w:t>
      </w:r>
    </w:p>
    <w:p>
      <w:r>
        <w:t>Investigate:</w:t>
      </w:r>
    </w:p>
    <w:p>
      <w:pPr>
        <w:tabs>
          <w:tab w:pos="403" w:val="left"/>
        </w:tabs>
        <w:spacing w:after="40" w:line="276" w:lineRule="auto"/>
        <w:ind w:left="403" w:hanging="403"/>
        <w:jc w:val="left"/>
      </w:pPr>
      <w:r>
        <w:rPr>
          <w:color w:val="1A2E4A"/>
        </w:rPr>
        <w:t>1.</w:t>
        <w:tab/>
      </w:r>
      <w:r>
        <w:t>Whether the fault consistently occurs during deceleration.</w:t>
      </w:r>
    </w:p>
    <w:p>
      <w:pPr>
        <w:tabs>
          <w:tab w:pos="403" w:val="left"/>
        </w:tabs>
        <w:spacing w:after="40" w:line="276" w:lineRule="auto"/>
        <w:ind w:left="403" w:hanging="403"/>
        <w:jc w:val="left"/>
      </w:pPr>
      <w:r>
        <w:rPr>
          <w:color w:val="1A2E4A"/>
        </w:rPr>
        <w:t>2.</w:t>
        <w:tab/>
      </w:r>
      <w:r>
        <w:t>Whether the deceleration ramp changed recently.</w:t>
      </w:r>
    </w:p>
    <w:p>
      <w:pPr>
        <w:tabs>
          <w:tab w:pos="403" w:val="left"/>
        </w:tabs>
        <w:spacing w:after="40" w:line="276" w:lineRule="auto"/>
        <w:ind w:left="403" w:hanging="403"/>
        <w:jc w:val="left"/>
      </w:pPr>
      <w:r>
        <w:rPr>
          <w:color w:val="1A2E4A"/>
        </w:rPr>
        <w:t>3.</w:t>
        <w:tab/>
      </w:r>
      <w:r>
        <w:t>The conveyor's load inertia and stopping-time requirement.</w:t>
      </w:r>
    </w:p>
    <w:p>
      <w:pPr>
        <w:tabs>
          <w:tab w:pos="403" w:val="left"/>
        </w:tabs>
        <w:spacing w:after="40" w:line="276" w:lineRule="auto"/>
        <w:ind w:left="403" w:hanging="403"/>
        <w:jc w:val="left"/>
      </w:pPr>
      <w:r>
        <w:rPr>
          <w:color w:val="1A2E4A"/>
        </w:rPr>
        <w:t>4.</w:t>
        <w:tab/>
      </w:r>
      <w:r>
        <w:t>The installed drive's braking capability and hardware.</w:t>
      </w:r>
    </w:p>
    <w:p>
      <w:pPr>
        <w:tabs>
          <w:tab w:pos="403" w:val="left"/>
        </w:tabs>
        <w:spacing w:after="40" w:line="276" w:lineRule="auto"/>
        <w:ind w:left="403" w:hanging="403"/>
        <w:jc w:val="left"/>
      </w:pPr>
      <w:r>
        <w:rPr>
          <w:color w:val="1A2E4A"/>
        </w:rPr>
        <w:t>5.</w:t>
        <w:tab/>
      </w:r>
      <w:r>
        <w:t>Whether the current arrangement can meet the required stopping behavior safely.</w:t>
      </w:r>
    </w:p>
    <w:p>
      <w:r>
        <w:t>Increasing the deceleration time may help in some applications, but it is not a universal solution. The machine's required stopping performance still has to be met.</w:t>
      </w:r>
    </w:p>
    <w:p>
      <w:pPr>
        <w:pStyle w:val="Heading2"/>
      </w:pPr>
      <w:r>
        <w:t>10. Backup, restore and drive replacement</w:t>
      </w:r>
    </w:p>
    <w:p>
      <w:r>
        <w:t>A replacement drive must be compatible with the application, not merely similar in size.</w:t>
      </w:r>
    </w:p>
    <w:p>
      <w:pPr>
        <w:pStyle w:val="Heading3"/>
      </w:pPr>
      <w:r>
        <w:t>Information to capture before replacement</w:t>
      </w:r>
    </w:p>
    <w:p>
      <w:pPr>
        <w:pStyle w:val="ListBullet"/>
      </w:pPr>
      <w:r>
        <w:t>Machine, line and drive tag.</w:t>
      </w:r>
    </w:p>
    <w:p>
      <w:pPr>
        <w:pStyle w:val="ListBullet"/>
      </w:pPr>
      <w:r>
        <w:t>Complete Altivar model and product reference.</w:t>
      </w:r>
    </w:p>
    <w:p>
      <w:pPr>
        <w:pStyle w:val="ListBullet"/>
      </w:pPr>
      <w:r>
        <w:t>Input voltage, output current and power rating.</w:t>
      </w:r>
    </w:p>
    <w:p>
      <w:pPr>
        <w:pStyle w:val="ListBullet"/>
      </w:pPr>
      <w:r>
        <w:t>Firmware and revision details where available.</w:t>
      </w:r>
    </w:p>
    <w:p>
      <w:pPr>
        <w:pStyle w:val="ListBullet"/>
      </w:pPr>
      <w:r>
        <w:t>Installed communication and other option modules.</w:t>
      </w:r>
    </w:p>
    <w:p>
      <w:pPr>
        <w:pStyle w:val="ListBullet"/>
      </w:pPr>
      <w:r>
        <w:t>Motor nameplate data.</w:t>
      </w:r>
    </w:p>
    <w:p>
      <w:pPr>
        <w:pStyle w:val="ListBullet"/>
      </w:pPr>
      <w:r>
        <w:t>Start/stop and speed-reference sources.</w:t>
      </w:r>
    </w:p>
    <w:p>
      <w:pPr>
        <w:pStyle w:val="ListBullet"/>
      </w:pPr>
      <w:r>
        <w:t>Ramp times, frequency limits and relevant I/O assignments.</w:t>
      </w:r>
    </w:p>
    <w:p>
      <w:pPr>
        <w:pStyle w:val="ListBullet"/>
      </w:pPr>
      <w:r>
        <w:t>Network settings and PLC integration details.</w:t>
      </w:r>
    </w:p>
    <w:p>
      <w:pPr>
        <w:pStyle w:val="ListBullet"/>
      </w:pPr>
      <w:r>
        <w:t>Parameter backup, software version and recent fault history.</w:t>
      </w:r>
    </w:p>
    <w:p>
      <w:pPr>
        <w:pStyle w:val="Heading3"/>
      </w:pPr>
      <w:r>
        <w:t>Replacement workflow</w:t>
      </w:r>
    </w:p>
    <w:p>
      <w:pPr>
        <w:tabs>
          <w:tab w:pos="403" w:val="left"/>
        </w:tabs>
        <w:spacing w:after="40" w:line="276" w:lineRule="auto"/>
        <w:ind w:left="403" w:hanging="403"/>
        <w:jc w:val="left"/>
      </w:pPr>
      <w:r>
        <w:rPr>
          <w:color w:val="1A2E4A"/>
        </w:rPr>
        <w:t>1.</w:t>
        <w:tab/>
      </w:r>
      <w:r>
        <w:t>Follow the site's lockout/tagout procedure.</w:t>
      </w:r>
    </w:p>
    <w:p>
      <w:pPr>
        <w:tabs>
          <w:tab w:pos="403" w:val="left"/>
        </w:tabs>
        <w:spacing w:after="40" w:line="276" w:lineRule="auto"/>
        <w:ind w:left="403" w:hanging="403"/>
        <w:jc w:val="left"/>
      </w:pPr>
      <w:r>
        <w:rPr>
          <w:color w:val="1A2E4A"/>
        </w:rPr>
        <w:t>2.</w:t>
        <w:tab/>
      </w:r>
      <w:r>
        <w:t>Allow the DC bus to discharge for the specified time and verify the absence of hazardous voltage.</w:t>
      </w:r>
    </w:p>
    <w:p>
      <w:pPr>
        <w:tabs>
          <w:tab w:pos="403" w:val="left"/>
        </w:tabs>
        <w:spacing w:after="40" w:line="276" w:lineRule="auto"/>
        <w:ind w:left="403" w:hanging="403"/>
        <w:jc w:val="left"/>
      </w:pPr>
      <w:r>
        <w:rPr>
          <w:color w:val="1A2E4A"/>
        </w:rPr>
        <w:t>3.</w:t>
        <w:tab/>
      </w:r>
      <w:r>
        <w:t>Confirm that the replacement is electrically and functionally suitable.</w:t>
      </w:r>
    </w:p>
    <w:p>
      <w:pPr>
        <w:tabs>
          <w:tab w:pos="403" w:val="left"/>
        </w:tabs>
        <w:spacing w:after="40" w:line="276" w:lineRule="auto"/>
        <w:ind w:left="403" w:hanging="403"/>
        <w:jc w:val="left"/>
      </w:pPr>
      <w:r>
        <w:rPr>
          <w:color w:val="1A2E4A"/>
        </w:rPr>
        <w:t>4.</w:t>
        <w:tab/>
      </w:r>
      <w:r>
        <w:t>Check the product reference, options and compatibility.</w:t>
      </w:r>
    </w:p>
    <w:p>
      <w:pPr>
        <w:tabs>
          <w:tab w:pos="403" w:val="left"/>
        </w:tabs>
        <w:spacing w:after="40" w:line="276" w:lineRule="auto"/>
        <w:ind w:left="403" w:hanging="403"/>
        <w:jc w:val="left"/>
      </w:pPr>
      <w:r>
        <w:rPr>
          <w:color w:val="1A2E4A"/>
        </w:rPr>
        <w:t>5.</w:t>
        <w:tab/>
      </w:r>
      <w:r>
        <w:t>Restore a compatible backup or configure the approved parameters.</w:t>
      </w:r>
    </w:p>
    <w:p>
      <w:pPr>
        <w:tabs>
          <w:tab w:pos="403" w:val="left"/>
        </w:tabs>
        <w:spacing w:after="40" w:line="276" w:lineRule="auto"/>
        <w:ind w:left="403" w:hanging="403"/>
        <w:jc w:val="left"/>
      </w:pPr>
      <w:r>
        <w:rPr>
          <w:color w:val="1A2E4A"/>
        </w:rPr>
        <w:t>6.</w:t>
        <w:tab/>
      </w:r>
      <w:r>
        <w:t>Verify motor data, command/reference sources and operating limits.</w:t>
      </w:r>
    </w:p>
    <w:p>
      <w:pPr>
        <w:tabs>
          <w:tab w:pos="403" w:val="left"/>
        </w:tabs>
        <w:spacing w:after="40" w:line="276" w:lineRule="auto"/>
        <w:ind w:left="403" w:hanging="403"/>
        <w:jc w:val="left"/>
      </w:pPr>
      <w:r>
        <w:rPr>
          <w:color w:val="1A2E4A"/>
        </w:rPr>
        <w:t>7.</w:t>
        <w:tab/>
      </w:r>
      <w:r>
        <w:t>Confirm communication and controller-side data mapping.</w:t>
      </w:r>
    </w:p>
    <w:p>
      <w:pPr>
        <w:tabs>
          <w:tab w:pos="403" w:val="left"/>
        </w:tabs>
        <w:spacing w:after="40" w:line="276" w:lineRule="auto"/>
        <w:ind w:left="403" w:hanging="403"/>
        <w:jc w:val="left"/>
      </w:pPr>
      <w:r>
        <w:rPr>
          <w:color w:val="1A2E4A"/>
        </w:rPr>
        <w:t>8.</w:t>
        <w:tab/>
      </w:r>
      <w:r>
        <w:t>Validate machine interlocks and applicable safety functions.</w:t>
      </w:r>
    </w:p>
    <w:p>
      <w:pPr>
        <w:tabs>
          <w:tab w:pos="403" w:val="left"/>
        </w:tabs>
        <w:spacing w:after="40" w:line="276" w:lineRule="auto"/>
        <w:ind w:left="403" w:hanging="403"/>
        <w:jc w:val="left"/>
      </w:pPr>
      <w:r>
        <w:rPr>
          <w:color w:val="1A2E4A"/>
        </w:rPr>
        <w:t>9.</w:t>
        <w:tab/>
      </w:r>
      <w:r>
        <w:t>Perform controlled functional checks and record the results.</w:t>
      </w:r>
    </w:p>
    <w:p>
      <w:pPr>
        <w:pStyle w:val="Heading3"/>
      </w:pPr>
      <w:r>
        <w:t>Common replacement mistakes</w:t>
      </w:r>
    </w:p>
    <w:p>
      <w:pPr>
        <w:pStyle w:val="ListBullet"/>
      </w:pPr>
      <w:r>
        <w:t>Matching only the motor's power rating.</w:t>
      </w:r>
    </w:p>
    <w:p>
      <w:pPr>
        <w:pStyle w:val="ListBullet"/>
      </w:pPr>
      <w:r>
        <w:t>Ignoring voltage class or output-current differences.</w:t>
      </w:r>
    </w:p>
    <w:p>
      <w:pPr>
        <w:pStyle w:val="ListBullet"/>
      </w:pPr>
      <w:r>
        <w:t>Forgetting communication options and addressing.</w:t>
      </w:r>
    </w:p>
    <w:p>
      <w:pPr>
        <w:pStyle w:val="ListBullet"/>
      </w:pPr>
      <w:r>
        <w:t>Restoring a configuration from an incompatible model.</w:t>
      </w:r>
    </w:p>
    <w:p>
      <w:pPr>
        <w:pStyle w:val="ListBullet"/>
      </w:pPr>
      <w:r>
        <w:t>Failing to validate motor data and reference scaling.</w:t>
      </w:r>
    </w:p>
    <w:p>
      <w:pPr>
        <w:pStyle w:val="ListBullet"/>
      </w:pPr>
      <w:r>
        <w:t>Assuming that the absence of a fault means commissioning is complete.</w:t>
      </w:r>
    </w:p>
    <w:p>
      <w:r>
        <w:t>A parameter backup is a recovery aid, not proof of compatibility or correct machine operation.</w:t>
      </w:r>
    </w:p>
    <w:p>
      <w:pPr>
        <w:pStyle w:val="Heading2"/>
      </w:pPr>
      <w:r>
        <w:t>11. Safety precautions</w:t>
      </w:r>
    </w:p>
    <w:p>
      <w:pPr>
        <w:pStyle w:val="ListBullet"/>
      </w:pPr>
      <w:r>
        <w:t>Follow the site's electrical safety and lockout/tagout procedures.</w:t>
      </w:r>
    </w:p>
    <w:p>
      <w:pPr>
        <w:pStyle w:val="ListBullet"/>
      </w:pPr>
      <w:r>
        <w:t>Account for stored DC-bus energy after the supply is isolated.</w:t>
      </w:r>
    </w:p>
    <w:p>
      <w:pPr>
        <w:pStyle w:val="ListBullet"/>
      </w:pPr>
      <w:r>
        <w:t>Verify the absence of hazardous voltage before touching conductors.</w:t>
      </w:r>
    </w:p>
    <w:p>
      <w:pPr>
        <w:pStyle w:val="ListBullet"/>
      </w:pPr>
      <w:r>
        <w:t>Do not connect or disconnect motor wiring while the drive is energized unless an explicitly approved procedure permits it.</w:t>
      </w:r>
    </w:p>
    <w:p>
      <w:pPr>
        <w:pStyle w:val="ListBullet"/>
      </w:pPr>
      <w:r>
        <w:t>Never insulation-test through connected VFD electronics. Isolate the relevant components and follow the manufacturer's testing procedure.</w:t>
      </w:r>
    </w:p>
    <w:p>
      <w:pPr>
        <w:pStyle w:val="ListBullet"/>
      </w:pPr>
      <w:r>
        <w:t>Maintain protective earthing and specified cable shielding.</w:t>
      </w:r>
    </w:p>
    <w:p>
      <w:pPr>
        <w:pStyle w:val="ListBullet"/>
      </w:pPr>
      <w:r>
        <w:t>Do not bypass guards, machine interlocks or safety circuits to force operation.</w:t>
      </w:r>
    </w:p>
    <w:p>
      <w:pPr>
        <w:pStyle w:val="ListBullet"/>
      </w:pPr>
      <w:r>
        <w:t>Confirm the safety functions supported by the exact drive and installed options.</w:t>
      </w:r>
    </w:p>
    <w:p>
      <w:pPr>
        <w:pStyle w:val="ListBullet"/>
      </w:pPr>
      <w:r>
        <w:t>Validate safety-related changes according to the machine's approved safety design.</w:t>
      </w:r>
    </w:p>
    <w:p>
      <w:r>
        <w:t>Safe Torque-Off (STO), where provided, is not electrical isolation. It does not guarantee that the DC bus or power terminals are safe to touch.</w:t>
      </w:r>
    </w:p>
    <w:p>
      <w:pPr>
        <w:pStyle w:val="Heading2"/>
      </w:pPr>
      <w:r>
        <w:t>12. Practical maintenance cases</w:t>
      </w:r>
    </w:p>
    <w:p>
      <w:pPr>
        <w:pStyle w:val="Heading3"/>
      </w:pPr>
      <w:r>
        <w:t>Case A: Altivar drive is ready, but the conveyor will not start</w:t>
      </w:r>
    </w:p>
    <w:p>
      <w:r>
        <w:t>Observed condition: The drive is powered and shows no active fault, but the PLC sequence does not start the motor.</w:t>
      </w:r>
    </w:p>
    <w:p>
      <w:r>
        <w:t>Investigate:</w:t>
      </w:r>
    </w:p>
    <w:p>
      <w:pPr>
        <w:pStyle w:val="ListBullet"/>
      </w:pPr>
      <w:r>
        <w:t>The selected run-command source.</w:t>
      </w:r>
    </w:p>
    <w:p>
      <w:pPr>
        <w:pStyle w:val="ListBullet"/>
      </w:pPr>
      <w:r>
        <w:t>Drive enable and stop conditions.</w:t>
      </w:r>
    </w:p>
    <w:p>
      <w:pPr>
        <w:pStyle w:val="ListBullet"/>
      </w:pPr>
      <w:r>
        <w:t>PLC command data and communication mapping.</w:t>
      </w:r>
    </w:p>
    <w:p>
      <w:pPr>
        <w:pStyle w:val="ListBullet"/>
      </w:pPr>
      <w:r>
        <w:t>Speed-reference source and value.</w:t>
      </w:r>
    </w:p>
    <w:p>
      <w:pPr>
        <w:pStyle w:val="ListBullet"/>
      </w:pPr>
      <w:r>
        <w:t>Active machine permissives and interlocks.</w:t>
      </w:r>
    </w:p>
    <w:p>
      <w:r>
        <w:t>Lesson: A healthy drive may remain stopped because the expected command is not reaching it or an enabling condition is missing.</w:t>
      </w:r>
    </w:p>
    <w:p>
      <w:pPr>
        <w:pStyle w:val="Heading3"/>
      </w:pPr>
      <w:r>
        <w:t>Case B: Drive trips on overtemperature</w:t>
      </w:r>
    </w:p>
    <w:p>
      <w:r>
        <w:t>Observed condition: The drive runs for several hours before reporting an overtemperature fault.</w:t>
      </w:r>
    </w:p>
    <w:p>
      <w:r>
        <w:t>Investigate the cooling path, fan operation, ambient temperature, cabinet ventilation, load and fault history. Determine whether the fault correlates with a particular production condition.</w:t>
      </w:r>
    </w:p>
    <w:p>
      <w:r>
        <w:t>Lesson: Establish whether the problem is inadequate cooling, excessive loading or another cause before replacing components.</w:t>
      </w:r>
    </w:p>
    <w:p>
      <w:pPr>
        <w:pStyle w:val="Heading3"/>
      </w:pPr>
      <w:r>
        <w:t>Case C: Speed is incorrect after drive replacement</w:t>
      </w:r>
    </w:p>
    <w:p>
      <w:r>
        <w:t>Observed condition: The new drive communicates with the PLC, but the conveyor runs at the wrong speed.</w:t>
      </w:r>
    </w:p>
    <w:p>
      <w:r>
        <w:t>Check the reference source, scaling, limits, motor data, control mapping and actual output frequency. If the output frequency is correct but the conveyor speed is wrong, investigate the mechanical transmission.</w:t>
      </w:r>
    </w:p>
    <w:p>
      <w:r>
        <w:t>Lesson: Correct network communication does not prove that the speed-reference configuration is correct.</w:t>
      </w:r>
    </w:p>
    <w:p>
      <w:pPr>
        <w:pStyle w:val="Heading3"/>
      </w:pPr>
      <w:r>
        <w:t>Case D: Communication faults occur intermittently</w:t>
      </w:r>
    </w:p>
    <w:p>
      <w:r>
        <w:t>Observed condition: The PLC periodically loses communication with the drive during production.</w:t>
      </w:r>
    </w:p>
    <w:p>
      <w:r>
        <w:t>Check the interface hardware, cabling, connectors, addressing, network diagnostics and possible electrical-noise sources. Correlate fault timestamps with other machine events.</w:t>
      </w:r>
    </w:p>
    <w:p>
      <w:r>
        <w:t>Lesson: Intermittent problems require evidence over time. Replacing the drive without checking the network can leave the real cause untouched.</w:t>
      </w:r>
    </w:p>
    <w:p>
      <w:pPr>
        <w:pStyle w:val="Heading2"/>
      </w:pPr>
      <w:r>
        <w:t>13. Schneider versus ABB, Mitsubishi and PowerFlex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Aspect</w:t>
            </w:r>
          </w:p>
        </w:tc>
        <w:tc>
          <w:tcPr>
            <w:tcW w:type="dxa" w:w="2160"/>
            <w:shd w:val="clear" w:color="auto" w:fill="EEF2F7"/>
          </w:tcPr>
          <w:p>
            <w:pPr>
              <w:spacing w:after="0" w:before="0" w:line="240" w:lineRule="auto"/>
              <w:jc w:val="left"/>
            </w:pPr>
            <w:r>
              <w:rPr>
                <w:b/>
                <w:color w:val="1A2E4A"/>
              </w:rPr>
              <w:t>Schneider Electric</w:t>
            </w:r>
          </w:p>
        </w:tc>
        <w:tc>
          <w:tcPr>
            <w:tcW w:type="dxa" w:w="2160"/>
            <w:shd w:val="clear" w:color="auto" w:fill="EEF2F7"/>
          </w:tcPr>
          <w:p>
            <w:pPr>
              <w:spacing w:after="0" w:before="0" w:line="240" w:lineRule="auto"/>
              <w:jc w:val="left"/>
            </w:pPr>
            <w:r>
              <w:rPr>
                <w:b/>
                <w:color w:val="1A2E4A"/>
              </w:rPr>
              <w:t>ABB</w:t>
            </w:r>
          </w:p>
        </w:tc>
        <w:tc>
          <w:tcPr>
            <w:tcW w:type="dxa" w:w="2160"/>
            <w:shd w:val="clear" w:color="auto" w:fill="EEF2F7"/>
          </w:tcPr>
          <w:p>
            <w:pPr>
              <w:spacing w:after="0" w:before="0" w:line="240" w:lineRule="auto"/>
              <w:jc w:val="left"/>
            </w:pPr>
            <w:r>
              <w:rPr>
                <w:b/>
                <w:color w:val="1A2E4A"/>
              </w:rPr>
              <w:t>Mitsubishi Electric</w:t>
            </w:r>
          </w:p>
        </w:tc>
        <w:tc>
          <w:tcPr>
            <w:tcW w:type="dxa" w:w="2160"/>
            <w:shd w:val="clear" w:color="auto" w:fill="EEF2F7"/>
          </w:tcPr>
          <w:p>
            <w:pPr>
              <w:spacing w:after="0" w:before="0" w:line="240" w:lineRule="auto"/>
              <w:jc w:val="left"/>
            </w:pPr>
            <w:r>
              <w:rPr>
                <w:b/>
                <w:color w:val="1A2E4A"/>
              </w:rPr>
              <w:t>Rockwell Automation</w:t>
            </w:r>
          </w:p>
        </w:tc>
      </w:tr>
      <w:tr>
        <w:tc>
          <w:tcPr>
            <w:tcW w:type="dxa" w:w="2160"/>
          </w:tcPr>
          <w:p>
            <w:pPr>
              <w:spacing w:after="0" w:before="0" w:line="240" w:lineRule="auto"/>
              <w:jc w:val="left"/>
            </w:pPr>
            <w:r>
              <w:t>Common drive families</w:t>
            </w:r>
          </w:p>
        </w:tc>
        <w:tc>
          <w:tcPr>
            <w:tcW w:type="dxa" w:w="2160"/>
          </w:tcPr>
          <w:p>
            <w:pPr>
              <w:spacing w:after="0" w:before="0" w:line="240" w:lineRule="auto"/>
              <w:jc w:val="left"/>
            </w:pPr>
            <w:r>
              <w:t>Altivar</w:t>
            </w:r>
          </w:p>
        </w:tc>
        <w:tc>
          <w:tcPr>
            <w:tcW w:type="dxa" w:w="2160"/>
          </w:tcPr>
          <w:p>
            <w:pPr>
              <w:spacing w:after="0" w:before="0" w:line="240" w:lineRule="auto"/>
              <w:jc w:val="left"/>
            </w:pPr>
            <w:r>
              <w:t>ACS, ACH</w:t>
            </w:r>
          </w:p>
        </w:tc>
        <w:tc>
          <w:tcPr>
            <w:tcW w:type="dxa" w:w="2160"/>
          </w:tcPr>
          <w:p>
            <w:pPr>
              <w:spacing w:after="0" w:before="0" w:line="240" w:lineRule="auto"/>
              <w:jc w:val="left"/>
            </w:pPr>
            <w:r>
              <w:t>FREQROL</w:t>
            </w:r>
          </w:p>
        </w:tc>
        <w:tc>
          <w:tcPr>
            <w:tcW w:type="dxa" w:w="2160"/>
          </w:tcPr>
          <w:p>
            <w:pPr>
              <w:spacing w:after="0" w:before="0" w:line="240" w:lineRule="auto"/>
              <w:jc w:val="left"/>
            </w:pPr>
            <w:r>
              <w:t>PowerFlex</w:t>
            </w:r>
          </w:p>
        </w:tc>
      </w:tr>
      <w:tr>
        <w:tc>
          <w:tcPr>
            <w:tcW w:type="dxa" w:w="2160"/>
          </w:tcPr>
          <w:p>
            <w:pPr>
              <w:spacing w:after="0" w:before="0" w:line="240" w:lineRule="auto"/>
              <w:jc w:val="left"/>
            </w:pPr>
            <w:r>
              <w:t>Typical configuration tools</w:t>
            </w:r>
          </w:p>
        </w:tc>
        <w:tc>
          <w:tcPr>
            <w:tcW w:type="dxa" w:w="2160"/>
          </w:tcPr>
          <w:p>
            <w:pPr>
              <w:spacing w:after="0" w:before="0" w:line="240" w:lineRule="auto"/>
              <w:jc w:val="left"/>
            </w:pPr>
            <w:r>
              <w:t>SoMove and supported device packages</w:t>
            </w:r>
          </w:p>
        </w:tc>
        <w:tc>
          <w:tcPr>
            <w:tcW w:type="dxa" w:w="2160"/>
          </w:tcPr>
          <w:p>
            <w:pPr>
              <w:spacing w:after="0" w:before="0" w:line="240" w:lineRule="auto"/>
              <w:jc w:val="left"/>
            </w:pPr>
            <w:r>
              <w:t>Drive Composer and family-specific tools</w:t>
            </w:r>
          </w:p>
        </w:tc>
        <w:tc>
          <w:tcPr>
            <w:tcW w:type="dxa" w:w="2160"/>
          </w:tcPr>
          <w:p>
            <w:pPr>
              <w:spacing w:after="0" w:before="0" w:line="240" w:lineRule="auto"/>
              <w:jc w:val="left"/>
            </w:pPr>
            <w:r>
              <w:t>FR Configurator2 and supported legacy tools</w:t>
            </w:r>
          </w:p>
        </w:tc>
        <w:tc>
          <w:tcPr>
            <w:tcW w:type="dxa" w:w="2160"/>
          </w:tcPr>
          <w:p>
            <w:pPr>
              <w:spacing w:after="0" w:before="0" w:line="240" w:lineRule="auto"/>
              <w:jc w:val="left"/>
            </w:pPr>
            <w:r>
              <w:t>CCW, Studio 5000 integration and other family-specific tools</w:t>
            </w:r>
          </w:p>
        </w:tc>
      </w:tr>
      <w:tr>
        <w:tc>
          <w:tcPr>
            <w:tcW w:type="dxa" w:w="2160"/>
          </w:tcPr>
          <w:p>
            <w:pPr>
              <w:spacing w:after="0" w:before="0" w:line="240" w:lineRule="auto"/>
              <w:jc w:val="left"/>
            </w:pPr>
            <w:r>
              <w:t>PLC integration</w:t>
            </w:r>
          </w:p>
        </w:tc>
        <w:tc>
          <w:tcPr>
            <w:tcW w:type="dxa" w:w="2160"/>
          </w:tcPr>
          <w:p>
            <w:pPr>
              <w:spacing w:after="0" w:before="0" w:line="240" w:lineRule="auto"/>
              <w:jc w:val="left"/>
            </w:pPr>
            <w:r>
              <w:t>Depends on model and protocol</w:t>
            </w:r>
          </w:p>
        </w:tc>
        <w:tc>
          <w:tcPr>
            <w:tcW w:type="dxa" w:w="2160"/>
          </w:tcPr>
          <w:p>
            <w:pPr>
              <w:spacing w:after="0" w:before="0" w:line="240" w:lineRule="auto"/>
              <w:jc w:val="left"/>
            </w:pPr>
            <w:r>
              <w:t>Depends on model and protocol</w:t>
            </w:r>
          </w:p>
        </w:tc>
        <w:tc>
          <w:tcPr>
            <w:tcW w:type="dxa" w:w="2160"/>
          </w:tcPr>
          <w:p>
            <w:pPr>
              <w:spacing w:after="0" w:before="0" w:line="240" w:lineRule="auto"/>
              <w:jc w:val="left"/>
            </w:pPr>
            <w:r>
              <w:t>Depends on model and protocol</w:t>
            </w:r>
          </w:p>
        </w:tc>
        <w:tc>
          <w:tcPr>
            <w:tcW w:type="dxa" w:w="2160"/>
          </w:tcPr>
          <w:p>
            <w:pPr>
              <w:spacing w:after="0" w:before="0" w:line="240" w:lineRule="auto"/>
              <w:jc w:val="left"/>
            </w:pPr>
            <w:r>
              <w:t>Commonly integrated with Rockwell Logix systems</w:t>
            </w:r>
          </w:p>
        </w:tc>
      </w:tr>
      <w:tr>
        <w:tc>
          <w:tcPr>
            <w:tcW w:type="dxa" w:w="2160"/>
          </w:tcPr>
          <w:p>
            <w:pPr>
              <w:spacing w:after="0" w:before="0" w:line="240" w:lineRule="auto"/>
              <w:jc w:val="left"/>
            </w:pPr>
            <w:r>
              <w:t>Parameter numbering</w:t>
            </w:r>
          </w:p>
        </w:tc>
        <w:tc>
          <w:tcPr>
            <w:tcW w:type="dxa" w:w="2160"/>
          </w:tcPr>
          <w:p>
            <w:pPr>
              <w:spacing w:after="0" w:before="0" w:line="240" w:lineRule="auto"/>
              <w:jc w:val="left"/>
            </w:pPr>
            <w:r>
              <w:t>Model- and generation-dependent</w:t>
            </w:r>
          </w:p>
        </w:tc>
        <w:tc>
          <w:tcPr>
            <w:tcW w:type="dxa" w:w="2160"/>
          </w:tcPr>
          <w:p>
            <w:pPr>
              <w:spacing w:after="0" w:before="0" w:line="240" w:lineRule="auto"/>
              <w:jc w:val="left"/>
            </w:pPr>
            <w:r>
              <w:t>Model- and generation-dependent</w:t>
            </w:r>
          </w:p>
        </w:tc>
        <w:tc>
          <w:tcPr>
            <w:tcW w:type="dxa" w:w="2160"/>
          </w:tcPr>
          <w:p>
            <w:pPr>
              <w:spacing w:after="0" w:before="0" w:line="240" w:lineRule="auto"/>
              <w:jc w:val="left"/>
            </w:pPr>
            <w:r>
              <w:t>Model- and generation-dependent</w:t>
            </w:r>
          </w:p>
        </w:tc>
        <w:tc>
          <w:tcPr>
            <w:tcW w:type="dxa" w:w="2160"/>
          </w:tcPr>
          <w:p>
            <w:pPr>
              <w:spacing w:after="0" w:before="0" w:line="240" w:lineRule="auto"/>
              <w:jc w:val="left"/>
            </w:pPr>
            <w:r>
              <w:t>Model- and generation-dependent</w:t>
            </w:r>
          </w:p>
        </w:tc>
      </w:tr>
      <w:tr>
        <w:tc>
          <w:tcPr>
            <w:tcW w:type="dxa" w:w="2160"/>
          </w:tcPr>
          <w:p>
            <w:pPr>
              <w:spacing w:after="0" w:before="0" w:line="240" w:lineRule="auto"/>
              <w:jc w:val="left"/>
            </w:pPr>
            <w:r>
              <w:t>Backup compatibility</w:t>
            </w:r>
          </w:p>
        </w:tc>
        <w:tc>
          <w:tcPr>
            <w:tcW w:type="dxa" w:w="2160"/>
          </w:tcPr>
          <w:p>
            <w:pPr>
              <w:spacing w:after="0" w:before="0" w:line="240" w:lineRule="auto"/>
              <w:jc w:val="left"/>
            </w:pPr>
            <w:r>
              <w:t>Depends on model and software</w:t>
            </w:r>
          </w:p>
        </w:tc>
        <w:tc>
          <w:tcPr>
            <w:tcW w:type="dxa" w:w="2160"/>
          </w:tcPr>
          <w:p>
            <w:pPr>
              <w:spacing w:after="0" w:before="0" w:line="240" w:lineRule="auto"/>
              <w:jc w:val="left"/>
            </w:pPr>
            <w:r>
              <w:t>Depends on model and software</w:t>
            </w:r>
          </w:p>
        </w:tc>
        <w:tc>
          <w:tcPr>
            <w:tcW w:type="dxa" w:w="2160"/>
          </w:tcPr>
          <w:p>
            <w:pPr>
              <w:spacing w:after="0" w:before="0" w:line="240" w:lineRule="auto"/>
              <w:jc w:val="left"/>
            </w:pPr>
            <w:r>
              <w:t>Depends on model and software</w:t>
            </w:r>
          </w:p>
        </w:tc>
        <w:tc>
          <w:tcPr>
            <w:tcW w:type="dxa" w:w="2160"/>
          </w:tcPr>
          <w:p>
            <w:pPr>
              <w:spacing w:after="0" w:before="0" w:line="240" w:lineRule="auto"/>
              <w:jc w:val="left"/>
            </w:pPr>
            <w:r>
              <w:t>Depends on model and software</w:t>
            </w:r>
          </w:p>
        </w:tc>
      </w:tr>
    </w:tbl>
    <w:p/>
    <w:p>
      <w:r>
        <w:t>The underlying VFD concepts remain consistent across manufacturers: motor data, command source, speed reference, ramps, limits, protection and diagnostics.</w:t>
      </w:r>
    </w:p>
    <w:p>
      <w:r>
        <w:t>The implementation differs. Do not transfer parameter numbers, configuration files or communication assumptions from one brand to another without confirming compatibility.</w:t>
      </w:r>
    </w:p>
    <w:p>
      <w:pPr>
        <w:pStyle w:val="Heading2"/>
      </w:pPr>
      <w:r>
        <w:t>14. Interview questions and answers</w:t>
      </w:r>
    </w:p>
    <w:p>
      <w:r>
        <w:t>1\. What is an Altivar drive?</w:t>
      </w:r>
    </w:p>
    <w:p>
      <w:r>
        <w:t>Altivar is Schneider Electric's family of drives used to control AC motor operation. Different series serve different application and performance requirements.</w:t>
      </w:r>
    </w:p>
    <w:p>
      <w:r>
        <w:t>2\. Which software is used to configure Schneider drives?</w:t>
      </w:r>
    </w:p>
    <w:p>
      <w:r>
        <w:t>SoMove is used with supported Schneider devices and drives. The exact model, firmware and required device package determine compatibility.</w:t>
      </w:r>
    </w:p>
    <w:p>
      <w:r>
        <w:t>3\. What is the difference between an Altivar 320 and an Altivar 630/930-class process drive?</w:t>
      </w:r>
    </w:p>
    <w:p>
      <w:r>
        <w:t>They serve different application needs and have different capabilities. Selection depends on the exact model, required control features, ratings and application requirements. Verify the installed product documentation rather than assuming equivalence.</w:t>
      </w:r>
    </w:p>
    <w:p>
      <w:r>
        <w:t>4\. Why might a drive ignore a PLC start command?</w:t>
      </w:r>
    </w:p>
    <w:p>
      <w:r>
        <w:t>Possible causes include an incorrect command source, an active stop or enable condition, a drive fault, missing permissives or incorrect communication data.</w:t>
      </w:r>
    </w:p>
    <w:p>
      <w:r>
        <w:t>5\. Why does a drive trip on DC-bus overvoltage during stopping?</w:t>
      </w:r>
    </w:p>
    <w:p>
      <w:r>
        <w:t>The motor and load can return energy during deceleration. If the energy cannot be dissipated or returned to the supply, the DC-bus voltage can rise above its permitted limit.</w:t>
      </w:r>
    </w:p>
    <w:p>
      <w:r>
        <w:t>6\. What should be checked before replacing an Altivar drive?</w:t>
      </w:r>
    </w:p>
    <w:p>
      <w:r>
        <w:t>Confirm the complete product reference, voltage and current ratings, options, firmware compatibility, motor data, command/reference sources, network settings and safety requirements.</w:t>
      </w:r>
    </w:p>
    <w:p>
      <w:r>
        <w:t>7\. Why is the full model designation important?</w:t>
      </w:r>
    </w:p>
    <w:p>
      <w:r>
        <w:t>It identifies the particular hardware and helps determine the correct manual, configuration tool, capabilities and replacement requirements.</w:t>
      </w:r>
    </w:p>
    <w:p>
      <w:r>
        <w:t>8\. How would you diagnose an intermittent drive communication fault?</w:t>
      </w:r>
    </w:p>
    <w:p>
      <w:r>
        <w:t>Review network diagnostics and event history, inspect connections and addressing, verify interface configuration, and correlate faults with operating conditions. Separate communication issues from electrical and mechanical faults.</w:t>
      </w:r>
    </w:p>
    <w:p>
      <w:r>
        <w:t>9\. Why is a drive parameter backup important?</w:t>
      </w:r>
    </w:p>
    <w:p>
      <w:r>
        <w:t>It preserves configuration information for recovery or replacement. The backup must still be verified as compatible with the target hardware.</w:t>
      </w:r>
    </w:p>
    <w:p>
      <w:r>
        <w:t>10\. Does STO make a drive electrically safe to touch?</w:t>
      </w:r>
    </w:p>
    <w:p>
      <w:r>
        <w:t>No. STO prevents torque production through a designed safety function, but it does not provide electrical isolation or discharge the DC bus.</w:t>
      </w:r>
    </w:p>
    <w:p>
      <w:pPr>
        <w:pStyle w:val="Heading2"/>
      </w:pPr>
      <w:r>
        <w:t>15. Practical exercises</w:t>
      </w:r>
    </w:p>
    <w:p>
      <w:pPr>
        <w:pStyle w:val="Heading3"/>
      </w:pPr>
      <w:r>
        <w:t>Exercise 1: Drive will not start</w:t>
      </w:r>
    </w:p>
    <w:p>
      <w:r>
        <w:t>An Altivar drive is powered and ready, but the conveyor remains stopped despite an active PLC sequence.</w:t>
      </w:r>
    </w:p>
    <w:p>
      <w:r>
        <w:t>Prepare a diagnostic checklist covering command source, enable conditions, PLC output data, speed reference, fault state and machine permissives.</w:t>
      </w:r>
    </w:p>
    <w:p>
      <w:pPr>
        <w:pStyle w:val="Heading3"/>
      </w:pPr>
      <w:r>
        <w:t>Exercise 2: Overvoltage while stopping</w:t>
      </w:r>
    </w:p>
    <w:p>
      <w:r>
        <w:t>A loaded conveyor trips during rapid deceleration.</w:t>
      </w:r>
    </w:p>
    <w:p>
      <w:r>
        <w:t>Explain the energy flow, identify the necessary diagnostic evidence and determine which braking arrangements the installed drive supports.</w:t>
      </w:r>
    </w:p>
    <w:p>
      <w:pPr>
        <w:pStyle w:val="Heading3"/>
      </w:pPr>
      <w:r>
        <w:t>Exercise 3: Incorrect speed reference</w:t>
      </w:r>
    </w:p>
    <w:p>
      <w:r>
        <w:t>The PLC requests 35 Hz, but the conveyor speed is lower than expected.</w:t>
      </w:r>
    </w:p>
    <w:p>
      <w:r>
        <w:t>Determine whether the problem is caused by the selected reference source, scaling, frequency limits, actual output frequency or the mechanical transmission.</w:t>
      </w:r>
    </w:p>
    <w:p>
      <w:pPr>
        <w:pStyle w:val="Heading3"/>
      </w:pPr>
      <w:r>
        <w:t>Exercise 4: Drive asset record</w:t>
      </w:r>
    </w:p>
    <w:p>
      <w:r>
        <w:t>Create a record for every critical Schneider drive containing its complete product reference, ratings, revision details, configuration backup, motor data, communication settings, fault history and approved replacement information.</w:t>
      </w:r>
    </w:p>
    <w:p>
      <w:r>
        <w:t>The record should enable another technician to identify the hardware and start troubleshooting without having to reconstruct the machine's history.</w:t>
      </w:r>
    </w:p>
    <w:p>
      <w:pPr>
        <w:pStyle w:val="Heading2"/>
      </w:pPr>
      <w:r>
        <w:t>16. Final mental model</w:t>
      </w:r>
    </w:p>
    <w:p>
      <w:r>
        <w:t>For Schneider drive maintenance, follow this sequence:</w:t>
      </w:r>
    </w:p>
    <w:p>
      <w:pPr>
        <w:tabs>
          <w:tab w:pos="403" w:val="left"/>
        </w:tabs>
        <w:spacing w:after="40" w:line="276" w:lineRule="auto"/>
        <w:ind w:left="403" w:hanging="403"/>
        <w:jc w:val="left"/>
      </w:pPr>
      <w:r>
        <w:rPr>
          <w:color w:val="1A2E4A"/>
        </w:rPr>
        <w:t>1.</w:t>
        <w:tab/>
      </w:r>
      <w:r>
        <w:t>Identify the exact Altivar model and installed options.</w:t>
      </w:r>
    </w:p>
    <w:p>
      <w:pPr>
        <w:tabs>
          <w:tab w:pos="403" w:val="left"/>
        </w:tabs>
        <w:spacing w:after="40" w:line="276" w:lineRule="auto"/>
        <w:ind w:left="403" w:hanging="403"/>
        <w:jc w:val="left"/>
      </w:pPr>
      <w:r>
        <w:rPr>
          <w:color w:val="1A2E4A"/>
        </w:rPr>
        <w:t>2.</w:t>
        <w:tab/>
      </w:r>
      <w:r>
        <w:t>Select the compatible configuration tool.</w:t>
      </w:r>
    </w:p>
    <w:p>
      <w:pPr>
        <w:tabs>
          <w:tab w:pos="403" w:val="left"/>
        </w:tabs>
        <w:spacing w:after="40" w:line="276" w:lineRule="auto"/>
        <w:ind w:left="403" w:hanging="403"/>
        <w:jc w:val="left"/>
      </w:pPr>
      <w:r>
        <w:rPr>
          <w:color w:val="1A2E4A"/>
        </w:rPr>
        <w:t>3.</w:t>
        <w:tab/>
      </w:r>
      <w:r>
        <w:t>Verify the motor data, command source and speed-reference source.</w:t>
      </w:r>
    </w:p>
    <w:p>
      <w:pPr>
        <w:tabs>
          <w:tab w:pos="403" w:val="left"/>
        </w:tabs>
        <w:spacing w:after="40" w:line="276" w:lineRule="auto"/>
        <w:ind w:left="403" w:hanging="403"/>
        <w:jc w:val="left"/>
      </w:pPr>
      <w:r>
        <w:rPr>
          <w:color w:val="1A2E4A"/>
        </w:rPr>
        <w:t>4.</w:t>
        <w:tab/>
      </w:r>
      <w:r>
        <w:t>Inspect the drive state, fault history and operating conditions.</w:t>
      </w:r>
    </w:p>
    <w:p>
      <w:pPr>
        <w:tabs>
          <w:tab w:pos="403" w:val="left"/>
        </w:tabs>
        <w:spacing w:after="40" w:line="276" w:lineRule="auto"/>
        <w:ind w:left="403" w:hanging="403"/>
        <w:jc w:val="left"/>
      </w:pPr>
      <w:r>
        <w:rPr>
          <w:color w:val="1A2E4A"/>
        </w:rPr>
        <w:t>5.</w:t>
        <w:tab/>
      </w:r>
      <w:r>
        <w:t>Separate configuration, communication, electrical, motor and mechanical problems.</w:t>
      </w:r>
    </w:p>
    <w:p>
      <w:pPr>
        <w:tabs>
          <w:tab w:pos="403" w:val="left"/>
        </w:tabs>
        <w:spacing w:after="40" w:line="276" w:lineRule="auto"/>
        <w:ind w:left="403" w:hanging="403"/>
        <w:jc w:val="left"/>
      </w:pPr>
      <w:r>
        <w:rPr>
          <w:color w:val="1A2E4A"/>
        </w:rPr>
        <w:t>6.</w:t>
        <w:tab/>
      </w:r>
      <w:r>
        <w:t>Back up the configuration before changing it.</w:t>
      </w:r>
    </w:p>
    <w:p>
      <w:pPr>
        <w:tabs>
          <w:tab w:pos="403" w:val="left"/>
        </w:tabs>
        <w:spacing w:after="40" w:line="276" w:lineRule="auto"/>
        <w:ind w:left="403" w:hanging="403"/>
        <w:jc w:val="left"/>
      </w:pPr>
      <w:r>
        <w:rPr>
          <w:color w:val="1A2E4A"/>
        </w:rPr>
        <w:t>7.</w:t>
        <w:tab/>
      </w:r>
      <w:r>
        <w:t>Correct the confirmed root cause.</w:t>
      </w:r>
    </w:p>
    <w:p>
      <w:pPr>
        <w:tabs>
          <w:tab w:pos="403" w:val="left"/>
        </w:tabs>
        <w:spacing w:after="40" w:line="276" w:lineRule="auto"/>
        <w:ind w:left="403" w:hanging="403"/>
        <w:jc w:val="left"/>
      </w:pPr>
      <w:r>
        <w:rPr>
          <w:color w:val="1A2E4A"/>
        </w:rPr>
        <w:t>8.</w:t>
        <w:tab/>
      </w:r>
      <w:r>
        <w:t>Validate the machine's operation, interlocks and applicable safety functions.</w:t>
      </w:r>
    </w:p>
    <w:p>
      <w:r>
        <w:t>The objective is not to memorize every Altivar parameter. It is to understand what the drive is supposed to do, establish why its actual behavior differs, and correct the right subsystem.</w:t>
      </w:r>
    </w:p>
    <w:p>
      <w:r>
        <w:t>Next topic in sequence:</w:t>
      </w:r>
    </w:p>
    <w:p>
      <w:r>
        <w:rPr>
          <w:rFonts w:ascii="Consolas" w:hAnsi="Consolas"/>
          <w:color w:val="333333"/>
          <w:sz w:val="19"/>
          <w:shd w:val="clear" w:color="auto" w:fill="EFEFEF"/>
        </w:rPr>
        <w:t>02_PLAN_WISE_2026\02_INDUSTRY3_0\02_Auto_Tech\04_VFD\12_Manufacturer_Awareness\06_Yaskawa</w:t>
      </w:r>
    </w:p>
    <w:p>
      <w:r>
        <w:t>06_Yaskawa - Yaskawa</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05_Schneider - Schneider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