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02_PLAN_WISE_2026\02_INDUSTRY3_0\02_Auto_Tech\04_VFD\12_Manufacturer_Awareness\06_Yaskawa</w:t>
      </w:r>
    </w:p>
    <w:p>
      <w:pPr>
        <w:pStyle w:val="Heading1"/>
        <w:pBdr>
          <w:bottom w:val="single" w:sz="6" w:space="6" w:color="1A2E4A"/>
        </w:pBdr>
        <w:spacing w:after="200"/>
      </w:pPr>
      <w:r>
        <w:t>06_Yaskawa - Yaskawa</w:t>
      </w:r>
    </w:p>
    <w:p>
      <w:pPr>
        <w:pStyle w:val="Heading2"/>
      </w:pPr>
      <w:r>
        <w:t>1. Purpose and scope</w:t>
      </w:r>
    </w:p>
    <w:p>
      <w:r>
        <w:t>Yaskawa Electric is an industrial automation manufacturer known for AC drives, servo drives, motion control, and robotics. Its AC drives are used to control motor speed, torque, acceleration, deceleration, and operating limits in industrial machinery.</w:t>
      </w:r>
    </w:p>
    <w:p>
      <w:r>
        <w:t>In automotive manufacturing, Yaskawa drives may be found in:</w:t>
      </w:r>
    </w:p>
    <w:p>
      <w:pPr>
        <w:pStyle w:val="ListBullet"/>
      </w:pPr>
      <w:r>
        <w:t>Conveyor systems and transfer mechanisms.</w:t>
      </w:r>
    </w:p>
    <w:p>
      <w:pPr>
        <w:pStyle w:val="ListBullet"/>
      </w:pPr>
      <w:r>
        <w:t>Cooling-water pumps and ventilation fans.</w:t>
      </w:r>
    </w:p>
    <w:p>
      <w:pPr>
        <w:pStyle w:val="ListBullet"/>
      </w:pPr>
      <w:r>
        <w:t>Material-handling equipment.</w:t>
      </w:r>
    </w:p>
    <w:p>
      <w:pPr>
        <w:pStyle w:val="ListBullet"/>
      </w:pPr>
      <w:r>
        <w:t>Rollers, feeders, and auxiliary machinery.</w:t>
      </w:r>
    </w:p>
    <w:p>
      <w:pPr>
        <w:pStyle w:val="ListBullet"/>
      </w:pPr>
      <w:r>
        <w:t>Production equipment requiring controlled motor acceleration and speed.</w:t>
      </w:r>
    </w:p>
    <w:p>
      <w:r>
        <w:t>A Yaskawa VFD performs the same fundamental job as a Siemens SINAMICS, Allen-Bradley PowerFlex, Mitsubishi FR-series, ABB, or Schneider Altivar drive. The underlying electrical principles are similar, but the parameter numbers, configuration software, fault codes, and communication options differ.</w:t>
      </w:r>
    </w:p>
    <w:p>
      <w:r>
        <w:t>Core rule: Identify the exact drive model and its installed options before changing parameters. A manufacturer's logo is not a configuration manual, despite what maintenance emergencies occasionally encourage people to believe.</w:t>
      </w:r>
    </w:p>
    <w:p>
      <w:pPr>
        <w:pStyle w:val="Heading2"/>
      </w:pPr>
      <w:r>
        <w:t>2. Yaskawa drive family awareness</w:t>
      </w:r>
    </w:p>
    <w:p>
      <w:r>
        <w:t>Yaskawa has several drive families covering different application requirements. The available models and lifecycle status depend on region, product generation, and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family</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Maintenance awareness</w:t>
            </w:r>
          </w:p>
        </w:tc>
      </w:tr>
      <w:tr>
        <w:tc>
          <w:tcPr>
            <w:tcW w:type="dxa" w:w="3600"/>
          </w:tcPr>
          <w:p>
            <w:pPr>
              <w:spacing w:after="0" w:before="0" w:line="240" w:lineRule="auto"/>
              <w:jc w:val="left"/>
            </w:pPr>
            <w:r>
              <w:t>GA500</w:t>
            </w:r>
          </w:p>
        </w:tc>
        <w:tc>
          <w:tcPr>
            <w:tcW w:type="dxa" w:w="3600"/>
          </w:tcPr>
          <w:p>
            <w:pPr>
              <w:spacing w:after="0" w:before="0" w:line="240" w:lineRule="auto"/>
              <w:jc w:val="left"/>
            </w:pPr>
            <w:r>
              <w:t>Compact general-purpose applications</w:t>
            </w:r>
          </w:p>
        </w:tc>
        <w:tc>
          <w:tcPr>
            <w:tcW w:type="dxa" w:w="3600"/>
          </w:tcPr>
          <w:p>
            <w:pPr>
              <w:spacing w:after="0" w:before="0" w:line="240" w:lineRule="auto"/>
              <w:jc w:val="left"/>
            </w:pPr>
            <w:r>
              <w:t>Conveyors, pumps, fans, and machinery</w:t>
            </w:r>
          </w:p>
        </w:tc>
      </w:tr>
      <w:tr>
        <w:tc>
          <w:tcPr>
            <w:tcW w:type="dxa" w:w="3600"/>
          </w:tcPr>
          <w:p>
            <w:pPr>
              <w:spacing w:after="0" w:before="0" w:line="240" w:lineRule="auto"/>
              <w:jc w:val="left"/>
            </w:pPr>
            <w:r>
              <w:t>GA700</w:t>
            </w:r>
          </w:p>
        </w:tc>
        <w:tc>
          <w:tcPr>
            <w:tcW w:type="dxa" w:w="3600"/>
          </w:tcPr>
          <w:p>
            <w:pPr>
              <w:spacing w:after="0" w:before="0" w:line="240" w:lineRule="auto"/>
              <w:jc w:val="left"/>
            </w:pPr>
            <w:r>
              <w:t>General-purpose industrial applications</w:t>
            </w:r>
          </w:p>
        </w:tc>
        <w:tc>
          <w:tcPr>
            <w:tcW w:type="dxa" w:w="3600"/>
          </w:tcPr>
          <w:p>
            <w:pPr>
              <w:spacing w:after="0" w:before="0" w:line="240" w:lineRule="auto"/>
              <w:jc w:val="left"/>
            </w:pPr>
            <w:r>
              <w:t>Broader application and control requirements</w:t>
            </w:r>
          </w:p>
        </w:tc>
      </w:tr>
      <w:tr>
        <w:tc>
          <w:tcPr>
            <w:tcW w:type="dxa" w:w="3600"/>
          </w:tcPr>
          <w:p>
            <w:pPr>
              <w:spacing w:after="0" w:before="0" w:line="240" w:lineRule="auto"/>
              <w:jc w:val="left"/>
            </w:pPr>
            <w:r>
              <w:t>GA800</w:t>
            </w:r>
          </w:p>
        </w:tc>
        <w:tc>
          <w:tcPr>
            <w:tcW w:type="dxa" w:w="3600"/>
          </w:tcPr>
          <w:p>
            <w:pPr>
              <w:spacing w:after="0" w:before="0" w:line="240" w:lineRule="auto"/>
              <w:jc w:val="left"/>
            </w:pPr>
            <w:r>
              <w:t>Demanding industrial applications</w:t>
            </w:r>
          </w:p>
        </w:tc>
        <w:tc>
          <w:tcPr>
            <w:tcW w:type="dxa" w:w="3600"/>
          </w:tcPr>
          <w:p>
            <w:pPr>
              <w:spacing w:after="0" w:before="0" w:line="240" w:lineRule="auto"/>
              <w:jc w:val="left"/>
            </w:pPr>
            <w:r>
              <w:t>Higher-performance application requirements</w:t>
            </w:r>
          </w:p>
        </w:tc>
      </w:tr>
      <w:tr>
        <w:tc>
          <w:tcPr>
            <w:tcW w:type="dxa" w:w="3600"/>
          </w:tcPr>
          <w:p>
            <w:pPr>
              <w:spacing w:after="0" w:before="0" w:line="240" w:lineRule="auto"/>
              <w:jc w:val="left"/>
            </w:pPr>
            <w:r>
              <w:t>A1000</w:t>
            </w:r>
          </w:p>
        </w:tc>
        <w:tc>
          <w:tcPr>
            <w:tcW w:type="dxa" w:w="3600"/>
          </w:tcPr>
          <w:p>
            <w:pPr>
              <w:spacing w:after="0" w:before="0" w:line="240" w:lineRule="auto"/>
              <w:jc w:val="left"/>
            </w:pPr>
            <w:r>
              <w:t>Established general-purpose, high-performance family</w:t>
            </w:r>
          </w:p>
        </w:tc>
        <w:tc>
          <w:tcPr>
            <w:tcW w:type="dxa" w:w="3600"/>
          </w:tcPr>
          <w:p>
            <w:pPr>
              <w:spacing w:after="0" w:before="0" w:line="240" w:lineRule="auto"/>
              <w:jc w:val="left"/>
            </w:pPr>
            <w:r>
              <w:t>May be encountered in existing installations</w:t>
            </w:r>
          </w:p>
        </w:tc>
      </w:tr>
      <w:tr>
        <w:tc>
          <w:tcPr>
            <w:tcW w:type="dxa" w:w="3600"/>
          </w:tcPr>
          <w:p>
            <w:pPr>
              <w:spacing w:after="0" w:before="0" w:line="240" w:lineRule="auto"/>
              <w:jc w:val="left"/>
            </w:pPr>
            <w:r>
              <w:t>V1000</w:t>
            </w:r>
          </w:p>
        </w:tc>
        <w:tc>
          <w:tcPr>
            <w:tcW w:type="dxa" w:w="3600"/>
          </w:tcPr>
          <w:p>
            <w:pPr>
              <w:spacing w:after="0" w:before="0" w:line="240" w:lineRule="auto"/>
              <w:jc w:val="left"/>
            </w:pPr>
            <w:r>
              <w:t>Compact vector-control family</w:t>
            </w:r>
          </w:p>
        </w:tc>
        <w:tc>
          <w:tcPr>
            <w:tcW w:type="dxa" w:w="3600"/>
          </w:tcPr>
          <w:p>
            <w:pPr>
              <w:spacing w:after="0" w:before="0" w:line="240" w:lineRule="auto"/>
              <w:jc w:val="left"/>
            </w:pPr>
            <w:r>
              <w:t>Common legacy installation to recognize</w:t>
            </w:r>
          </w:p>
        </w:tc>
      </w:tr>
      <w:tr>
        <w:tc>
          <w:tcPr>
            <w:tcW w:type="dxa" w:w="3600"/>
          </w:tcPr>
          <w:p>
            <w:pPr>
              <w:spacing w:after="0" w:before="0" w:line="240" w:lineRule="auto"/>
              <w:jc w:val="left"/>
            </w:pPr>
            <w:r>
              <w:t>J1000</w:t>
            </w:r>
          </w:p>
        </w:tc>
        <w:tc>
          <w:tcPr>
            <w:tcW w:type="dxa" w:w="3600"/>
          </w:tcPr>
          <w:p>
            <w:pPr>
              <w:spacing w:after="0" w:before="0" w:line="240" w:lineRule="auto"/>
              <w:jc w:val="left"/>
            </w:pPr>
            <w:r>
              <w:t>Compact, entry-level applications</w:t>
            </w:r>
          </w:p>
        </w:tc>
        <w:tc>
          <w:tcPr>
            <w:tcW w:type="dxa" w:w="3600"/>
          </w:tcPr>
          <w:p>
            <w:pPr>
              <w:spacing w:after="0" w:before="0" w:line="240" w:lineRule="auto"/>
              <w:jc w:val="left"/>
            </w:pPr>
            <w:r>
              <w:t>Older or installed-base equipment</w:t>
            </w:r>
          </w:p>
        </w:tc>
      </w:tr>
    </w:tbl>
    <w:p/>
    <w:p>
      <w:r>
        <w:t>These are broad identification categories, not a substitute for the exact model specification.</w:t>
      </w:r>
    </w:p>
    <w:p>
      <w:pPr>
        <w:pStyle w:val="Heading3"/>
      </w:pPr>
      <w:r>
        <w:t>How to identify a drive correctly</w:t>
      </w:r>
    </w:p>
    <w:p>
      <w:r>
        <w:t>Record the following information from the nameplate:</w:t>
      </w:r>
    </w:p>
    <w:p>
      <w:pPr>
        <w:tabs>
          <w:tab w:pos="403" w:val="left"/>
        </w:tabs>
        <w:spacing w:after="40" w:line="276" w:lineRule="auto"/>
        <w:ind w:left="403" w:hanging="403"/>
        <w:jc w:val="left"/>
      </w:pPr>
      <w:r>
        <w:rPr>
          <w:color w:val="1A2E4A"/>
        </w:rPr>
        <w:t>1.</w:t>
        <w:tab/>
      </w:r>
      <w:r>
        <w:t>Manufacturer and complete model/type code.</w:t>
      </w:r>
    </w:p>
    <w:p>
      <w:pPr>
        <w:tabs>
          <w:tab w:pos="403" w:val="left"/>
        </w:tabs>
        <w:spacing w:after="40" w:line="276" w:lineRule="auto"/>
        <w:ind w:left="403" w:hanging="403"/>
        <w:jc w:val="left"/>
      </w:pPr>
      <w:r>
        <w:rPr>
          <w:color w:val="1A2E4A"/>
        </w:rPr>
        <w:t>2.</w:t>
        <w:tab/>
      </w:r>
      <w:r>
        <w:t>Input voltage and phase requirements.</w:t>
      </w:r>
    </w:p>
    <w:p>
      <w:pPr>
        <w:tabs>
          <w:tab w:pos="403" w:val="left"/>
        </w:tabs>
        <w:spacing w:after="40" w:line="276" w:lineRule="auto"/>
        <w:ind w:left="403" w:hanging="403"/>
        <w:jc w:val="left"/>
      </w:pPr>
      <w:r>
        <w:rPr>
          <w:color w:val="1A2E4A"/>
        </w:rPr>
        <w:t>3.</w:t>
        <w:tab/>
      </w:r>
      <w:r>
        <w:t>Rated input and output current.</w:t>
      </w:r>
    </w:p>
    <w:p>
      <w:pPr>
        <w:tabs>
          <w:tab w:pos="403" w:val="left"/>
        </w:tabs>
        <w:spacing w:after="40" w:line="276" w:lineRule="auto"/>
        <w:ind w:left="403" w:hanging="403"/>
        <w:jc w:val="left"/>
      </w:pPr>
      <w:r>
        <w:rPr>
          <w:color w:val="1A2E4A"/>
        </w:rPr>
        <w:t>4.</w:t>
        <w:tab/>
      </w:r>
      <w:r>
        <w:t>Rated output power.</w:t>
      </w:r>
    </w:p>
    <w:p>
      <w:pPr>
        <w:tabs>
          <w:tab w:pos="403" w:val="left"/>
        </w:tabs>
        <w:spacing w:after="40" w:line="276" w:lineRule="auto"/>
        <w:ind w:left="403" w:hanging="403"/>
        <w:jc w:val="left"/>
      </w:pPr>
      <w:r>
        <w:rPr>
          <w:color w:val="1A2E4A"/>
        </w:rPr>
        <w:t>5.</w:t>
        <w:tab/>
      </w:r>
      <w:r>
        <w:t>Serial number and manufacturing information.</w:t>
      </w:r>
    </w:p>
    <w:p>
      <w:pPr>
        <w:tabs>
          <w:tab w:pos="403" w:val="left"/>
        </w:tabs>
        <w:spacing w:after="40" w:line="276" w:lineRule="auto"/>
        <w:ind w:left="403" w:hanging="403"/>
        <w:jc w:val="left"/>
      </w:pPr>
      <w:r>
        <w:rPr>
          <w:color w:val="1A2E4A"/>
        </w:rPr>
        <w:t>6.</w:t>
        <w:tab/>
      </w:r>
      <w:r>
        <w:t>Firmware or software revision, where available.</w:t>
      </w:r>
    </w:p>
    <w:p>
      <w:pPr>
        <w:tabs>
          <w:tab w:pos="403" w:val="left"/>
        </w:tabs>
        <w:spacing w:after="40" w:line="276" w:lineRule="auto"/>
        <w:ind w:left="403" w:hanging="403"/>
        <w:jc w:val="left"/>
      </w:pPr>
      <w:r>
        <w:rPr>
          <w:color w:val="1A2E4A"/>
        </w:rPr>
        <w:t>7.</w:t>
        <w:tab/>
      </w:r>
      <w:r>
        <w:t>Installed communication, feedback, braking, and other option modules.</w:t>
      </w:r>
    </w:p>
    <w:p>
      <w:r>
        <w:t>For example, two drives marked GA500 may differ in voltage class, power rating, or supported options. Never select a replacement using motor kilowatts alone.</w:t>
      </w:r>
    </w:p>
    <w:p>
      <w:pPr>
        <w:pStyle w:val="Heading2"/>
      </w:pPr>
      <w:r>
        <w:t>3. Basic architecture</w:t>
      </w:r>
    </w:p>
    <w:p>
      <w:r>
        <w:t>A Yaskawa AC drive uses the same fundamental power-conversion structure as other industrial VFDs.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protection and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and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IGBT inverter switching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Variable-frequency, variable-voltage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 pump / fan / machine</w:t>
      </w:r>
    </w:p>
    <w:p/>
    <w:p>
      <w:r>
        <w:t>The control section receives operating commands, processes the selected speed reference, controls inverter switching, and monitors operating conditions.</w:t>
      </w:r>
    </w:p>
    <w:p>
      <w:r>
        <w:t>Typical functional components include:</w:t>
      </w:r>
    </w:p>
    <w:p>
      <w:pPr>
        <w:pStyle w:val="ListBullet"/>
      </w:pPr>
      <w:r>
        <w:t>Rectifier: Converts incoming AC to DC.</w:t>
      </w:r>
    </w:p>
    <w:p>
      <w:pPr>
        <w:pStyle w:val="ListBullet"/>
      </w:pPr>
      <w:r>
        <w:t>DC bus: Stores and distributes DC energy.</w:t>
      </w:r>
    </w:p>
    <w:p>
      <w:pPr>
        <w:pStyle w:val="ListBullet"/>
      </w:pPr>
      <w:r>
        <w:t>Inverter: Produces controlled-frequency and controlled-voltage output.</w:t>
      </w:r>
    </w:p>
    <w:p>
      <w:pPr>
        <w:pStyle w:val="ListBullet"/>
      </w:pPr>
      <w:r>
        <w:t>Control board: Executes motor-control algorithms and protective functions.</w:t>
      </w:r>
    </w:p>
    <w:p>
      <w:pPr>
        <w:pStyle w:val="ListBullet"/>
      </w:pPr>
      <w:r>
        <w:t>Operator interface: Allows parameter configuration and displays operating information.</w:t>
      </w:r>
    </w:p>
    <w:p>
      <w:pPr>
        <w:pStyle w:val="ListBullet"/>
      </w:pPr>
      <w:r>
        <w:t>Cooling system: Removes heat from power electronics.</w:t>
      </w:r>
    </w:p>
    <w:p>
      <w:pPr>
        <w:pStyle w:val="ListBullet"/>
      </w:pPr>
      <w:r>
        <w:t>Communication interface: Exchanges commands and status with a PLC when supported and configured.</w:t>
      </w:r>
    </w:p>
    <w:p>
      <w:pPr>
        <w:pStyle w:val="ListBullet"/>
      </w:pPr>
      <w:r>
        <w:t>Protective functions: Monitor conditions such as current, voltage, temperature, and motor load.</w:t>
      </w:r>
    </w:p>
    <w:p>
      <w:pPr>
        <w:pStyle w:val="Heading2"/>
      </w:pPr>
      <w:r>
        <w:t>4. Configuration and commissioning software</w:t>
      </w:r>
    </w:p>
    <w:p>
      <w:r>
        <w:t>Yaskawa configuration tools vary with the drive family and product generation.</w:t>
      </w:r>
    </w:p>
    <w:p>
      <w:pPr>
        <w:pStyle w:val="Heading3"/>
      </w:pPr>
      <w:r>
        <w:t>DriveWizard</w:t>
      </w:r>
    </w:p>
    <w:p>
      <w:r>
        <w:t>DriveWizard Industrial and other DriveWizard versions are associated with configuration, commissioning, monitoring, and parameter management for supported Yaskawa products.</w:t>
      </w:r>
    </w:p>
    <w:p>
      <w:r>
        <w:t>Depending on the specific drive and software version, functions may include:</w:t>
      </w:r>
    </w:p>
    <w:p>
      <w:pPr>
        <w:pStyle w:val="ListBullet"/>
      </w:pPr>
      <w:r>
        <w:t>Reading and changing parameters.</w:t>
      </w:r>
    </w:p>
    <w:p>
      <w:pPr>
        <w:pStyle w:val="ListBullet"/>
      </w:pPr>
      <w:r>
        <w:t>Monitoring operating values.</w:t>
      </w:r>
    </w:p>
    <w:p>
      <w:pPr>
        <w:pStyle w:val="ListBullet"/>
      </w:pPr>
      <w:r>
        <w:t>Viewing faults and alarms.</w:t>
      </w:r>
    </w:p>
    <w:p>
      <w:pPr>
        <w:pStyle w:val="ListBullet"/>
      </w:pPr>
      <w:r>
        <w:t>Saving parameter data.</w:t>
      </w:r>
    </w:p>
    <w:p>
      <w:pPr>
        <w:pStyle w:val="ListBullet"/>
      </w:pPr>
      <w:r>
        <w:t>Restoring compatible configuration data.</w:t>
      </w:r>
    </w:p>
    <w:p>
      <w:pPr>
        <w:pStyle w:val="ListBullet"/>
      </w:pPr>
      <w:r>
        <w:t>Supporting commissioning and troubleshooting.</w:t>
      </w:r>
    </w:p>
    <w:p>
      <w:r>
        <w:t>Do not assume every version supports every Yaskawa family.</w:t>
      </w:r>
    </w:p>
    <w:p>
      <w:pPr>
        <w:pStyle w:val="Heading3"/>
      </w:pPr>
      <w:r>
        <w:t>Local operator interface</w:t>
      </w:r>
    </w:p>
    <w:p>
      <w:r>
        <w:t>The drive's local keypad or digital operator may provide access to:</w:t>
      </w:r>
    </w:p>
    <w:p>
      <w:pPr>
        <w:pStyle w:val="ListBullet"/>
      </w:pPr>
      <w:r>
        <w:t>Frequency reference and output frequency.</w:t>
      </w:r>
    </w:p>
    <w:p>
      <w:pPr>
        <w:pStyle w:val="ListBullet"/>
      </w:pPr>
      <w:r>
        <w:t>Output current and voltage.</w:t>
      </w:r>
    </w:p>
    <w:p>
      <w:pPr>
        <w:pStyle w:val="ListBullet"/>
      </w:pPr>
      <w:r>
        <w:t>Operating state.</w:t>
      </w:r>
    </w:p>
    <w:p>
      <w:pPr>
        <w:pStyle w:val="ListBullet"/>
      </w:pPr>
      <w:r>
        <w:t>Parameter settings.</w:t>
      </w:r>
    </w:p>
    <w:p>
      <w:pPr>
        <w:pStyle w:val="ListBullet"/>
      </w:pPr>
      <w:r>
        <w:t>Fault history and alarm information.</w:t>
      </w:r>
    </w:p>
    <w:p>
      <w:pPr>
        <w:pStyle w:val="ListBullet"/>
      </w:pPr>
      <w:r>
        <w:t>Local operating commands, where enabled.</w:t>
      </w:r>
    </w:p>
    <w:p>
      <w:r>
        <w:t>The exact display labels and navigation depend on the drive family and operator model.</w:t>
      </w:r>
    </w:p>
    <w:p>
      <w:pPr>
        <w:pStyle w:val="Heading3"/>
      </w:pPr>
      <w:r>
        <w:t>Practical software selection</w:t>
      </w:r>
    </w:p>
    <w:p>
      <w:r>
        <w:t>Before connecting a computer:</w:t>
      </w:r>
    </w:p>
    <w:p>
      <w:pPr>
        <w:tabs>
          <w:tab w:pos="403" w:val="left"/>
        </w:tabs>
        <w:spacing w:after="40" w:line="276" w:lineRule="auto"/>
        <w:ind w:left="403" w:hanging="403"/>
        <w:jc w:val="left"/>
      </w:pPr>
      <w:r>
        <w:rPr>
          <w:color w:val="1A2E4A"/>
        </w:rPr>
        <w:t>1.</w:t>
        <w:tab/>
      </w:r>
      <w:r>
        <w:t>Identify the full drive model.</w:t>
      </w:r>
    </w:p>
    <w:p>
      <w:pPr>
        <w:tabs>
          <w:tab w:pos="403" w:val="left"/>
        </w:tabs>
        <w:spacing w:after="40" w:line="276" w:lineRule="auto"/>
        <w:ind w:left="403" w:hanging="403"/>
        <w:jc w:val="left"/>
      </w:pPr>
      <w:r>
        <w:rPr>
          <w:color w:val="1A2E4A"/>
        </w:rPr>
        <w:t>2.</w:t>
        <w:tab/>
      </w:r>
      <w:r>
        <w:t>Confirm the supported software version.</w:t>
      </w:r>
    </w:p>
    <w:p>
      <w:pPr>
        <w:tabs>
          <w:tab w:pos="403" w:val="left"/>
        </w:tabs>
        <w:spacing w:after="40" w:line="276" w:lineRule="auto"/>
        <w:ind w:left="403" w:hanging="403"/>
        <w:jc w:val="left"/>
      </w:pPr>
      <w:r>
        <w:rPr>
          <w:color w:val="1A2E4A"/>
        </w:rPr>
        <w:t>3.</w:t>
        <w:tab/>
      </w:r>
      <w:r>
        <w:t>Confirm the required communication cable, interface, or adapter.</w:t>
      </w:r>
    </w:p>
    <w:p>
      <w:pPr>
        <w:tabs>
          <w:tab w:pos="403" w:val="left"/>
        </w:tabs>
        <w:spacing w:after="40" w:line="276" w:lineRule="auto"/>
        <w:ind w:left="403" w:hanging="403"/>
        <w:jc w:val="left"/>
      </w:pPr>
      <w:r>
        <w:rPr>
          <w:color w:val="1A2E4A"/>
        </w:rPr>
        <w:t>4.</w:t>
        <w:tab/>
      </w:r>
      <w:r>
        <w:t>Check the drive firmware compatibility.</w:t>
      </w:r>
    </w:p>
    <w:p>
      <w:pPr>
        <w:tabs>
          <w:tab w:pos="403" w:val="left"/>
        </w:tabs>
        <w:spacing w:after="40" w:line="276" w:lineRule="auto"/>
        <w:ind w:left="403" w:hanging="403"/>
        <w:jc w:val="left"/>
      </w:pPr>
      <w:r>
        <w:rPr>
          <w:color w:val="1A2E4A"/>
        </w:rPr>
        <w:t>5.</w:t>
        <w:tab/>
      </w:r>
      <w:r>
        <w:t>Read the existing parameters before making changes.</w:t>
      </w:r>
    </w:p>
    <w:p>
      <w:pPr>
        <w:tabs>
          <w:tab w:pos="403" w:val="left"/>
        </w:tabs>
        <w:spacing w:after="40" w:line="276" w:lineRule="auto"/>
        <w:ind w:left="403" w:hanging="403"/>
        <w:jc w:val="left"/>
      </w:pPr>
      <w:r>
        <w:rPr>
          <w:color w:val="1A2E4A"/>
        </w:rPr>
        <w:t>6.</w:t>
        <w:tab/>
      </w:r>
      <w:r>
        <w:t>Save a backup in an identifiable location.</w:t>
      </w:r>
    </w:p>
    <w:p>
      <w:r>
        <w:t>Never assume that a backup made for a V1000 can be restored directly into a GA500 or GA700. Even where a software tool supports both products, parameter structures and supported functions may differ.</w:t>
      </w:r>
    </w:p>
    <w:p>
      <w:pPr>
        <w:pStyle w:val="Heading2"/>
      </w:pPr>
      <w:r>
        <w:t>5. Essential parameter groups</w:t>
      </w:r>
    </w:p>
    <w:p>
      <w:r>
        <w:t>The exact parameter identifiers are model-specific. Learn the functions first, then use the correct manual to locate the corresponding parameter numbers.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Motor nameplate data</w:t>
            </w:r>
          </w:p>
        </w:tc>
        <w:tc>
          <w:tcPr>
            <w:tcW w:type="dxa" w:w="3600"/>
          </w:tcPr>
          <w:p>
            <w:pPr>
              <w:spacing w:after="0" w:before="0" w:line="240" w:lineRule="auto"/>
              <w:jc w:val="left"/>
            </w:pPr>
            <w:r>
              <w:t>Establishes motor operating characteristics</w:t>
            </w:r>
          </w:p>
        </w:tc>
        <w:tc>
          <w:tcPr>
            <w:tcW w:type="dxa" w:w="3600"/>
          </w:tcPr>
          <w:p>
            <w:pPr>
              <w:spacing w:after="0" w:before="0" w:line="240" w:lineRule="auto"/>
              <w:jc w:val="left"/>
            </w:pPr>
            <w:r>
              <w:t>Rated voltage, current, frequency, power, speed</w:t>
            </w:r>
          </w:p>
        </w:tc>
      </w:tr>
      <w:tr>
        <w:tc>
          <w:tcPr>
            <w:tcW w:type="dxa" w:w="3600"/>
          </w:tcPr>
          <w:p>
            <w:pPr>
              <w:spacing w:after="0" w:before="0" w:line="240" w:lineRule="auto"/>
              <w:jc w:val="left"/>
            </w:pPr>
            <w:r>
              <w:t>Run-command source</w:t>
            </w:r>
          </w:p>
        </w:tc>
        <w:tc>
          <w:tcPr>
            <w:tcW w:type="dxa" w:w="3600"/>
          </w:tcPr>
          <w:p>
            <w:pPr>
              <w:spacing w:after="0" w:before="0" w:line="240" w:lineRule="auto"/>
              <w:jc w:val="left"/>
            </w:pPr>
            <w:r>
              <w:t>Determines who starts and stops the drive</w:t>
            </w:r>
          </w:p>
        </w:tc>
        <w:tc>
          <w:tcPr>
            <w:tcW w:type="dxa" w:w="3600"/>
          </w:tcPr>
          <w:p>
            <w:pPr>
              <w:spacing w:after="0" w:before="0" w:line="240" w:lineRule="auto"/>
              <w:jc w:val="left"/>
            </w:pPr>
            <w:r>
              <w:t>Keypad, hardwired input, PLC</w:t>
            </w:r>
          </w:p>
        </w:tc>
      </w:tr>
      <w:tr>
        <w:tc>
          <w:tcPr>
            <w:tcW w:type="dxa" w:w="3600"/>
          </w:tcPr>
          <w:p>
            <w:pPr>
              <w:spacing w:after="0" w:before="0" w:line="240" w:lineRule="auto"/>
              <w:jc w:val="left"/>
            </w:pPr>
            <w:r>
              <w:t>Frequency-reference source</w:t>
            </w:r>
          </w:p>
        </w:tc>
        <w:tc>
          <w:tcPr>
            <w:tcW w:type="dxa" w:w="3600"/>
          </w:tcPr>
          <w:p>
            <w:pPr>
              <w:spacing w:after="0" w:before="0" w:line="240" w:lineRule="auto"/>
              <w:jc w:val="left"/>
            </w:pPr>
            <w:r>
              <w:t>Determines the requested speed</w:t>
            </w:r>
          </w:p>
        </w:tc>
        <w:tc>
          <w:tcPr>
            <w:tcW w:type="dxa" w:w="3600"/>
          </w:tcPr>
          <w:p>
            <w:pPr>
              <w:spacing w:after="0" w:before="0" w:line="240" w:lineRule="auto"/>
              <w:jc w:val="left"/>
            </w:pPr>
            <w:r>
              <w:t>Keypad, analog input, fieldbus</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Controls speed changes</w:t>
            </w:r>
          </w:p>
        </w:tc>
        <w:tc>
          <w:tcPr>
            <w:tcW w:type="dxa" w:w="3600"/>
          </w:tcPr>
          <w:p>
            <w:pPr>
              <w:spacing w:after="0" w:before="0" w:line="240" w:lineRule="auto"/>
              <w:jc w:val="left"/>
            </w:pPr>
            <w:r>
              <w:t>Ramp-up and ramp-down time</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Restricts operating speed</w:t>
            </w:r>
          </w:p>
        </w:tc>
        <w:tc>
          <w:tcPr>
            <w:tcW w:type="dxa" w:w="3600"/>
          </w:tcPr>
          <w:p>
            <w:pPr>
              <w:spacing w:after="0" w:before="0" w:line="240" w:lineRule="auto"/>
              <w:jc w:val="left"/>
            </w:pPr>
            <w:r>
              <w:t>Minimum and maximum frequency</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Limits electrical or mechanical demand</w:t>
            </w:r>
          </w:p>
        </w:tc>
        <w:tc>
          <w:tcPr>
            <w:tcW w:type="dxa" w:w="3600"/>
          </w:tcPr>
          <w:p>
            <w:pPr>
              <w:spacing w:after="0" w:before="0" w:line="240" w:lineRule="auto"/>
              <w:jc w:val="left"/>
            </w:pPr>
            <w:r>
              <w:t>Current limit during acceleration</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Protects the motor against excessive thermal loading</w:t>
            </w:r>
          </w:p>
        </w:tc>
        <w:tc>
          <w:tcPr>
            <w:tcW w:type="dxa" w:w="3600"/>
          </w:tcPr>
          <w:p>
            <w:pPr>
              <w:spacing w:after="0" w:before="0" w:line="240" w:lineRule="auto"/>
              <w:jc w:val="left"/>
            </w:pPr>
            <w:r>
              <w:t>Motor overload protection</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Assigns terminal functions</w:t>
            </w:r>
          </w:p>
        </w:tc>
        <w:tc>
          <w:tcPr>
            <w:tcW w:type="dxa" w:w="3600"/>
          </w:tcPr>
          <w:p>
            <w:pPr>
              <w:spacing w:after="0" w:before="0" w:line="240" w:lineRule="auto"/>
              <w:jc w:val="left"/>
            </w:pPr>
            <w:r>
              <w:t>Forward run, reverse run, external fault</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Scales an external reference</w:t>
            </w:r>
          </w:p>
        </w:tc>
        <w:tc>
          <w:tcPr>
            <w:tcW w:type="dxa" w:w="3600"/>
          </w:tcPr>
          <w:p>
            <w:pPr>
              <w:spacing w:after="0" w:before="0" w:line="240" w:lineRule="auto"/>
              <w:jc w:val="left"/>
            </w:pPr>
            <w:r>
              <w:t>0 to 10 V or 4 to 20 mA</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Configures PLC connectivity</w:t>
            </w:r>
          </w:p>
        </w:tc>
        <w:tc>
          <w:tcPr>
            <w:tcW w:type="dxa" w:w="3600"/>
          </w:tcPr>
          <w:p>
            <w:pPr>
              <w:spacing w:after="0" w:before="0" w:line="240" w:lineRule="auto"/>
              <w:jc w:val="left"/>
            </w:pPr>
            <w:r>
              <w:t>Network address and command mapping</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Selects the motor-control method</w:t>
            </w:r>
          </w:p>
        </w:tc>
        <w:tc>
          <w:tcPr>
            <w:tcW w:type="dxa" w:w="3600"/>
          </w:tcPr>
          <w:p>
            <w:pPr>
              <w:spacing w:after="0" w:before="0" w:line="240" w:lineRule="auto"/>
              <w:jc w:val="left"/>
            </w:pPr>
            <w:r>
              <w:t>V/f or supported vector-control mode</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Determines behavior under specified faults</w:t>
            </w:r>
          </w:p>
        </w:tc>
        <w:tc>
          <w:tcPr>
            <w:tcW w:type="dxa" w:w="3600"/>
          </w:tcPr>
          <w:p>
            <w:pPr>
              <w:spacing w:after="0" w:before="0" w:line="240" w:lineRule="auto"/>
              <w:jc w:val="left"/>
            </w:pPr>
            <w:r>
              <w:t>Stop behavior and fault handling</w:t>
            </w:r>
          </w:p>
        </w:tc>
      </w:tr>
    </w:tbl>
    <w:p/>
    <w:p>
      <w:pPr>
        <w:pStyle w:val="Heading3"/>
      </w:pPr>
      <w:r>
        <w:t>Important distinction: command source versus speed reference</w:t>
      </w:r>
    </w:p>
    <w:p>
      <w:r>
        <w:t>These settings are independent.</w:t>
      </w:r>
    </w:p>
    <w:p>
      <w:r>
        <w:t>A drive may receive its start command from the PLC while receiving its speed reference from an analog input. Another installation may receive both commands and speed reference over a supported fieldbus.</w:t>
      </w:r>
    </w:p>
    <w:p>
      <w:pPr>
        <w:shd w:val="clear" w:color="auto" w:fill="F4F4F4"/>
        <w:spacing w:before="0" w:after="0" w:line="240" w:lineRule="auto"/>
        <w:ind w:left="216" w:right="216"/>
        <w:jc w:val="left"/>
      </w:pPr>
      <w:r>
        <w:rPr>
          <w:rFonts w:ascii="Consolas" w:hAnsi="Consolas"/>
          <w:color w:val="202020"/>
          <w:sz w:val="18"/>
        </w:rPr>
        <w:t>Run command source: PLC network</w:t>
      </w:r>
    </w:p>
    <w:p>
      <w:pPr>
        <w:shd w:val="clear" w:color="auto" w:fill="F4F4F4"/>
        <w:spacing w:before="0" w:after="0" w:line="240" w:lineRule="auto"/>
        <w:ind w:left="216" w:right="216"/>
        <w:jc w:val="left"/>
      </w:pPr>
      <w:r>
        <w:rPr>
          <w:rFonts w:ascii="Consolas" w:hAnsi="Consolas"/>
          <w:color w:val="202020"/>
          <w:sz w:val="18"/>
        </w:rPr>
        <w:t>Speed reference source: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says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accepts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determines requested speed</w:t>
      </w:r>
    </w:p>
    <w:p/>
    <w:p>
      <w:r>
        <w:t>If the PLC requests 40 Hz but the drive is configured to use its keypad as the reference source, the drive may run at the wrong speed or remain at a locally configured reference.</w:t>
      </w:r>
    </w:p>
    <w:p>
      <w:r>
        <w:t>Troubleshooting rule: Verify both sources independently.</w:t>
      </w:r>
    </w:p>
    <w:p>
      <w:pPr>
        <w:pStyle w:val="Heading2"/>
      </w:pPr>
      <w:r>
        <w:t>6. Motor-control methods</w:t>
      </w:r>
    </w:p>
    <w:p>
      <w:r>
        <w:t>The available control methods depend on the drive model, configuration, motor type, and feedback hardware.</w:t>
      </w:r>
    </w:p>
    <w:p>
      <w:pPr>
        <w:pStyle w:val="Heading3"/>
      </w:pPr>
      <w:r>
        <w:t>6.1 V/f control</w:t>
      </w:r>
    </w:p>
    <w:p>
      <w:r>
        <w:t>V/f control maintains an appropriate relationship between output voltage and output frequency over the intended operating range.</w:t>
      </w:r>
    </w:p>
    <w:p>
      <w:pPr>
        <w:spacing w:before="120" w:after="160"/>
        <w:jc w:val="center"/>
      </w:pPr>
      <m:oMathPara>
        <m:oMath>
          <m:f>
            <m:fPr>
              <m:type m:val="bar"/>
            </m:fPr>
            <m:num>
              <m:r>
                <m:t>V</m:t>
              </m:r>
            </m:num>
            <m:den>
              <m:r>
                <m:t>f</m:t>
              </m:r>
            </m:den>
          </m:f>
          <m:r>
            <m:t>≈</m:t>
          </m:r>
          <m:r>
            <m:rPr>
              <m:nor/>
            </m:rPr>
            <m:t>constant</m:t>
          </m:r>
        </m:oMath>
      </m:oMathPara>
    </w:p>
    <w:p>
      <w:r>
        <w:t>This is a simplified relationship that does not fully describe low-speed compensation, voltage boosts, field weakening, or other control adjustments.</w:t>
      </w:r>
    </w:p>
    <w:p>
      <w:r>
        <w:t>Typical applications include fans, pumps, and suitable conveyor systems.</w:t>
      </w:r>
    </w:p>
    <w:p>
      <w:r>
        <w:t>Advantages:</w:t>
      </w:r>
    </w:p>
    <w:p>
      <w:pPr>
        <w:pStyle w:val="ListBullet"/>
      </w:pPr>
      <w:r>
        <w:t>Relatively simple commissioning.</w:t>
      </w:r>
    </w:p>
    <w:p>
      <w:pPr>
        <w:pStyle w:val="ListBullet"/>
      </w:pPr>
      <w:r>
        <w:t>Suitable for many ordinary variable-speed applications.</w:t>
      </w:r>
    </w:p>
    <w:p>
      <w:pPr>
        <w:pStyle w:val="ListBullet"/>
      </w:pPr>
      <w:r>
        <w:t>Often adequate where precise torque or dynamic response is not essential.</w:t>
      </w:r>
    </w:p>
    <w:p>
      <w:r>
        <w:t>Limitations:</w:t>
      </w:r>
    </w:p>
    <w:p>
      <w:pPr>
        <w:pStyle w:val="ListBullet"/>
      </w:pPr>
      <w:r>
        <w:t>Less precise torque and speed behavior than suitable vector-control implementations.</w:t>
      </w:r>
    </w:p>
    <w:p>
      <w:pPr>
        <w:pStyle w:val="ListBullet"/>
      </w:pPr>
      <w:r>
        <w:t>Low-speed performance depends on the drive, motor, and configuration.</w:t>
      </w:r>
    </w:p>
    <w:p>
      <w:pPr>
        <w:pStyle w:val="Heading3"/>
      </w:pPr>
      <w:r>
        <w:t>6.2 Open-loop vector control</w:t>
      </w:r>
    </w:p>
    <w:p>
      <w:r>
        <w:t>Open-loop vector control estimates motor behavior using the drive's control algorithm without requiring a shaft encoder for feedback.</w:t>
      </w:r>
    </w:p>
    <w:p>
      <w:r>
        <w:t>Potential advantages include:</w:t>
      </w:r>
    </w:p>
    <w:p>
      <w:pPr>
        <w:pStyle w:val="ListBullet"/>
      </w:pPr>
      <w:r>
        <w:t>Improved torque performance.</w:t>
      </w:r>
    </w:p>
    <w:p>
      <w:pPr>
        <w:pStyle w:val="ListBullet"/>
      </w:pPr>
      <w:r>
        <w:t>Better speed regulation under changing load.</w:t>
      </w:r>
    </w:p>
    <w:p>
      <w:pPr>
        <w:pStyle w:val="ListBullet"/>
      </w:pPr>
      <w:r>
        <w:t>Better dynamic behavior than basic V/f control in suitable applications.</w:t>
      </w:r>
    </w:p>
    <w:p>
      <w:r>
        <w:t>Motor nameplate accuracy and any required motor identification or tuning are important.</w:t>
      </w:r>
    </w:p>
    <w:p>
      <w:pPr>
        <w:pStyle w:val="Heading3"/>
      </w:pPr>
      <w:r>
        <w:t>6.3 Closed-loop vector control</w:t>
      </w:r>
    </w:p>
    <w:p>
      <w:r>
        <w:t>Where supported, closed-loop vector control uses feedback such as encoder information to improve speed or torque regulation.</w:t>
      </w:r>
    </w:p>
    <w:p>
      <w:r>
        <w:t>This requires compatible drive functionality and feedback hardware, together with correct configuration.</w:t>
      </w:r>
    </w:p>
    <w:p>
      <w:r>
        <w:t>Do not assume that a GA-series model, an A1000, and a V1000 support identical control modes or encoder options. Confirm the model-specific documentation.</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V/f</w:t>
            </w:r>
          </w:p>
        </w:tc>
        <w:tc>
          <w:tcPr>
            <w:tcW w:type="dxa" w:w="2700"/>
            <w:shd w:val="clear" w:color="auto" w:fill="EEF2F7"/>
          </w:tcPr>
          <w:p>
            <w:pPr>
              <w:spacing w:after="0" w:before="0" w:line="240" w:lineRule="auto"/>
              <w:jc w:val="left"/>
            </w:pPr>
            <w:r>
              <w:rPr>
                <w:b/>
                <w:color w:val="1A2E4A"/>
              </w:rPr>
              <w:t>Open-loop vector</w:t>
            </w:r>
          </w:p>
        </w:tc>
        <w:tc>
          <w:tcPr>
            <w:tcW w:type="dxa" w:w="2700"/>
            <w:shd w:val="clear" w:color="auto" w:fill="EEF2F7"/>
          </w:tcPr>
          <w:p>
            <w:pPr>
              <w:spacing w:after="0" w:before="0" w:line="240" w:lineRule="auto"/>
              <w:jc w:val="left"/>
            </w:pPr>
            <w:r>
              <w:rPr>
                <w:b/>
                <w:color w:val="1A2E4A"/>
              </w:rPr>
              <w:t>Closed-loop vector</w:t>
            </w:r>
          </w:p>
        </w:tc>
      </w:tr>
      <w:tr>
        <w:tc>
          <w:tcPr>
            <w:tcW w:type="dxa" w:w="2700"/>
          </w:tcPr>
          <w:p>
            <w:pPr>
              <w:spacing w:after="0" w:before="0" w:line="240" w:lineRule="auto"/>
              <w:jc w:val="left"/>
            </w:pPr>
            <w:r>
              <w:t>Encoder feedback</w:t>
            </w:r>
          </w:p>
        </w:tc>
        <w:tc>
          <w:tcPr>
            <w:tcW w:type="dxa" w:w="2700"/>
          </w:tcPr>
          <w:p>
            <w:pPr>
              <w:spacing w:after="0" w:before="0" w:line="240" w:lineRule="auto"/>
              <w:jc w:val="left"/>
            </w:pPr>
            <w:r>
              <w:t>Generally not required</w:t>
            </w:r>
          </w:p>
        </w:tc>
        <w:tc>
          <w:tcPr>
            <w:tcW w:type="dxa" w:w="2700"/>
          </w:tcPr>
          <w:p>
            <w:pPr>
              <w:spacing w:after="0" w:before="0" w:line="240" w:lineRule="auto"/>
              <w:jc w:val="left"/>
            </w:pPr>
            <w:r>
              <w:t>Generally not required</w:t>
            </w:r>
          </w:p>
        </w:tc>
        <w:tc>
          <w:tcPr>
            <w:tcW w:type="dxa" w:w="2700"/>
          </w:tcPr>
          <w:p>
            <w:pPr>
              <w:spacing w:after="0" w:before="0" w:line="240" w:lineRule="auto"/>
              <w:jc w:val="left"/>
            </w:pPr>
            <w:r>
              <w:t>Required for encoder-based control</w:t>
            </w:r>
          </w:p>
        </w:tc>
      </w:tr>
      <w:tr>
        <w:tc>
          <w:tcPr>
            <w:tcW w:type="dxa" w:w="2700"/>
          </w:tcPr>
          <w:p>
            <w:pPr>
              <w:spacing w:after="0" w:before="0" w:line="240" w:lineRule="auto"/>
              <w:jc w:val="left"/>
            </w:pPr>
            <w:r>
              <w:t>Setup complexity</w:t>
            </w:r>
          </w:p>
        </w:tc>
        <w:tc>
          <w:tcPr>
            <w:tcW w:type="dxa" w:w="2700"/>
          </w:tcPr>
          <w:p>
            <w:pPr>
              <w:spacing w:after="0" w:before="0" w:line="240" w:lineRule="auto"/>
              <w:jc w:val="left"/>
            </w:pPr>
            <w:r>
              <w:t>Low</w:t>
            </w:r>
          </w:p>
        </w:tc>
        <w:tc>
          <w:tcPr>
            <w:tcW w:type="dxa" w:w="2700"/>
          </w:tcPr>
          <w:p>
            <w:pPr>
              <w:spacing w:after="0" w:before="0" w:line="240" w:lineRule="auto"/>
              <w:jc w:val="left"/>
            </w:pPr>
            <w:r>
              <w:t>Moderate</w:t>
            </w:r>
          </w:p>
        </w:tc>
        <w:tc>
          <w:tcPr>
            <w:tcW w:type="dxa" w:w="2700"/>
          </w:tcPr>
          <w:p>
            <w:pPr>
              <w:spacing w:after="0" w:before="0" w:line="240" w:lineRule="auto"/>
              <w:jc w:val="left"/>
            </w:pPr>
            <w:r>
              <w:t>Higher</w:t>
            </w:r>
          </w:p>
        </w:tc>
      </w:tr>
      <w:tr>
        <w:tc>
          <w:tcPr>
            <w:tcW w:type="dxa" w:w="2700"/>
          </w:tcPr>
          <w:p>
            <w:pPr>
              <w:spacing w:after="0" w:before="0" w:line="240" w:lineRule="auto"/>
              <w:jc w:val="left"/>
            </w:pPr>
            <w:r>
              <w:t>Torque performance</w:t>
            </w:r>
          </w:p>
        </w:tc>
        <w:tc>
          <w:tcPr>
            <w:tcW w:type="dxa" w:w="2700"/>
          </w:tcPr>
          <w:p>
            <w:pPr>
              <w:spacing w:after="0" w:before="0" w:line="240" w:lineRule="auto"/>
              <w:jc w:val="left"/>
            </w:pPr>
            <w:r>
              <w:t>Application-dependent</w:t>
            </w:r>
          </w:p>
        </w:tc>
        <w:tc>
          <w:tcPr>
            <w:tcW w:type="dxa" w:w="2700"/>
          </w:tcPr>
          <w:p>
            <w:pPr>
              <w:spacing w:after="0" w:before="0" w:line="240" w:lineRule="auto"/>
              <w:jc w:val="left"/>
            </w:pPr>
            <w:r>
              <w:t>Generally improved</w:t>
            </w:r>
          </w:p>
        </w:tc>
        <w:tc>
          <w:tcPr>
            <w:tcW w:type="dxa" w:w="2700"/>
          </w:tcPr>
          <w:p>
            <w:pPr>
              <w:spacing w:after="0" w:before="0" w:line="240" w:lineRule="auto"/>
              <w:jc w:val="left"/>
            </w:pPr>
            <w:r>
              <w:t>Can offer more precise control</w:t>
            </w:r>
          </w:p>
        </w:tc>
      </w:tr>
      <w:tr>
        <w:tc>
          <w:tcPr>
            <w:tcW w:type="dxa" w:w="2700"/>
          </w:tcPr>
          <w:p>
            <w:pPr>
              <w:spacing w:after="0" w:before="0" w:line="240" w:lineRule="auto"/>
              <w:jc w:val="left"/>
            </w:pPr>
            <w:r>
              <w:t>Motor tuning</w:t>
            </w:r>
          </w:p>
        </w:tc>
        <w:tc>
          <w:tcPr>
            <w:tcW w:type="dxa" w:w="2700"/>
          </w:tcPr>
          <w:p>
            <w:pPr>
              <w:spacing w:after="0" w:before="0" w:line="240" w:lineRule="auto"/>
              <w:jc w:val="left"/>
            </w:pPr>
            <w:r>
              <w:t>Application-dependent</w:t>
            </w:r>
          </w:p>
        </w:tc>
        <w:tc>
          <w:tcPr>
            <w:tcW w:type="dxa" w:w="2700"/>
          </w:tcPr>
          <w:p>
            <w:pPr>
              <w:spacing w:after="0" w:before="0" w:line="240" w:lineRule="auto"/>
              <w:jc w:val="left"/>
            </w:pPr>
            <w:r>
              <w:t>Often important</w:t>
            </w:r>
          </w:p>
        </w:tc>
        <w:tc>
          <w:tcPr>
            <w:tcW w:type="dxa" w:w="2700"/>
          </w:tcPr>
          <w:p>
            <w:pPr>
              <w:spacing w:after="0" w:before="0" w:line="240" w:lineRule="auto"/>
              <w:jc w:val="left"/>
            </w:pPr>
            <w:r>
              <w:t>Important</w:t>
            </w:r>
          </w:p>
        </w:tc>
      </w:tr>
      <w:tr>
        <w:tc>
          <w:tcPr>
            <w:tcW w:type="dxa" w:w="2700"/>
          </w:tcPr>
          <w:p>
            <w:pPr>
              <w:spacing w:after="0" w:before="0" w:line="240" w:lineRule="auto"/>
              <w:jc w:val="left"/>
            </w:pPr>
            <w:r>
              <w:t>Typical use</w:t>
            </w:r>
          </w:p>
        </w:tc>
        <w:tc>
          <w:tcPr>
            <w:tcW w:type="dxa" w:w="2700"/>
          </w:tcPr>
          <w:p>
            <w:pPr>
              <w:spacing w:after="0" w:before="0" w:line="240" w:lineRule="auto"/>
              <w:jc w:val="left"/>
            </w:pPr>
            <w:r>
              <w:t>Fans, pumps, suitable conveyors</w:t>
            </w:r>
          </w:p>
        </w:tc>
        <w:tc>
          <w:tcPr>
            <w:tcW w:type="dxa" w:w="2700"/>
          </w:tcPr>
          <w:p>
            <w:pPr>
              <w:spacing w:after="0" w:before="0" w:line="240" w:lineRule="auto"/>
              <w:jc w:val="left"/>
            </w:pPr>
            <w:r>
              <w:t>General machinery</w:t>
            </w:r>
          </w:p>
        </w:tc>
        <w:tc>
          <w:tcPr>
            <w:tcW w:type="dxa" w:w="2700"/>
          </w:tcPr>
          <w:p>
            <w:pPr>
              <w:spacing w:after="0" w:before="0" w:line="240" w:lineRule="auto"/>
              <w:jc w:val="left"/>
            </w:pPr>
            <w:r>
              <w:t>Applications needing tighter speed or torque control</w:t>
            </w:r>
          </w:p>
        </w:tc>
      </w:tr>
    </w:tbl>
    <w:p/>
    <w:p>
      <w:pPr>
        <w:pStyle w:val="Heading2"/>
      </w:pPr>
      <w:r>
        <w:t>7. PLC integration</w:t>
      </w:r>
    </w:p>
    <w:p>
      <w:r>
        <w:t>A Yaskawa drive can interface with a PLC through hardwired signals or supported communication networks.</w:t>
      </w:r>
    </w:p>
    <w:p>
      <w:r>
        <w:t>The available network depends on the drive model and any installed communication options. Protocols such as Modbus RTU, EtherNet/IP, or PROFINET must be verified against the exact product and hardware configuration. They are not universally available on every drive.</w:t>
      </w:r>
    </w:p>
    <w:p>
      <w:pPr>
        <w:pStyle w:val="Heading3"/>
      </w:pPr>
      <w:r>
        <w:t>7.1 Hardwired control</w:t>
      </w:r>
    </w:p>
    <w:p>
      <w:r>
        <w:t>A typical arrangement uses PLC outputs for run commands and an analog output for the speed reference.</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run-command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frequency-reference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
      <w:r>
        <w:t>Check terminal assignments, electrical signal compatibility, common/reference wiring, scaling, and the configured control sources.</w:t>
      </w:r>
    </w:p>
    <w:p>
      <w:pPr>
        <w:pStyle w:val="Heading3"/>
      </w:pPr>
      <w:r>
        <w:t>7.2 Network control</w:t>
      </w:r>
    </w:p>
    <w:p>
      <w:r>
        <w:t>A networked drive may exchange information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PLC-to-drive information</w:t>
            </w:r>
          </w:p>
        </w:tc>
        <w:tc>
          <w:tcPr>
            <w:tcW w:type="dxa" w:w="5400"/>
            <w:shd w:val="clear" w:color="auto" w:fill="EEF2F7"/>
          </w:tcPr>
          <w:p>
            <w:pPr>
              <w:spacing w:after="0" w:before="0" w:line="240" w:lineRule="auto"/>
              <w:jc w:val="left"/>
            </w:pPr>
            <w:r>
              <w:rPr>
                <w:b/>
                <w:color w:val="1A2E4A"/>
              </w:rPr>
              <w:t>Drive-to-PLC information</w:t>
            </w:r>
          </w:p>
        </w:tc>
      </w:tr>
      <w:tr>
        <w:tc>
          <w:tcPr>
            <w:tcW w:type="dxa" w:w="5400"/>
          </w:tcPr>
          <w:p>
            <w:pPr>
              <w:spacing w:after="0" w:before="0" w:line="240" w:lineRule="auto"/>
              <w:jc w:val="left"/>
            </w:pPr>
            <w:r>
              <w:t>Run/stop command</w:t>
            </w:r>
          </w:p>
        </w:tc>
        <w:tc>
          <w:tcPr>
            <w:tcW w:type="dxa" w:w="5400"/>
          </w:tcPr>
          <w:p>
            <w:pPr>
              <w:spacing w:after="0" w:before="0" w:line="240" w:lineRule="auto"/>
              <w:jc w:val="left"/>
            </w:pPr>
            <w:r>
              <w:t>Ready status</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Running status</w:t>
            </w:r>
          </w:p>
        </w:tc>
      </w:tr>
      <w:tr>
        <w:tc>
          <w:tcPr>
            <w:tcW w:type="dxa" w:w="5400"/>
          </w:tcPr>
          <w:p>
            <w:pPr>
              <w:spacing w:after="0" w:before="0" w:line="240" w:lineRule="auto"/>
              <w:jc w:val="left"/>
            </w:pPr>
            <w:r>
              <w:t>Frequency reference</w:t>
            </w:r>
          </w:p>
        </w:tc>
        <w:tc>
          <w:tcPr>
            <w:tcW w:type="dxa" w:w="5400"/>
          </w:tcPr>
          <w:p>
            <w:pPr>
              <w:spacing w:after="0" w:before="0" w:line="240" w:lineRule="auto"/>
              <w:jc w:val="left"/>
            </w:pPr>
            <w:r>
              <w:t>Actual output frequency</w:t>
            </w:r>
          </w:p>
        </w:tc>
      </w:tr>
      <w:tr>
        <w:tc>
          <w:tcPr>
            <w:tcW w:type="dxa" w:w="5400"/>
          </w:tcPr>
          <w:p>
            <w:pPr>
              <w:spacing w:after="0" w:before="0" w:line="240" w:lineRule="auto"/>
              <w:jc w:val="left"/>
            </w:pPr>
            <w:r>
              <w:t>Reset request, where permitted</w:t>
            </w:r>
          </w:p>
        </w:tc>
        <w:tc>
          <w:tcPr>
            <w:tcW w:type="dxa" w:w="5400"/>
          </w:tcPr>
          <w:p>
            <w:pPr>
              <w:spacing w:after="0" w:before="0" w:line="240" w:lineRule="auto"/>
              <w:jc w:val="left"/>
            </w:pPr>
            <w:r>
              <w:t>Fault status</w:t>
            </w:r>
          </w:p>
        </w:tc>
      </w:tr>
      <w:tr>
        <w:tc>
          <w:tcPr>
            <w:tcW w:type="dxa" w:w="5400"/>
          </w:tcPr>
          <w:p>
            <w:pPr>
              <w:spacing w:after="0" w:before="0" w:line="240" w:lineRule="auto"/>
              <w:jc w:val="left"/>
            </w:pPr>
            <w:r>
              <w:t>Control mode or application command</w:t>
            </w:r>
          </w:p>
        </w:tc>
        <w:tc>
          <w:tcPr>
            <w:tcW w:type="dxa" w:w="5400"/>
          </w:tcPr>
          <w:p>
            <w:pPr>
              <w:spacing w:after="0" w:before="0" w:line="240" w:lineRule="auto"/>
              <w:jc w:val="left"/>
            </w:pPr>
            <w:r>
              <w:t>Output current or other monitored values</w:t>
            </w:r>
          </w:p>
        </w:tc>
      </w:tr>
    </w:tbl>
    <w:p/>
    <w:p>
      <w:r>
        <w:t>The actual control and status words, bit meanings, data types, and scaling depend on the protocol and drive implementation.</w:t>
      </w:r>
    </w:p>
    <w:p>
      <w:pPr>
        <w:pStyle w:val="Heading3"/>
      </w:pPr>
      <w:r>
        <w:t>7.3 Common communication problems</w:t>
      </w:r>
    </w:p>
    <w:p>
      <w:pPr>
        <w:pStyle w:val="ListBullet"/>
      </w:pPr>
      <w:r>
        <w:t>The drive is configured for terminal control while the PLC expects network control.</w:t>
      </w:r>
    </w:p>
    <w:p>
      <w:pPr>
        <w:pStyle w:val="ListBullet"/>
      </w:pPr>
      <w:r>
        <w:t>The wrong communication option or protocol is installed.</w:t>
      </w:r>
    </w:p>
    <w:p>
      <w:pPr>
        <w:pStyle w:val="ListBullet"/>
      </w:pPr>
      <w:r>
        <w:t>Network addresses or communication settings do not match.</w:t>
      </w:r>
    </w:p>
    <w:p>
      <w:pPr>
        <w:pStyle w:val="ListBullet"/>
      </w:pPr>
      <w:r>
        <w:t>PLC data mapping or reference scaling is incorrect.</w:t>
      </w:r>
    </w:p>
    <w:p>
      <w:pPr>
        <w:pStyle w:val="ListBullet"/>
      </w:pPr>
      <w:r>
        <w:t>The drive is in local mode or another state that prevents remote commands.</w:t>
      </w:r>
    </w:p>
    <w:p>
      <w:pPr>
        <w:pStyle w:val="ListBullet"/>
      </w:pPr>
      <w:r>
        <w:t>The PLC is not writing the expected control data.</w:t>
      </w:r>
    </w:p>
    <w:p>
      <w:pPr>
        <w:pStyle w:val="ListBullet"/>
      </w:pPr>
      <w:r>
        <w:t>The network connection is healthy, but the drive is not enabled because an interlock or fault remains active.</w:t>
      </w:r>
    </w:p>
    <w:p>
      <w:r>
        <w:t>A communication fault and a motor power-stage fault are different problems. Diagnose them separately rather than replacing hardware based on whichever alarm appeared first.</w:t>
      </w:r>
    </w:p>
    <w:p>
      <w:pPr>
        <w:pStyle w:val="Heading2"/>
      </w:pPr>
      <w:r>
        <w:t>8. Faults and diagnostics</w:t>
      </w:r>
    </w:p>
    <w:p>
      <w:r>
        <w:t>Yaskawa fault codes and alarm names vary by drive family. Always use the fault table for the exact model.</w:t>
      </w:r>
    </w:p>
    <w:p>
      <w:r>
        <w:t>Common fault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acceleration too fast, jammed load, motor or cable problem</w:t>
            </w:r>
          </w:p>
        </w:tc>
        <w:tc>
          <w:tcPr>
            <w:tcW w:type="dxa" w:w="3600"/>
          </w:tcPr>
          <w:p>
            <w:pPr>
              <w:spacing w:after="0" w:before="0" w:line="240" w:lineRule="auto"/>
              <w:jc w:val="left"/>
            </w:pPr>
            <w:r>
              <w:t>Inspect load, motor circuit, acceleration ramp, and fault timing</w:t>
            </w:r>
          </w:p>
        </w:tc>
      </w:tr>
      <w:tr>
        <w:tc>
          <w:tcPr>
            <w:tcW w:type="dxa" w:w="3600"/>
          </w:tcPr>
          <w:p>
            <w:pPr>
              <w:spacing w:after="0" w:before="0" w:line="240" w:lineRule="auto"/>
              <w:jc w:val="left"/>
            </w:pPr>
            <w:r>
              <w:t>Overvoltage</w:t>
            </w:r>
          </w:p>
        </w:tc>
        <w:tc>
          <w:tcPr>
            <w:tcW w:type="dxa" w:w="3600"/>
          </w:tcPr>
          <w:p>
            <w:pPr>
              <w:spacing w:after="0" w:before="0" w:line="240" w:lineRule="auto"/>
              <w:jc w:val="left"/>
            </w:pPr>
            <w:r>
              <w:t>Excessive regenerative energy, deceleration too fast, supply conditions</w:t>
            </w:r>
          </w:p>
        </w:tc>
        <w:tc>
          <w:tcPr>
            <w:tcW w:type="dxa" w:w="3600"/>
          </w:tcPr>
          <w:p>
            <w:pPr>
              <w:spacing w:after="0" w:before="0" w:line="240" w:lineRule="auto"/>
              <w:jc w:val="left"/>
            </w:pPr>
            <w:r>
              <w:t>Review deceleration ramp, load inertia, and braking arrangement</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phase loss, loose connection, supply issue</w:t>
            </w:r>
          </w:p>
        </w:tc>
        <w:tc>
          <w:tcPr>
            <w:tcW w:type="dxa" w:w="3600"/>
          </w:tcPr>
          <w:p>
            <w:pPr>
              <w:spacing w:after="0" w:before="0" w:line="240" w:lineRule="auto"/>
              <w:jc w:val="left"/>
            </w:pPr>
            <w:r>
              <w:t>Check incoming voltage and connections</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load, prolonged high current, incorrect motor settings</w:t>
            </w:r>
          </w:p>
        </w:tc>
        <w:tc>
          <w:tcPr>
            <w:tcW w:type="dxa" w:w="3600"/>
          </w:tcPr>
          <w:p>
            <w:pPr>
              <w:spacing w:after="0" w:before="0" w:line="240" w:lineRule="auto"/>
              <w:jc w:val="left"/>
            </w:pPr>
            <w:r>
              <w:t>Check motor current, mechanical load, and protection configuration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Cooling failure, blocked airflow, high ambient temperature, overload</w:t>
            </w:r>
          </w:p>
        </w:tc>
        <w:tc>
          <w:tcPr>
            <w:tcW w:type="dxa" w:w="3600"/>
          </w:tcPr>
          <w:p>
            <w:pPr>
              <w:spacing w:after="0" w:before="0" w:line="240" w:lineRule="auto"/>
              <w:jc w:val="left"/>
            </w:pPr>
            <w:r>
              <w:t>Inspect fans, filters, airflow, and loading</w:t>
            </w:r>
          </w:p>
        </w:tc>
      </w:tr>
      <w:tr>
        <w:tc>
          <w:tcPr>
            <w:tcW w:type="dxa" w:w="3600"/>
          </w:tcPr>
          <w:p>
            <w:pPr>
              <w:spacing w:after="0" w:before="0" w:line="240" w:lineRule="auto"/>
              <w:jc w:val="left"/>
            </w:pPr>
            <w:r>
              <w:t>Ground/earth fault</w:t>
            </w:r>
          </w:p>
        </w:tc>
        <w:tc>
          <w:tcPr>
            <w:tcW w:type="dxa" w:w="3600"/>
          </w:tcPr>
          <w:p>
            <w:pPr>
              <w:spacing w:after="0" w:before="0" w:line="240" w:lineRule="auto"/>
              <w:jc w:val="left"/>
            </w:pPr>
            <w:r>
              <w:t>Insulation breakdown, damaged cable, motor winding fault</w:t>
            </w:r>
          </w:p>
        </w:tc>
        <w:tc>
          <w:tcPr>
            <w:tcW w:type="dxa" w:w="3600"/>
          </w:tcPr>
          <w:p>
            <w:pPr>
              <w:spacing w:after="0" w:before="0" w:line="240" w:lineRule="auto"/>
              <w:jc w:val="left"/>
            </w:pPr>
            <w:r>
              <w:t>Isolate and test the motor circuit using the prescribed procedure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wrong configuration, incompatible option</w:t>
            </w:r>
          </w:p>
        </w:tc>
        <w:tc>
          <w:tcPr>
            <w:tcW w:type="dxa" w:w="3600"/>
          </w:tcPr>
          <w:p>
            <w:pPr>
              <w:spacing w:after="0" w:before="0" w:line="240" w:lineRule="auto"/>
              <w:jc w:val="left"/>
            </w:pPr>
            <w:r>
              <w:t>Check network diagnostics, option hardware, and PLC configuration</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PLC or external device reports a fault</w:t>
            </w:r>
          </w:p>
        </w:tc>
        <w:tc>
          <w:tcPr>
            <w:tcW w:type="dxa" w:w="3600"/>
          </w:tcPr>
          <w:p>
            <w:pPr>
              <w:spacing w:after="0" w:before="0" w:line="240" w:lineRule="auto"/>
              <w:jc w:val="left"/>
            </w:pPr>
            <w:r>
              <w:t>Identify the assigned input and originating interlock</w:t>
            </w:r>
          </w:p>
        </w:tc>
      </w:tr>
    </w:tbl>
    <w:p/>
    <w:p>
      <w:pPr>
        <w:pStyle w:val="Heading3"/>
      </w:pPr>
      <w:r>
        <w:t>8.1 Diagnose by when the fault occurs</w:t>
      </w:r>
    </w:p>
    <w:p>
      <w:r>
        <w:t>Fault timing is often as useful as the fault code.</w:t>
      </w:r>
    </w:p>
    <w:p>
      <w:pPr>
        <w:pStyle w:val="ListBullet"/>
      </w:pPr>
      <w:r>
        <w:t>At power-up: Check supply conditions, wiring, configuration, and the exact fault indication.</w:t>
      </w:r>
    </w:p>
    <w:p>
      <w:pPr>
        <w:pStyle w:val="ListBullet"/>
      </w:pPr>
      <w:r>
        <w:t>At the start command: Check run source, enable conditions, interlocks, motor circuit, and load.</w:t>
      </w:r>
    </w:p>
    <w:p>
      <w:pPr>
        <w:pStyle w:val="ListBullet"/>
      </w:pPr>
      <w:r>
        <w:t>During acceleration: Check acceleration time, current limits, motor data, and mechanical resistance.</w:t>
      </w:r>
    </w:p>
    <w:p>
      <w:pPr>
        <w:pStyle w:val="ListBullet"/>
      </w:pPr>
      <w:r>
        <w:t>At steady speed: Check sustained load, cooling, supply quality, and motor condition.</w:t>
      </w:r>
    </w:p>
    <w:p>
      <w:pPr>
        <w:pStyle w:val="ListBullet"/>
      </w:pPr>
      <w:r>
        <w:t>During deceleration: Check regenerative energy, deceleration settings, and braking capability.</w:t>
      </w:r>
    </w:p>
    <w:p>
      <w:pPr>
        <w:pStyle w:val="ListBullet"/>
      </w:pPr>
      <w:r>
        <w:t>After a communication change: Check network settings, option compatibility, command source, and data mapping.</w:t>
      </w:r>
    </w:p>
    <w:p>
      <w:pPr>
        <w:pStyle w:val="Heading3"/>
      </w:pPr>
      <w:r>
        <w:t>8.2 Fault-handling sequence</w:t>
      </w:r>
    </w:p>
    <w:p>
      <w:pPr>
        <w:tabs>
          <w:tab w:pos="403" w:val="left"/>
        </w:tabs>
        <w:spacing w:after="40" w:line="276" w:lineRule="auto"/>
        <w:ind w:left="403" w:hanging="403"/>
        <w:jc w:val="left"/>
      </w:pPr>
      <w:r>
        <w:rPr>
          <w:color w:val="1A2E4A"/>
        </w:rPr>
        <w:t>1.</w:t>
        <w:tab/>
      </w:r>
      <w:r>
        <w:t>Record the complete fault code and displayed text.</w:t>
      </w:r>
    </w:p>
    <w:p>
      <w:pPr>
        <w:tabs>
          <w:tab w:pos="403" w:val="left"/>
        </w:tabs>
        <w:spacing w:after="40" w:line="276" w:lineRule="auto"/>
        <w:ind w:left="403" w:hanging="403"/>
        <w:jc w:val="left"/>
      </w:pPr>
      <w:r>
        <w:rPr>
          <w:color w:val="1A2E4A"/>
        </w:rPr>
        <w:t>2.</w:t>
        <w:tab/>
      </w:r>
      <w:r>
        <w:t>Record the drive model, relevant configuration, and operating condition.</w:t>
      </w:r>
    </w:p>
    <w:p>
      <w:pPr>
        <w:tabs>
          <w:tab w:pos="403" w:val="left"/>
        </w:tabs>
        <w:spacing w:after="40" w:line="276" w:lineRule="auto"/>
        <w:ind w:left="403" w:hanging="403"/>
        <w:jc w:val="left"/>
      </w:pPr>
      <w:r>
        <w:rPr>
          <w:color w:val="1A2E4A"/>
        </w:rPr>
        <w:t>3.</w:t>
        <w:tab/>
      </w:r>
      <w:r>
        <w:t>Determine whether the fault appeared during starting, running, or stopping.</w:t>
      </w:r>
    </w:p>
    <w:p>
      <w:pPr>
        <w:tabs>
          <w:tab w:pos="403" w:val="left"/>
        </w:tabs>
        <w:spacing w:after="40" w:line="276" w:lineRule="auto"/>
        <w:ind w:left="403" w:hanging="403"/>
        <w:jc w:val="left"/>
      </w:pPr>
      <w:r>
        <w:rPr>
          <w:color w:val="1A2E4A"/>
        </w:rPr>
        <w:t>4.</w:t>
        <w:tab/>
      </w:r>
      <w:r>
        <w:t>Check the drive's event or fault history if available.</w:t>
      </w:r>
    </w:p>
    <w:p>
      <w:pPr>
        <w:tabs>
          <w:tab w:pos="403" w:val="left"/>
        </w:tabs>
        <w:spacing w:after="40" w:line="276" w:lineRule="auto"/>
        <w:ind w:left="403" w:hanging="403"/>
        <w:jc w:val="left"/>
      </w:pPr>
      <w:r>
        <w:rPr>
          <w:color w:val="1A2E4A"/>
        </w:rPr>
        <w:t>5.</w:t>
        <w:tab/>
      </w:r>
      <w:r>
        <w:t>Inspect the power supply, motor circuit, mechanical load, or network according to the fault category.</w:t>
      </w:r>
    </w:p>
    <w:p>
      <w:pPr>
        <w:tabs>
          <w:tab w:pos="403" w:val="left"/>
        </w:tabs>
        <w:spacing w:after="40" w:line="276" w:lineRule="auto"/>
        <w:ind w:left="403" w:hanging="403"/>
        <w:jc w:val="left"/>
      </w:pPr>
      <w:r>
        <w:rPr>
          <w:color w:val="1A2E4A"/>
        </w:rPr>
        <w:t>6.</w:t>
        <w:tab/>
      </w:r>
      <w:r>
        <w:t>Correct the underlying cause.</w:t>
      </w:r>
    </w:p>
    <w:p>
      <w:pPr>
        <w:tabs>
          <w:tab w:pos="403" w:val="left"/>
        </w:tabs>
        <w:spacing w:after="40" w:line="276" w:lineRule="auto"/>
        <w:ind w:left="403" w:hanging="403"/>
        <w:jc w:val="left"/>
      </w:pPr>
      <w:r>
        <w:rPr>
          <w:color w:val="1A2E4A"/>
        </w:rPr>
        <w:t>7.</w:t>
        <w:tab/>
      </w:r>
      <w:r>
        <w:t>Reset only when safe and permitted.</w:t>
      </w:r>
    </w:p>
    <w:p>
      <w:pPr>
        <w:tabs>
          <w:tab w:pos="403" w:val="left"/>
        </w:tabs>
        <w:spacing w:after="40" w:line="276" w:lineRule="auto"/>
        <w:ind w:left="403" w:hanging="403"/>
        <w:jc w:val="left"/>
      </w:pPr>
      <w:r>
        <w:rPr>
          <w:color w:val="1A2E4A"/>
        </w:rPr>
        <w:t>8.</w:t>
        <w:tab/>
      </w:r>
      <w:r>
        <w:t>Verify normal operation and check for recurrence.</w:t>
      </w:r>
    </w:p>
    <w:p>
      <w:r>
        <w:t>Repeatedly resetting a drive without understanding the fault is not troubleshooting. It is merely asking the same problem to return with better timing.</w:t>
      </w:r>
    </w:p>
    <w:p>
      <w:pPr>
        <w:pStyle w:val="Heading2"/>
      </w:pPr>
      <w:r>
        <w:t>9. Braking and regenerative energy</w:t>
      </w:r>
    </w:p>
    <w:p>
      <w:r>
        <w:t>When a motor decelerates, a high-inertia load can return energy to the drive's DC bus. If the drive cannot dissipate or return that energy adequately, the DC-bus voltage can rise and trigger an overvoltage fault.</w:t>
      </w:r>
    </w:p>
    <w:p>
      <w:r>
        <w:t>Possible corrective measures include:</w:t>
      </w:r>
    </w:p>
    <w:p>
      <w:pPr>
        <w:pStyle w:val="ListBullet"/>
      </w:pPr>
      <w:r>
        <w:t>Increasing the deceleration time.</w:t>
      </w:r>
    </w:p>
    <w:p>
      <w:pPr>
        <w:pStyle w:val="ListBullet"/>
      </w:pPr>
      <w:r>
        <w:t>Reviewing the load inertia and stopping requirement.</w:t>
      </w:r>
    </w:p>
    <w:p>
      <w:pPr>
        <w:pStyle w:val="ListBullet"/>
      </w:pPr>
      <w:r>
        <w:t>Checking whether a compatible braking resistor and braking chopper are supported and correctly rated.</w:t>
      </w:r>
    </w:p>
    <w:p>
      <w:pPr>
        <w:pStyle w:val="ListBullet"/>
      </w:pPr>
      <w:r>
        <w:t>Considering an appropriate regenerative solution where the application requires it.</w:t>
      </w:r>
    </w:p>
    <w:p>
      <w:pPr>
        <w:pStyle w:val="ListBullet"/>
      </w:pPr>
      <w:r>
        <w:t>Checking the actual supply and operating conditions.</w:t>
      </w:r>
    </w:p>
    <w:p>
      <w:r>
        <w:t>Do not assume that every Yaskawa drive includes an internal braking chopper or supports the same external braking equipment.</w:t>
      </w:r>
    </w:p>
    <w:p>
      <w:r>
        <w:t>Automotive example: A heavily loaded transfer conveyor faults during a commanded stop. If the fault consistently occurs during deceleration, investigate regenerative energy and stopping configuration before assuming the motor is defective.</w:t>
      </w:r>
    </w:p>
    <w:p>
      <w:pPr>
        <w:pStyle w:val="Heading2"/>
      </w:pPr>
      <w:r>
        <w:t>10. Parameter backup and restoration</w:t>
      </w:r>
    </w:p>
    <w:p>
      <w:r>
        <w:t>Backup and restoration are essential during planned replacement, breakdown recovery, and drive modernization.</w:t>
      </w:r>
    </w:p>
    <w:p>
      <w:pPr>
        <w:pStyle w:val="Heading3"/>
      </w:pPr>
      <w:r>
        <w:t>Before replacing a drive</w:t>
      </w:r>
    </w:p>
    <w:p>
      <w:r>
        <w:t>Record:</w:t>
      </w:r>
    </w:p>
    <w:p>
      <w:pPr>
        <w:pStyle w:val="ListBullet"/>
      </w:pPr>
      <w:r>
        <w:t>Complete model/type code and electrical rating.</w:t>
      </w:r>
    </w:p>
    <w:p>
      <w:pPr>
        <w:pStyle w:val="ListBullet"/>
      </w:pPr>
      <w:r>
        <w:t>Motor nameplate information.</w:t>
      </w:r>
    </w:p>
    <w:p>
      <w:pPr>
        <w:pStyle w:val="ListBullet"/>
      </w:pPr>
      <w:r>
        <w:t>Run-command and speed-reference sources.</w:t>
      </w:r>
    </w:p>
    <w:p>
      <w:pPr>
        <w:pStyle w:val="ListBullet"/>
      </w:pPr>
      <w:r>
        <w:t>Control mode and relevant motor-tuning settings.</w:t>
      </w:r>
    </w:p>
    <w:p>
      <w:pPr>
        <w:pStyle w:val="ListBullet"/>
      </w:pPr>
      <w:r>
        <w:t>Acceleration and deceleration times.</w:t>
      </w:r>
    </w:p>
    <w:p>
      <w:pPr>
        <w:pStyle w:val="ListBullet"/>
      </w:pPr>
      <w:r>
        <w:t>Frequency, current, and torque limits.</w:t>
      </w:r>
    </w:p>
    <w:p>
      <w:pPr>
        <w:pStyle w:val="ListBullet"/>
      </w:pPr>
      <w:r>
        <w:t>Digital and analog input assignments.</w:t>
      </w:r>
    </w:p>
    <w:p>
      <w:pPr>
        <w:pStyle w:val="ListBullet"/>
      </w:pPr>
      <w:r>
        <w:t>Communication settings and PLC data mapping.</w:t>
      </w:r>
    </w:p>
    <w:p>
      <w:pPr>
        <w:pStyle w:val="ListBullet"/>
      </w:pPr>
      <w:r>
        <w:t>Installed options and feedback hardware.</w:t>
      </w:r>
    </w:p>
    <w:p>
      <w:pPr>
        <w:pStyle w:val="ListBullet"/>
      </w:pPr>
      <w:r>
        <w:t>Existing fault history and operating observations.</w:t>
      </w:r>
    </w:p>
    <w:p>
      <w:pPr>
        <w:pStyle w:val="ListBullet"/>
      </w:pPr>
      <w:r>
        <w:t>Parameter backup, where supported.</w:t>
      </w:r>
    </w:p>
    <w:p>
      <w:pPr>
        <w:pStyle w:val="Heading3"/>
      </w:pPr>
      <w:r>
        <w:t>During restoration</w:t>
      </w:r>
    </w:p>
    <w:p>
      <w:pPr>
        <w:tabs>
          <w:tab w:pos="403" w:val="left"/>
        </w:tabs>
        <w:spacing w:after="40" w:line="276" w:lineRule="auto"/>
        <w:ind w:left="403" w:hanging="403"/>
        <w:jc w:val="left"/>
      </w:pPr>
      <w:r>
        <w:rPr>
          <w:color w:val="1A2E4A"/>
        </w:rPr>
        <w:t>1.</w:t>
        <w:tab/>
      </w:r>
      <w:r>
        <w:t>Verify the replacement drive's electrical rating and application suitability.</w:t>
      </w:r>
    </w:p>
    <w:p>
      <w:pPr>
        <w:tabs>
          <w:tab w:pos="403" w:val="left"/>
        </w:tabs>
        <w:spacing w:after="40" w:line="276" w:lineRule="auto"/>
        <w:ind w:left="403" w:hanging="403"/>
        <w:jc w:val="left"/>
      </w:pPr>
      <w:r>
        <w:rPr>
          <w:color w:val="1A2E4A"/>
        </w:rPr>
        <w:t>2.</w:t>
        <w:tab/>
      </w:r>
      <w:r>
        <w:t>Confirm compatibility of model, firmware, options, and configuration software.</w:t>
      </w:r>
    </w:p>
    <w:p>
      <w:pPr>
        <w:tabs>
          <w:tab w:pos="403" w:val="left"/>
        </w:tabs>
        <w:spacing w:after="40" w:line="276" w:lineRule="auto"/>
        <w:ind w:left="403" w:hanging="403"/>
        <w:jc w:val="left"/>
      </w:pPr>
      <w:r>
        <w:rPr>
          <w:color w:val="1A2E4A"/>
        </w:rPr>
        <w:t>3.</w:t>
        <w:tab/>
      </w:r>
      <w:r>
        <w:t>Restore only data that is valid for the target drive.</w:t>
      </w:r>
    </w:p>
    <w:p>
      <w:pPr>
        <w:tabs>
          <w:tab w:pos="403" w:val="left"/>
        </w:tabs>
        <w:spacing w:after="40" w:line="276" w:lineRule="auto"/>
        <w:ind w:left="403" w:hanging="403"/>
        <w:jc w:val="left"/>
      </w:pPr>
      <w:r>
        <w:rPr>
          <w:color w:val="1A2E4A"/>
        </w:rPr>
        <w:t>4.</w:t>
        <w:tab/>
      </w:r>
      <w:r>
        <w:t>Compare critical parameters against the original record.</w:t>
      </w:r>
    </w:p>
    <w:p>
      <w:pPr>
        <w:tabs>
          <w:tab w:pos="403" w:val="left"/>
        </w:tabs>
        <w:spacing w:after="40" w:line="276" w:lineRule="auto"/>
        <w:ind w:left="403" w:hanging="403"/>
        <w:jc w:val="left"/>
      </w:pPr>
      <w:r>
        <w:rPr>
          <w:color w:val="1A2E4A"/>
        </w:rPr>
        <w:t>5.</w:t>
        <w:tab/>
      </w:r>
      <w:r>
        <w:t>Verify motor data, command sources, reference sources, limits, and communication settings.</w:t>
      </w:r>
    </w:p>
    <w:p>
      <w:pPr>
        <w:tabs>
          <w:tab w:pos="403" w:val="left"/>
        </w:tabs>
        <w:spacing w:after="40" w:line="276" w:lineRule="auto"/>
        <w:ind w:left="403" w:hanging="403"/>
        <w:jc w:val="left"/>
      </w:pPr>
      <w:r>
        <w:rPr>
          <w:color w:val="1A2E4A"/>
        </w:rPr>
        <w:t>6.</w:t>
        <w:tab/>
      </w:r>
      <w:r>
        <w:t>Validate interlocks, stopping behavior, and required safety functions.</w:t>
      </w:r>
    </w:p>
    <w:p>
      <w:pPr>
        <w:tabs>
          <w:tab w:pos="403" w:val="left"/>
        </w:tabs>
        <w:spacing w:after="40" w:line="276" w:lineRule="auto"/>
        <w:ind w:left="403" w:hanging="403"/>
        <w:jc w:val="left"/>
      </w:pPr>
      <w:r>
        <w:rPr>
          <w:color w:val="1A2E4A"/>
        </w:rPr>
        <w:t>7.</w:t>
        <w:tab/>
      </w:r>
      <w:r>
        <w:t>Conduct a controlled functional test.</w:t>
      </w:r>
    </w:p>
    <w:p>
      <w:r>
        <w:t>A backup is a record of configuration, not a guarantee of interchangeability. A replacement drive may require engineering changes even if its power rating looks identical.</w:t>
      </w:r>
    </w:p>
    <w:p>
      <w:pPr>
        <w:pStyle w:val="Heading2"/>
      </w:pPr>
      <w:r>
        <w:t>11. Safety and maintenance precautions</w:t>
      </w:r>
    </w:p>
    <w:p>
      <w:r>
        <w:t>Before work on a Yaskawa drive:</w:t>
      </w:r>
    </w:p>
    <w:p>
      <w:pPr>
        <w:pStyle w:val="ListBullet"/>
      </w:pPr>
      <w:r>
        <w:t>Apply the site's lockout/tagout procedure.</w:t>
      </w:r>
    </w:p>
    <w:p>
      <w:pPr>
        <w:pStyle w:val="ListBullet"/>
      </w:pPr>
      <w:r>
        <w:t>Isolate the supply and wait the time specified by the applicable manual.</w:t>
      </w:r>
    </w:p>
    <w:p>
      <w:pPr>
        <w:pStyle w:val="ListBullet"/>
      </w:pPr>
      <w:r>
        <w:t>Verify absence of hazardous voltage with an appropriate instrument.</w:t>
      </w:r>
    </w:p>
    <w:p>
      <w:pPr>
        <w:pStyle w:val="ListBullet"/>
      </w:pPr>
      <w:r>
        <w:t>Treat the DC bus as hazardous until it has been verified safe.</w:t>
      </w:r>
    </w:p>
    <w:p>
      <w:pPr>
        <w:pStyle w:val="ListBullet"/>
      </w:pPr>
      <w:r>
        <w:t>Do not perform insulation-resistance testing through connected drive electronics. Isolate equipment as specified by the manufacturer.</w:t>
      </w:r>
    </w:p>
    <w:p>
      <w:pPr>
        <w:pStyle w:val="ListBullet"/>
      </w:pPr>
      <w:r>
        <w:t>Do not bypass interlocks or protective functions to force operation.</w:t>
      </w:r>
    </w:p>
    <w:p>
      <w:pPr>
        <w:pStyle w:val="ListBullet"/>
      </w:pPr>
      <w:r>
        <w:t>Do not treat Safe Torque Off (STO), where available, as electrical isolation.</w:t>
      </w:r>
    </w:p>
    <w:p>
      <w:r>
        <w:t>STO is a functional safety feature intended to prevent the drive from producing motor torque under its specified conditions. It does not necessarily remove hazardous electrical energy from the drive or motor terminals.</w:t>
      </w:r>
    </w:p>
    <w:p>
      <w:r>
        <w:t>Safety capability, terminal arrangement, and certification must be confirmed for the exact model.</w:t>
      </w:r>
    </w:p>
    <w:p>
      <w:pPr>
        <w:pStyle w:val="Heading2"/>
      </w:pPr>
      <w:r>
        <w:t>12. Practical automotive maintenance cases</w:t>
      </w:r>
    </w:p>
    <w:p>
      <w:pPr>
        <w:pStyle w:val="Heading3"/>
      </w:pPr>
      <w:r>
        <w:t>Case 1: Drive is ready, but the motor does not start</w:t>
      </w:r>
    </w:p>
    <w:p>
      <w:r>
        <w:t>Symptoms: The PLC indicates a start request, but the motor remains stopped.</w:t>
      </w:r>
    </w:p>
    <w:p>
      <w:r>
        <w:t>Check in this order:</w:t>
      </w:r>
    </w:p>
    <w:p>
      <w:pPr>
        <w:tabs>
          <w:tab w:pos="403" w:val="left"/>
        </w:tabs>
        <w:spacing w:after="40" w:line="276" w:lineRule="auto"/>
        <w:ind w:left="403" w:hanging="403"/>
        <w:jc w:val="left"/>
      </w:pPr>
      <w:r>
        <w:rPr>
          <w:color w:val="1A2E4A"/>
        </w:rPr>
        <w:t>1.</w:t>
        <w:tab/>
      </w:r>
      <w:r>
        <w:t>Is the drive displaying a fault or warning?</w:t>
      </w:r>
    </w:p>
    <w:p>
      <w:pPr>
        <w:tabs>
          <w:tab w:pos="403" w:val="left"/>
        </w:tabs>
        <w:spacing w:after="40" w:line="276" w:lineRule="auto"/>
        <w:ind w:left="403" w:hanging="403"/>
        <w:jc w:val="left"/>
      </w:pPr>
      <w:r>
        <w:rPr>
          <w:color w:val="1A2E4A"/>
        </w:rPr>
        <w:t>2.</w:t>
        <w:tab/>
      </w:r>
      <w:r>
        <w:t>Is the drive ready and enabled?</w:t>
      </w:r>
    </w:p>
    <w:p>
      <w:pPr>
        <w:tabs>
          <w:tab w:pos="403" w:val="left"/>
        </w:tabs>
        <w:spacing w:after="40" w:line="276" w:lineRule="auto"/>
        <w:ind w:left="403" w:hanging="403"/>
        <w:jc w:val="left"/>
      </w:pPr>
      <w:r>
        <w:rPr>
          <w:color w:val="1A2E4A"/>
        </w:rPr>
        <w:t>3.</w:t>
        <w:tab/>
      </w:r>
      <w:r>
        <w:t>Is the drive configured to accept commands from the PLC or intended terminal source?</w:t>
      </w:r>
    </w:p>
    <w:p>
      <w:pPr>
        <w:tabs>
          <w:tab w:pos="403" w:val="left"/>
        </w:tabs>
        <w:spacing w:after="40" w:line="276" w:lineRule="auto"/>
        <w:ind w:left="403" w:hanging="403"/>
        <w:jc w:val="left"/>
      </w:pPr>
      <w:r>
        <w:rPr>
          <w:color w:val="1A2E4A"/>
        </w:rPr>
        <w:t>4.</w:t>
        <w:tab/>
      </w:r>
      <w:r>
        <w:t>Is the actual run command reaching the drive?</w:t>
      </w:r>
    </w:p>
    <w:p>
      <w:pPr>
        <w:tabs>
          <w:tab w:pos="403" w:val="left"/>
        </w:tabs>
        <w:spacing w:after="40" w:line="276" w:lineRule="auto"/>
        <w:ind w:left="403" w:hanging="403"/>
        <w:jc w:val="left"/>
      </w:pPr>
      <w:r>
        <w:rPr>
          <w:color w:val="1A2E4A"/>
        </w:rPr>
        <w:t>5.</w:t>
        <w:tab/>
      </w:r>
      <w:r>
        <w:t>Are required permissives and external interlocks satisfied?</w:t>
      </w:r>
    </w:p>
    <w:p>
      <w:pPr>
        <w:tabs>
          <w:tab w:pos="403" w:val="left"/>
        </w:tabs>
        <w:spacing w:after="40" w:line="276" w:lineRule="auto"/>
        <w:ind w:left="403" w:hanging="403"/>
        <w:jc w:val="left"/>
      </w:pPr>
      <w:r>
        <w:rPr>
          <w:color w:val="1A2E4A"/>
        </w:rPr>
        <w:t>6.</w:t>
        <w:tab/>
      </w:r>
      <w:r>
        <w:t>Is a local/remote selection preventing remote control?</w:t>
      </w:r>
    </w:p>
    <w:p>
      <w:pPr>
        <w:tabs>
          <w:tab w:pos="403" w:val="left"/>
        </w:tabs>
        <w:spacing w:after="40" w:line="276" w:lineRule="auto"/>
        <w:ind w:left="403" w:hanging="403"/>
        <w:jc w:val="left"/>
      </w:pPr>
      <w:r>
        <w:rPr>
          <w:color w:val="1A2E4A"/>
        </w:rPr>
        <w:t>7.</w:t>
        <w:tab/>
      </w:r>
      <w:r>
        <w:t>Does the drive receive the intended command through the network or terminal input?</w:t>
      </w:r>
    </w:p>
    <w:p>
      <w:r>
        <w:t>Do not change acceleration time to fix a missing run command. The parameter is innocent.</w:t>
      </w:r>
    </w:p>
    <w:p>
      <w:pPr>
        <w:pStyle w:val="Heading3"/>
      </w:pPr>
      <w:r>
        <w:t>Case 2: Conveyor faults during stopping</w:t>
      </w:r>
    </w:p>
    <w:p>
      <w:r>
        <w:t>Symptoms: The drive runs normally but trips during deceleration.</w:t>
      </w:r>
    </w:p>
    <w:p>
      <w:r>
        <w:t>Investigate:</w:t>
      </w:r>
    </w:p>
    <w:p>
      <w:pPr>
        <w:pStyle w:val="ListBullet"/>
      </w:pPr>
      <w:r>
        <w:t>Exact fault code and event timing.</w:t>
      </w:r>
    </w:p>
    <w:p>
      <w:pPr>
        <w:pStyle w:val="ListBullet"/>
      </w:pPr>
      <w:r>
        <w:t>Deceleration time.</w:t>
      </w:r>
    </w:p>
    <w:p>
      <w:pPr>
        <w:pStyle w:val="ListBullet"/>
      </w:pPr>
      <w:r>
        <w:t>Conveyor and motor inertia.</w:t>
      </w:r>
    </w:p>
    <w:p>
      <w:pPr>
        <w:pStyle w:val="ListBullet"/>
      </w:pPr>
      <w:r>
        <w:t>Load variation.</w:t>
      </w:r>
    </w:p>
    <w:p>
      <w:pPr>
        <w:pStyle w:val="ListBullet"/>
      </w:pPr>
      <w:r>
        <w:t>Braking resistor/chopper availability and compatibility.</w:t>
      </w:r>
    </w:p>
    <w:p>
      <w:pPr>
        <w:pStyle w:val="ListBullet"/>
      </w:pPr>
      <w:r>
        <w:t>Supply conditions and the drive's braking configuration.</w:t>
      </w:r>
    </w:p>
    <w:p>
      <w:r>
        <w:t>Make one controlled change at a time and verify the stopping requirement remains safe.</w:t>
      </w:r>
    </w:p>
    <w:p>
      <w:pPr>
        <w:pStyle w:val="Heading3"/>
      </w:pPr>
      <w:r>
        <w:t>Case 3: PLC speed request differs from actual speed</w:t>
      </w:r>
    </w:p>
    <w:p>
      <w:r>
        <w:t>Symptoms: The PLC sends a speed request, but the drive runs at a different frequency.</w:t>
      </w:r>
    </w:p>
    <w:p>
      <w:r>
        <w:t>Check:</w:t>
      </w:r>
    </w:p>
    <w:p>
      <w:pPr>
        <w:tabs>
          <w:tab w:pos="403" w:val="left"/>
        </w:tabs>
        <w:spacing w:after="40" w:line="276" w:lineRule="auto"/>
        <w:ind w:left="403" w:hanging="403"/>
        <w:jc w:val="left"/>
      </w:pPr>
      <w:r>
        <w:rPr>
          <w:color w:val="1A2E4A"/>
        </w:rPr>
        <w:t>1.</w:t>
        <w:tab/>
      </w:r>
      <w:r>
        <w:t>Is the correct speed-reference source selected?</w:t>
      </w:r>
    </w:p>
    <w:p>
      <w:pPr>
        <w:tabs>
          <w:tab w:pos="403" w:val="left"/>
        </w:tabs>
        <w:spacing w:after="40" w:line="276" w:lineRule="auto"/>
        <w:ind w:left="403" w:hanging="403"/>
        <w:jc w:val="left"/>
      </w:pPr>
      <w:r>
        <w:rPr>
          <w:color w:val="1A2E4A"/>
        </w:rPr>
        <w:t>2.</w:t>
        <w:tab/>
      </w:r>
      <w:r>
        <w:t>Is the PLC sending the expected value?</w:t>
      </w:r>
    </w:p>
    <w:p>
      <w:pPr>
        <w:tabs>
          <w:tab w:pos="403" w:val="left"/>
        </w:tabs>
        <w:spacing w:after="40" w:line="276" w:lineRule="auto"/>
        <w:ind w:left="403" w:hanging="403"/>
        <w:jc w:val="left"/>
      </w:pPr>
      <w:r>
        <w:rPr>
          <w:color w:val="1A2E4A"/>
        </w:rPr>
        <w:t>3.</w:t>
        <w:tab/>
      </w:r>
      <w:r>
        <w:t>Are the data type and scaling correct?</w:t>
      </w:r>
    </w:p>
    <w:p>
      <w:pPr>
        <w:tabs>
          <w:tab w:pos="403" w:val="left"/>
        </w:tabs>
        <w:spacing w:after="40" w:line="276" w:lineRule="auto"/>
        <w:ind w:left="403" w:hanging="403"/>
        <w:jc w:val="left"/>
      </w:pPr>
      <w:r>
        <w:rPr>
          <w:color w:val="1A2E4A"/>
        </w:rPr>
        <w:t>4.</w:t>
        <w:tab/>
      </w:r>
      <w:r>
        <w:t>Are minimum and maximum frequency limits active?</w:t>
      </w:r>
    </w:p>
    <w:p>
      <w:pPr>
        <w:tabs>
          <w:tab w:pos="403" w:val="left"/>
        </w:tabs>
        <w:spacing w:after="40" w:line="276" w:lineRule="auto"/>
        <w:ind w:left="403" w:hanging="403"/>
        <w:jc w:val="left"/>
      </w:pPr>
      <w:r>
        <w:rPr>
          <w:color w:val="1A2E4A"/>
        </w:rPr>
        <w:t>5.</w:t>
        <w:tab/>
      </w:r>
      <w:r>
        <w:t>Is an analog input incorrectly scaled?</w:t>
      </w:r>
    </w:p>
    <w:p>
      <w:pPr>
        <w:tabs>
          <w:tab w:pos="403" w:val="left"/>
        </w:tabs>
        <w:spacing w:after="40" w:line="276" w:lineRule="auto"/>
        <w:ind w:left="403" w:hanging="403"/>
        <w:jc w:val="left"/>
      </w:pPr>
      <w:r>
        <w:rPr>
          <w:color w:val="1A2E4A"/>
        </w:rPr>
        <w:t>6.</w:t>
        <w:tab/>
      </w:r>
      <w:r>
        <w:t>Is the drive in a mode that limits or overrides the requested reference?</w:t>
      </w:r>
    </w:p>
    <w:p>
      <w:r>
        <w:t>Distinguish requested frequency from actual output frequency. Actual motor RPM can also differ from synchronous speed because of motor slip, depending on motor type and operating conditions.</w:t>
      </w:r>
    </w:p>
    <w:p>
      <w:pPr>
        <w:pStyle w:val="Heading3"/>
      </w:pPr>
      <w:r>
        <w:t>Case 4: Communication fails after drive replacement</w:t>
      </w:r>
    </w:p>
    <w:p>
      <w:r>
        <w:t>Symptoms: The new drive powers up, but the PLC cannot control it.</w:t>
      </w:r>
    </w:p>
    <w:p>
      <w:r>
        <w:t>Check:</w:t>
      </w:r>
    </w:p>
    <w:p>
      <w:pPr>
        <w:pStyle w:val="ListBullet"/>
      </w:pPr>
      <w:r>
        <w:t>Whether the correct communication option is installed.</w:t>
      </w:r>
    </w:p>
    <w:p>
      <w:pPr>
        <w:pStyle w:val="ListBullet"/>
      </w:pPr>
      <w:r>
        <w:t>Protocol and firmware compatibility.</w:t>
      </w:r>
    </w:p>
    <w:p>
      <w:pPr>
        <w:pStyle w:val="ListBullet"/>
      </w:pPr>
      <w:r>
        <w:t>Node address, IP address, and other applicable network settings.</w:t>
      </w:r>
    </w:p>
    <w:p>
      <w:pPr>
        <w:pStyle w:val="ListBullet"/>
      </w:pPr>
      <w:r>
        <w:t>PLC hardware configuration and data mapping.</w:t>
      </w:r>
    </w:p>
    <w:p>
      <w:pPr>
        <w:pStyle w:val="ListBullet"/>
      </w:pPr>
      <w:r>
        <w:t>Run-command and frequency-reference source settings.</w:t>
      </w:r>
    </w:p>
    <w:p>
      <w:pPr>
        <w:pStyle w:val="ListBullet"/>
      </w:pPr>
      <w:r>
        <w:t>Network status indicators and drive fault history.</w:t>
      </w:r>
    </w:p>
    <w:p>
      <w:r>
        <w:t>A physically connected network cable does not prove that the communication configuration is correct.</w:t>
      </w:r>
    </w:p>
    <w:p>
      <w:pPr>
        <w:pStyle w:val="Heading3"/>
      </w:pPr>
      <w:r>
        <w:t>Case 5: Fault occurs after motor-cable replacement</w:t>
      </w:r>
    </w:p>
    <w:p>
      <w:r>
        <w:t>Symptoms: A drive faults after maintenance replaces or reroutes the motor cable.</w:t>
      </w:r>
    </w:p>
    <w:p>
      <w:r>
        <w:t>Investigate:</w:t>
      </w:r>
    </w:p>
    <w:p>
      <w:pPr>
        <w:pStyle w:val="ListBullet"/>
      </w:pPr>
      <w:r>
        <w:t>Cable and motor connections.</w:t>
      </w:r>
    </w:p>
    <w:p>
      <w:pPr>
        <w:pStyle w:val="ListBullet"/>
      </w:pPr>
      <w:r>
        <w:t>Cable insulation and motor condition using the correct isolated test procedure.</w:t>
      </w:r>
    </w:p>
    <w:p>
      <w:pPr>
        <w:pStyle w:val="ListBullet"/>
      </w:pPr>
      <w:r>
        <w:t>Grounding and shielding.</w:t>
      </w:r>
    </w:p>
    <w:p>
      <w:pPr>
        <w:pStyle w:val="ListBullet"/>
      </w:pPr>
      <w:r>
        <w:t>Cable routing and compatibility with the drive installation.</w:t>
      </w:r>
    </w:p>
    <w:p>
      <w:pPr>
        <w:pStyle w:val="ListBullet"/>
      </w:pPr>
      <w:r>
        <w:t>Output-side short circuits or wiring errors.</w:t>
      </w:r>
    </w:p>
    <w:p>
      <w:pPr>
        <w:pStyle w:val="ListBullet"/>
      </w:pPr>
      <w:r>
        <w:t>The exact fault timing and code.</w:t>
      </w:r>
    </w:p>
    <w:p>
      <w:r>
        <w:t>Do not disconnect or reconnect motor cables while the drive is energized unless an explicitly approved procedure permits it.</w:t>
      </w:r>
    </w:p>
    <w:p>
      <w:pPr>
        <w:pStyle w:val="Heading2"/>
      </w:pPr>
      <w:r>
        <w:t>13. Yaskawa compared with other manufacturers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Drive families to recognize</w:t>
            </w:r>
          </w:p>
        </w:tc>
        <w:tc>
          <w:tcPr>
            <w:tcW w:type="dxa" w:w="3600"/>
            <w:shd w:val="clear" w:color="auto" w:fill="EEF2F7"/>
          </w:tcPr>
          <w:p>
            <w:pPr>
              <w:spacing w:after="0" w:before="0" w:line="240" w:lineRule="auto"/>
              <w:jc w:val="left"/>
            </w:pPr>
            <w:r>
              <w:rPr>
                <w:b/>
                <w:color w:val="1A2E4A"/>
              </w:rPr>
              <w:t>Configuration software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SINAMICS</w:t>
            </w:r>
          </w:p>
        </w:tc>
        <w:tc>
          <w:tcPr>
            <w:tcW w:type="dxa" w:w="3600"/>
          </w:tcPr>
          <w:p>
            <w:pPr>
              <w:spacing w:after="0" w:before="0" w:line="240" w:lineRule="auto"/>
              <w:jc w:val="left"/>
            </w:pPr>
            <w:r>
              <w:t>Startdrive, STARTER, or applicable tools by family</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PowerFlex</w:t>
            </w:r>
          </w:p>
        </w:tc>
        <w:tc>
          <w:tcPr>
            <w:tcW w:type="dxa" w:w="3600"/>
          </w:tcPr>
          <w:p>
            <w:pPr>
              <w:spacing w:after="0" w:before="0" w:line="240" w:lineRule="auto"/>
              <w:jc w:val="left"/>
            </w:pPr>
            <w:r>
              <w:t>Connected Components Workbench or applicable tools by family</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FR series</w:t>
            </w:r>
          </w:p>
        </w:tc>
        <w:tc>
          <w:tcPr>
            <w:tcW w:type="dxa" w:w="3600"/>
          </w:tcPr>
          <w:p>
            <w:pPr>
              <w:spacing w:after="0" w:before="0" w:line="240" w:lineRule="auto"/>
              <w:jc w:val="left"/>
            </w:pPr>
            <w:r>
              <w:t>FR Configurator or applicable tools by family</w:t>
            </w:r>
          </w:p>
        </w:tc>
      </w:tr>
      <w:tr>
        <w:tc>
          <w:tcPr>
            <w:tcW w:type="dxa" w:w="3600"/>
          </w:tcPr>
          <w:p>
            <w:pPr>
              <w:spacing w:after="0" w:before="0" w:line="240" w:lineRule="auto"/>
              <w:jc w:val="left"/>
            </w:pPr>
            <w:r>
              <w:t>ABB</w:t>
            </w:r>
          </w:p>
        </w:tc>
        <w:tc>
          <w:tcPr>
            <w:tcW w:type="dxa" w:w="3600"/>
          </w:tcPr>
          <w:p>
            <w:pPr>
              <w:spacing w:after="0" w:before="0" w:line="240" w:lineRule="auto"/>
              <w:jc w:val="left"/>
            </w:pPr>
            <w:r>
              <w:t>ACS series</w:t>
            </w:r>
          </w:p>
        </w:tc>
        <w:tc>
          <w:tcPr>
            <w:tcW w:type="dxa" w:w="3600"/>
          </w:tcPr>
          <w:p>
            <w:pPr>
              <w:spacing w:after="0" w:before="0" w:line="240" w:lineRule="auto"/>
              <w:jc w:val="left"/>
            </w:pPr>
            <w:r>
              <w:t>Drive Composer or applicable tools by family</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Altivar</w:t>
            </w:r>
          </w:p>
        </w:tc>
        <w:tc>
          <w:tcPr>
            <w:tcW w:type="dxa" w:w="3600"/>
          </w:tcPr>
          <w:p>
            <w:pPr>
              <w:spacing w:after="0" w:before="0" w:line="240" w:lineRule="auto"/>
              <w:jc w:val="left"/>
            </w:pPr>
            <w:r>
              <w:t>SoMove or applicable tools by family</w:t>
            </w:r>
          </w:p>
        </w:tc>
      </w:tr>
      <w:tr>
        <w:tc>
          <w:tcPr>
            <w:tcW w:type="dxa" w:w="3600"/>
          </w:tcPr>
          <w:p>
            <w:pPr>
              <w:spacing w:after="0" w:before="0" w:line="240" w:lineRule="auto"/>
              <w:jc w:val="left"/>
            </w:pPr>
            <w:r>
              <w:t>Yaskawa</w:t>
            </w:r>
          </w:p>
        </w:tc>
        <w:tc>
          <w:tcPr>
            <w:tcW w:type="dxa" w:w="3600"/>
          </w:tcPr>
          <w:p>
            <w:pPr>
              <w:spacing w:after="0" w:before="0" w:line="240" w:lineRule="auto"/>
              <w:jc w:val="left"/>
            </w:pPr>
            <w:r>
              <w:t>GA series, A1000, V1000, J1000</w:t>
            </w:r>
          </w:p>
        </w:tc>
        <w:tc>
          <w:tcPr>
            <w:tcW w:type="dxa" w:w="3600"/>
          </w:tcPr>
          <w:p>
            <w:pPr>
              <w:spacing w:after="0" w:before="0" w:line="240" w:lineRule="auto"/>
              <w:jc w:val="left"/>
            </w:pPr>
            <w:r>
              <w:t>Applicable DriveWizard version and model-specific tools</w:t>
            </w:r>
          </w:p>
        </w:tc>
      </w:tr>
    </w:tbl>
    <w:p/>
    <w:p>
      <w:r>
        <w:t>The tools listed are examples, not a claim that one software package supports every drive from that manufacturer.</w:t>
      </w:r>
    </w:p>
    <w:p>
      <w:r>
        <w:t>The transferable knowledge is the important part:</w:t>
      </w:r>
    </w:p>
    <w:p>
      <w:pPr>
        <w:pStyle w:val="ListBullet"/>
      </w:pPr>
      <w:r>
        <w:t>Understand the drive's power architecture.</w:t>
      </w:r>
    </w:p>
    <w:p>
      <w:pPr>
        <w:pStyle w:val="ListBullet"/>
      </w:pPr>
      <w:r>
        <w:t>Identify command and reference sources.</w:t>
      </w:r>
    </w:p>
    <w:p>
      <w:pPr>
        <w:pStyle w:val="ListBullet"/>
      </w:pPr>
      <w:r>
        <w:t>Configure motor data correctly.</w:t>
      </w:r>
    </w:p>
    <w:p>
      <w:pPr>
        <w:pStyle w:val="ListBullet"/>
      </w:pPr>
      <w:r>
        <w:t>Understand control modes and ramps.</w:t>
      </w:r>
    </w:p>
    <w:p>
      <w:pPr>
        <w:pStyle w:val="ListBullet"/>
      </w:pPr>
      <w:r>
        <w:t>Interpret faults based on the operating condition.</w:t>
      </w:r>
    </w:p>
    <w:p>
      <w:pPr>
        <w:pStyle w:val="ListBullet"/>
      </w:pPr>
      <w:r>
        <w:t>Verify PLC communications and scaling.</w:t>
      </w:r>
    </w:p>
    <w:p>
      <w:pPr>
        <w:pStyle w:val="ListBullet"/>
      </w:pPr>
      <w:r>
        <w:t>Maintain a valid backup and commissioning record.</w:t>
      </w:r>
    </w:p>
    <w:p>
      <w:r>
        <w:t>Manufacturer-specific details must be learned from the correct manual.</w:t>
      </w:r>
    </w:p>
    <w:p>
      <w:pPr>
        <w:pStyle w:val="Heading2"/>
      </w:pPr>
      <w:r>
        <w:t>14. Interview questions and answers</w:t>
      </w:r>
    </w:p>
    <w:p>
      <w:r>
        <w:t>Q1. What is a Yaskawa VFD?</w:t>
      </w:r>
    </w:p>
    <w:p>
      <w:r>
        <w:t>A variable-frequency drive that controls an AC motor by varying output frequency and voltage, using a supported control method to regulate motor operation.</w:t>
      </w:r>
    </w:p>
    <w:p>
      <w:r>
        <w:t>Q2. What is the difference between the GA500, GA700, and GA800?</w:t>
      </w:r>
    </w:p>
    <w:p>
      <w:r>
        <w:t>They belong to different Yaskawa drive families intended for different ranges of general-purpose and industrial applications. Exact ratings and capabilities must be compared using the specific model specifications.</w:t>
      </w:r>
    </w:p>
    <w:p>
      <w:r>
        <w:t>Q3. Which software is used to configure Yaskawa drives?</w:t>
      </w:r>
    </w:p>
    <w:p>
      <w:r>
        <w:t>DriveWizard Industrial or another applicable DriveWizard version may be used, depending on the drive family and software compatibility. The exact model manual should determine the correct tool.</w:t>
      </w:r>
    </w:p>
    <w:p>
      <w:r>
        <w:t>Q4. Why might a drive show ready status but not start?</w:t>
      </w:r>
    </w:p>
    <w:p>
      <w:r>
        <w:t>The run command may be missing, the command source may be incorrect, an interlock may be unsatisfied, or local/remote selection and enable conditions may prevent operation.</w:t>
      </w:r>
    </w:p>
    <w:p>
      <w:r>
        <w:t>Q5. Why can overvoltage occur during deceleration?</w:t>
      </w:r>
    </w:p>
    <w:p>
      <w:r>
        <w:t>The motor and load can regenerate energy into the DC bus. If that energy exceeds the drive's ability to dissipate or return it, the DC-bus voltage can rise above its limit.</w:t>
      </w:r>
    </w:p>
    <w:p>
      <w:r>
        <w:t>Q6. What is the difference between V/f and vector control?</w:t>
      </w:r>
    </w:p>
    <w:p>
      <w:r>
        <w:t>V/f control primarily manages the voltage-to-frequency relationship. Vector control uses a more sophisticated motor model to improve torque and speed behavior. Specific performance depends on the drive, motor, tuning, and feedback configuration.</w:t>
      </w:r>
    </w:p>
    <w:p>
      <w:r>
        <w:t>Q7. What should be recorded before replacing a Yaskawa drive?</w:t>
      </w:r>
    </w:p>
    <w:p>
      <w:r>
        <w:t>The complete model and rating, motor data, control sources, ramps, limits, I/O assignments, communication settings, installed options, fault history, and parameter backup.</w:t>
      </w:r>
    </w:p>
    <w:p>
      <w:r>
        <w:t>Q8. What is a control word?</w:t>
      </w:r>
    </w:p>
    <w:p>
      <w:r>
        <w:t>A structured set of bits or fields used by a controller to command drive functions such as run, stop, direction, or reset, according to the applicable communication implementation.</w:t>
      </w:r>
    </w:p>
    <w:p>
      <w:r>
        <w:t>Q9. What is a status word?</w:t>
      </w:r>
    </w:p>
    <w:p>
      <w:r>
        <w:t>A structured set of bits or fields reporting drive conditions such as ready, running, faulted, or other supported states.</w:t>
      </w:r>
    </w:p>
    <w:p>
      <w:r>
        <w:t>Q10. Does STO isolate the drive from its power supply?</w:t>
      </w:r>
    </w:p>
    <w:p>
      <w:r>
        <w:t>No. STO prevents torque production according to its specified safety function, but it is not a substitute for electrical isolation and lockout/tagout.</w:t>
      </w:r>
    </w:p>
    <w:p>
      <w:r>
        <w:t>Q11. Why must the exact drive model be identified before loading a backup?</w:t>
      </w:r>
    </w:p>
    <w:p>
      <w:r>
        <w:t>Different families and revisions can use different parameter structures, supported functions, option modules, and configuration formats. An incompatible restoration can cause incorrect behavior or prevent commissioning.</w:t>
      </w:r>
    </w:p>
    <w:p>
      <w:r>
        <w:t>Q12. How should a recurring drive fault be handled?</w:t>
      </w:r>
    </w:p>
    <w:p>
      <w:r>
        <w:t>Record the exact fault, determine when it occurs, examine relevant history, investigate the corresponding electrical, mechanical, configuration, or communication causes, correct the root cause, and then verify operation.</w:t>
      </w:r>
    </w:p>
    <w:p>
      <w:pPr>
        <w:pStyle w:val="Heading2"/>
      </w:pPr>
      <w:r>
        <w:t>15. Practical exercises</w:t>
      </w:r>
    </w:p>
    <w:p>
      <w:pPr>
        <w:pStyle w:val="Heading3"/>
      </w:pPr>
      <w:r>
        <w:t>Exercise 1: Drive-ready but not running</w:t>
      </w:r>
    </w:p>
    <w:p>
      <w:r>
        <w:t>A PLC output indicates RUN, the drive has no active fault, and the motor is stopped.</w:t>
      </w:r>
    </w:p>
    <w:p>
      <w:r>
        <w:t>Document the checks needed to verify command source, enable conditions, interlocks, and actual command reception.</w:t>
      </w:r>
    </w:p>
    <w:p>
      <w:pPr>
        <w:pStyle w:val="Heading3"/>
      </w:pPr>
      <w:r>
        <w:t>Exercise 2: Overvoltage during stopping</w:t>
      </w:r>
    </w:p>
    <w:p>
      <w:r>
        <w:t>A loaded conveyor runs normally but faults when the PLC commands a rapid stop.</w:t>
      </w:r>
    </w:p>
    <w:p>
      <w:r>
        <w:t>Identify which evidence would distinguish excessive regenerative energy from a supply-voltage problem.</w:t>
      </w:r>
    </w:p>
    <w:p>
      <w:pPr>
        <w:pStyle w:val="Heading3"/>
      </w:pPr>
      <w:r>
        <w:t>Exercise 3: Incorrect speed reference</w:t>
      </w:r>
    </w:p>
    <w:p>
      <w:r>
        <w:t>The PLC requests 35 Hz, but the drive output frequency is 20 Hz.</w:t>
      </w:r>
    </w:p>
    <w:p>
      <w:r>
        <w:t>List possible explanations involving source selection, scaling, limits, and network data mapping.</w:t>
      </w:r>
    </w:p>
    <w:p>
      <w:pPr>
        <w:pStyle w:val="Heading3"/>
      </w:pPr>
      <w:r>
        <w:t>Exercise 4: Build a drive asset record</w:t>
      </w:r>
    </w:p>
    <w:p>
      <w:r>
        <w:t>Create a maintenance record with these fields:</w:t>
      </w:r>
    </w:p>
    <w:p>
      <w:pPr>
        <w:shd w:val="clear" w:color="auto" w:fill="F4F4F4"/>
        <w:spacing w:before="0" w:after="0" w:line="240" w:lineRule="auto"/>
        <w:ind w:left="216" w:right="216"/>
        <w:jc w:val="left"/>
      </w:pPr>
      <w:r>
        <w:rPr>
          <w:rFonts w:ascii="Consolas" w:hAnsi="Consolas"/>
          <w:color w:val="202020"/>
          <w:sz w:val="18"/>
        </w:rPr>
        <w:t>Asset ID:</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Drive Manufacturer:</w:t>
      </w:r>
    </w:p>
    <w:p>
      <w:pPr>
        <w:shd w:val="clear" w:color="auto" w:fill="F4F4F4"/>
        <w:spacing w:before="0" w:after="0" w:line="240" w:lineRule="auto"/>
        <w:ind w:left="216" w:right="216"/>
        <w:jc w:val="left"/>
      </w:pPr>
      <w:r>
        <w:rPr>
          <w:rFonts w:ascii="Consolas" w:hAnsi="Consolas"/>
          <w:color w:val="202020"/>
          <w:sz w:val="18"/>
        </w:rPr>
        <w:t>Drive Family:</w:t>
      </w:r>
    </w:p>
    <w:p>
      <w:pPr>
        <w:shd w:val="clear" w:color="auto" w:fill="F4F4F4"/>
        <w:spacing w:before="0" w:after="0" w:line="240" w:lineRule="auto"/>
        <w:ind w:left="216" w:right="216"/>
        <w:jc w:val="left"/>
      </w:pPr>
      <w:r>
        <w:rPr>
          <w:rFonts w:ascii="Consolas" w:hAnsi="Consolas"/>
          <w:color w:val="202020"/>
          <w:sz w:val="18"/>
        </w:rPr>
        <w:t>Complete Model Code:</w:t>
      </w:r>
    </w:p>
    <w:p>
      <w:pPr>
        <w:shd w:val="clear" w:color="auto" w:fill="F4F4F4"/>
        <w:spacing w:before="0" w:after="0" w:line="240" w:lineRule="auto"/>
        <w:ind w:left="216" w:right="216"/>
        <w:jc w:val="left"/>
      </w:pPr>
      <w:r>
        <w:rPr>
          <w:rFonts w:ascii="Consolas" w:hAnsi="Consolas"/>
          <w:color w:val="202020"/>
          <w:sz w:val="18"/>
        </w:rPr>
        <w:t>Input Voltage:</w:t>
      </w:r>
    </w:p>
    <w:p>
      <w:pPr>
        <w:shd w:val="clear" w:color="auto" w:fill="F4F4F4"/>
        <w:spacing w:before="0" w:after="0" w:line="240" w:lineRule="auto"/>
        <w:ind w:left="216" w:right="216"/>
        <w:jc w:val="left"/>
      </w:pPr>
      <w:r>
        <w:rPr>
          <w:rFonts w:ascii="Consolas" w:hAnsi="Consolas"/>
          <w:color w:val="202020"/>
          <w:sz w:val="18"/>
        </w:rPr>
        <w:t>Rated Output Current:</w:t>
      </w:r>
    </w:p>
    <w:p>
      <w:pPr>
        <w:shd w:val="clear" w:color="auto" w:fill="F4F4F4"/>
        <w:spacing w:before="0" w:after="0" w:line="240" w:lineRule="auto"/>
        <w:ind w:left="216" w:right="216"/>
        <w:jc w:val="left"/>
      </w:pPr>
      <w:r>
        <w:rPr>
          <w:rFonts w:ascii="Consolas" w:hAnsi="Consolas"/>
          <w:color w:val="202020"/>
          <w:sz w:val="18"/>
        </w:rPr>
        <w:t>Rated Power:</w:t>
      </w:r>
    </w:p>
    <w:p>
      <w:pPr>
        <w:shd w:val="clear" w:color="auto" w:fill="F4F4F4"/>
        <w:spacing w:before="0" w:after="0" w:line="240" w:lineRule="auto"/>
        <w:ind w:left="216" w:right="216"/>
        <w:jc w:val="left"/>
      </w:pPr>
      <w:r>
        <w:rPr>
          <w:rFonts w:ascii="Consolas" w:hAnsi="Consolas"/>
          <w:color w:val="202020"/>
          <w:sz w:val="18"/>
        </w:rPr>
        <w:t>Motor Nameplate Data:</w:t>
      </w:r>
    </w:p>
    <w:p>
      <w:pPr>
        <w:shd w:val="clear" w:color="auto" w:fill="F4F4F4"/>
        <w:spacing w:before="0" w:after="0" w:line="240" w:lineRule="auto"/>
        <w:ind w:left="216" w:right="216"/>
        <w:jc w:val="left"/>
      </w:pPr>
      <w:r>
        <w:rPr>
          <w:rFonts w:ascii="Consolas" w:hAnsi="Consolas"/>
          <w:color w:val="202020"/>
          <w:sz w:val="18"/>
        </w:rPr>
        <w:t>Control Mode:</w:t>
      </w:r>
    </w:p>
    <w:p>
      <w:pPr>
        <w:shd w:val="clear" w:color="auto" w:fill="F4F4F4"/>
        <w:spacing w:before="0" w:after="0" w:line="240" w:lineRule="auto"/>
        <w:ind w:left="216" w:right="216"/>
        <w:jc w:val="left"/>
      </w:pPr>
      <w:r>
        <w:rPr>
          <w:rFonts w:ascii="Consolas" w:hAnsi="Consolas"/>
          <w:color w:val="202020"/>
          <w:sz w:val="18"/>
        </w:rPr>
        <w:t>Run Command Source:</w:t>
      </w:r>
    </w:p>
    <w:p>
      <w:pPr>
        <w:shd w:val="clear" w:color="auto" w:fill="F4F4F4"/>
        <w:spacing w:before="0" w:after="0" w:line="240" w:lineRule="auto"/>
        <w:ind w:left="216" w:right="216"/>
        <w:jc w:val="left"/>
      </w:pPr>
      <w:r>
        <w:rPr>
          <w:rFonts w:ascii="Consolas" w:hAnsi="Consolas"/>
          <w:color w:val="202020"/>
          <w:sz w:val="18"/>
        </w:rPr>
        <w:t>Speed Reference Source:</w:t>
      </w:r>
    </w:p>
    <w:p>
      <w:pPr>
        <w:shd w:val="clear" w:color="auto" w:fill="F4F4F4"/>
        <w:spacing w:before="0" w:after="0" w:line="240" w:lineRule="auto"/>
        <w:ind w:left="216" w:right="216"/>
        <w:jc w:val="left"/>
      </w:pPr>
      <w:r>
        <w:rPr>
          <w:rFonts w:ascii="Consolas" w:hAnsi="Consolas"/>
          <w:color w:val="202020"/>
          <w:sz w:val="18"/>
        </w:rPr>
        <w:t>Communication Protocol:</w:t>
      </w:r>
    </w:p>
    <w:p>
      <w:pPr>
        <w:shd w:val="clear" w:color="auto" w:fill="F4F4F4"/>
        <w:spacing w:before="0" w:after="0" w:line="240" w:lineRule="auto"/>
        <w:ind w:left="216" w:right="216"/>
        <w:jc w:val="left"/>
      </w:pPr>
      <w:r>
        <w:rPr>
          <w:rFonts w:ascii="Consolas" w:hAnsi="Consolas"/>
          <w:color w:val="202020"/>
          <w:sz w:val="18"/>
        </w:rPr>
        <w:t>Network Address:</w:t>
      </w:r>
    </w:p>
    <w:p>
      <w:pPr>
        <w:shd w:val="clear" w:color="auto" w:fill="F4F4F4"/>
        <w:spacing w:before="0" w:after="0" w:line="240" w:lineRule="auto"/>
        <w:ind w:left="216" w:right="216"/>
        <w:jc w:val="left"/>
      </w:pPr>
      <w:r>
        <w:rPr>
          <w:rFonts w:ascii="Consolas" w:hAnsi="Consolas"/>
          <w:color w:val="202020"/>
          <w:sz w:val="18"/>
        </w:rPr>
        <w:t>Installed Options:</w:t>
      </w:r>
    </w:p>
    <w:p>
      <w:pPr>
        <w:shd w:val="clear" w:color="auto" w:fill="F4F4F4"/>
        <w:spacing w:before="0" w:after="0" w:line="240" w:lineRule="auto"/>
        <w:ind w:left="216" w:right="216"/>
        <w:jc w:val="left"/>
      </w:pPr>
      <w:r>
        <w:rPr>
          <w:rFonts w:ascii="Consolas" w:hAnsi="Consolas"/>
          <w:color w:val="202020"/>
          <w:sz w:val="18"/>
        </w:rPr>
        <w:t>Parameter Backup Location:</w:t>
      </w:r>
    </w:p>
    <w:p>
      <w:pPr>
        <w:shd w:val="clear" w:color="auto" w:fill="F4F4F4"/>
        <w:spacing w:before="0" w:after="0" w:line="240" w:lineRule="auto"/>
        <w:ind w:left="216" w:right="216"/>
        <w:jc w:val="left"/>
      </w:pPr>
      <w:r>
        <w:rPr>
          <w:rFonts w:ascii="Consolas" w:hAnsi="Consolas"/>
          <w:color w:val="202020"/>
          <w:sz w:val="18"/>
        </w:rPr>
        <w:t>Last Fault:</w:t>
      </w:r>
    </w:p>
    <w:p>
      <w:pPr>
        <w:shd w:val="clear" w:color="auto" w:fill="F4F4F4"/>
        <w:spacing w:before="0" w:after="0" w:line="240" w:lineRule="auto"/>
        <w:ind w:left="216" w:right="216"/>
        <w:jc w:val="left"/>
      </w:pPr>
      <w:r>
        <w:rPr>
          <w:rFonts w:ascii="Consolas" w:hAnsi="Consolas"/>
          <w:color w:val="202020"/>
          <w:sz w:val="18"/>
        </w:rPr>
        <w:t>Last Maintenance Date:</w:t>
      </w:r>
    </w:p>
    <w:p/>
    <w:p>
      <w:pPr>
        <w:pStyle w:val="Heading3"/>
      </w:pPr>
      <w:r>
        <w:t>Exercise 5: Drive replacement</w:t>
      </w:r>
    </w:p>
    <w:p>
      <w:r>
        <w:t>Prepare a replacement checklist for an installed Yaskawa drive. Include electrical compatibility, model and firmware compatibility, parameter restoration, network configuration, safety validation, and controlled functional testing.</w:t>
      </w:r>
    </w:p>
    <w:p>
      <w:pPr>
        <w:pStyle w:val="Heading2"/>
      </w:pPr>
      <w:r>
        <w:t>16. Final mental model</w:t>
      </w:r>
    </w:p>
    <w:p>
      <w:r>
        <w:t>When troubleshooting or commissioning a Yaskawa drive, follow this sequence:</w:t>
      </w:r>
    </w:p>
    <w:p>
      <w:pPr>
        <w:tabs>
          <w:tab w:pos="403" w:val="left"/>
        </w:tabs>
        <w:spacing w:after="40" w:line="276" w:lineRule="auto"/>
        <w:ind w:left="403" w:hanging="403"/>
        <w:jc w:val="left"/>
      </w:pPr>
      <w:r>
        <w:rPr>
          <w:color w:val="1A2E4A"/>
        </w:rPr>
        <w:t>1.</w:t>
        <w:tab/>
      </w:r>
      <w:r>
        <w:t>Identify: Exact model, electrical rating, firmware, and installed options.</w:t>
      </w:r>
    </w:p>
    <w:p>
      <w:pPr>
        <w:tabs>
          <w:tab w:pos="403" w:val="left"/>
        </w:tabs>
        <w:spacing w:after="40" w:line="276" w:lineRule="auto"/>
        <w:ind w:left="403" w:hanging="403"/>
        <w:jc w:val="left"/>
      </w:pPr>
      <w:r>
        <w:rPr>
          <w:color w:val="1A2E4A"/>
        </w:rPr>
        <w:t>2.</w:t>
        <w:tab/>
      </w:r>
      <w:r>
        <w:t>Consult: Correct manual and compatible configuration software.</w:t>
      </w:r>
    </w:p>
    <w:p>
      <w:pPr>
        <w:tabs>
          <w:tab w:pos="403" w:val="left"/>
        </w:tabs>
        <w:spacing w:after="40" w:line="276" w:lineRule="auto"/>
        <w:ind w:left="403" w:hanging="403"/>
        <w:jc w:val="left"/>
      </w:pPr>
      <w:r>
        <w:rPr>
          <w:color w:val="1A2E4A"/>
        </w:rPr>
        <w:t>3.</w:t>
        <w:tab/>
      </w:r>
      <w:r>
        <w:t>Verify configuration: Motor data, control mode, run-command source, reference source, ramps, and limits.</w:t>
      </w:r>
    </w:p>
    <w:p>
      <w:pPr>
        <w:tabs>
          <w:tab w:pos="403" w:val="left"/>
        </w:tabs>
        <w:spacing w:after="40" w:line="276" w:lineRule="auto"/>
        <w:ind w:left="403" w:hanging="403"/>
        <w:jc w:val="left"/>
      </w:pPr>
      <w:r>
        <w:rPr>
          <w:color w:val="1A2E4A"/>
        </w:rPr>
        <w:t>4.</w:t>
        <w:tab/>
      </w:r>
      <w:r>
        <w:t>Separate the fault domains: Supply, drive, motor/cable, mechanical load, PLC, and communication.</w:t>
      </w:r>
    </w:p>
    <w:p>
      <w:pPr>
        <w:tabs>
          <w:tab w:pos="403" w:val="left"/>
        </w:tabs>
        <w:spacing w:after="40" w:line="276" w:lineRule="auto"/>
        <w:ind w:left="403" w:hanging="403"/>
        <w:jc w:val="left"/>
      </w:pPr>
      <w:r>
        <w:rPr>
          <w:color w:val="1A2E4A"/>
        </w:rPr>
        <w:t>5.</w:t>
        <w:tab/>
      </w:r>
      <w:r>
        <w:t>Record evidence: Exact fault code, operating condition, and relevant history before resetting.</w:t>
      </w:r>
    </w:p>
    <w:p>
      <w:pPr>
        <w:tabs>
          <w:tab w:pos="403" w:val="left"/>
        </w:tabs>
        <w:spacing w:after="40" w:line="276" w:lineRule="auto"/>
        <w:ind w:left="403" w:hanging="403"/>
        <w:jc w:val="left"/>
      </w:pPr>
      <w:r>
        <w:rPr>
          <w:color w:val="1A2E4A"/>
        </w:rPr>
        <w:t>6.</w:t>
        <w:tab/>
      </w:r>
      <w:r>
        <w:t>Correct the cause: Do not repeatedly reset a recurring fault.</w:t>
      </w:r>
    </w:p>
    <w:p>
      <w:pPr>
        <w:tabs>
          <w:tab w:pos="403" w:val="left"/>
        </w:tabs>
        <w:spacing w:after="40" w:line="276" w:lineRule="auto"/>
        <w:ind w:left="403" w:hanging="403"/>
        <w:jc w:val="left"/>
      </w:pPr>
      <w:r>
        <w:rPr>
          <w:color w:val="1A2E4A"/>
        </w:rPr>
        <w:t>7.</w:t>
        <w:tab/>
      </w:r>
      <w:r>
        <w:t>Validate: Confirm operation, interlocks, stopping behavior, and required safety functions.</w:t>
      </w:r>
    </w:p>
    <w:p>
      <w:pPr>
        <w:tabs>
          <w:tab w:pos="403" w:val="left"/>
        </w:tabs>
        <w:spacing w:after="40" w:line="276" w:lineRule="auto"/>
        <w:ind w:left="403" w:hanging="403"/>
        <w:jc w:val="left"/>
      </w:pPr>
      <w:r>
        <w:rPr>
          <w:color w:val="1A2E4A"/>
        </w:rPr>
        <w:t>8.</w:t>
        <w:tab/>
      </w:r>
      <w:r>
        <w:t>Document: Save the final configuration and update the maintenance record.</w:t>
      </w:r>
    </w:p>
    <w:p>
      <w:r>
        <w:t>The key lesson is that Yaskawa-specific knowledge makes troubleshooting faster, but the fundamental VFD principles remain transferable across manufacturers.</w:t>
      </w:r>
    </w:p>
    <w:p>
      <w:r>
        <w:t>Next topic in sequence:</w:t>
      </w:r>
    </w:p>
    <w:p>
      <w:r>
        <w:rPr>
          <w:rFonts w:ascii="Consolas" w:hAnsi="Consolas"/>
          <w:color w:val="333333"/>
          <w:sz w:val="19"/>
          <w:shd w:val="clear" w:color="auto" w:fill="EFEFEF"/>
        </w:rPr>
        <w:t>02_PLAN_WISE_2026\02_INDUSTRY3_0\02_Auto_Tech\04_VFD\12_Manufacturer_Awareness\07_Danfoss</w:t>
      </w:r>
    </w:p>
    <w:p>
      <w:r>
        <w:t>07_Danfoss - Danfoss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02_PLAN_WISE_2026\02_INDUSTRY3_0\02_Auto_Tech\04_VFD\12_Manufacturer_Awareness\06_Yaskawa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