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02_PLAN_WISE_2026\02_INDUSTRY3_0\02_Auto_Tech\04_VFD\12_Manufacturer_Awareness\07_Danfoss</w:t>
      </w:r>
    </w:p>
    <w:p>
      <w:pPr>
        <w:pStyle w:val="Heading1"/>
        <w:pBdr>
          <w:bottom w:val="single" w:sz="6" w:space="6" w:color="1A2E4A"/>
        </w:pBdr>
        <w:spacing w:after="200"/>
      </w:pPr>
      <w:r>
        <w:t>07_Danfoss - Danfoss</w:t>
      </w:r>
    </w:p>
    <w:p>
      <w:pPr>
        <w:pStyle w:val="Heading2"/>
      </w:pPr>
      <w:r>
        <w:t>1. Purpose and scope</w:t>
      </w:r>
    </w:p>
    <w:p>
      <w:r>
        <w:t>Danfoss is an industrial technology manufacturer known for variable-frequency drives, power electronics, motion control, and related technologies. Its VFD products are marketed under the VLT and VACON drive brands.</w:t>
      </w:r>
    </w:p>
    <w:p>
      <w:r>
        <w:t>Danfoss drives are used in applications such as:</w:t>
      </w:r>
    </w:p>
    <w:p>
      <w:pPr>
        <w:pStyle w:val="ListBullet"/>
      </w:pPr>
      <w:r>
        <w:t>Industrial conveyors and material-handling equipment.</w:t>
      </w:r>
    </w:p>
    <w:p>
      <w:pPr>
        <w:pStyle w:val="ListBullet"/>
      </w:pPr>
      <w:r>
        <w:t>Pumps, fans, blowers, and compressors.</w:t>
      </w:r>
    </w:p>
    <w:p>
      <w:pPr>
        <w:pStyle w:val="ListBullet"/>
      </w:pPr>
      <w:r>
        <w:t>HVAC systems and building services.</w:t>
      </w:r>
    </w:p>
    <w:p>
      <w:pPr>
        <w:pStyle w:val="ListBullet"/>
      </w:pPr>
      <w:r>
        <w:t>Process machinery and production equipment.</w:t>
      </w:r>
    </w:p>
    <w:p>
      <w:pPr>
        <w:pStyle w:val="ListBullet"/>
      </w:pPr>
      <w:r>
        <w:t>Applications requiring energy-efficient motor-speed control.</w:t>
      </w:r>
    </w:p>
    <w:p>
      <w:pPr>
        <w:pStyle w:val="ListBullet"/>
      </w:pPr>
      <w:r>
        <w:t>Industrial systems requiring networked control, diagnostics, and monitoring.</w:t>
      </w:r>
    </w:p>
    <w:p>
      <w:r>
        <w:t>In automotive manufacturing, a Danfoss drive might operate a conveyor, cooling-water pump, extraction fan, or auxiliary machine. The maintenance approach remains the same as with other manufacturers: identify the drive, understand its configuration, investigate the fault, and validate the equipment after repair.</w:t>
      </w:r>
    </w:p>
    <w:p>
      <w:r>
        <w:t>The main learning objective is to recognize Danfoss drive families, understand their configuration and integration, and apply the knowledge during maintenance, replacement, commissioning, and troubleshooting.</w:t>
      </w:r>
    </w:p>
    <w:p>
      <w:pPr>
        <w:pStyle w:val="Heading2"/>
      </w:pPr>
      <w:r>
        <w:t>2. Danfoss drive family awareness</w:t>
      </w:r>
    </w:p>
    <w:p>
      <w:r>
        <w:t>Danfoss has multiple drive families. Exact availability, capabilities, and product lifecycle depend on the model, generation, and market.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family</w:t>
            </w:r>
          </w:p>
        </w:tc>
        <w:tc>
          <w:tcPr>
            <w:tcW w:type="dxa" w:w="3600"/>
            <w:shd w:val="clear" w:color="auto" w:fill="EEF2F7"/>
          </w:tcPr>
          <w:p>
            <w:pPr>
              <w:spacing w:after="0" w:before="0" w:line="240" w:lineRule="auto"/>
              <w:jc w:val="left"/>
            </w:pPr>
            <w:r>
              <w:rPr>
                <w:b/>
                <w:color w:val="1A2E4A"/>
              </w:rPr>
              <w:t>General application awareness</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VLT AutomationDrive FC 301 / FC 302</w:t>
            </w:r>
          </w:p>
        </w:tc>
        <w:tc>
          <w:tcPr>
            <w:tcW w:type="dxa" w:w="3600"/>
          </w:tcPr>
          <w:p>
            <w:pPr>
              <w:spacing w:after="0" w:before="0" w:line="240" w:lineRule="auto"/>
              <w:jc w:val="left"/>
            </w:pPr>
            <w:r>
              <w:t>Industrial machinery and automation</w:t>
            </w:r>
          </w:p>
        </w:tc>
        <w:tc>
          <w:tcPr>
            <w:tcW w:type="dxa" w:w="3600"/>
          </w:tcPr>
          <w:p>
            <w:pPr>
              <w:spacing w:after="0" w:before="0" w:line="240" w:lineRule="auto"/>
              <w:jc w:val="left"/>
            </w:pPr>
            <w:r>
              <w:t>General industrial motor control and machine integration</w:t>
            </w:r>
          </w:p>
        </w:tc>
      </w:tr>
      <w:tr>
        <w:tc>
          <w:tcPr>
            <w:tcW w:type="dxa" w:w="3600"/>
          </w:tcPr>
          <w:p>
            <w:pPr>
              <w:spacing w:after="0" w:before="0" w:line="240" w:lineRule="auto"/>
              <w:jc w:val="left"/>
            </w:pPr>
            <w:r>
              <w:t>VLT HVAC Drive FC 102</w:t>
            </w:r>
          </w:p>
        </w:tc>
        <w:tc>
          <w:tcPr>
            <w:tcW w:type="dxa" w:w="3600"/>
          </w:tcPr>
          <w:p>
            <w:pPr>
              <w:spacing w:after="0" w:before="0" w:line="240" w:lineRule="auto"/>
              <w:jc w:val="left"/>
            </w:pPr>
            <w:r>
              <w:t>HVAC applications</w:t>
            </w:r>
          </w:p>
        </w:tc>
        <w:tc>
          <w:tcPr>
            <w:tcW w:type="dxa" w:w="3600"/>
          </w:tcPr>
          <w:p>
            <w:pPr>
              <w:spacing w:after="0" w:before="0" w:line="240" w:lineRule="auto"/>
              <w:jc w:val="left"/>
            </w:pPr>
            <w:r>
              <w:t>Fans, pumps, and building-service equipment</w:t>
            </w:r>
          </w:p>
        </w:tc>
      </w:tr>
      <w:tr>
        <w:tc>
          <w:tcPr>
            <w:tcW w:type="dxa" w:w="3600"/>
          </w:tcPr>
          <w:p>
            <w:pPr>
              <w:spacing w:after="0" w:before="0" w:line="240" w:lineRule="auto"/>
              <w:jc w:val="left"/>
            </w:pPr>
            <w:r>
              <w:t>VLT AQUA Drive FC 202</w:t>
            </w:r>
          </w:p>
        </w:tc>
        <w:tc>
          <w:tcPr>
            <w:tcW w:type="dxa" w:w="3600"/>
          </w:tcPr>
          <w:p>
            <w:pPr>
              <w:spacing w:after="0" w:before="0" w:line="240" w:lineRule="auto"/>
              <w:jc w:val="left"/>
            </w:pPr>
            <w:r>
              <w:t>Water and wastewater applications</w:t>
            </w:r>
          </w:p>
        </w:tc>
        <w:tc>
          <w:tcPr>
            <w:tcW w:type="dxa" w:w="3600"/>
          </w:tcPr>
          <w:p>
            <w:pPr>
              <w:spacing w:after="0" w:before="0" w:line="240" w:lineRule="auto"/>
              <w:jc w:val="left"/>
            </w:pPr>
            <w:r>
              <w:t>Pumping systems and water-process equipment</w:t>
            </w:r>
          </w:p>
        </w:tc>
      </w:tr>
      <w:tr>
        <w:tc>
          <w:tcPr>
            <w:tcW w:type="dxa" w:w="3600"/>
          </w:tcPr>
          <w:p>
            <w:pPr>
              <w:spacing w:after="0" w:before="0" w:line="240" w:lineRule="auto"/>
              <w:jc w:val="left"/>
            </w:pPr>
            <w:r>
              <w:t>VLT Refrigeration Drive FC 103</w:t>
            </w:r>
          </w:p>
        </w:tc>
        <w:tc>
          <w:tcPr>
            <w:tcW w:type="dxa" w:w="3600"/>
          </w:tcPr>
          <w:p>
            <w:pPr>
              <w:spacing w:after="0" w:before="0" w:line="240" w:lineRule="auto"/>
              <w:jc w:val="left"/>
            </w:pPr>
            <w:r>
              <w:t>Refrigeration applications</w:t>
            </w:r>
          </w:p>
        </w:tc>
        <w:tc>
          <w:tcPr>
            <w:tcW w:type="dxa" w:w="3600"/>
          </w:tcPr>
          <w:p>
            <w:pPr>
              <w:spacing w:after="0" w:before="0" w:line="240" w:lineRule="auto"/>
              <w:jc w:val="left"/>
            </w:pPr>
            <w:r>
              <w:t>Compressor and refrigeration-system control</w:t>
            </w:r>
          </w:p>
        </w:tc>
      </w:tr>
      <w:tr>
        <w:tc>
          <w:tcPr>
            <w:tcW w:type="dxa" w:w="3600"/>
          </w:tcPr>
          <w:p>
            <w:pPr>
              <w:spacing w:after="0" w:before="0" w:line="240" w:lineRule="auto"/>
              <w:jc w:val="left"/>
            </w:pPr>
            <w:r>
              <w:t>VLT Micro Drive FC 51</w:t>
            </w:r>
          </w:p>
        </w:tc>
        <w:tc>
          <w:tcPr>
            <w:tcW w:type="dxa" w:w="3600"/>
          </w:tcPr>
          <w:p>
            <w:pPr>
              <w:spacing w:after="0" w:before="0" w:line="240" w:lineRule="auto"/>
              <w:jc w:val="left"/>
            </w:pPr>
            <w:r>
              <w:t>Compact, general-purpose applications</w:t>
            </w:r>
          </w:p>
        </w:tc>
        <w:tc>
          <w:tcPr>
            <w:tcW w:type="dxa" w:w="3600"/>
          </w:tcPr>
          <w:p>
            <w:pPr>
              <w:spacing w:after="0" w:before="0" w:line="240" w:lineRule="auto"/>
              <w:jc w:val="left"/>
            </w:pPr>
            <w:r>
              <w:t>Smaller machines and auxiliary equipment</w:t>
            </w:r>
          </w:p>
        </w:tc>
      </w:tr>
      <w:tr>
        <w:tc>
          <w:tcPr>
            <w:tcW w:type="dxa" w:w="3600"/>
          </w:tcPr>
          <w:p>
            <w:pPr>
              <w:spacing w:after="0" w:before="0" w:line="240" w:lineRule="auto"/>
              <w:jc w:val="left"/>
            </w:pPr>
            <w:r>
              <w:t>VACON 100 family</w:t>
            </w:r>
          </w:p>
        </w:tc>
        <w:tc>
          <w:tcPr>
            <w:tcW w:type="dxa" w:w="3600"/>
          </w:tcPr>
          <w:p>
            <w:pPr>
              <w:spacing w:after="0" w:before="0" w:line="240" w:lineRule="auto"/>
              <w:jc w:val="left"/>
            </w:pPr>
            <w:r>
              <w:t>Industrial and process applications</w:t>
            </w:r>
          </w:p>
        </w:tc>
        <w:tc>
          <w:tcPr>
            <w:tcW w:type="dxa" w:w="3600"/>
          </w:tcPr>
          <w:p>
            <w:pPr>
              <w:spacing w:after="0" w:before="0" w:line="240" w:lineRule="auto"/>
              <w:jc w:val="left"/>
            </w:pPr>
            <w:r>
              <w:t>General-purpose industrial drive installations</w:t>
            </w:r>
          </w:p>
        </w:tc>
      </w:tr>
      <w:tr>
        <w:tc>
          <w:tcPr>
            <w:tcW w:type="dxa" w:w="3600"/>
          </w:tcPr>
          <w:p>
            <w:pPr>
              <w:spacing w:after="0" w:before="0" w:line="240" w:lineRule="auto"/>
              <w:jc w:val="left"/>
            </w:pPr>
            <w:r>
              <w:t>VACON NXP family</w:t>
            </w:r>
          </w:p>
        </w:tc>
        <w:tc>
          <w:tcPr>
            <w:tcW w:type="dxa" w:w="3600"/>
          </w:tcPr>
          <w:p>
            <w:pPr>
              <w:spacing w:after="0" w:before="0" w:line="240" w:lineRule="auto"/>
              <w:jc w:val="left"/>
            </w:pPr>
            <w:r>
              <w:t>Higher-performance industrial applications</w:t>
            </w:r>
          </w:p>
        </w:tc>
        <w:tc>
          <w:tcPr>
            <w:tcW w:type="dxa" w:w="3600"/>
          </w:tcPr>
          <w:p>
            <w:pPr>
              <w:spacing w:after="0" w:before="0" w:line="240" w:lineRule="auto"/>
              <w:jc w:val="left"/>
            </w:pPr>
            <w:r>
              <w:t>Demanding applications requiring appropriate drive and control configurations</w:t>
            </w:r>
          </w:p>
        </w:tc>
      </w:tr>
    </w:tbl>
    <w:p/>
    <w:p>
      <w:r>
        <w:t>These categories are intended for product recognition. They do not imply that every family has the same control modes, safety functions, communication interfaces, or power ratings.</w:t>
      </w:r>
    </w:p>
    <w:p>
      <w:pPr>
        <w:pStyle w:val="Heading3"/>
      </w:pPr>
      <w:r>
        <w:t>2.1 VLT AutomationDrive FC 301 and FC 302</w:t>
      </w:r>
    </w:p>
    <w:p>
      <w:r>
        <w:t>The FC 301 and FC 302 are important industrial AutomationDrive models to recognize.</w:t>
      </w:r>
    </w:p>
    <w:p>
      <w:r>
        <w:t>Typical maintenance tasks include:</w:t>
      </w:r>
    </w:p>
    <w:p>
      <w:pPr>
        <w:pStyle w:val="ListBullet"/>
      </w:pPr>
      <w:r>
        <w:t>Checking motor nameplate settings.</w:t>
      </w:r>
    </w:p>
    <w:p>
      <w:pPr>
        <w:pStyle w:val="ListBullet"/>
      </w:pPr>
      <w:r>
        <w:t>Verifying start/stop and speed-reference configuration.</w:t>
      </w:r>
    </w:p>
    <w:p>
      <w:pPr>
        <w:pStyle w:val="ListBullet"/>
      </w:pPr>
      <w:r>
        <w:t>Monitoring current, output frequency, and drive status.</w:t>
      </w:r>
    </w:p>
    <w:p>
      <w:pPr>
        <w:pStyle w:val="ListBullet"/>
      </w:pPr>
      <w:r>
        <w:t>Investigating overcurrent, overvoltage, and temperature-related faults.</w:t>
      </w:r>
    </w:p>
    <w:p>
      <w:pPr>
        <w:pStyle w:val="ListBullet"/>
      </w:pPr>
      <w:r>
        <w:t>Checking fieldbus communication and control-word configuration.</w:t>
      </w:r>
    </w:p>
    <w:p>
      <w:pPr>
        <w:pStyle w:val="ListBullet"/>
      </w:pPr>
      <w:r>
        <w:t>Backing up parameters before replacement or major changes.</w:t>
      </w:r>
    </w:p>
    <w:p>
      <w:r>
        <w:t>The FC 302 is associated with a broader range of advanced industrial control capabilities than the FC 301 in applicable configurations. Exact differences must be confirmed against the relevant model documentation and options.</w:t>
      </w:r>
    </w:p>
    <w:p>
      <w:pPr>
        <w:pStyle w:val="Heading3"/>
      </w:pPr>
      <w:r>
        <w:t>2.2 VLT HVAC Drive FC 102</w:t>
      </w:r>
    </w:p>
    <w:p>
      <w:r>
        <w:t>This family is designed for HVAC applications, where the operating objective often involves maintaining airflow, pressure, or fluid flow while reducing energy consumption.</w:t>
      </w:r>
    </w:p>
    <w:p>
      <w:r>
        <w:t>Typical applications include:</w:t>
      </w:r>
    </w:p>
    <w:p>
      <w:pPr>
        <w:pStyle w:val="ListBullet"/>
      </w:pPr>
      <w:r>
        <w:t>Ventilation fans.</w:t>
      </w:r>
    </w:p>
    <w:p>
      <w:pPr>
        <w:pStyle w:val="ListBullet"/>
      </w:pPr>
      <w:r>
        <w:t>Chilled-water pumps.</w:t>
      </w:r>
    </w:p>
    <w:p>
      <w:pPr>
        <w:pStyle w:val="ListBullet"/>
      </w:pPr>
      <w:r>
        <w:t>Cooling-water systems.</w:t>
      </w:r>
    </w:p>
    <w:p>
      <w:pPr>
        <w:pStyle w:val="ListBullet"/>
      </w:pPr>
      <w:r>
        <w:t>Air-handling equipment.</w:t>
      </w:r>
    </w:p>
    <w:p>
      <w:r>
        <w:t>Maintenance considerations include pressure or flow feedback, minimum-speed settings, sleep and restart functions where configured, and the interaction between the drive and the building or process control system.</w:t>
      </w:r>
    </w:p>
    <w:p>
      <w:pPr>
        <w:pStyle w:val="Heading3"/>
      </w:pPr>
      <w:r>
        <w:t>2.3 VLT AQUA Drive FC 202</w:t>
      </w:r>
    </w:p>
    <w:p>
      <w:r>
        <w:t>The AQUA family focuses on water and wastewater applications.</w:t>
      </w:r>
    </w:p>
    <w:p>
      <w:r>
        <w:t>Common concerns include:</w:t>
      </w:r>
    </w:p>
    <w:p>
      <w:pPr>
        <w:pStyle w:val="ListBullet"/>
      </w:pPr>
      <w:r>
        <w:t>Pump operating points.</w:t>
      </w:r>
    </w:p>
    <w:p>
      <w:pPr>
        <w:pStyle w:val="ListBullet"/>
      </w:pPr>
      <w:r>
        <w:t>Flow and pressure control.</w:t>
      </w:r>
    </w:p>
    <w:p>
      <w:pPr>
        <w:pStyle w:val="ListBullet"/>
      </w:pPr>
      <w:r>
        <w:t>Dry-running or low-load conditions where the applicable protection is configured.</w:t>
      </w:r>
    </w:p>
    <w:p>
      <w:pPr>
        <w:pStyle w:val="ListBullet"/>
      </w:pPr>
      <w:r>
        <w:t>Pump alternation and system coordination.</w:t>
      </w:r>
    </w:p>
    <w:p>
      <w:pPr>
        <w:pStyle w:val="ListBullet"/>
      </w:pPr>
      <w:r>
        <w:t>Energy consumption and operating efficiency.</w:t>
      </w:r>
    </w:p>
    <w:p>
      <w:pPr>
        <w:pStyle w:val="ListBullet"/>
      </w:pPr>
      <w:r>
        <w:t>Communication with a supervisory control system.</w:t>
      </w:r>
    </w:p>
    <w:p>
      <w:r>
        <w:t>Do not assume that pump-protection or multi-pump functions are active simply because the drive belongs to an AQUA family. Confirm the configured application functions.</w:t>
      </w:r>
    </w:p>
    <w:p>
      <w:pPr>
        <w:pStyle w:val="Heading3"/>
      </w:pPr>
      <w:r>
        <w:t>2.4 VACON drive families</w:t>
      </w:r>
    </w:p>
    <w:p>
      <w:r>
        <w:t>VACON drives are also part of Danfoss's drive portfolio. The VACON 100 and VACON NXP families are useful to recognize in industrial installations.</w:t>
      </w:r>
    </w:p>
    <w:p>
      <w:r>
        <w:t>When working on a VACON drive, identify the exact product and use its corresponding manuals and configuration tools. Do not assume that parameter numbers, fault codes, or software workflows are interchangeable with VLT drives.</w:t>
      </w:r>
    </w:p>
    <w:p>
      <w:pPr>
        <w:pStyle w:val="Heading2"/>
      </w:pPr>
      <w:r>
        <w:t>3. Danfoss VFD architecture</w:t>
      </w:r>
    </w:p>
    <w:p>
      <w:r>
        <w:t>The fundamental electrical architecture is similar to that of Siemens, ABB, Schneider, Mitsubishi, Rockwell, Yaskawa, and other AC drives.</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link /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 power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Variable-frequency AC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Three-phase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 conveyor / pump / fan</w:t>
      </w:r>
    </w:p>
    <w:p/>
    <w:p>
      <w:r>
        <w:t>The drive's control electronics receive commands, process the speed reference, regulate motor operation, and monitor faults.</w:t>
      </w:r>
    </w:p>
    <w:p>
      <w:r>
        <w:t>Important components include:</w:t>
      </w:r>
    </w:p>
    <w:p>
      <w:pPr>
        <w:pStyle w:val="ListBullet"/>
      </w:pPr>
      <w:r>
        <w:t>Rectifier: Converts the incoming AC supply to DC.</w:t>
      </w:r>
    </w:p>
    <w:p>
      <w:pPr>
        <w:pStyle w:val="ListBullet"/>
      </w:pPr>
      <w:r>
        <w:t>DC link: Provides the intermediate DC supply and energy storage.</w:t>
      </w:r>
    </w:p>
    <w:p>
      <w:pPr>
        <w:pStyle w:val="ListBullet"/>
      </w:pPr>
      <w:r>
        <w:t>Inverter: Uses power-semiconductor switching to produce controlled AC output.</w:t>
      </w:r>
    </w:p>
    <w:p>
      <w:pPr>
        <w:pStyle w:val="ListBullet"/>
      </w:pPr>
      <w:r>
        <w:t>Control board: Executes the control algorithms and protective functions.</w:t>
      </w:r>
    </w:p>
    <w:p>
      <w:pPr>
        <w:pStyle w:val="ListBullet"/>
      </w:pPr>
      <w:r>
        <w:t>Operator interface: Provides local monitoring and parameter access.</w:t>
      </w:r>
    </w:p>
    <w:p>
      <w:pPr>
        <w:pStyle w:val="ListBullet"/>
      </w:pPr>
      <w:r>
        <w:t>Cooling system: Removes heat from power electronics.</w:t>
      </w:r>
    </w:p>
    <w:p>
      <w:pPr>
        <w:pStyle w:val="ListBullet"/>
      </w:pPr>
      <w:r>
        <w:t>Communication interface: Allows data exchange with a PLC or supervisory system when supported.</w:t>
      </w:r>
    </w:p>
    <w:p>
      <w:pPr>
        <w:pStyle w:val="ListBullet"/>
      </w:pPr>
      <w:r>
        <w:t>Optional hardware: May include communication, feedback, braking, or other application-specific modules.</w:t>
      </w:r>
    </w:p>
    <w:p>
      <w:r>
        <w:t>A drive fault can originate in the supply, power stage, motor circuit, configuration, communication system, or driven machinery. The diagnostic process must distinguish these domains.</w:t>
      </w:r>
    </w:p>
    <w:p>
      <w:pPr>
        <w:pStyle w:val="Heading2"/>
      </w:pPr>
      <w:r>
        <w:t>4. Configuration software and operator interfaces</w:t>
      </w:r>
    </w:p>
    <w:p>
      <w:pPr>
        <w:pStyle w:val="Heading3"/>
      </w:pPr>
      <w:r>
        <w:t>4.1 Danfoss configuration tools</w:t>
      </w:r>
    </w:p>
    <w:p>
      <w:r>
        <w:t>Danfoss has provided configuration and commissioning tools such as MCT 10 Set-up Software for supported VLT drives. Software compatibility depends on the drive generation, firmware, and installed options.</w:t>
      </w:r>
    </w:p>
    <w:p>
      <w:r>
        <w:t>For applicable products, configuration tools may support:</w:t>
      </w:r>
    </w:p>
    <w:p>
      <w:pPr>
        <w:pStyle w:val="ListBullet"/>
      </w:pPr>
      <w:r>
        <w:t>Parameter reading and editing.</w:t>
      </w:r>
    </w:p>
    <w:p>
      <w:pPr>
        <w:pStyle w:val="ListBullet"/>
      </w:pPr>
      <w:r>
        <w:t>Monitoring operating values.</w:t>
      </w:r>
    </w:p>
    <w:p>
      <w:pPr>
        <w:pStyle w:val="ListBullet"/>
      </w:pPr>
      <w:r>
        <w:t>Fault and alarm investigation.</w:t>
      </w:r>
    </w:p>
    <w:p>
      <w:pPr>
        <w:pStyle w:val="ListBullet"/>
      </w:pPr>
      <w:r>
        <w:t>Parameter backup and restoration.</w:t>
      </w:r>
    </w:p>
    <w:p>
      <w:pPr>
        <w:pStyle w:val="ListBullet"/>
      </w:pPr>
      <w:r>
        <w:t>Commissioning and configuration management.</w:t>
      </w:r>
    </w:p>
    <w:p>
      <w:pPr>
        <w:pStyle w:val="ListBullet"/>
      </w:pPr>
      <w:r>
        <w:t>Communication setup.</w:t>
      </w:r>
    </w:p>
    <w:p>
      <w:r>
        <w:t>Do not assume MCT 10 supports every VACON or VLT product. Check the exact model's documentation and the software compatibility information.</w:t>
      </w:r>
    </w:p>
    <w:p>
      <w:pPr>
        <w:pStyle w:val="Heading3"/>
      </w:pPr>
      <w:r>
        <w:t>4.2 Local control panel</w:t>
      </w:r>
    </w:p>
    <w:p>
      <w:r>
        <w:t>A local control panel may provide:</w:t>
      </w:r>
    </w:p>
    <w:p>
      <w:pPr>
        <w:pStyle w:val="ListBullet"/>
      </w:pPr>
      <w:r>
        <w:t>Drive operating status.</w:t>
      </w:r>
    </w:p>
    <w:p>
      <w:pPr>
        <w:pStyle w:val="ListBullet"/>
      </w:pPr>
      <w:r>
        <w:t>Output frequency.</w:t>
      </w:r>
    </w:p>
    <w:p>
      <w:pPr>
        <w:pStyle w:val="ListBullet"/>
      </w:pPr>
      <w:r>
        <w:t>Motor current and other monitored values.</w:t>
      </w:r>
    </w:p>
    <w:p>
      <w:pPr>
        <w:pStyle w:val="ListBullet"/>
      </w:pPr>
      <w:r>
        <w:t>Parameter navigation.</w:t>
      </w:r>
    </w:p>
    <w:p>
      <w:pPr>
        <w:pStyle w:val="ListBullet"/>
      </w:pPr>
      <w:r>
        <w:t>Fault and alarm display.</w:t>
      </w:r>
    </w:p>
    <w:p>
      <w:pPr>
        <w:pStyle w:val="ListBullet"/>
      </w:pPr>
      <w:r>
        <w:t>Local control where enabled.</w:t>
      </w:r>
    </w:p>
    <w:p>
      <w:r>
        <w:t>The panel layout and available functions vary by product.</w:t>
      </w:r>
    </w:p>
    <w:p>
      <w:pPr>
        <w:pStyle w:val="Heading3"/>
      </w:pPr>
      <w:r>
        <w:t>4.3 Configuration workflow</w:t>
      </w:r>
    </w:p>
    <w:p>
      <w:r>
        <w:t>Use the following sequence during commissioning or troubleshooting:</w:t>
      </w:r>
    </w:p>
    <w:p>
      <w:pPr>
        <w:tabs>
          <w:tab w:pos="403" w:val="left"/>
        </w:tabs>
        <w:spacing w:after="40" w:line="276" w:lineRule="auto"/>
        <w:ind w:left="403" w:hanging="403"/>
        <w:jc w:val="left"/>
      </w:pPr>
      <w:r>
        <w:rPr>
          <w:color w:val="1A2E4A"/>
        </w:rPr>
        <w:t>1.</w:t>
        <w:tab/>
      </w:r>
      <w:r>
        <w:t>Record the drive's full model and type code.</w:t>
      </w:r>
    </w:p>
    <w:p>
      <w:pPr>
        <w:tabs>
          <w:tab w:pos="403" w:val="left"/>
        </w:tabs>
        <w:spacing w:after="40" w:line="276" w:lineRule="auto"/>
        <w:ind w:left="403" w:hanging="403"/>
        <w:jc w:val="left"/>
      </w:pPr>
      <w:r>
        <w:rPr>
          <w:color w:val="1A2E4A"/>
        </w:rPr>
        <w:t>2.</w:t>
        <w:tab/>
      </w:r>
      <w:r>
        <w:t>Identify its voltage and current ratings.</w:t>
      </w:r>
    </w:p>
    <w:p>
      <w:pPr>
        <w:tabs>
          <w:tab w:pos="403" w:val="left"/>
        </w:tabs>
        <w:spacing w:after="40" w:line="276" w:lineRule="auto"/>
        <w:ind w:left="403" w:hanging="403"/>
        <w:jc w:val="left"/>
      </w:pPr>
      <w:r>
        <w:rPr>
          <w:color w:val="1A2E4A"/>
        </w:rPr>
        <w:t>3.</w:t>
        <w:tab/>
      </w:r>
      <w:r>
        <w:t>Confirm the installed communication and feedback options.</w:t>
      </w:r>
    </w:p>
    <w:p>
      <w:pPr>
        <w:tabs>
          <w:tab w:pos="403" w:val="left"/>
        </w:tabs>
        <w:spacing w:after="40" w:line="276" w:lineRule="auto"/>
        <w:ind w:left="403" w:hanging="403"/>
        <w:jc w:val="left"/>
      </w:pPr>
      <w:r>
        <w:rPr>
          <w:color w:val="1A2E4A"/>
        </w:rPr>
        <w:t>4.</w:t>
        <w:tab/>
      </w:r>
      <w:r>
        <w:t>Verify software compatibility.</w:t>
      </w:r>
    </w:p>
    <w:p>
      <w:pPr>
        <w:tabs>
          <w:tab w:pos="403" w:val="left"/>
        </w:tabs>
        <w:spacing w:after="40" w:line="276" w:lineRule="auto"/>
        <w:ind w:left="403" w:hanging="403"/>
        <w:jc w:val="left"/>
      </w:pPr>
      <w:r>
        <w:rPr>
          <w:color w:val="1A2E4A"/>
        </w:rPr>
        <w:t>5.</w:t>
        <w:tab/>
      </w:r>
      <w:r>
        <w:t>Read and save the existing parameters.</w:t>
      </w:r>
    </w:p>
    <w:p>
      <w:pPr>
        <w:tabs>
          <w:tab w:pos="403" w:val="left"/>
        </w:tabs>
        <w:spacing w:after="40" w:line="276" w:lineRule="auto"/>
        <w:ind w:left="403" w:hanging="403"/>
        <w:jc w:val="left"/>
      </w:pPr>
      <w:r>
        <w:rPr>
          <w:color w:val="1A2E4A"/>
        </w:rPr>
        <w:t>6.</w:t>
        <w:tab/>
      </w:r>
      <w:r>
        <w:t>Record the motor nameplate data.</w:t>
      </w:r>
    </w:p>
    <w:p>
      <w:pPr>
        <w:tabs>
          <w:tab w:pos="403" w:val="left"/>
        </w:tabs>
        <w:spacing w:after="40" w:line="276" w:lineRule="auto"/>
        <w:ind w:left="403" w:hanging="403"/>
        <w:jc w:val="left"/>
      </w:pPr>
      <w:r>
        <w:rPr>
          <w:color w:val="1A2E4A"/>
        </w:rPr>
        <w:t>7.</w:t>
        <w:tab/>
      </w:r>
      <w:r>
        <w:t>Verify the command source and speed-reference source.</w:t>
      </w:r>
    </w:p>
    <w:p>
      <w:pPr>
        <w:tabs>
          <w:tab w:pos="403" w:val="left"/>
        </w:tabs>
        <w:spacing w:after="40" w:line="276" w:lineRule="auto"/>
        <w:ind w:left="403" w:hanging="403"/>
        <w:jc w:val="left"/>
      </w:pPr>
      <w:r>
        <w:rPr>
          <w:color w:val="1A2E4A"/>
        </w:rPr>
        <w:t>8.</w:t>
        <w:tab/>
      </w:r>
      <w:r>
        <w:t>Review active faults and historical events.</w:t>
      </w:r>
    </w:p>
    <w:p>
      <w:pPr>
        <w:tabs>
          <w:tab w:pos="403" w:val="left"/>
        </w:tabs>
        <w:spacing w:after="40" w:line="276" w:lineRule="auto"/>
        <w:ind w:left="403" w:hanging="403"/>
        <w:jc w:val="left"/>
      </w:pPr>
      <w:r>
        <w:rPr>
          <w:color w:val="1A2E4A"/>
        </w:rPr>
        <w:t>9.</w:t>
        <w:tab/>
      </w:r>
      <w:r>
        <w:t>Make controlled changes and document them.</w:t>
      </w:r>
    </w:p>
    <w:p>
      <w:r>
        <w:t>For replacement work, preserve the original configuration before modifying the drive whenever it is safe and technically possible.</w:t>
      </w:r>
    </w:p>
    <w:p>
      <w:pPr>
        <w:pStyle w:val="Heading2"/>
      </w:pPr>
      <w:r>
        <w:t>5. Essential parameter groups</w:t>
      </w:r>
    </w:p>
    <w:p>
      <w:r>
        <w:t>Danfoss parameter numbering differs across drive families and generations. Learn the parameter functions first, then find the exact identifiers in the relevant manual.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Motor data</w:t>
            </w:r>
          </w:p>
        </w:tc>
        <w:tc>
          <w:tcPr>
            <w:tcW w:type="dxa" w:w="3600"/>
          </w:tcPr>
          <w:p>
            <w:pPr>
              <w:spacing w:after="0" w:before="0" w:line="240" w:lineRule="auto"/>
              <w:jc w:val="left"/>
            </w:pPr>
            <w:r>
              <w:t>Defines the connected motor</w:t>
            </w:r>
          </w:p>
        </w:tc>
        <w:tc>
          <w:tcPr>
            <w:tcW w:type="dxa" w:w="3600"/>
          </w:tcPr>
          <w:p>
            <w:pPr>
              <w:spacing w:after="0" w:before="0" w:line="240" w:lineRule="auto"/>
              <w:jc w:val="left"/>
            </w:pPr>
            <w:r>
              <w:t>Rated voltage, current, power, frequency, speed</w:t>
            </w:r>
          </w:p>
        </w:tc>
      </w:tr>
      <w:tr>
        <w:tc>
          <w:tcPr>
            <w:tcW w:type="dxa" w:w="3600"/>
          </w:tcPr>
          <w:p>
            <w:pPr>
              <w:spacing w:after="0" w:before="0" w:line="240" w:lineRule="auto"/>
              <w:jc w:val="left"/>
            </w:pPr>
            <w:r>
              <w:t>Motor control</w:t>
            </w:r>
          </w:p>
        </w:tc>
        <w:tc>
          <w:tcPr>
            <w:tcW w:type="dxa" w:w="3600"/>
          </w:tcPr>
          <w:p>
            <w:pPr>
              <w:spacing w:after="0" w:before="0" w:line="240" w:lineRule="auto"/>
              <w:jc w:val="left"/>
            </w:pPr>
            <w:r>
              <w:t>Determines how the drive controls the motor</w:t>
            </w:r>
          </w:p>
        </w:tc>
        <w:tc>
          <w:tcPr>
            <w:tcW w:type="dxa" w:w="3600"/>
          </w:tcPr>
          <w:p>
            <w:pPr>
              <w:spacing w:after="0" w:before="0" w:line="240" w:lineRule="auto"/>
              <w:jc w:val="left"/>
            </w:pPr>
            <w:r>
              <w:t>V/f or supported vector-control method</w:t>
            </w:r>
          </w:p>
        </w:tc>
      </w:tr>
      <w:tr>
        <w:tc>
          <w:tcPr>
            <w:tcW w:type="dxa" w:w="3600"/>
          </w:tcPr>
          <w:p>
            <w:pPr>
              <w:spacing w:after="0" w:before="0" w:line="240" w:lineRule="auto"/>
              <w:jc w:val="left"/>
            </w:pPr>
            <w:r>
              <w:t>Start/stop control</w:t>
            </w:r>
          </w:p>
        </w:tc>
        <w:tc>
          <w:tcPr>
            <w:tcW w:type="dxa" w:w="3600"/>
          </w:tcPr>
          <w:p>
            <w:pPr>
              <w:spacing w:after="0" w:before="0" w:line="240" w:lineRule="auto"/>
              <w:jc w:val="left"/>
            </w:pPr>
            <w:r>
              <w:t>Selects the command source and operating logic</w:t>
            </w:r>
          </w:p>
        </w:tc>
        <w:tc>
          <w:tcPr>
            <w:tcW w:type="dxa" w:w="3600"/>
          </w:tcPr>
          <w:p>
            <w:pPr>
              <w:spacing w:after="0" w:before="0" w:line="240" w:lineRule="auto"/>
              <w:jc w:val="left"/>
            </w:pPr>
            <w:r>
              <w:t>Digital input, local panel, fieldbus</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Determines the requested operating speed</w:t>
            </w:r>
          </w:p>
        </w:tc>
        <w:tc>
          <w:tcPr>
            <w:tcW w:type="dxa" w:w="3600"/>
          </w:tcPr>
          <w:p>
            <w:pPr>
              <w:spacing w:after="0" w:before="0" w:line="240" w:lineRule="auto"/>
              <w:jc w:val="left"/>
            </w:pPr>
            <w:r>
              <w:t>Analog input or network reference</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Controls speed changes</w:t>
            </w:r>
          </w:p>
        </w:tc>
        <w:tc>
          <w:tcPr>
            <w:tcW w:type="dxa" w:w="3600"/>
          </w:tcPr>
          <w:p>
            <w:pPr>
              <w:spacing w:after="0" w:before="0" w:line="240" w:lineRule="auto"/>
              <w:jc w:val="left"/>
            </w:pPr>
            <w:r>
              <w:t>Ramp-up and ramp-down times</w:t>
            </w:r>
          </w:p>
        </w:tc>
      </w:tr>
      <w:tr>
        <w:tc>
          <w:tcPr>
            <w:tcW w:type="dxa" w:w="3600"/>
          </w:tcPr>
          <w:p>
            <w:pPr>
              <w:spacing w:after="0" w:before="0" w:line="240" w:lineRule="auto"/>
              <w:jc w:val="left"/>
            </w:pPr>
            <w:r>
              <w:t>Frequency limits</w:t>
            </w:r>
          </w:p>
        </w:tc>
        <w:tc>
          <w:tcPr>
            <w:tcW w:type="dxa" w:w="3600"/>
          </w:tcPr>
          <w:p>
            <w:pPr>
              <w:spacing w:after="0" w:before="0" w:line="240" w:lineRule="auto"/>
              <w:jc w:val="left"/>
            </w:pPr>
            <w:r>
              <w:t>Restricts the operating range</w:t>
            </w:r>
          </w:p>
        </w:tc>
        <w:tc>
          <w:tcPr>
            <w:tcW w:type="dxa" w:w="3600"/>
          </w:tcPr>
          <w:p>
            <w:pPr>
              <w:spacing w:after="0" w:before="0" w:line="240" w:lineRule="auto"/>
              <w:jc w:val="left"/>
            </w:pPr>
            <w:r>
              <w:t>Minimum and maximum frequency</w:t>
            </w:r>
          </w:p>
        </w:tc>
      </w:tr>
      <w:tr>
        <w:tc>
          <w:tcPr>
            <w:tcW w:type="dxa" w:w="3600"/>
          </w:tcPr>
          <w:p>
            <w:pPr>
              <w:spacing w:after="0" w:before="0" w:line="240" w:lineRule="auto"/>
              <w:jc w:val="left"/>
            </w:pPr>
            <w:r>
              <w:t>Current and torque limits</w:t>
            </w:r>
          </w:p>
        </w:tc>
        <w:tc>
          <w:tcPr>
            <w:tcW w:type="dxa" w:w="3600"/>
          </w:tcPr>
          <w:p>
            <w:pPr>
              <w:spacing w:after="0" w:before="0" w:line="240" w:lineRule="auto"/>
              <w:jc w:val="left"/>
            </w:pPr>
            <w:r>
              <w:t>Restricts electrical or mechanical demand</w:t>
            </w:r>
          </w:p>
        </w:tc>
        <w:tc>
          <w:tcPr>
            <w:tcW w:type="dxa" w:w="3600"/>
          </w:tcPr>
          <w:p>
            <w:pPr>
              <w:spacing w:after="0" w:before="0" w:line="240" w:lineRule="auto"/>
              <w:jc w:val="left"/>
            </w:pPr>
            <w:r>
              <w:t>Current limit</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Assigns terminal functions</w:t>
            </w:r>
          </w:p>
        </w:tc>
        <w:tc>
          <w:tcPr>
            <w:tcW w:type="dxa" w:w="3600"/>
          </w:tcPr>
          <w:p>
            <w:pPr>
              <w:spacing w:after="0" w:before="0" w:line="240" w:lineRule="auto"/>
              <w:jc w:val="left"/>
            </w:pPr>
            <w:r>
              <w:t>Run, stop, reverse, reset</w:t>
            </w:r>
          </w:p>
        </w:tc>
      </w:tr>
      <w:tr>
        <w:tc>
          <w:tcPr>
            <w:tcW w:type="dxa" w:w="3600"/>
          </w:tcPr>
          <w:p>
            <w:pPr>
              <w:spacing w:after="0" w:before="0" w:line="240" w:lineRule="auto"/>
              <w:jc w:val="left"/>
            </w:pPr>
            <w:r>
              <w:t>Analog inputs</w:t>
            </w:r>
          </w:p>
        </w:tc>
        <w:tc>
          <w:tcPr>
            <w:tcW w:type="dxa" w:w="3600"/>
          </w:tcPr>
          <w:p>
            <w:pPr>
              <w:spacing w:after="0" w:before="0" w:line="240" w:lineRule="auto"/>
              <w:jc w:val="left"/>
            </w:pPr>
            <w:r>
              <w:t>Converts an external signal into a reference</w:t>
            </w:r>
          </w:p>
        </w:tc>
        <w:tc>
          <w:tcPr>
            <w:tcW w:type="dxa" w:w="3600"/>
          </w:tcPr>
          <w:p>
            <w:pPr>
              <w:spacing w:after="0" w:before="0" w:line="240" w:lineRule="auto"/>
              <w:jc w:val="left"/>
            </w:pPr>
            <w:r>
              <w:t>0 to 10 V or 4 to 20 mA</w:t>
            </w:r>
          </w:p>
        </w:tc>
      </w:tr>
      <w:tr>
        <w:tc>
          <w:tcPr>
            <w:tcW w:type="dxa" w:w="3600"/>
          </w:tcPr>
          <w:p>
            <w:pPr>
              <w:spacing w:after="0" w:before="0" w:line="240" w:lineRule="auto"/>
              <w:jc w:val="left"/>
            </w:pPr>
            <w:r>
              <w:t>Feedback and process control</w:t>
            </w:r>
          </w:p>
        </w:tc>
        <w:tc>
          <w:tcPr>
            <w:tcW w:type="dxa" w:w="3600"/>
          </w:tcPr>
          <w:p>
            <w:pPr>
              <w:spacing w:after="0" w:before="0" w:line="240" w:lineRule="auto"/>
              <w:jc w:val="left"/>
            </w:pPr>
            <w:r>
              <w:t>Supports feedback-based applications</w:t>
            </w:r>
          </w:p>
        </w:tc>
        <w:tc>
          <w:tcPr>
            <w:tcW w:type="dxa" w:w="3600"/>
          </w:tcPr>
          <w:p>
            <w:pPr>
              <w:spacing w:after="0" w:before="0" w:line="240" w:lineRule="auto"/>
              <w:jc w:val="left"/>
            </w:pPr>
            <w:r>
              <w:t>Pressure or flow regulation where supported</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Configures PLC integration</w:t>
            </w:r>
          </w:p>
        </w:tc>
        <w:tc>
          <w:tcPr>
            <w:tcW w:type="dxa" w:w="3600"/>
          </w:tcPr>
          <w:p>
            <w:pPr>
              <w:spacing w:after="0" w:before="0" w:line="240" w:lineRule="auto"/>
              <w:jc w:val="left"/>
            </w:pPr>
            <w:r>
              <w:t>Network settings and command mapping</w:t>
            </w:r>
          </w:p>
        </w:tc>
      </w:tr>
      <w:tr>
        <w:tc>
          <w:tcPr>
            <w:tcW w:type="dxa" w:w="3600"/>
          </w:tcPr>
          <w:p>
            <w:pPr>
              <w:spacing w:after="0" w:before="0" w:line="240" w:lineRule="auto"/>
              <w:jc w:val="left"/>
            </w:pPr>
            <w:r>
              <w:t>Protection</w:t>
            </w:r>
          </w:p>
        </w:tc>
        <w:tc>
          <w:tcPr>
            <w:tcW w:type="dxa" w:w="3600"/>
          </w:tcPr>
          <w:p>
            <w:pPr>
              <w:spacing w:after="0" w:before="0" w:line="240" w:lineRule="auto"/>
              <w:jc w:val="left"/>
            </w:pPr>
            <w:r>
              <w:t>Defines supported protective behavior</w:t>
            </w:r>
          </w:p>
        </w:tc>
        <w:tc>
          <w:tcPr>
            <w:tcW w:type="dxa" w:w="3600"/>
          </w:tcPr>
          <w:p>
            <w:pPr>
              <w:spacing w:after="0" w:before="0" w:line="240" w:lineRule="auto"/>
              <w:jc w:val="left"/>
            </w:pPr>
            <w:r>
              <w:t>Motor thermal protection and fault responses</w:t>
            </w:r>
          </w:p>
        </w:tc>
      </w:tr>
    </w:tbl>
    <w:p/>
    <w:p>
      <w:pPr>
        <w:pStyle w:val="Heading3"/>
      </w:pPr>
      <w:r>
        <w:t>5.1 Motor nameplate data</w:t>
      </w:r>
    </w:p>
    <w:p>
      <w:r>
        <w:t>Typical motor data includes:</w:t>
      </w:r>
    </w:p>
    <w:p>
      <w:pPr>
        <w:pStyle w:val="ListBullet"/>
      </w:pPr>
      <w:r>
        <w:t>Rated voltage.</w:t>
      </w:r>
    </w:p>
    <w:p>
      <w:pPr>
        <w:pStyle w:val="ListBullet"/>
      </w:pPr>
      <w:r>
        <w:t>Rated current.</w:t>
      </w:r>
    </w:p>
    <w:p>
      <w:pPr>
        <w:pStyle w:val="ListBullet"/>
      </w:pPr>
      <w:r>
        <w:t>Rated power.</w:t>
      </w:r>
    </w:p>
    <w:p>
      <w:pPr>
        <w:pStyle w:val="ListBullet"/>
      </w:pPr>
      <w:r>
        <w:t>Rated frequency.</w:t>
      </w:r>
    </w:p>
    <w:p>
      <w:pPr>
        <w:pStyle w:val="ListBullet"/>
      </w:pPr>
      <w:r>
        <w:t>Rated rotational speed.</w:t>
      </w:r>
    </w:p>
    <w:p>
      <w:pPr>
        <w:pStyle w:val="ListBullet"/>
      </w:pPr>
      <w:r>
        <w:t>Power factor and other data where required by the control method.</w:t>
      </w:r>
    </w:p>
    <w:p>
      <w:r>
        <w:t>Incorrect motor data can cause poor torque performance, inaccurate current monitoring, unsuitable protection behavior, or failed motor identification.</w:t>
      </w:r>
    </w:p>
    <w:p>
      <w:r>
        <w:t>Enter the actual motor nameplate values, observing the motor's connection arrangement and the supply voltage available from the drive.</w:t>
      </w:r>
    </w:p>
    <w:p>
      <w:pPr>
        <w:pStyle w:val="Heading3"/>
      </w:pPr>
      <w:r>
        <w:t>5.2 Command source and speed-reference source</w:t>
      </w:r>
    </w:p>
    <w:p>
      <w:r>
        <w:t>These are independent configuration choices.</w:t>
      </w:r>
    </w:p>
    <w:p>
      <w:r>
        <w:t>For example, a conveyor may receive its run command from a PLC but receive its speed reference from a 4 to 20 mA analog signal.</w:t>
      </w:r>
    </w:p>
    <w:p>
      <w:pPr>
        <w:shd w:val="clear" w:color="auto" w:fill="F4F4F4"/>
        <w:spacing w:before="0" w:after="0" w:line="240" w:lineRule="auto"/>
        <w:ind w:left="216" w:right="216"/>
        <w:jc w:val="left"/>
      </w:pPr>
      <w:r>
        <w:rPr>
          <w:rFonts w:ascii="Consolas" w:hAnsi="Consolas"/>
          <w:color w:val="202020"/>
          <w:sz w:val="18"/>
        </w:rPr>
        <w:t>PLC digital output / fieldbus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input / network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Requested 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Danfoss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w:t>
      </w:r>
    </w:p>
    <w:p/>
    <w:p>
      <w:r>
        <w:t>If the drive is configured to receive commands from the local panel while the PLC expects network control, the PLC's command may not start the motor.</w:t>
      </w:r>
    </w:p>
    <w:p>
      <w:r>
        <w:t>If the run command works but the speed is wrong, investigate the reference source, signal scaling, frequency limits, and any configured process-control logic.</w:t>
      </w:r>
    </w:p>
    <w:p>
      <w:pPr>
        <w:pStyle w:val="Heading2"/>
      </w:pPr>
      <w:r>
        <w:t>6. Motor-control methods</w:t>
      </w:r>
    </w:p>
    <w:p>
      <w:r>
        <w:t>The supported control methods depend on the drive model, motor type, application, and configuration.</w:t>
      </w:r>
    </w:p>
    <w:p>
      <w:pPr>
        <w:pStyle w:val="Heading3"/>
      </w:pPr>
      <w:r>
        <w:t>6.1 V/f control</w:t>
      </w:r>
    </w:p>
    <w:p>
      <w:r>
        <w:t>V/f control maintains an appropriate relationship between voltage and frequency over the intended operating range.</w:t>
      </w:r>
    </w:p>
    <w:p>
      <w:pPr>
        <w:spacing w:before="120" w:after="160"/>
        <w:jc w:val="center"/>
      </w:pPr>
      <m:oMathPara>
        <m:oMath>
          <m:f>
            <m:fPr>
              <m:type m:val="bar"/>
            </m:fPr>
            <m:num>
              <m:r>
                <m:t>V</m:t>
              </m:r>
            </m:num>
            <m:den>
              <m:r>
                <m:t>f</m:t>
              </m:r>
            </m:den>
          </m:f>
          <m:r>
            <m:t>≈</m:t>
          </m:r>
          <m:r>
            <m:rPr>
              <m:nor/>
            </m:rPr>
            <m:t>constant</m:t>
          </m:r>
        </m:oMath>
      </m:oMathPara>
    </w:p>
    <w:p>
      <w:r>
        <w:t>This is a simplified relationship. Actual drive behavior can include voltage compensation, low-speed adjustments, and other control functions.</w:t>
      </w:r>
    </w:p>
    <w:p>
      <w:r>
        <w:t>Typical uses include suitable fans, pumps, and basic conveyor applications.</w:t>
      </w:r>
    </w:p>
    <w:p>
      <w:r>
        <w:t>Advantages:</w:t>
      </w:r>
    </w:p>
    <w:p>
      <w:pPr>
        <w:pStyle w:val="ListBullet"/>
      </w:pPr>
      <w:r>
        <w:t>Relatively straightforward commissioning.</w:t>
      </w:r>
    </w:p>
    <w:p>
      <w:pPr>
        <w:pStyle w:val="ListBullet"/>
      </w:pPr>
      <w:r>
        <w:t>Suitable for many ordinary variable-speed applications.</w:t>
      </w:r>
    </w:p>
    <w:p>
      <w:pPr>
        <w:pStyle w:val="ListBullet"/>
      </w:pPr>
      <w:r>
        <w:t>Does not normally require encoder feedback.</w:t>
      </w:r>
    </w:p>
    <w:p>
      <w:r>
        <w:t>Limitations:</w:t>
      </w:r>
    </w:p>
    <w:p>
      <w:pPr>
        <w:pStyle w:val="ListBullet"/>
      </w:pPr>
      <w:r>
        <w:t>Speed and torque behavior may be less precise than with suitable vector-control implementations.</w:t>
      </w:r>
    </w:p>
    <w:p>
      <w:pPr>
        <w:pStyle w:val="ListBullet"/>
      </w:pPr>
      <w:r>
        <w:t>Low-speed performance depends on the drive, motor, and configuration.</w:t>
      </w:r>
    </w:p>
    <w:p>
      <w:pPr>
        <w:pStyle w:val="Heading3"/>
      </w:pPr>
      <w:r>
        <w:t>6.2 Vector control</w:t>
      </w:r>
    </w:p>
    <w:p>
      <w:r>
        <w:t>Supported Danfoss drives may offer sensorless vector or other advanced motor-control methods.</w:t>
      </w:r>
    </w:p>
    <w:p>
      <w:r>
        <w:t>Vector control estimates or calculates motor behavior to improve torque response and speed regulation.</w:t>
      </w:r>
    </w:p>
    <w:p>
      <w:r>
        <w:t>Potential benefits include:</w:t>
      </w:r>
    </w:p>
    <w:p>
      <w:pPr>
        <w:pStyle w:val="ListBullet"/>
      </w:pPr>
      <w:r>
        <w:t>Better torque behavior under changing loads.</w:t>
      </w:r>
    </w:p>
    <w:p>
      <w:pPr>
        <w:pStyle w:val="ListBullet"/>
      </w:pPr>
      <w:r>
        <w:t>Improved speed regulation.</w:t>
      </w:r>
    </w:p>
    <w:p>
      <w:pPr>
        <w:pStyle w:val="ListBullet"/>
      </w:pPr>
      <w:r>
        <w:t>Better dynamic response than basic V/f control in suitable applications.</w:t>
      </w:r>
    </w:p>
    <w:p>
      <w:r>
        <w:t>Motor data must be accurate. Motor adaptation or identification functions should be used only according to the model's instructions and the application's requirements.</w:t>
      </w:r>
    </w:p>
    <w:p>
      <w:pPr>
        <w:pStyle w:val="Heading3"/>
      </w:pPr>
      <w:r>
        <w:t>6.3 Feedback-based control</w:t>
      </w:r>
    </w:p>
    <w:p>
      <w:r>
        <w:t>Some drive and application configurations support encoder feedback or process feedback.</w:t>
      </w:r>
    </w:p>
    <w:p>
      <w:r>
        <w:t>Examples include:</w:t>
      </w:r>
    </w:p>
    <w:p>
      <w:pPr>
        <w:pStyle w:val="ListBullet"/>
      </w:pPr>
      <w:r>
        <w:t>Encoder-based speed regulation on supported configurations.</w:t>
      </w:r>
    </w:p>
    <w:p>
      <w:pPr>
        <w:pStyle w:val="ListBullet"/>
      </w:pPr>
      <w:r>
        <w:t>Pressure control using a pressure transmitter.</w:t>
      </w:r>
    </w:p>
    <w:p>
      <w:pPr>
        <w:pStyle w:val="ListBullet"/>
      </w:pPr>
      <w:r>
        <w:t>Flow regulation using suitable process feedback.</w:t>
      </w:r>
    </w:p>
    <w:p>
      <w:pPr>
        <w:pStyle w:val="ListBullet"/>
      </w:pPr>
      <w:r>
        <w:t>Maintaining a process setpoint through an internal controller or PLC.</w:t>
      </w:r>
    </w:p>
    <w:p>
      <w:r>
        <w:t>These are different types of feedback. A pressure transmitter used for pump control is not the same as an encoder used for motor-speed feedback.</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V/f control</w:t>
            </w:r>
          </w:p>
        </w:tc>
        <w:tc>
          <w:tcPr>
            <w:tcW w:type="dxa" w:w="2700"/>
            <w:shd w:val="clear" w:color="auto" w:fill="EEF2F7"/>
          </w:tcPr>
          <w:p>
            <w:pPr>
              <w:spacing w:after="0" w:before="0" w:line="240" w:lineRule="auto"/>
              <w:jc w:val="left"/>
            </w:pPr>
            <w:r>
              <w:rPr>
                <w:b/>
                <w:color w:val="1A2E4A"/>
              </w:rPr>
              <w:t>Vector control</w:t>
            </w:r>
          </w:p>
        </w:tc>
        <w:tc>
          <w:tcPr>
            <w:tcW w:type="dxa" w:w="2700"/>
            <w:shd w:val="clear" w:color="auto" w:fill="EEF2F7"/>
          </w:tcPr>
          <w:p>
            <w:pPr>
              <w:spacing w:after="0" w:before="0" w:line="240" w:lineRule="auto"/>
              <w:jc w:val="left"/>
            </w:pPr>
            <w:r>
              <w:rPr>
                <w:b/>
                <w:color w:val="1A2E4A"/>
              </w:rPr>
              <w:t>Feedback-based control</w:t>
            </w:r>
          </w:p>
        </w:tc>
      </w:tr>
      <w:tr>
        <w:tc>
          <w:tcPr>
            <w:tcW w:type="dxa" w:w="2700"/>
          </w:tcPr>
          <w:p>
            <w:pPr>
              <w:spacing w:after="0" w:before="0" w:line="240" w:lineRule="auto"/>
              <w:jc w:val="left"/>
            </w:pPr>
            <w:r>
              <w:t>Main objective</w:t>
            </w:r>
          </w:p>
        </w:tc>
        <w:tc>
          <w:tcPr>
            <w:tcW w:type="dxa" w:w="2700"/>
          </w:tcPr>
          <w:p>
            <w:pPr>
              <w:spacing w:after="0" w:before="0" w:line="240" w:lineRule="auto"/>
              <w:jc w:val="left"/>
            </w:pPr>
            <w:r>
              <w:t>General speed control</w:t>
            </w:r>
          </w:p>
        </w:tc>
        <w:tc>
          <w:tcPr>
            <w:tcW w:type="dxa" w:w="2700"/>
          </w:tcPr>
          <w:p>
            <w:pPr>
              <w:spacing w:after="0" w:before="0" w:line="240" w:lineRule="auto"/>
              <w:jc w:val="left"/>
            </w:pPr>
            <w:r>
              <w:t>Improved motor torque and speed behavior</w:t>
            </w:r>
          </w:p>
        </w:tc>
        <w:tc>
          <w:tcPr>
            <w:tcW w:type="dxa" w:w="2700"/>
          </w:tcPr>
          <w:p>
            <w:pPr>
              <w:spacing w:after="0" w:before="0" w:line="240" w:lineRule="auto"/>
              <w:jc w:val="left"/>
            </w:pPr>
            <w:r>
              <w:t>Tighter regulation of a measured variable</w:t>
            </w:r>
          </w:p>
        </w:tc>
      </w:tr>
      <w:tr>
        <w:tc>
          <w:tcPr>
            <w:tcW w:type="dxa" w:w="2700"/>
          </w:tcPr>
          <w:p>
            <w:pPr>
              <w:spacing w:after="0" w:before="0" w:line="240" w:lineRule="auto"/>
              <w:jc w:val="left"/>
            </w:pPr>
            <w:r>
              <w:t>Feedback hardware</w:t>
            </w:r>
          </w:p>
        </w:tc>
        <w:tc>
          <w:tcPr>
            <w:tcW w:type="dxa" w:w="2700"/>
          </w:tcPr>
          <w:p>
            <w:pPr>
              <w:spacing w:after="0" w:before="0" w:line="240" w:lineRule="auto"/>
              <w:jc w:val="left"/>
            </w:pPr>
            <w:r>
              <w:t>Often unnecessary</w:t>
            </w:r>
          </w:p>
        </w:tc>
        <w:tc>
          <w:tcPr>
            <w:tcW w:type="dxa" w:w="2700"/>
          </w:tcPr>
          <w:p>
            <w:pPr>
              <w:spacing w:after="0" w:before="0" w:line="240" w:lineRule="auto"/>
              <w:jc w:val="left"/>
            </w:pPr>
            <w:r>
              <w:t>Depends on the selected mode</w:t>
            </w:r>
          </w:p>
        </w:tc>
        <w:tc>
          <w:tcPr>
            <w:tcW w:type="dxa" w:w="2700"/>
          </w:tcPr>
          <w:p>
            <w:pPr>
              <w:spacing w:after="0" w:before="0" w:line="240" w:lineRule="auto"/>
              <w:jc w:val="left"/>
            </w:pPr>
            <w:r>
              <w:t>Depends on the feedback type</w:t>
            </w:r>
          </w:p>
        </w:tc>
      </w:tr>
      <w:tr>
        <w:tc>
          <w:tcPr>
            <w:tcW w:type="dxa" w:w="2700"/>
          </w:tcPr>
          <w:p>
            <w:pPr>
              <w:spacing w:after="0" w:before="0" w:line="240" w:lineRule="auto"/>
              <w:jc w:val="left"/>
            </w:pPr>
            <w:r>
              <w:t>Setup effort</w:t>
            </w:r>
          </w:p>
        </w:tc>
        <w:tc>
          <w:tcPr>
            <w:tcW w:type="dxa" w:w="2700"/>
          </w:tcPr>
          <w:p>
            <w:pPr>
              <w:spacing w:after="0" w:before="0" w:line="240" w:lineRule="auto"/>
              <w:jc w:val="left"/>
            </w:pPr>
            <w:r>
              <w:t>Usually lower</w:t>
            </w:r>
          </w:p>
        </w:tc>
        <w:tc>
          <w:tcPr>
            <w:tcW w:type="dxa" w:w="2700"/>
          </w:tcPr>
          <w:p>
            <w:pPr>
              <w:spacing w:after="0" w:before="0" w:line="240" w:lineRule="auto"/>
              <w:jc w:val="left"/>
            </w:pPr>
            <w:r>
              <w:t>Moderate to higher</w:t>
            </w:r>
          </w:p>
        </w:tc>
        <w:tc>
          <w:tcPr>
            <w:tcW w:type="dxa" w:w="2700"/>
          </w:tcPr>
          <w:p>
            <w:pPr>
              <w:spacing w:after="0" w:before="0" w:line="240" w:lineRule="auto"/>
              <w:jc w:val="left"/>
            </w:pPr>
            <w:r>
              <w:t>Depends on the control architecture</w:t>
            </w:r>
          </w:p>
        </w:tc>
      </w:tr>
      <w:tr>
        <w:tc>
          <w:tcPr>
            <w:tcW w:type="dxa" w:w="2700"/>
          </w:tcPr>
          <w:p>
            <w:pPr>
              <w:spacing w:after="0" w:before="0" w:line="240" w:lineRule="auto"/>
              <w:jc w:val="left"/>
            </w:pPr>
            <w:r>
              <w:t>Typical example</w:t>
            </w:r>
          </w:p>
        </w:tc>
        <w:tc>
          <w:tcPr>
            <w:tcW w:type="dxa" w:w="2700"/>
          </w:tcPr>
          <w:p>
            <w:pPr>
              <w:spacing w:after="0" w:before="0" w:line="240" w:lineRule="auto"/>
              <w:jc w:val="left"/>
            </w:pPr>
            <w:r>
              <w:t>Fan</w:t>
            </w:r>
          </w:p>
        </w:tc>
        <w:tc>
          <w:tcPr>
            <w:tcW w:type="dxa" w:w="2700"/>
          </w:tcPr>
          <w:p>
            <w:pPr>
              <w:spacing w:after="0" w:before="0" w:line="240" w:lineRule="auto"/>
              <w:jc w:val="left"/>
            </w:pPr>
            <w:r>
              <w:t>Conveyor with varying load</w:t>
            </w:r>
          </w:p>
        </w:tc>
        <w:tc>
          <w:tcPr>
            <w:tcW w:type="dxa" w:w="2700"/>
          </w:tcPr>
          <w:p>
            <w:pPr>
              <w:spacing w:after="0" w:before="0" w:line="240" w:lineRule="auto"/>
              <w:jc w:val="left"/>
            </w:pPr>
            <w:r>
              <w:t>Pump maintaining pressure</w:t>
            </w:r>
          </w:p>
        </w:tc>
      </w:tr>
    </w:tbl>
    <w:p/>
    <w:p>
      <w:pPr>
        <w:pStyle w:val="Heading2"/>
      </w:pPr>
      <w:r>
        <w:t>7. PLC and industrial network integration</w:t>
      </w:r>
    </w:p>
    <w:p>
      <w:r>
        <w:t>A Danfoss drive can be controlled using hardwired terminals or supported communication interfaces. Available protocols and hardware depend on the exact drive model and installed options.</w:t>
      </w:r>
    </w:p>
    <w:p>
      <w:r>
        <w:t>Possible interfaces across the product range include industrial fieldbus technologies such as Modbus RTU, PROFIBUS, PROFINET, and EtherNet/IP in supported configurations. This is not a claim that all of them are built into every drive.</w:t>
      </w:r>
    </w:p>
    <w:p>
      <w:pPr>
        <w:pStyle w:val="Heading3"/>
      </w:pPr>
      <w:r>
        <w:t>7.1 Hardwired integration</w:t>
      </w:r>
    </w:p>
    <w:p>
      <w:r>
        <w:t>A typical arrangement is:</w:t>
      </w:r>
    </w:p>
    <w:p>
      <w:pPr>
        <w:shd w:val="clear" w:color="auto" w:fill="F4F4F4"/>
        <w:spacing w:before="0" w:after="0" w:line="240" w:lineRule="auto"/>
        <w:ind w:left="216" w:right="216"/>
        <w:jc w:val="left"/>
      </w:pPr>
      <w:r>
        <w:rPr>
          <w:rFonts w:ascii="Consolas" w:hAnsi="Consolas"/>
          <w:color w:val="202020"/>
          <w:sz w:val="18"/>
        </w:rPr>
        <w:t>PLC RUN output ----------&gt; Drive digital input</w:t>
      </w:r>
    </w:p>
    <w:p>
      <w:pPr>
        <w:shd w:val="clear" w:color="auto" w:fill="F4F4F4"/>
        <w:spacing w:before="0" w:after="0" w:line="240" w:lineRule="auto"/>
        <w:ind w:left="216" w:right="216"/>
        <w:jc w:val="left"/>
      </w:pPr>
      <w:r>
        <w:rPr>
          <w:rFonts w:ascii="Consolas" w:hAnsi="Consolas"/>
          <w:color w:val="202020"/>
          <w:sz w:val="18"/>
        </w:rPr>
        <w:t>PLC speed output --------&gt; Drive analog input</w:t>
      </w:r>
    </w:p>
    <w:p>
      <w:pPr>
        <w:shd w:val="clear" w:color="auto" w:fill="F4F4F4"/>
        <w:spacing w:before="0" w:after="0" w:line="240" w:lineRule="auto"/>
        <w:ind w:left="216" w:right="216"/>
        <w:jc w:val="left"/>
      </w:pPr>
      <w:r>
        <w:rPr>
          <w:rFonts w:ascii="Consolas" w:hAnsi="Consolas"/>
          <w:color w:val="202020"/>
          <w:sz w:val="18"/>
        </w:rPr>
        <w:t>Drive RUN/READY output --&gt; PLC digital input</w:t>
      </w:r>
    </w:p>
    <w:p>
      <w:pPr>
        <w:shd w:val="clear" w:color="auto" w:fill="F4F4F4"/>
        <w:spacing w:before="0" w:after="0" w:line="240" w:lineRule="auto"/>
        <w:ind w:left="216" w:right="216"/>
        <w:jc w:val="left"/>
      </w:pPr>
      <w:r>
        <w:rPr>
          <w:rFonts w:ascii="Consolas" w:hAnsi="Consolas"/>
          <w:color w:val="202020"/>
          <w:sz w:val="18"/>
        </w:rPr>
        <w:t>Drive FAULT output ------&gt; PLC digital input</w:t>
      </w:r>
    </w:p>
    <w:p/>
    <w:p>
      <w:r>
        <w:t>Check:</w:t>
      </w:r>
    </w:p>
    <w:p>
      <w:pPr>
        <w:pStyle w:val="ListBullet"/>
      </w:pPr>
      <w:r>
        <w:t>Terminal assignment.</w:t>
      </w:r>
    </w:p>
    <w:p>
      <w:pPr>
        <w:pStyle w:val="ListBullet"/>
      </w:pPr>
      <w:r>
        <w:t>Electrical signal type and compatibility.</w:t>
      </w:r>
    </w:p>
    <w:p>
      <w:pPr>
        <w:pStyle w:val="ListBullet"/>
      </w:pPr>
      <w:r>
        <w:t>Reference/common wiring.</w:t>
      </w:r>
    </w:p>
    <w:p>
      <w:pPr>
        <w:pStyle w:val="ListBullet"/>
      </w:pPr>
      <w:r>
        <w:t>Analog signal scaling.</w:t>
      </w:r>
    </w:p>
    <w:p>
      <w:pPr>
        <w:pStyle w:val="ListBullet"/>
      </w:pPr>
      <w:r>
        <w:t>Configured command source.</w:t>
      </w:r>
    </w:p>
    <w:p>
      <w:pPr>
        <w:pStyle w:val="ListBullet"/>
      </w:pPr>
      <w:r>
        <w:t>Configured speed-reference source.</w:t>
      </w:r>
    </w:p>
    <w:p>
      <w:pPr>
        <w:pStyle w:val="ListBullet"/>
      </w:pPr>
      <w:r>
        <w:t>External enable and interlock requirements.</w:t>
      </w:r>
    </w:p>
    <w:p>
      <w:pPr>
        <w:pStyle w:val="Heading3"/>
      </w:pPr>
      <w:r>
        <w:t>7.2 Network integration</w:t>
      </w:r>
    </w:p>
    <w:p>
      <w:r>
        <w:t>A network-controlled drive may exchange data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PLC-to-drive data</w:t>
            </w:r>
          </w:p>
        </w:tc>
        <w:tc>
          <w:tcPr>
            <w:tcW w:type="dxa" w:w="5400"/>
            <w:shd w:val="clear" w:color="auto" w:fill="EEF2F7"/>
          </w:tcPr>
          <w:p>
            <w:pPr>
              <w:spacing w:after="0" w:before="0" w:line="240" w:lineRule="auto"/>
              <w:jc w:val="left"/>
            </w:pPr>
            <w:r>
              <w:rPr>
                <w:b/>
                <w:color w:val="1A2E4A"/>
              </w:rPr>
              <w:t>Drive-to-PLC data</w:t>
            </w:r>
          </w:p>
        </w:tc>
      </w:tr>
      <w:tr>
        <w:tc>
          <w:tcPr>
            <w:tcW w:type="dxa" w:w="5400"/>
          </w:tcPr>
          <w:p>
            <w:pPr>
              <w:spacing w:after="0" w:before="0" w:line="240" w:lineRule="auto"/>
              <w:jc w:val="left"/>
            </w:pPr>
            <w:r>
              <w:t>Start/stop command</w:t>
            </w:r>
          </w:p>
        </w:tc>
        <w:tc>
          <w:tcPr>
            <w:tcW w:type="dxa" w:w="5400"/>
          </w:tcPr>
          <w:p>
            <w:pPr>
              <w:spacing w:after="0" w:before="0" w:line="240" w:lineRule="auto"/>
              <w:jc w:val="left"/>
            </w:pPr>
            <w:r>
              <w:t>Ready and running states</w:t>
            </w:r>
          </w:p>
        </w:tc>
      </w:tr>
      <w:tr>
        <w:tc>
          <w:tcPr>
            <w:tcW w:type="dxa" w:w="5400"/>
          </w:tcPr>
          <w:p>
            <w:pPr>
              <w:spacing w:after="0" w:before="0" w:line="240" w:lineRule="auto"/>
              <w:jc w:val="left"/>
            </w:pPr>
            <w:r>
              <w:t>Direction command</w:t>
            </w:r>
          </w:p>
        </w:tc>
        <w:tc>
          <w:tcPr>
            <w:tcW w:type="dxa" w:w="5400"/>
          </w:tcPr>
          <w:p>
            <w:pPr>
              <w:spacing w:after="0" w:before="0" w:line="240" w:lineRule="auto"/>
              <w:jc w:val="left"/>
            </w:pPr>
            <w:r>
              <w:t>Fault status</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Actual output frequency</w:t>
            </w:r>
          </w:p>
        </w:tc>
      </w:tr>
      <w:tr>
        <w:tc>
          <w:tcPr>
            <w:tcW w:type="dxa" w:w="5400"/>
          </w:tcPr>
          <w:p>
            <w:pPr>
              <w:spacing w:after="0" w:before="0" w:line="240" w:lineRule="auto"/>
              <w:jc w:val="left"/>
            </w:pPr>
            <w:r>
              <w:t>Reset request, if permitted</w:t>
            </w:r>
          </w:p>
        </w:tc>
        <w:tc>
          <w:tcPr>
            <w:tcW w:type="dxa" w:w="5400"/>
          </w:tcPr>
          <w:p>
            <w:pPr>
              <w:spacing w:after="0" w:before="0" w:line="240" w:lineRule="auto"/>
              <w:jc w:val="left"/>
            </w:pPr>
            <w:r>
              <w:t>Output current</w:t>
            </w:r>
          </w:p>
        </w:tc>
      </w:tr>
      <w:tr>
        <w:tc>
          <w:tcPr>
            <w:tcW w:type="dxa" w:w="5400"/>
          </w:tcPr>
          <w:p>
            <w:pPr>
              <w:spacing w:after="0" w:before="0" w:line="240" w:lineRule="auto"/>
              <w:jc w:val="left"/>
            </w:pPr>
            <w:r>
              <w:t>Application-specific command data</w:t>
            </w:r>
          </w:p>
        </w:tc>
        <w:tc>
          <w:tcPr>
            <w:tcW w:type="dxa" w:w="5400"/>
          </w:tcPr>
          <w:p>
            <w:pPr>
              <w:spacing w:after="0" w:before="0" w:line="240" w:lineRule="auto"/>
              <w:jc w:val="left"/>
            </w:pPr>
            <w:r>
              <w:t>Other supported monitored values</w:t>
            </w:r>
          </w:p>
        </w:tc>
      </w:tr>
    </w:tbl>
    <w:p/>
    <w:p>
      <w:pPr>
        <w:pStyle w:val="Heading3"/>
      </w:pPr>
      <w:r>
        <w:t>7.3 Control word and status word</w:t>
      </w:r>
    </w:p>
    <w:p>
      <w:r>
        <w:t>A control word contains command bits or fields defined by the applicable communication interface. These can include run, stop, direction, or reset commands.</w:t>
      </w:r>
    </w:p>
    <w:p>
      <w:r>
        <w:t>A status word contains feedback bits or fields indicating drive states such as ready, running, or faulted.</w:t>
      </w:r>
    </w:p>
    <w:p>
      <w:r>
        <w:t>The exact bit definitions and behavior must come from the applicable communication profile and drive manual.</w:t>
      </w:r>
    </w:p>
    <w:p>
      <w:pPr>
        <w:pStyle w:val="Heading3"/>
      </w:pPr>
      <w:r>
        <w:t>7.4 Common PLC integration problems</w:t>
      </w:r>
    </w:p>
    <w:p>
      <w:pPr>
        <w:pStyle w:val="ListBullet"/>
      </w:pPr>
      <w:r>
        <w:t>The selected command source does not match the PLC interface.</w:t>
      </w:r>
    </w:p>
    <w:p>
      <w:pPr>
        <w:pStyle w:val="ListBullet"/>
      </w:pPr>
      <w:r>
        <w:t>The selected reference source does not match the PLC's intended speed signal.</w:t>
      </w:r>
    </w:p>
    <w:p>
      <w:pPr>
        <w:pStyle w:val="ListBullet"/>
      </w:pPr>
      <w:r>
        <w:t>The communication option is missing or incompatible.</w:t>
      </w:r>
    </w:p>
    <w:p>
      <w:pPr>
        <w:pStyle w:val="ListBullet"/>
      </w:pPr>
      <w:r>
        <w:t>Network addresses or configuration settings do not match.</w:t>
      </w:r>
    </w:p>
    <w:p>
      <w:pPr>
        <w:pStyle w:val="ListBullet"/>
      </w:pPr>
      <w:r>
        <w:t>PLC data mapping or speed scaling is wrong.</w:t>
      </w:r>
    </w:p>
    <w:p>
      <w:pPr>
        <w:pStyle w:val="ListBullet"/>
      </w:pPr>
      <w:r>
        <w:t>The PLC command is blocked by an interlock.</w:t>
      </w:r>
    </w:p>
    <w:p>
      <w:pPr>
        <w:pStyle w:val="ListBullet"/>
      </w:pPr>
      <w:r>
        <w:t>The drive is in local mode.</w:t>
      </w:r>
    </w:p>
    <w:p>
      <w:pPr>
        <w:pStyle w:val="ListBullet"/>
      </w:pPr>
      <w:r>
        <w:t>The drive is faulted or not enabled.</w:t>
      </w:r>
    </w:p>
    <w:p>
      <w:pPr>
        <w:pStyle w:val="ListBullet"/>
      </w:pPr>
      <w:r>
        <w:t>A communication watchdog or timeout has activated.</w:t>
      </w:r>
    </w:p>
    <w:p>
      <w:r>
        <w:t>Diagnostic principle: Verify physical connectivity, network communication, command acceptance, drive state, and motor operation as separate stages.</w:t>
      </w:r>
    </w:p>
    <w:p>
      <w:pPr>
        <w:pStyle w:val="Heading2"/>
      </w:pPr>
      <w:r>
        <w:t>8. Danfoss drive diagnostics</w:t>
      </w:r>
    </w:p>
    <w:p>
      <w:r>
        <w:t>Danfoss fault codes and alarm behavior vary by product family. Use the exact model's fault reference.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rapid acceleration, excessive load, motor/cable problem</w:t>
            </w:r>
          </w:p>
        </w:tc>
        <w:tc>
          <w:tcPr>
            <w:tcW w:type="dxa" w:w="3600"/>
          </w:tcPr>
          <w:p>
            <w:pPr>
              <w:spacing w:after="0" w:before="0" w:line="240" w:lineRule="auto"/>
              <w:jc w:val="left"/>
            </w:pPr>
            <w:r>
              <w:t>Inspect the load, motor circuit, ramp, and fault timing</w:t>
            </w:r>
          </w:p>
        </w:tc>
      </w:tr>
      <w:tr>
        <w:tc>
          <w:tcPr>
            <w:tcW w:type="dxa" w:w="3600"/>
          </w:tcPr>
          <w:p>
            <w:pPr>
              <w:spacing w:after="0" w:before="0" w:line="240" w:lineRule="auto"/>
              <w:jc w:val="left"/>
            </w:pPr>
            <w:r>
              <w:t>Overvoltage</w:t>
            </w:r>
          </w:p>
        </w:tc>
        <w:tc>
          <w:tcPr>
            <w:tcW w:type="dxa" w:w="3600"/>
          </w:tcPr>
          <w:p>
            <w:pPr>
              <w:spacing w:after="0" w:before="0" w:line="240" w:lineRule="auto"/>
              <w:jc w:val="left"/>
            </w:pPr>
            <w:r>
              <w:t>Regenerative energy, rapid deceleration, supply conditions</w:t>
            </w:r>
          </w:p>
        </w:tc>
        <w:tc>
          <w:tcPr>
            <w:tcW w:type="dxa" w:w="3600"/>
          </w:tcPr>
          <w:p>
            <w:pPr>
              <w:spacing w:after="0" w:before="0" w:line="240" w:lineRule="auto"/>
              <w:jc w:val="left"/>
            </w:pPr>
            <w:r>
              <w:t>Review stopping ramp, inertia, and braking arrangements</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dip, loss of phase, loose connection</w:t>
            </w:r>
          </w:p>
        </w:tc>
        <w:tc>
          <w:tcPr>
            <w:tcW w:type="dxa" w:w="3600"/>
          </w:tcPr>
          <w:p>
            <w:pPr>
              <w:spacing w:after="0" w:before="0" w:line="240" w:lineRule="auto"/>
              <w:jc w:val="left"/>
            </w:pPr>
            <w:r>
              <w:t>Measure supply conditions and inspect connections</w:t>
            </w:r>
          </w:p>
        </w:tc>
      </w:tr>
      <w:tr>
        <w:tc>
          <w:tcPr>
            <w:tcW w:type="dxa" w:w="3600"/>
          </w:tcPr>
          <w:p>
            <w:pPr>
              <w:spacing w:after="0" w:before="0" w:line="240" w:lineRule="auto"/>
              <w:jc w:val="left"/>
            </w:pPr>
            <w:r>
              <w:t>Overload</w:t>
            </w:r>
          </w:p>
        </w:tc>
        <w:tc>
          <w:tcPr>
            <w:tcW w:type="dxa" w:w="3600"/>
          </w:tcPr>
          <w:p>
            <w:pPr>
              <w:spacing w:after="0" w:before="0" w:line="240" w:lineRule="auto"/>
              <w:jc w:val="left"/>
            </w:pPr>
            <w:r>
              <w:t>Excessive motor load, prolonged high current, incorrect settings</w:t>
            </w:r>
          </w:p>
        </w:tc>
        <w:tc>
          <w:tcPr>
            <w:tcW w:type="dxa" w:w="3600"/>
          </w:tcPr>
          <w:p>
            <w:pPr>
              <w:spacing w:after="0" w:before="0" w:line="240" w:lineRule="auto"/>
              <w:jc w:val="left"/>
            </w:pPr>
            <w:r>
              <w:t>Check load, motor data, and thermal protection</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Blocked airflow, failed cooling fan, high ambient temperature</w:t>
            </w:r>
          </w:p>
        </w:tc>
        <w:tc>
          <w:tcPr>
            <w:tcW w:type="dxa" w:w="3600"/>
          </w:tcPr>
          <w:p>
            <w:pPr>
              <w:spacing w:after="0" w:before="0" w:line="240" w:lineRule="auto"/>
              <w:jc w:val="left"/>
            </w:pPr>
            <w:r>
              <w:t>Inspect cooling and operating conditions</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Damaged cable, insulation breakdown, motor fault</w:t>
            </w:r>
          </w:p>
        </w:tc>
        <w:tc>
          <w:tcPr>
            <w:tcW w:type="dxa" w:w="3600"/>
          </w:tcPr>
          <w:p>
            <w:pPr>
              <w:spacing w:after="0" w:before="0" w:line="240" w:lineRule="auto"/>
              <w:jc w:val="left"/>
            </w:pPr>
            <w:r>
              <w:t>Isolate and test the motor circuit correctly</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interruption, configuration mismatch, option problem</w:t>
            </w:r>
          </w:p>
        </w:tc>
        <w:tc>
          <w:tcPr>
            <w:tcW w:type="dxa" w:w="3600"/>
          </w:tcPr>
          <w:p>
            <w:pPr>
              <w:spacing w:after="0" w:before="0" w:line="240" w:lineRule="auto"/>
              <w:jc w:val="left"/>
            </w:pPr>
            <w:r>
              <w:t>Inspect network diagnostics and configuration</w:t>
            </w:r>
          </w:p>
        </w:tc>
      </w:tr>
      <w:tr>
        <w:tc>
          <w:tcPr>
            <w:tcW w:type="dxa" w:w="3600"/>
          </w:tcPr>
          <w:p>
            <w:pPr>
              <w:spacing w:after="0" w:before="0" w:line="240" w:lineRule="auto"/>
              <w:jc w:val="left"/>
            </w:pPr>
            <w:r>
              <w:t>External interlock/fault</w:t>
            </w:r>
          </w:p>
        </w:tc>
        <w:tc>
          <w:tcPr>
            <w:tcW w:type="dxa" w:w="3600"/>
          </w:tcPr>
          <w:p>
            <w:pPr>
              <w:spacing w:after="0" w:before="0" w:line="240" w:lineRule="auto"/>
              <w:jc w:val="left"/>
            </w:pPr>
            <w:r>
              <w:t>An external device or PLC reports a problem</w:t>
            </w:r>
          </w:p>
        </w:tc>
        <w:tc>
          <w:tcPr>
            <w:tcW w:type="dxa" w:w="3600"/>
          </w:tcPr>
          <w:p>
            <w:pPr>
              <w:spacing w:after="0" w:before="0" w:line="240" w:lineRule="auto"/>
              <w:jc w:val="left"/>
            </w:pPr>
            <w:r>
              <w:t>Trace the originating input and interlock</w:t>
            </w:r>
          </w:p>
        </w:tc>
      </w:tr>
    </w:tbl>
    <w:p/>
    <w:p>
      <w:pPr>
        <w:pStyle w:val="Heading3"/>
      </w:pPr>
      <w:r>
        <w:t>8.1 Fault timing</w:t>
      </w:r>
    </w:p>
    <w:p>
      <w:r>
        <w:t>When a fault occurs can narrow the investigation.</w:t>
      </w:r>
    </w:p>
    <w:p>
      <w:pPr>
        <w:pStyle w:val="ListBullet"/>
      </w:pPr>
      <w:r>
        <w:t>At power-up: Check the exact fault, supply, wiring, and configuration.</w:t>
      </w:r>
    </w:p>
    <w:p>
      <w:pPr>
        <w:pStyle w:val="ListBullet"/>
      </w:pPr>
      <w:r>
        <w:t>At starting: Check command acceptance, interlocks, motor circuit, and load.</w:t>
      </w:r>
    </w:p>
    <w:p>
      <w:pPr>
        <w:pStyle w:val="ListBullet"/>
      </w:pPr>
      <w:r>
        <w:t>During acceleration: Check ramp time, current demand, motor data, and mechanical resistance.</w:t>
      </w:r>
    </w:p>
    <w:p>
      <w:pPr>
        <w:pStyle w:val="ListBullet"/>
      </w:pPr>
      <w:r>
        <w:t>During steady operation: Check sustained load, cooling, supply quality, and motor condition.</w:t>
      </w:r>
    </w:p>
    <w:p>
      <w:pPr>
        <w:pStyle w:val="ListBullet"/>
      </w:pPr>
      <w:r>
        <w:t>During deceleration: Check regenerative energy, deceleration settings, and braking capability.</w:t>
      </w:r>
    </w:p>
    <w:p>
      <w:pPr>
        <w:pStyle w:val="ListBullet"/>
      </w:pPr>
      <w:r>
        <w:t>After a PLC or network change: Check communication, data mapping, command source, and reference source.</w:t>
      </w:r>
    </w:p>
    <w:p>
      <w:pPr>
        <w:pStyle w:val="Heading3"/>
      </w:pPr>
      <w:r>
        <w:t>8.2 Fault-handling sequence</w:t>
      </w:r>
    </w:p>
    <w:p>
      <w:pPr>
        <w:tabs>
          <w:tab w:pos="403" w:val="left"/>
        </w:tabs>
        <w:spacing w:after="40" w:line="276" w:lineRule="auto"/>
        <w:ind w:left="403" w:hanging="403"/>
        <w:jc w:val="left"/>
      </w:pPr>
      <w:r>
        <w:rPr>
          <w:color w:val="1A2E4A"/>
        </w:rPr>
        <w:t>1.</w:t>
        <w:tab/>
      </w:r>
      <w:r>
        <w:t>Record the exact alarm or fault code and displayed text.</w:t>
      </w:r>
    </w:p>
    <w:p>
      <w:pPr>
        <w:tabs>
          <w:tab w:pos="403" w:val="left"/>
        </w:tabs>
        <w:spacing w:after="40" w:line="276" w:lineRule="auto"/>
        <w:ind w:left="403" w:hanging="403"/>
        <w:jc w:val="left"/>
      </w:pPr>
      <w:r>
        <w:rPr>
          <w:color w:val="1A2E4A"/>
        </w:rPr>
        <w:t>2.</w:t>
        <w:tab/>
      </w:r>
      <w:r>
        <w:t>Record when the fault occurred and what the machine was doing.</w:t>
      </w:r>
    </w:p>
    <w:p>
      <w:pPr>
        <w:tabs>
          <w:tab w:pos="403" w:val="left"/>
        </w:tabs>
        <w:spacing w:after="40" w:line="276" w:lineRule="auto"/>
        <w:ind w:left="403" w:hanging="403"/>
        <w:jc w:val="left"/>
      </w:pPr>
      <w:r>
        <w:rPr>
          <w:color w:val="1A2E4A"/>
        </w:rPr>
        <w:t>3.</w:t>
        <w:tab/>
      </w:r>
      <w:r>
        <w:t>Check the fault history and operating values where available.</w:t>
      </w:r>
    </w:p>
    <w:p>
      <w:pPr>
        <w:tabs>
          <w:tab w:pos="403" w:val="left"/>
        </w:tabs>
        <w:spacing w:after="40" w:line="276" w:lineRule="auto"/>
        <w:ind w:left="403" w:hanging="403"/>
        <w:jc w:val="left"/>
      </w:pPr>
      <w:r>
        <w:rPr>
          <w:color w:val="1A2E4A"/>
        </w:rPr>
        <w:t>4.</w:t>
        <w:tab/>
      </w:r>
      <w:r>
        <w:t>Determine whether the likely cause is electrical, mechanical, configuration-related, or communication-related.</w:t>
      </w:r>
    </w:p>
    <w:p>
      <w:pPr>
        <w:tabs>
          <w:tab w:pos="403" w:val="left"/>
        </w:tabs>
        <w:spacing w:after="40" w:line="276" w:lineRule="auto"/>
        <w:ind w:left="403" w:hanging="403"/>
        <w:jc w:val="left"/>
      </w:pPr>
      <w:r>
        <w:rPr>
          <w:color w:val="1A2E4A"/>
        </w:rPr>
        <w:t>5.</w:t>
        <w:tab/>
      </w:r>
      <w:r>
        <w:t>Correct the underlying issue.</w:t>
      </w:r>
    </w:p>
    <w:p>
      <w:pPr>
        <w:tabs>
          <w:tab w:pos="403" w:val="left"/>
        </w:tabs>
        <w:spacing w:after="40" w:line="276" w:lineRule="auto"/>
        <w:ind w:left="403" w:hanging="403"/>
        <w:jc w:val="left"/>
      </w:pPr>
      <w:r>
        <w:rPr>
          <w:color w:val="1A2E4A"/>
        </w:rPr>
        <w:t>6.</w:t>
        <w:tab/>
      </w:r>
      <w:r>
        <w:t>Reset only when the machine is safe and the cause has been addressed.</w:t>
      </w:r>
    </w:p>
    <w:p>
      <w:pPr>
        <w:tabs>
          <w:tab w:pos="403" w:val="left"/>
        </w:tabs>
        <w:spacing w:after="40" w:line="276" w:lineRule="auto"/>
        <w:ind w:left="403" w:hanging="403"/>
        <w:jc w:val="left"/>
      </w:pPr>
      <w:r>
        <w:rPr>
          <w:color w:val="1A2E4A"/>
        </w:rPr>
        <w:t>7.</w:t>
        <w:tab/>
      </w:r>
      <w:r>
        <w:t>Verify normal operation and monitor for recurrence.</w:t>
      </w:r>
    </w:p>
    <w:p>
      <w:r>
        <w:t>Do not erase useful diagnostic evidence by repeatedly resetting the drive before recording the fault.</w:t>
      </w:r>
    </w:p>
    <w:p>
      <w:pPr>
        <w:pStyle w:val="Heading2"/>
      </w:pPr>
      <w:r>
        <w:t>9. Braking and regenerative energy</w:t>
      </w:r>
    </w:p>
    <w:p>
      <w:r>
        <w:t>During deceleration, a motor driving a high-inertia load can return energy to the drive's DC link. If the drive cannot manage this energy, the DC-bus voltage can rise and trigger an overvoltage fault.</w:t>
      </w:r>
    </w:p>
    <w:p>
      <w:r>
        <w:t>Possible corrective measures include:</w:t>
      </w:r>
    </w:p>
    <w:p>
      <w:pPr>
        <w:pStyle w:val="ListBullet"/>
      </w:pPr>
      <w:r>
        <w:t>Increasing the deceleration time.</w:t>
      </w:r>
    </w:p>
    <w:p>
      <w:pPr>
        <w:pStyle w:val="ListBullet"/>
      </w:pPr>
      <w:r>
        <w:t>Reviewing load inertia and stopping requirements.</w:t>
      </w:r>
    </w:p>
    <w:p>
      <w:pPr>
        <w:pStyle w:val="ListBullet"/>
      </w:pPr>
      <w:r>
        <w:t>Checking whether compatible braking hardware is supported and installed.</w:t>
      </w:r>
    </w:p>
    <w:p>
      <w:pPr>
        <w:pStyle w:val="ListBullet"/>
      </w:pPr>
      <w:r>
        <w:t>Verifying braking-resistor sizing and configuration where applicable.</w:t>
      </w:r>
    </w:p>
    <w:p>
      <w:pPr>
        <w:pStyle w:val="ListBullet"/>
      </w:pPr>
      <w:r>
        <w:t>Evaluating a suitable regenerative solution for demanding applications.</w:t>
      </w:r>
    </w:p>
    <w:p>
      <w:pPr>
        <w:pStyle w:val="ListBullet"/>
      </w:pPr>
      <w:r>
        <w:t>Checking supply voltage and operating conditions.</w:t>
      </w:r>
    </w:p>
    <w:p>
      <w:r>
        <w:t>The availability of a braking chopper, resistor connection, or regenerative capability depends on the specific drive.</w:t>
      </w:r>
    </w:p>
    <w:p>
      <w:pPr>
        <w:pStyle w:val="Heading3"/>
      </w:pPr>
      <w:r>
        <w:t>Practical example</w:t>
      </w:r>
    </w:p>
    <w:p>
      <w:r>
        <w:t>A loaded automotive conveyor operates normally but trips during a rapid stop.</w:t>
      </w:r>
    </w:p>
    <w:p>
      <w:r>
        <w:t>A suitable investigation is:</w:t>
      </w:r>
    </w:p>
    <w:p>
      <w:pPr>
        <w:tabs>
          <w:tab w:pos="403" w:val="left"/>
        </w:tabs>
        <w:spacing w:after="40" w:line="276" w:lineRule="auto"/>
        <w:ind w:left="403" w:hanging="403"/>
        <w:jc w:val="left"/>
      </w:pPr>
      <w:r>
        <w:rPr>
          <w:color w:val="1A2E4A"/>
        </w:rPr>
        <w:t>1.</w:t>
        <w:tab/>
      </w:r>
      <w:r>
        <w:t>Record the exact fault.</w:t>
      </w:r>
    </w:p>
    <w:p>
      <w:pPr>
        <w:tabs>
          <w:tab w:pos="403" w:val="left"/>
        </w:tabs>
        <w:spacing w:after="40" w:line="276" w:lineRule="auto"/>
        <w:ind w:left="403" w:hanging="403"/>
        <w:jc w:val="left"/>
      </w:pPr>
      <w:r>
        <w:rPr>
          <w:color w:val="1A2E4A"/>
        </w:rPr>
        <w:t>2.</w:t>
        <w:tab/>
      </w:r>
      <w:r>
        <w:t>Confirm that the fault occurs during deceleration.</w:t>
      </w:r>
    </w:p>
    <w:p>
      <w:pPr>
        <w:tabs>
          <w:tab w:pos="403" w:val="left"/>
        </w:tabs>
        <w:spacing w:after="40" w:line="276" w:lineRule="auto"/>
        <w:ind w:left="403" w:hanging="403"/>
        <w:jc w:val="left"/>
      </w:pPr>
      <w:r>
        <w:rPr>
          <w:color w:val="1A2E4A"/>
        </w:rPr>
        <w:t>3.</w:t>
        <w:tab/>
      </w:r>
      <w:r>
        <w:t>Review the configured deceleration time.</w:t>
      </w:r>
    </w:p>
    <w:p>
      <w:pPr>
        <w:tabs>
          <w:tab w:pos="403" w:val="left"/>
        </w:tabs>
        <w:spacing w:after="40" w:line="276" w:lineRule="auto"/>
        <w:ind w:left="403" w:hanging="403"/>
        <w:jc w:val="left"/>
      </w:pPr>
      <w:r>
        <w:rPr>
          <w:color w:val="1A2E4A"/>
        </w:rPr>
        <w:t>4.</w:t>
        <w:tab/>
      </w:r>
      <w:r>
        <w:t>Assess conveyor inertia and load variation.</w:t>
      </w:r>
    </w:p>
    <w:p>
      <w:pPr>
        <w:tabs>
          <w:tab w:pos="403" w:val="left"/>
        </w:tabs>
        <w:spacing w:after="40" w:line="276" w:lineRule="auto"/>
        <w:ind w:left="403" w:hanging="403"/>
        <w:jc w:val="left"/>
      </w:pPr>
      <w:r>
        <w:rPr>
          <w:color w:val="1A2E4A"/>
        </w:rPr>
        <w:t>5.</w:t>
        <w:tab/>
      </w:r>
      <w:r>
        <w:t>Verify the installed braking arrangement and its compatibility.</w:t>
      </w:r>
    </w:p>
    <w:p>
      <w:pPr>
        <w:tabs>
          <w:tab w:pos="403" w:val="left"/>
        </w:tabs>
        <w:spacing w:after="40" w:line="276" w:lineRule="auto"/>
        <w:ind w:left="403" w:hanging="403"/>
        <w:jc w:val="left"/>
      </w:pPr>
      <w:r>
        <w:rPr>
          <w:color w:val="1A2E4A"/>
        </w:rPr>
        <w:t>6.</w:t>
        <w:tab/>
      </w:r>
      <w:r>
        <w:t>Test a controlled correction without compromising the machine's stopping and safety requirements.</w:t>
      </w:r>
    </w:p>
    <w:p>
      <w:pPr>
        <w:pStyle w:val="Heading2"/>
      </w:pPr>
      <w:r>
        <w:t>10. HVAC and pump-specific knowledge</w:t>
      </w:r>
    </w:p>
    <w:p>
      <w:r>
        <w:t>Danfoss has drive families designed for HVAC and water applications, so application-level configuration is particularly relevant.</w:t>
      </w:r>
    </w:p>
    <w:p>
      <w:pPr>
        <w:pStyle w:val="Heading3"/>
      </w:pPr>
      <w:r>
        <w:t>10.1 HVAC applications</w:t>
      </w:r>
    </w:p>
    <w:p>
      <w:r>
        <w:t>Typical objectives include:</w:t>
      </w:r>
    </w:p>
    <w:p>
      <w:pPr>
        <w:pStyle w:val="ListBullet"/>
      </w:pPr>
      <w:r>
        <w:t>Maintaining airflow or duct pressure.</w:t>
      </w:r>
    </w:p>
    <w:p>
      <w:pPr>
        <w:pStyle w:val="ListBullet"/>
      </w:pPr>
      <w:r>
        <w:t>Adjusting fan speed to demand.</w:t>
      </w:r>
    </w:p>
    <w:p>
      <w:pPr>
        <w:pStyle w:val="ListBullet"/>
      </w:pPr>
      <w:r>
        <w:t>Reducing energy use at partial load.</w:t>
      </w:r>
    </w:p>
    <w:p>
      <w:pPr>
        <w:pStyle w:val="ListBullet"/>
      </w:pPr>
      <w:r>
        <w:t>Coordinating the drive with building-management or supervisory controls.</w:t>
      </w:r>
    </w:p>
    <w:p>
      <w:r>
        <w:t>Important checks include feedback sensor scaling, minimum and maximum speed, sleep/restart behavior where configured, and the source of the speed command.</w:t>
      </w:r>
    </w:p>
    <w:p>
      <w:pPr>
        <w:pStyle w:val="Heading3"/>
      </w:pPr>
      <w:r>
        <w:t>10.2 Pump applications</w:t>
      </w:r>
    </w:p>
    <w:p>
      <w:r>
        <w:t>Typical objectives include:</w:t>
      </w:r>
    </w:p>
    <w:p>
      <w:pPr>
        <w:pStyle w:val="ListBullet"/>
      </w:pPr>
      <w:r>
        <w:t>Maintaining water pressure.</w:t>
      </w:r>
    </w:p>
    <w:p>
      <w:pPr>
        <w:pStyle w:val="ListBullet"/>
      </w:pPr>
      <w:r>
        <w:t>Regulating flow.</w:t>
      </w:r>
    </w:p>
    <w:p>
      <w:pPr>
        <w:pStyle w:val="ListBullet"/>
      </w:pPr>
      <w:r>
        <w:t>Reducing pump energy consumption.</w:t>
      </w:r>
    </w:p>
    <w:p>
      <w:pPr>
        <w:pStyle w:val="ListBullet"/>
      </w:pPr>
      <w:r>
        <w:t>Avoiding inappropriate operating conditions.</w:t>
      </w:r>
    </w:p>
    <w:p>
      <w:pPr>
        <w:pStyle w:val="ListBullet"/>
      </w:pPr>
      <w:r>
        <w:t>Coordinating multiple pumps where the system supports it.</w:t>
      </w:r>
    </w:p>
    <w:p>
      <w:r>
        <w:t>Important checks include:</w:t>
      </w:r>
    </w:p>
    <w:p>
      <w:pPr>
        <w:pStyle w:val="ListBullet"/>
      </w:pPr>
      <w:r>
        <w:t>Pressure-transmitter range and wiring.</w:t>
      </w:r>
    </w:p>
    <w:p>
      <w:pPr>
        <w:pStyle w:val="ListBullet"/>
      </w:pPr>
      <w:r>
        <w:t>Process setpoint and feedback.</w:t>
      </w:r>
    </w:p>
    <w:p>
      <w:pPr>
        <w:pStyle w:val="ListBullet"/>
      </w:pPr>
      <w:r>
        <w:t>Minimum and maximum frequency.</w:t>
      </w:r>
    </w:p>
    <w:p>
      <w:pPr>
        <w:pStyle w:val="ListBullet"/>
      </w:pPr>
      <w:r>
        <w:t>PID settings and control direction.</w:t>
      </w:r>
    </w:p>
    <w:p>
      <w:pPr>
        <w:pStyle w:val="ListBullet"/>
      </w:pPr>
      <w:r>
        <w:t>Pump mechanical condition.</w:t>
      </w:r>
    </w:p>
    <w:p>
      <w:pPr>
        <w:pStyle w:val="ListBullet"/>
      </w:pPr>
      <w:r>
        <w:t>Configured protection functions.</w:t>
      </w:r>
    </w:p>
    <w:p>
      <w:pPr>
        <w:pStyle w:val="Heading3"/>
      </w:pPr>
      <w:r>
        <w:t>10.3 Process PID control</w:t>
      </w:r>
    </w:p>
    <w:p>
      <w:r>
        <w:t>A drive or PLC may use PID control to regulate a process variable.</w:t>
      </w:r>
    </w:p>
    <w:p>
      <w:r>
        <w:t>For example:</w:t>
      </w:r>
    </w:p>
    <w:p>
      <w:pPr>
        <w:shd w:val="clear" w:color="auto" w:fill="F4F4F4"/>
        <w:spacing w:before="0" w:after="0" w:line="240" w:lineRule="auto"/>
        <w:ind w:left="216" w:right="216"/>
        <w:jc w:val="left"/>
      </w:pPr>
      <w:r>
        <w:rPr>
          <w:rFonts w:ascii="Consolas" w:hAnsi="Consolas"/>
          <w:color w:val="202020"/>
          <w:sz w:val="18"/>
        </w:rPr>
        <w:t>Pressure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Comparator &lt;------ 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PID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Process pressure</w:t>
      </w:r>
    </w:p>
    <w:p/>
    <w:p>
      <w:r>
        <w:t>If pressure is below the setpoint, the controller may increase pump speed. The exact response depends on the control direction, PID configuration, operating limits, and system dynamics.</w:t>
      </w:r>
    </w:p>
    <w:p>
      <w:r>
        <w:t>If pressure feedback is scaled incorrectly, the controller may behave as if the process is operating at the wrong pressure. Verify the transmitter range, signal type, engineering units, and scaling before changing PID gains.</w:t>
      </w:r>
    </w:p>
    <w:p>
      <w:pPr>
        <w:pStyle w:val="Heading2"/>
      </w:pPr>
      <w:r>
        <w:t>11. Parameter backup, restoration, and replacement</w:t>
      </w:r>
    </w:p>
    <w:p>
      <w:pPr>
        <w:pStyle w:val="Heading3"/>
      </w:pPr>
      <w:r>
        <w:t>11.1 Before replacing a Danfoss drive</w:t>
      </w:r>
    </w:p>
    <w:p>
      <w:r>
        <w:t>Record:</w:t>
      </w:r>
    </w:p>
    <w:p>
      <w:pPr>
        <w:pStyle w:val="ListBullet"/>
      </w:pPr>
      <w:r>
        <w:t>Full model/type code.</w:t>
      </w:r>
    </w:p>
    <w:p>
      <w:pPr>
        <w:pStyle w:val="ListBullet"/>
      </w:pPr>
      <w:r>
        <w:t>Voltage, current, and power ratings.</w:t>
      </w:r>
    </w:p>
    <w:p>
      <w:pPr>
        <w:pStyle w:val="ListBullet"/>
      </w:pPr>
      <w:r>
        <w:t>Motor nameplate data.</w:t>
      </w:r>
    </w:p>
    <w:p>
      <w:pPr>
        <w:pStyle w:val="ListBullet"/>
      </w:pPr>
      <w:r>
        <w:t>Control method and motor adaptation settings.</w:t>
      </w:r>
    </w:p>
    <w:p>
      <w:pPr>
        <w:pStyle w:val="ListBullet"/>
      </w:pPr>
      <w:r>
        <w:t>Run-command source.</w:t>
      </w:r>
    </w:p>
    <w:p>
      <w:pPr>
        <w:pStyle w:val="ListBullet"/>
      </w:pPr>
      <w:r>
        <w:t>Speed-reference source.</w:t>
      </w:r>
    </w:p>
    <w:p>
      <w:pPr>
        <w:pStyle w:val="ListBullet"/>
      </w:pPr>
      <w:r>
        <w:t>Acceleration and deceleration times.</w:t>
      </w:r>
    </w:p>
    <w:p>
      <w:pPr>
        <w:pStyle w:val="ListBullet"/>
      </w:pPr>
      <w:r>
        <w:t>Frequency, current, and torque limits.</w:t>
      </w:r>
    </w:p>
    <w:p>
      <w:pPr>
        <w:pStyle w:val="ListBullet"/>
      </w:pPr>
      <w:r>
        <w:t>Digital and analog I/O assignments.</w:t>
      </w:r>
    </w:p>
    <w:p>
      <w:pPr>
        <w:pStyle w:val="ListBullet"/>
      </w:pPr>
      <w:r>
        <w:t>Communication protocol and network configuration.</w:t>
      </w:r>
    </w:p>
    <w:p>
      <w:pPr>
        <w:pStyle w:val="ListBullet"/>
      </w:pPr>
      <w:r>
        <w:t>Installed option modules.</w:t>
      </w:r>
    </w:p>
    <w:p>
      <w:pPr>
        <w:pStyle w:val="ListBullet"/>
      </w:pPr>
      <w:r>
        <w:t>Fault history and known operating problems.</w:t>
      </w:r>
    </w:p>
    <w:p>
      <w:pPr>
        <w:pStyle w:val="ListBullet"/>
      </w:pPr>
      <w:r>
        <w:t>Existing parameter backup.</w:t>
      </w:r>
    </w:p>
    <w:p>
      <w:pPr>
        <w:pStyle w:val="Heading3"/>
      </w:pPr>
      <w:r>
        <w:t>11.2 Replacement procedure</w:t>
      </w:r>
    </w:p>
    <w:p>
      <w:pPr>
        <w:tabs>
          <w:tab w:pos="403" w:val="left"/>
        </w:tabs>
        <w:spacing w:after="40" w:line="276" w:lineRule="auto"/>
        <w:ind w:left="403" w:hanging="403"/>
        <w:jc w:val="left"/>
      </w:pPr>
      <w:r>
        <w:rPr>
          <w:color w:val="1A2E4A"/>
        </w:rPr>
        <w:t>1.</w:t>
        <w:tab/>
      </w:r>
      <w:r>
        <w:t>Confirm that the replacement is electrically and functionally suitable.</w:t>
      </w:r>
    </w:p>
    <w:p>
      <w:pPr>
        <w:tabs>
          <w:tab w:pos="403" w:val="left"/>
        </w:tabs>
        <w:spacing w:after="40" w:line="276" w:lineRule="auto"/>
        <w:ind w:left="403" w:hanging="403"/>
        <w:jc w:val="left"/>
      </w:pPr>
      <w:r>
        <w:rPr>
          <w:color w:val="1A2E4A"/>
        </w:rPr>
        <w:t>2.</w:t>
        <w:tab/>
      </w:r>
      <w:r>
        <w:t>Check the supported motor-control and application functions.</w:t>
      </w:r>
    </w:p>
    <w:p>
      <w:pPr>
        <w:tabs>
          <w:tab w:pos="403" w:val="left"/>
        </w:tabs>
        <w:spacing w:after="40" w:line="276" w:lineRule="auto"/>
        <w:ind w:left="403" w:hanging="403"/>
        <w:jc w:val="left"/>
      </w:pPr>
      <w:r>
        <w:rPr>
          <w:color w:val="1A2E4A"/>
        </w:rPr>
        <w:t>3.</w:t>
        <w:tab/>
      </w:r>
      <w:r>
        <w:t>Confirm software, firmware, and parameter-backup compatibility.</w:t>
      </w:r>
    </w:p>
    <w:p>
      <w:pPr>
        <w:tabs>
          <w:tab w:pos="403" w:val="left"/>
        </w:tabs>
        <w:spacing w:after="40" w:line="276" w:lineRule="auto"/>
        <w:ind w:left="403" w:hanging="403"/>
        <w:jc w:val="left"/>
      </w:pPr>
      <w:r>
        <w:rPr>
          <w:color w:val="1A2E4A"/>
        </w:rPr>
        <w:t>4.</w:t>
        <w:tab/>
      </w:r>
      <w:r>
        <w:t>Restore compatible settings.</w:t>
      </w:r>
    </w:p>
    <w:p>
      <w:pPr>
        <w:tabs>
          <w:tab w:pos="403" w:val="left"/>
        </w:tabs>
        <w:spacing w:after="40" w:line="276" w:lineRule="auto"/>
        <w:ind w:left="403" w:hanging="403"/>
        <w:jc w:val="left"/>
      </w:pPr>
      <w:r>
        <w:rPr>
          <w:color w:val="1A2E4A"/>
        </w:rPr>
        <w:t>5.</w:t>
        <w:tab/>
      </w:r>
      <w:r>
        <w:t>Verify all critical parameters against the recorded configuration.</w:t>
      </w:r>
    </w:p>
    <w:p>
      <w:pPr>
        <w:tabs>
          <w:tab w:pos="403" w:val="left"/>
        </w:tabs>
        <w:spacing w:after="40" w:line="276" w:lineRule="auto"/>
        <w:ind w:left="403" w:hanging="403"/>
        <w:jc w:val="left"/>
      </w:pPr>
      <w:r>
        <w:rPr>
          <w:color w:val="1A2E4A"/>
        </w:rPr>
        <w:t>6.</w:t>
        <w:tab/>
      </w:r>
      <w:r>
        <w:t>Check terminal wiring and communication settings.</w:t>
      </w:r>
    </w:p>
    <w:p>
      <w:pPr>
        <w:tabs>
          <w:tab w:pos="403" w:val="left"/>
        </w:tabs>
        <w:spacing w:after="40" w:line="276" w:lineRule="auto"/>
        <w:ind w:left="403" w:hanging="403"/>
        <w:jc w:val="left"/>
      </w:pPr>
      <w:r>
        <w:rPr>
          <w:color w:val="1A2E4A"/>
        </w:rPr>
        <w:t>7.</w:t>
        <w:tab/>
      </w:r>
      <w:r>
        <w:t>Validate interlocks and required safety functions.</w:t>
      </w:r>
    </w:p>
    <w:p>
      <w:pPr>
        <w:tabs>
          <w:tab w:pos="403" w:val="left"/>
        </w:tabs>
        <w:spacing w:after="40" w:line="276" w:lineRule="auto"/>
        <w:ind w:left="403" w:hanging="403"/>
        <w:jc w:val="left"/>
      </w:pPr>
      <w:r>
        <w:rPr>
          <w:color w:val="1A2E4A"/>
        </w:rPr>
        <w:t>8.</w:t>
        <w:tab/>
      </w:r>
      <w:r>
        <w:t>Test operation under controlled conditions.</w:t>
      </w:r>
    </w:p>
    <w:p>
      <w:pPr>
        <w:tabs>
          <w:tab w:pos="403" w:val="left"/>
        </w:tabs>
        <w:spacing w:after="40" w:line="276" w:lineRule="auto"/>
        <w:ind w:left="403" w:hanging="403"/>
        <w:jc w:val="left"/>
      </w:pPr>
      <w:r>
        <w:rPr>
          <w:color w:val="1A2E4A"/>
        </w:rPr>
        <w:t>9.</w:t>
        <w:tab/>
      </w:r>
      <w:r>
        <w:t>Record the final configuration and commissioning results.</w:t>
      </w:r>
    </w:p>
    <w:p>
      <w:r>
        <w:t>Do not assume that an FC 302 backup can be loaded unchanged into an FC 102, or that VLT configuration files can be transferred directly to VACON drives. Cross-family replacement requires checking compatibility and potentially engineering the configuration.</w:t>
      </w:r>
    </w:p>
    <w:p>
      <w:pPr>
        <w:pStyle w:val="Heading2"/>
      </w:pPr>
      <w:r>
        <w:t>12. Safety precautions</w:t>
      </w:r>
    </w:p>
    <w:p>
      <w:r>
        <w:t>Before maintenance on a Danfoss drive:</w:t>
      </w:r>
    </w:p>
    <w:p>
      <w:pPr>
        <w:pStyle w:val="ListBullet"/>
      </w:pPr>
      <w:r>
        <w:t>Follow site lockout/tagout procedures.</w:t>
      </w:r>
    </w:p>
    <w:p>
      <w:pPr>
        <w:pStyle w:val="ListBullet"/>
      </w:pPr>
      <w:r>
        <w:t>Isolate all relevant power sources.</w:t>
      </w:r>
    </w:p>
    <w:p>
      <w:pPr>
        <w:pStyle w:val="ListBullet"/>
      </w:pPr>
      <w:r>
        <w:t>Wait for the discharge time specified in the exact product manual.</w:t>
      </w:r>
    </w:p>
    <w:p>
      <w:pPr>
        <w:pStyle w:val="ListBullet"/>
      </w:pPr>
      <w:r>
        <w:t>Verify absence of hazardous voltage with an appropriate instrument.</w:t>
      </w:r>
    </w:p>
    <w:p>
      <w:pPr>
        <w:pStyle w:val="ListBullet"/>
      </w:pPr>
      <w:r>
        <w:t>Treat the DC link as hazardous until verified safe.</w:t>
      </w:r>
    </w:p>
    <w:p>
      <w:pPr>
        <w:pStyle w:val="ListBullet"/>
      </w:pPr>
      <w:r>
        <w:t>Isolate the drive electronics before insulation-resistance testing, following the manufacturer's instructions.</w:t>
      </w:r>
    </w:p>
    <w:p>
      <w:pPr>
        <w:pStyle w:val="ListBullet"/>
      </w:pPr>
      <w:r>
        <w:t>Do not bypass safety interlocks to force operation.</w:t>
      </w:r>
    </w:p>
    <w:p>
      <w:pPr>
        <w:pStyle w:val="ListBullet"/>
      </w:pPr>
      <w:r>
        <w:t>Do not assume STO, where provided, is equivalent to electrical isolation.</w:t>
      </w:r>
    </w:p>
    <w:p>
      <w:r>
        <w:t>Safe Torque Off prevents torque production according to its specified safety function. It does not necessarily de-energize the drive or remove hazardous voltage from its terminals.</w:t>
      </w:r>
    </w:p>
    <w:p>
      <w:r>
        <w:t>Safety functions and ratings must be confirmed for the installed drive and system.</w:t>
      </w:r>
    </w:p>
    <w:p>
      <w:pPr>
        <w:pStyle w:val="Heading2"/>
      </w:pPr>
      <w:r>
        <w:t>13. Practical automotive maintenance cases</w:t>
      </w:r>
    </w:p>
    <w:p>
      <w:pPr>
        <w:pStyle w:val="Heading3"/>
      </w:pPr>
      <w:r>
        <w:t>Case 1: Conveyor does not run from the PLC</w:t>
      </w:r>
    </w:p>
    <w:p>
      <w:r>
        <w:t>Symptoms: The PLC indicates RUN, but the Danfoss drive does not operate the motor.</w:t>
      </w:r>
    </w:p>
    <w:p>
      <w:r>
        <w:t>Investigate:</w:t>
      </w:r>
    </w:p>
    <w:p>
      <w:pPr>
        <w:tabs>
          <w:tab w:pos="403" w:val="left"/>
        </w:tabs>
        <w:spacing w:after="40" w:line="276" w:lineRule="auto"/>
        <w:ind w:left="403" w:hanging="403"/>
        <w:jc w:val="left"/>
      </w:pPr>
      <w:r>
        <w:rPr>
          <w:color w:val="1A2E4A"/>
        </w:rPr>
        <w:t>1.</w:t>
        <w:tab/>
      </w:r>
      <w:r>
        <w:t>Active fault or alarm.</w:t>
      </w:r>
    </w:p>
    <w:p>
      <w:pPr>
        <w:tabs>
          <w:tab w:pos="403" w:val="left"/>
        </w:tabs>
        <w:spacing w:after="40" w:line="276" w:lineRule="auto"/>
        <w:ind w:left="403" w:hanging="403"/>
        <w:jc w:val="left"/>
      </w:pPr>
      <w:r>
        <w:rPr>
          <w:color w:val="1A2E4A"/>
        </w:rPr>
        <w:t>2.</w:t>
        <w:tab/>
      </w:r>
      <w:r>
        <w:t>Drive ready and enabled status.</w:t>
      </w:r>
    </w:p>
    <w:p>
      <w:pPr>
        <w:tabs>
          <w:tab w:pos="403" w:val="left"/>
        </w:tabs>
        <w:spacing w:after="40" w:line="276" w:lineRule="auto"/>
        <w:ind w:left="403" w:hanging="403"/>
        <w:jc w:val="left"/>
      </w:pPr>
      <w:r>
        <w:rPr>
          <w:color w:val="1A2E4A"/>
        </w:rPr>
        <w:t>3.</w:t>
        <w:tab/>
      </w:r>
      <w:r>
        <w:t>Configured run-command source.</w:t>
      </w:r>
    </w:p>
    <w:p>
      <w:pPr>
        <w:tabs>
          <w:tab w:pos="403" w:val="left"/>
        </w:tabs>
        <w:spacing w:after="40" w:line="276" w:lineRule="auto"/>
        <w:ind w:left="403" w:hanging="403"/>
        <w:jc w:val="left"/>
      </w:pPr>
      <w:r>
        <w:rPr>
          <w:color w:val="1A2E4A"/>
        </w:rPr>
        <w:t>4.</w:t>
        <w:tab/>
      </w:r>
      <w:r>
        <w:t>Actual run command at the drive.</w:t>
      </w:r>
    </w:p>
    <w:p>
      <w:pPr>
        <w:tabs>
          <w:tab w:pos="403" w:val="left"/>
        </w:tabs>
        <w:spacing w:after="40" w:line="276" w:lineRule="auto"/>
        <w:ind w:left="403" w:hanging="403"/>
        <w:jc w:val="left"/>
      </w:pPr>
      <w:r>
        <w:rPr>
          <w:color w:val="1A2E4A"/>
        </w:rPr>
        <w:t>5.</w:t>
        <w:tab/>
      </w:r>
      <w:r>
        <w:t>Required external enable and interlocks.</w:t>
      </w:r>
    </w:p>
    <w:p>
      <w:pPr>
        <w:tabs>
          <w:tab w:pos="403" w:val="left"/>
        </w:tabs>
        <w:spacing w:after="40" w:line="276" w:lineRule="auto"/>
        <w:ind w:left="403" w:hanging="403"/>
        <w:jc w:val="left"/>
      </w:pPr>
      <w:r>
        <w:rPr>
          <w:color w:val="1A2E4A"/>
        </w:rPr>
        <w:t>6.</w:t>
        <w:tab/>
      </w:r>
      <w:r>
        <w:t>Local/remote selection.</w:t>
      </w:r>
    </w:p>
    <w:p>
      <w:pPr>
        <w:tabs>
          <w:tab w:pos="403" w:val="left"/>
        </w:tabs>
        <w:spacing w:after="40" w:line="276" w:lineRule="auto"/>
        <w:ind w:left="403" w:hanging="403"/>
        <w:jc w:val="left"/>
      </w:pPr>
      <w:r>
        <w:rPr>
          <w:color w:val="1A2E4A"/>
        </w:rPr>
        <w:t>7.</w:t>
        <w:tab/>
      </w:r>
      <w:r>
        <w:t>Communication status if network-controlled.</w:t>
      </w:r>
    </w:p>
    <w:p>
      <w:pPr>
        <w:tabs>
          <w:tab w:pos="403" w:val="left"/>
        </w:tabs>
        <w:spacing w:after="40" w:line="276" w:lineRule="auto"/>
        <w:ind w:left="403" w:hanging="403"/>
        <w:jc w:val="left"/>
      </w:pPr>
      <w:r>
        <w:rPr>
          <w:color w:val="1A2E4A"/>
        </w:rPr>
        <w:t>8.</w:t>
        <w:tab/>
      </w:r>
      <w:r>
        <w:t>Motor and output-circuit condition.</w:t>
      </w:r>
    </w:p>
    <w:p>
      <w:r>
        <w:t>Do not begin by modifying motor-control parameters when the drive is not receiving a valid start command.</w:t>
      </w:r>
    </w:p>
    <w:p>
      <w:pPr>
        <w:pStyle w:val="Heading3"/>
      </w:pPr>
      <w:r>
        <w:t>Case 2: HVAC fan runs at the wrong speed</w:t>
      </w:r>
    </w:p>
    <w:p>
      <w:r>
        <w:t>Symptoms: The fan operates, but the airflow is too high or too low.</w:t>
      </w:r>
    </w:p>
    <w:p>
      <w:r>
        <w:t>Check:</w:t>
      </w:r>
    </w:p>
    <w:p>
      <w:pPr>
        <w:pStyle w:val="ListBullet"/>
      </w:pPr>
      <w:r>
        <w:t>Selected reference source.</w:t>
      </w:r>
    </w:p>
    <w:p>
      <w:pPr>
        <w:pStyle w:val="ListBullet"/>
      </w:pPr>
      <w:r>
        <w:t>Analog input signal and scaling.</w:t>
      </w:r>
    </w:p>
    <w:p>
      <w:pPr>
        <w:pStyle w:val="ListBullet"/>
      </w:pPr>
      <w:r>
        <w:t>PLC or building-control reference.</w:t>
      </w:r>
    </w:p>
    <w:p>
      <w:pPr>
        <w:pStyle w:val="ListBullet"/>
      </w:pPr>
      <w:r>
        <w:t>Minimum and maximum frequency.</w:t>
      </w:r>
    </w:p>
    <w:p>
      <w:pPr>
        <w:pStyle w:val="ListBullet"/>
      </w:pPr>
      <w:r>
        <w:t>Any configured PID control.</w:t>
      </w:r>
    </w:p>
    <w:p>
      <w:pPr>
        <w:pStyle w:val="ListBullet"/>
      </w:pPr>
      <w:r>
        <w:t>Pressure or airflow feedback.</w:t>
      </w:r>
    </w:p>
    <w:p>
      <w:pPr>
        <w:pStyle w:val="ListBullet"/>
      </w:pPr>
      <w:r>
        <w:t>Mechanical restrictions and fan condition.</w:t>
      </w:r>
    </w:p>
    <w:p>
      <w:r>
        <w:t>Distinguish an incorrect requested frequency from an actual inability of the motor and fan to achieve the intended operating point.</w:t>
      </w:r>
    </w:p>
    <w:p>
      <w:pPr>
        <w:pStyle w:val="Heading3"/>
      </w:pPr>
      <w:r>
        <w:t>Case 3: Pump pressure oscillates</w:t>
      </w:r>
    </w:p>
    <w:p>
      <w:r>
        <w:t>Symptoms: The pump repeatedly increases and decreases speed, causing unstable pressure.</w:t>
      </w:r>
    </w:p>
    <w:p>
      <w:r>
        <w:t>Possible causes include:</w:t>
      </w:r>
    </w:p>
    <w:p>
      <w:pPr>
        <w:pStyle w:val="ListBullet"/>
      </w:pPr>
      <w:r>
        <w:t>Incorrect feedback scaling.</w:t>
      </w:r>
    </w:p>
    <w:p>
      <w:pPr>
        <w:pStyle w:val="ListBullet"/>
      </w:pPr>
      <w:r>
        <w:t>Poor sensor location or noisy feedback.</w:t>
      </w:r>
    </w:p>
    <w:p>
      <w:pPr>
        <w:pStyle w:val="ListBullet"/>
      </w:pPr>
      <w:r>
        <w:t>Incorrect control direction.</w:t>
      </w:r>
    </w:p>
    <w:p>
      <w:pPr>
        <w:pStyle w:val="ListBullet"/>
      </w:pPr>
      <w:r>
        <w:t>Unsuitable PID gains.</w:t>
      </w:r>
    </w:p>
    <w:p>
      <w:pPr>
        <w:pStyle w:val="ListBullet"/>
      </w:pPr>
      <w:r>
        <w:t>Excessive control-loop delay.</w:t>
      </w:r>
    </w:p>
    <w:p>
      <w:pPr>
        <w:pStyle w:val="ListBullet"/>
      </w:pPr>
      <w:r>
        <w:t>Hydraulic system behavior or inappropriate operating limits.</w:t>
      </w:r>
    </w:p>
    <w:p>
      <w:r>
        <w:t>First verify the measurement and scaling. Adjusting PID gains before confirming the feedback signal is a classic way to turn a simple wiring issue into an extended engineering project.</w:t>
      </w:r>
    </w:p>
    <w:p>
      <w:pPr>
        <w:pStyle w:val="Heading3"/>
      </w:pPr>
      <w:r>
        <w:t>Case 4: Drive trips during conveyor stopping</w:t>
      </w:r>
    </w:p>
    <w:p>
      <w:r>
        <w:t>Symptoms: The drive operates normally but trips during rapid deceleration.</w:t>
      </w:r>
    </w:p>
    <w:p>
      <w:r>
        <w:t>Check the fault code, stopping ramp, load inertia, braking configuration, and supply conditions. Confirm that the braking hardware is supported and correctly rated before changing the configuration.</w:t>
      </w:r>
    </w:p>
    <w:p>
      <w:pPr>
        <w:pStyle w:val="Heading3"/>
      </w:pPr>
      <w:r>
        <w:t>Case 5: PLC communication fails after replacement</w:t>
      </w:r>
    </w:p>
    <w:p>
      <w:r>
        <w:t>Symptoms: The replacement drive powers up, but the PLC cannot command it.</w:t>
      </w:r>
    </w:p>
    <w:p>
      <w:r>
        <w:t>Check the installed communication option, protocol, network settings, PLC hardware configuration, data mapping, and selected command/reference sources. Confirm that the replacement model supports the intended communication interface.</w:t>
      </w:r>
    </w:p>
    <w:p>
      <w:pPr>
        <w:pStyle w:val="Heading2"/>
      </w:pPr>
      <w:r>
        <w:t>14. Danfoss compared with other manufacturers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Common drive families</w:t>
            </w:r>
          </w:p>
        </w:tc>
        <w:tc>
          <w:tcPr>
            <w:tcW w:type="dxa" w:w="3600"/>
            <w:shd w:val="clear" w:color="auto" w:fill="EEF2F7"/>
          </w:tcPr>
          <w:p>
            <w:pPr>
              <w:spacing w:after="0" w:before="0" w:line="240" w:lineRule="auto"/>
              <w:jc w:val="left"/>
            </w:pPr>
            <w:r>
              <w:rPr>
                <w:b/>
                <w:color w:val="1A2E4A"/>
              </w:rPr>
              <w:t>Software awareness</w:t>
            </w:r>
          </w:p>
        </w:tc>
      </w:tr>
      <w:tr>
        <w:tc>
          <w:tcPr>
            <w:tcW w:type="dxa" w:w="3600"/>
          </w:tcPr>
          <w:p>
            <w:pPr>
              <w:spacing w:after="0" w:before="0" w:line="240" w:lineRule="auto"/>
              <w:jc w:val="left"/>
            </w:pPr>
            <w:r>
              <w:t>Siemens</w:t>
            </w:r>
          </w:p>
        </w:tc>
        <w:tc>
          <w:tcPr>
            <w:tcW w:type="dxa" w:w="3600"/>
          </w:tcPr>
          <w:p>
            <w:pPr>
              <w:spacing w:after="0" w:before="0" w:line="240" w:lineRule="auto"/>
              <w:jc w:val="left"/>
            </w:pPr>
            <w:r>
              <w:t>SINAMICS</w:t>
            </w:r>
          </w:p>
        </w:tc>
        <w:tc>
          <w:tcPr>
            <w:tcW w:type="dxa" w:w="3600"/>
          </w:tcPr>
          <w:p>
            <w:pPr>
              <w:spacing w:after="0" w:before="0" w:line="240" w:lineRule="auto"/>
              <w:jc w:val="left"/>
            </w:pPr>
            <w:r>
              <w:t>Startdrive, STARTER, or applicable family tools</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PowerFlex</w:t>
            </w:r>
          </w:p>
        </w:tc>
        <w:tc>
          <w:tcPr>
            <w:tcW w:type="dxa" w:w="3600"/>
          </w:tcPr>
          <w:p>
            <w:pPr>
              <w:spacing w:after="0" w:before="0" w:line="240" w:lineRule="auto"/>
              <w:jc w:val="left"/>
            </w:pPr>
            <w:r>
              <w:t>Connected Components Workbench or applicable family tools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FR series</w:t>
            </w:r>
          </w:p>
        </w:tc>
        <w:tc>
          <w:tcPr>
            <w:tcW w:type="dxa" w:w="3600"/>
          </w:tcPr>
          <w:p>
            <w:pPr>
              <w:spacing w:after="0" w:before="0" w:line="240" w:lineRule="auto"/>
              <w:jc w:val="left"/>
            </w:pPr>
            <w:r>
              <w:t>FR Configurator or applicable family tools</w:t>
            </w:r>
          </w:p>
        </w:tc>
      </w:tr>
      <w:tr>
        <w:tc>
          <w:tcPr>
            <w:tcW w:type="dxa" w:w="3600"/>
          </w:tcPr>
          <w:p>
            <w:pPr>
              <w:spacing w:after="0" w:before="0" w:line="240" w:lineRule="auto"/>
              <w:jc w:val="left"/>
            </w:pPr>
            <w:r>
              <w:t>ABB</w:t>
            </w:r>
          </w:p>
        </w:tc>
        <w:tc>
          <w:tcPr>
            <w:tcW w:type="dxa" w:w="3600"/>
          </w:tcPr>
          <w:p>
            <w:pPr>
              <w:spacing w:after="0" w:before="0" w:line="240" w:lineRule="auto"/>
              <w:jc w:val="left"/>
            </w:pPr>
            <w:r>
              <w:t>ACS series</w:t>
            </w:r>
          </w:p>
        </w:tc>
        <w:tc>
          <w:tcPr>
            <w:tcW w:type="dxa" w:w="3600"/>
          </w:tcPr>
          <w:p>
            <w:pPr>
              <w:spacing w:after="0" w:before="0" w:line="240" w:lineRule="auto"/>
              <w:jc w:val="left"/>
            </w:pPr>
            <w:r>
              <w:t>Drive Composer or applicable family tools</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Altivar</w:t>
            </w:r>
          </w:p>
        </w:tc>
        <w:tc>
          <w:tcPr>
            <w:tcW w:type="dxa" w:w="3600"/>
          </w:tcPr>
          <w:p>
            <w:pPr>
              <w:spacing w:after="0" w:before="0" w:line="240" w:lineRule="auto"/>
              <w:jc w:val="left"/>
            </w:pPr>
            <w:r>
              <w:t>SoMove or applicable family tools</w:t>
            </w:r>
          </w:p>
        </w:tc>
      </w:tr>
      <w:tr>
        <w:tc>
          <w:tcPr>
            <w:tcW w:type="dxa" w:w="3600"/>
          </w:tcPr>
          <w:p>
            <w:pPr>
              <w:spacing w:after="0" w:before="0" w:line="240" w:lineRule="auto"/>
              <w:jc w:val="left"/>
            </w:pPr>
            <w:r>
              <w:t>Yaskawa</w:t>
            </w:r>
          </w:p>
        </w:tc>
        <w:tc>
          <w:tcPr>
            <w:tcW w:type="dxa" w:w="3600"/>
          </w:tcPr>
          <w:p>
            <w:pPr>
              <w:spacing w:after="0" w:before="0" w:line="240" w:lineRule="auto"/>
              <w:jc w:val="left"/>
            </w:pPr>
            <w:r>
              <w:t>GA series, A1000, V1000</w:t>
            </w:r>
          </w:p>
        </w:tc>
        <w:tc>
          <w:tcPr>
            <w:tcW w:type="dxa" w:w="3600"/>
          </w:tcPr>
          <w:p>
            <w:pPr>
              <w:spacing w:after="0" w:before="0" w:line="240" w:lineRule="auto"/>
              <w:jc w:val="left"/>
            </w:pPr>
            <w:r>
              <w:t>Applicable DriveWizard tools</w:t>
            </w:r>
          </w:p>
        </w:tc>
      </w:tr>
      <w:tr>
        <w:tc>
          <w:tcPr>
            <w:tcW w:type="dxa" w:w="3600"/>
          </w:tcPr>
          <w:p>
            <w:pPr>
              <w:spacing w:after="0" w:before="0" w:line="240" w:lineRule="auto"/>
              <w:jc w:val="left"/>
            </w:pPr>
            <w:r>
              <w:t>Danfoss</w:t>
            </w:r>
          </w:p>
        </w:tc>
        <w:tc>
          <w:tcPr>
            <w:tcW w:type="dxa" w:w="3600"/>
          </w:tcPr>
          <w:p>
            <w:pPr>
              <w:spacing w:after="0" w:before="0" w:line="240" w:lineRule="auto"/>
              <w:jc w:val="left"/>
            </w:pPr>
            <w:r>
              <w:t>VLT and VACON</w:t>
            </w:r>
          </w:p>
        </w:tc>
        <w:tc>
          <w:tcPr>
            <w:tcW w:type="dxa" w:w="3600"/>
          </w:tcPr>
          <w:p>
            <w:pPr>
              <w:spacing w:after="0" w:before="0" w:line="240" w:lineRule="auto"/>
              <w:jc w:val="left"/>
            </w:pPr>
            <w:r>
              <w:t>MCT 10 for supported products and applicable VACON tools</w:t>
            </w:r>
          </w:p>
        </w:tc>
      </w:tr>
    </w:tbl>
    <w:p/>
    <w:p>
      <w:r>
        <w:t>The important transferable skills are the same across manufacturers:</w:t>
      </w:r>
    </w:p>
    <w:p>
      <w:pPr>
        <w:pStyle w:val="ListBullet"/>
      </w:pPr>
      <w:r>
        <w:t>Identify the exact product and its options.</w:t>
      </w:r>
    </w:p>
    <w:p>
      <w:pPr>
        <w:pStyle w:val="ListBullet"/>
      </w:pPr>
      <w:r>
        <w:t>Understand command and reference selection.</w:t>
      </w:r>
    </w:p>
    <w:p>
      <w:pPr>
        <w:pStyle w:val="ListBullet"/>
      </w:pPr>
      <w:r>
        <w:t>Configure motor data and control methods correctly.</w:t>
      </w:r>
    </w:p>
    <w:p>
      <w:pPr>
        <w:pStyle w:val="ListBullet"/>
      </w:pPr>
      <w:r>
        <w:t>Understand braking and regenerative energy.</w:t>
      </w:r>
    </w:p>
    <w:p>
      <w:pPr>
        <w:pStyle w:val="ListBullet"/>
      </w:pPr>
      <w:r>
        <w:t>Diagnose faults using evidence and operating conditions.</w:t>
      </w:r>
    </w:p>
    <w:p>
      <w:pPr>
        <w:pStyle w:val="ListBullet"/>
      </w:pPr>
      <w:r>
        <w:t>Verify PLC communications and signal scaling.</w:t>
      </w:r>
    </w:p>
    <w:p>
      <w:pPr>
        <w:pStyle w:val="ListBullet"/>
      </w:pPr>
      <w:r>
        <w:t>Preserve backups and commissioning records.</w:t>
      </w:r>
    </w:p>
    <w:p>
      <w:r>
        <w:t>Manufacturer-specific manuals remain essential because parameter numbering, fault codes, option support, and configuration tools are not universal.</w:t>
      </w:r>
    </w:p>
    <w:p>
      <w:pPr>
        <w:pStyle w:val="Heading2"/>
      </w:pPr>
      <w:r>
        <w:t>15. Interview questions and answers</w:t>
      </w:r>
    </w:p>
    <w:p>
      <w:r>
        <w:t>Q1. What is Danfoss known for in industrial drives?</w:t>
      </w:r>
    </w:p>
    <w:p>
      <w:r>
        <w:t>Danfoss manufactures VFDs marketed under brands including VLT and VACON, covering industrial automation, HVAC, pumping, refrigeration, and other applications.</w:t>
      </w:r>
    </w:p>
    <w:p>
      <w:r>
        <w:t>Q2. What is the difference between VLT AutomationDrive FC 301 and FC 302?</w:t>
      </w:r>
    </w:p>
    <w:p>
      <w:r>
        <w:t>They are related industrial drive models with differences in supported functionality and application capabilities. The precise comparison must be made using the specifications for the relevant model and options.</w:t>
      </w:r>
    </w:p>
    <w:p>
      <w:r>
        <w:t>Q3. Which software is used for Danfoss VLT drives?</w:t>
      </w:r>
    </w:p>
    <w:p>
      <w:r>
        <w:t>MCT 10 Set-up Software is used with supported products. The exact software and version must be confirmed for the drive model and firmware.</w:t>
      </w:r>
    </w:p>
    <w:p>
      <w:r>
        <w:t>Q4. Why might a Danfoss drive show ready status but not start?</w:t>
      </w:r>
    </w:p>
    <w:p>
      <w:r>
        <w:t>The command source may be incorrect, the run command may not be reaching the drive, an external enable or interlock may be unsatisfied, or the drive may be in local mode.</w:t>
      </w:r>
    </w:p>
    <w:p>
      <w:r>
        <w:t>Q5. Why can a drive trip on overvoltage during deceleration?</w:t>
      </w:r>
    </w:p>
    <w:p>
      <w:r>
        <w:t>A high-inertia motor/load can return energy to the DC link. If the drive cannot dissipate or return that energy adequately, the DC-bus voltage rises.</w:t>
      </w:r>
    </w:p>
    <w:p>
      <w:r>
        <w:t>Q6. What is the purpose of an HVAC-specific drive?</w:t>
      </w:r>
    </w:p>
    <w:p>
      <w:r>
        <w:t>It provides motor-speed control and application functions suited to HVAC requirements such as fan or pump regulation, energy efficiency, and integration with supervisory control systems.</w:t>
      </w:r>
    </w:p>
    <w:p>
      <w:r>
        <w:t>Q7. What is the role of PID control in a pump application?</w:t>
      </w:r>
    </w:p>
    <w:p>
      <w:r>
        <w:t>PID control adjusts a manipulated variable, such as pump speed, to regulate a measured process variable, such as pressure, toward a setpoint.</w:t>
      </w:r>
    </w:p>
    <w:p>
      <w:r>
        <w:t>Q8. What should be checked before replacing a drive?</w:t>
      </w:r>
    </w:p>
    <w:p>
      <w:r>
        <w:t>Electrical ratings, model compatibility, motor data, command/reference sources, I/O, network settings, options, backup compatibility, and safety requirements.</w:t>
      </w:r>
    </w:p>
    <w:p>
      <w:r>
        <w:t>Q9. What is the difference between a control word and a status word?</w:t>
      </w:r>
    </w:p>
    <w:p>
      <w:r>
        <w:t>The control word carries commands from a controller to the drive. The status word carries drive-state information back to the controller, according to the applicable communication profile.</w:t>
      </w:r>
    </w:p>
    <w:p>
      <w:r>
        <w:t>Q10. Why should a communication fault be diagnosed separately from an overcurrent fault?</w:t>
      </w:r>
    </w:p>
    <w:p>
      <w:r>
        <w:t>A communication fault concerns the exchange of data or control commands, whereas an overcurrent fault concerns excessive electrical current. They require different diagnostic paths, although both may occur in the same incident.</w:t>
      </w:r>
    </w:p>
    <w:p>
      <w:r>
        <w:t>Q11. Can a VLT backup be restored directly to a VACON drive?</w:t>
      </w:r>
    </w:p>
    <w:p>
      <w:r>
        <w:t>Do not assume so. Compatibility depends on the products and tools involved, and the configuration may require a deliberate conversion or manual reconstruction.</w:t>
      </w:r>
    </w:p>
    <w:p>
      <w:r>
        <w:t>Q12. Why is feedback scaling important in pump and HVAC control?</w:t>
      </w:r>
    </w:p>
    <w:p>
      <w:r>
        <w:t>Incorrect scaling makes the controller interpret the measured pressure, flow, or other process value incorrectly, which can cause unsuitable speed commands or unstable regulation.</w:t>
      </w:r>
    </w:p>
    <w:p>
      <w:pPr>
        <w:pStyle w:val="Heading2"/>
      </w:pPr>
      <w:r>
        <w:t>16. Practical exercises</w:t>
      </w:r>
    </w:p>
    <w:p>
      <w:pPr>
        <w:pStyle w:val="Heading3"/>
      </w:pPr>
      <w:r>
        <w:t>Exercise 1: Drive-ready but not running</w:t>
      </w:r>
    </w:p>
    <w:p>
      <w:r>
        <w:t>A VLT AutomationDrive indicates ready. The PLC program shows a run request, but the conveyor is stopped.</w:t>
      </w:r>
    </w:p>
    <w:p>
      <w:r>
        <w:t>Write a diagnostic sequence that verifies command source, enable conditions, interlocks, communication, and actual command reception.</w:t>
      </w:r>
    </w:p>
    <w:p>
      <w:pPr>
        <w:pStyle w:val="Heading3"/>
      </w:pPr>
      <w:r>
        <w:t>Exercise 2: Fan speed does not match the reference</w:t>
      </w:r>
    </w:p>
    <w:p>
      <w:r>
        <w:t>The PLC requests 45 Hz, but the drive runs at 30 Hz.</w:t>
      </w:r>
    </w:p>
    <w:p>
      <w:r>
        <w:t>List the checks required for reference selection, signal scaling, frequency limits, process control, and actual drive status.</w:t>
      </w:r>
    </w:p>
    <w:p>
      <w:pPr>
        <w:pStyle w:val="Heading3"/>
      </w:pPr>
      <w:r>
        <w:t>Exercise 3: Pump pressure oscillation</w:t>
      </w:r>
    </w:p>
    <w:p>
      <w:r>
        <w:t>A pump's pressure fluctuates while its speed repeatedly changes.</w:t>
      </w:r>
    </w:p>
    <w:p>
      <w:r>
        <w:t>Determine what to verify before adjusting PID gains. Include sensor scaling, feedback stability, control direction, and system behavior.</w:t>
      </w:r>
    </w:p>
    <w:p>
      <w:pPr>
        <w:pStyle w:val="Heading3"/>
      </w:pPr>
      <w:r>
        <w:t>Exercise 4: Overvoltage during stopping</w:t>
      </w:r>
    </w:p>
    <w:p>
      <w:r>
        <w:t>A conveyor trips during rapid deceleration.</w:t>
      </w:r>
    </w:p>
    <w:p>
      <w:r>
        <w:t>Identify the evidence needed to distinguish regenerative energy from a supply-voltage issue, and document the checks for ramp settings and braking hardware.</w:t>
      </w:r>
    </w:p>
    <w:p>
      <w:pPr>
        <w:pStyle w:val="Heading3"/>
      </w:pPr>
      <w:r>
        <w:t>Exercise 5: Create a drive configuration record</w:t>
      </w:r>
    </w:p>
    <w:p>
      <w:r>
        <w:t>Use this template for an installed drive:</w:t>
      </w:r>
    </w:p>
    <w:p>
      <w:pPr>
        <w:shd w:val="clear" w:color="auto" w:fill="F4F4F4"/>
        <w:spacing w:before="0" w:after="0" w:line="240" w:lineRule="auto"/>
        <w:ind w:left="216" w:right="216"/>
        <w:jc w:val="left"/>
      </w:pPr>
      <w:r>
        <w:rPr>
          <w:rFonts w:ascii="Consolas" w:hAnsi="Consolas"/>
          <w:color w:val="202020"/>
          <w:sz w:val="18"/>
        </w:rPr>
        <w:t>Asset ID:</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Manufacturer:</w:t>
      </w:r>
    </w:p>
    <w:p>
      <w:pPr>
        <w:shd w:val="clear" w:color="auto" w:fill="F4F4F4"/>
        <w:spacing w:before="0" w:after="0" w:line="240" w:lineRule="auto"/>
        <w:ind w:left="216" w:right="216"/>
        <w:jc w:val="left"/>
      </w:pPr>
      <w:r>
        <w:rPr>
          <w:rFonts w:ascii="Consolas" w:hAnsi="Consolas"/>
          <w:color w:val="202020"/>
          <w:sz w:val="18"/>
        </w:rPr>
        <w:t>Drive Family:</w:t>
      </w:r>
    </w:p>
    <w:p>
      <w:pPr>
        <w:shd w:val="clear" w:color="auto" w:fill="F4F4F4"/>
        <w:spacing w:before="0" w:after="0" w:line="240" w:lineRule="auto"/>
        <w:ind w:left="216" w:right="216"/>
        <w:jc w:val="left"/>
      </w:pPr>
      <w:r>
        <w:rPr>
          <w:rFonts w:ascii="Consolas" w:hAnsi="Consolas"/>
          <w:color w:val="202020"/>
          <w:sz w:val="18"/>
        </w:rPr>
        <w:t>Complete Model Code:</w:t>
      </w:r>
    </w:p>
    <w:p>
      <w:pPr>
        <w:shd w:val="clear" w:color="auto" w:fill="F4F4F4"/>
        <w:spacing w:before="0" w:after="0" w:line="240" w:lineRule="auto"/>
        <w:ind w:left="216" w:right="216"/>
        <w:jc w:val="left"/>
      </w:pPr>
      <w:r>
        <w:rPr>
          <w:rFonts w:ascii="Consolas" w:hAnsi="Consolas"/>
          <w:color w:val="202020"/>
          <w:sz w:val="18"/>
        </w:rPr>
        <w:t>Input Voltage:</w:t>
      </w:r>
    </w:p>
    <w:p>
      <w:pPr>
        <w:shd w:val="clear" w:color="auto" w:fill="F4F4F4"/>
        <w:spacing w:before="0" w:after="0" w:line="240" w:lineRule="auto"/>
        <w:ind w:left="216" w:right="216"/>
        <w:jc w:val="left"/>
      </w:pPr>
      <w:r>
        <w:rPr>
          <w:rFonts w:ascii="Consolas" w:hAnsi="Consolas"/>
          <w:color w:val="202020"/>
          <w:sz w:val="18"/>
        </w:rPr>
        <w:t>Rated Output Current:</w:t>
      </w:r>
    </w:p>
    <w:p>
      <w:pPr>
        <w:shd w:val="clear" w:color="auto" w:fill="F4F4F4"/>
        <w:spacing w:before="0" w:after="0" w:line="240" w:lineRule="auto"/>
        <w:ind w:left="216" w:right="216"/>
        <w:jc w:val="left"/>
      </w:pPr>
      <w:r>
        <w:rPr>
          <w:rFonts w:ascii="Consolas" w:hAnsi="Consolas"/>
          <w:color w:val="202020"/>
          <w:sz w:val="18"/>
        </w:rPr>
        <w:t>Rated Power:</w:t>
      </w:r>
    </w:p>
    <w:p>
      <w:pPr>
        <w:shd w:val="clear" w:color="auto" w:fill="F4F4F4"/>
        <w:spacing w:before="0" w:after="0" w:line="240" w:lineRule="auto"/>
        <w:ind w:left="216" w:right="216"/>
        <w:jc w:val="left"/>
      </w:pPr>
      <w:r>
        <w:rPr>
          <w:rFonts w:ascii="Consolas" w:hAnsi="Consolas"/>
          <w:color w:val="202020"/>
          <w:sz w:val="18"/>
        </w:rPr>
        <w:t>Motor Nameplate Data:</w:t>
      </w:r>
    </w:p>
    <w:p>
      <w:pPr>
        <w:shd w:val="clear" w:color="auto" w:fill="F4F4F4"/>
        <w:spacing w:before="0" w:after="0" w:line="240" w:lineRule="auto"/>
        <w:ind w:left="216" w:right="216"/>
        <w:jc w:val="left"/>
      </w:pPr>
      <w:r>
        <w:rPr>
          <w:rFonts w:ascii="Consolas" w:hAnsi="Consolas"/>
          <w:color w:val="202020"/>
          <w:sz w:val="18"/>
        </w:rPr>
        <w:t>Control Mode:</w:t>
      </w:r>
    </w:p>
    <w:p>
      <w:pPr>
        <w:shd w:val="clear" w:color="auto" w:fill="F4F4F4"/>
        <w:spacing w:before="0" w:after="0" w:line="240" w:lineRule="auto"/>
        <w:ind w:left="216" w:right="216"/>
        <w:jc w:val="left"/>
      </w:pPr>
      <w:r>
        <w:rPr>
          <w:rFonts w:ascii="Consolas" w:hAnsi="Consolas"/>
          <w:color w:val="202020"/>
          <w:sz w:val="18"/>
        </w:rPr>
        <w:t>Run Command Source:</w:t>
      </w:r>
    </w:p>
    <w:p>
      <w:pPr>
        <w:shd w:val="clear" w:color="auto" w:fill="F4F4F4"/>
        <w:spacing w:before="0" w:after="0" w:line="240" w:lineRule="auto"/>
        <w:ind w:left="216" w:right="216"/>
        <w:jc w:val="left"/>
      </w:pPr>
      <w:r>
        <w:rPr>
          <w:rFonts w:ascii="Consolas" w:hAnsi="Consolas"/>
          <w:color w:val="202020"/>
          <w:sz w:val="18"/>
        </w:rPr>
        <w:t>Speed Reference Source:</w:t>
      </w:r>
    </w:p>
    <w:p>
      <w:pPr>
        <w:shd w:val="clear" w:color="auto" w:fill="F4F4F4"/>
        <w:spacing w:before="0" w:after="0" w:line="240" w:lineRule="auto"/>
        <w:ind w:left="216" w:right="216"/>
        <w:jc w:val="left"/>
      </w:pPr>
      <w:r>
        <w:rPr>
          <w:rFonts w:ascii="Consolas" w:hAnsi="Consolas"/>
          <w:color w:val="202020"/>
          <w:sz w:val="18"/>
        </w:rPr>
        <w:t>Minimum Frequency:</w:t>
      </w:r>
    </w:p>
    <w:p>
      <w:pPr>
        <w:shd w:val="clear" w:color="auto" w:fill="F4F4F4"/>
        <w:spacing w:before="0" w:after="0" w:line="240" w:lineRule="auto"/>
        <w:ind w:left="216" w:right="216"/>
        <w:jc w:val="left"/>
      </w:pPr>
      <w:r>
        <w:rPr>
          <w:rFonts w:ascii="Consolas" w:hAnsi="Consolas"/>
          <w:color w:val="202020"/>
          <w:sz w:val="18"/>
        </w:rPr>
        <w:t>Maximum Frequency:</w:t>
      </w:r>
    </w:p>
    <w:p>
      <w:pPr>
        <w:shd w:val="clear" w:color="auto" w:fill="F4F4F4"/>
        <w:spacing w:before="0" w:after="0" w:line="240" w:lineRule="auto"/>
        <w:ind w:left="216" w:right="216"/>
        <w:jc w:val="left"/>
      </w:pPr>
      <w:r>
        <w:rPr>
          <w:rFonts w:ascii="Consolas" w:hAnsi="Consolas"/>
          <w:color w:val="202020"/>
          <w:sz w:val="18"/>
        </w:rPr>
        <w:t>Acceleration Time:</w:t>
      </w:r>
    </w:p>
    <w:p>
      <w:pPr>
        <w:shd w:val="clear" w:color="auto" w:fill="F4F4F4"/>
        <w:spacing w:before="0" w:after="0" w:line="240" w:lineRule="auto"/>
        <w:ind w:left="216" w:right="216"/>
        <w:jc w:val="left"/>
      </w:pPr>
      <w:r>
        <w:rPr>
          <w:rFonts w:ascii="Consolas" w:hAnsi="Consolas"/>
          <w:color w:val="202020"/>
          <w:sz w:val="18"/>
        </w:rPr>
        <w:t>Deceleration Time:</w:t>
      </w:r>
    </w:p>
    <w:p>
      <w:pPr>
        <w:shd w:val="clear" w:color="auto" w:fill="F4F4F4"/>
        <w:spacing w:before="0" w:after="0" w:line="240" w:lineRule="auto"/>
        <w:ind w:left="216" w:right="216"/>
        <w:jc w:val="left"/>
      </w:pPr>
      <w:r>
        <w:rPr>
          <w:rFonts w:ascii="Consolas" w:hAnsi="Consolas"/>
          <w:color w:val="202020"/>
          <w:sz w:val="18"/>
        </w:rPr>
        <w:t>Communication Protocol:</w:t>
      </w:r>
    </w:p>
    <w:p>
      <w:pPr>
        <w:shd w:val="clear" w:color="auto" w:fill="F4F4F4"/>
        <w:spacing w:before="0" w:after="0" w:line="240" w:lineRule="auto"/>
        <w:ind w:left="216" w:right="216"/>
        <w:jc w:val="left"/>
      </w:pPr>
      <w:r>
        <w:rPr>
          <w:rFonts w:ascii="Consolas" w:hAnsi="Consolas"/>
          <w:color w:val="202020"/>
          <w:sz w:val="18"/>
        </w:rPr>
        <w:t>Network Address:</w:t>
      </w:r>
    </w:p>
    <w:p>
      <w:pPr>
        <w:shd w:val="clear" w:color="auto" w:fill="F4F4F4"/>
        <w:spacing w:before="0" w:after="0" w:line="240" w:lineRule="auto"/>
        <w:ind w:left="216" w:right="216"/>
        <w:jc w:val="left"/>
      </w:pPr>
      <w:r>
        <w:rPr>
          <w:rFonts w:ascii="Consolas" w:hAnsi="Consolas"/>
          <w:color w:val="202020"/>
          <w:sz w:val="18"/>
        </w:rPr>
        <w:t>Installed Options:</w:t>
      </w:r>
    </w:p>
    <w:p>
      <w:pPr>
        <w:shd w:val="clear" w:color="auto" w:fill="F4F4F4"/>
        <w:spacing w:before="0" w:after="0" w:line="240" w:lineRule="auto"/>
        <w:ind w:left="216" w:right="216"/>
        <w:jc w:val="left"/>
      </w:pPr>
      <w:r>
        <w:rPr>
          <w:rFonts w:ascii="Consolas" w:hAnsi="Consolas"/>
          <w:color w:val="202020"/>
          <w:sz w:val="18"/>
        </w:rPr>
        <w:t>Parameter Backup Location:</w:t>
      </w:r>
    </w:p>
    <w:p>
      <w:pPr>
        <w:shd w:val="clear" w:color="auto" w:fill="F4F4F4"/>
        <w:spacing w:before="0" w:after="0" w:line="240" w:lineRule="auto"/>
        <w:ind w:left="216" w:right="216"/>
        <w:jc w:val="left"/>
      </w:pPr>
      <w:r>
        <w:rPr>
          <w:rFonts w:ascii="Consolas" w:hAnsi="Consolas"/>
          <w:color w:val="202020"/>
          <w:sz w:val="18"/>
        </w:rPr>
        <w:t>Fault History:</w:t>
      </w:r>
    </w:p>
    <w:p>
      <w:pPr>
        <w:shd w:val="clear" w:color="auto" w:fill="F4F4F4"/>
        <w:spacing w:before="0" w:after="0" w:line="240" w:lineRule="auto"/>
        <w:ind w:left="216" w:right="216"/>
        <w:jc w:val="left"/>
      </w:pPr>
      <w:r>
        <w:rPr>
          <w:rFonts w:ascii="Consolas" w:hAnsi="Consolas"/>
          <w:color w:val="202020"/>
          <w:sz w:val="18"/>
        </w:rPr>
        <w:t>Last Maintenance Date:</w:t>
      </w:r>
    </w:p>
    <w:p/>
    <w:p>
      <w:pPr>
        <w:pStyle w:val="Heading2"/>
      </w:pPr>
      <w:r>
        <w:t>17. Final mental model</w:t>
      </w:r>
    </w:p>
    <w:p>
      <w:r>
        <w:t>When dealing with a Danfoss VFD:</w:t>
      </w:r>
    </w:p>
    <w:p>
      <w:pPr>
        <w:tabs>
          <w:tab w:pos="403" w:val="left"/>
        </w:tabs>
        <w:spacing w:after="40" w:line="276" w:lineRule="auto"/>
        <w:ind w:left="403" w:hanging="403"/>
        <w:jc w:val="left"/>
      </w:pPr>
      <w:r>
        <w:rPr>
          <w:color w:val="1A2E4A"/>
        </w:rPr>
        <w:t>1.</w:t>
        <w:tab/>
      </w:r>
      <w:r>
        <w:t>Identify the exact VLT or VACON model and installed options.</w:t>
      </w:r>
    </w:p>
    <w:p>
      <w:pPr>
        <w:tabs>
          <w:tab w:pos="403" w:val="left"/>
        </w:tabs>
        <w:spacing w:after="40" w:line="276" w:lineRule="auto"/>
        <w:ind w:left="403" w:hanging="403"/>
        <w:jc w:val="left"/>
      </w:pPr>
      <w:r>
        <w:rPr>
          <w:color w:val="1A2E4A"/>
        </w:rPr>
        <w:t>2.</w:t>
        <w:tab/>
      </w:r>
      <w:r>
        <w:t>Select the correct manual and compatible configuration software.</w:t>
      </w:r>
    </w:p>
    <w:p>
      <w:pPr>
        <w:tabs>
          <w:tab w:pos="403" w:val="left"/>
        </w:tabs>
        <w:spacing w:after="40" w:line="276" w:lineRule="auto"/>
        <w:ind w:left="403" w:hanging="403"/>
        <w:jc w:val="left"/>
      </w:pPr>
      <w:r>
        <w:rPr>
          <w:color w:val="1A2E4A"/>
        </w:rPr>
        <w:t>3.</w:t>
        <w:tab/>
      </w:r>
      <w:r>
        <w:t>Verify motor data, control mode, command source, reference source, ramps, and limits.</w:t>
      </w:r>
    </w:p>
    <w:p>
      <w:pPr>
        <w:tabs>
          <w:tab w:pos="403" w:val="left"/>
        </w:tabs>
        <w:spacing w:after="40" w:line="276" w:lineRule="auto"/>
        <w:ind w:left="403" w:hanging="403"/>
        <w:jc w:val="left"/>
      </w:pPr>
      <w:r>
        <w:rPr>
          <w:color w:val="1A2E4A"/>
        </w:rPr>
        <w:t>4.</w:t>
        <w:tab/>
      </w:r>
      <w:r>
        <w:t>Separate power, motor, mechanical, configuration, and communication problems.</w:t>
      </w:r>
    </w:p>
    <w:p>
      <w:pPr>
        <w:tabs>
          <w:tab w:pos="403" w:val="left"/>
        </w:tabs>
        <w:spacing w:after="40" w:line="276" w:lineRule="auto"/>
        <w:ind w:left="403" w:hanging="403"/>
        <w:jc w:val="left"/>
      </w:pPr>
      <w:r>
        <w:rPr>
          <w:color w:val="1A2E4A"/>
        </w:rPr>
        <w:t>5.</w:t>
        <w:tab/>
      </w:r>
      <w:r>
        <w:t>Record the fault and operating conditions before resetting.</w:t>
      </w:r>
    </w:p>
    <w:p>
      <w:pPr>
        <w:tabs>
          <w:tab w:pos="403" w:val="left"/>
        </w:tabs>
        <w:spacing w:after="40" w:line="276" w:lineRule="auto"/>
        <w:ind w:left="403" w:hanging="403"/>
        <w:jc w:val="left"/>
      </w:pPr>
      <w:r>
        <w:rPr>
          <w:color w:val="1A2E4A"/>
        </w:rPr>
        <w:t>6.</w:t>
        <w:tab/>
      </w:r>
      <w:r>
        <w:t>Investigate the root cause instead of repeatedly clearing the alarm.</w:t>
      </w:r>
    </w:p>
    <w:p>
      <w:pPr>
        <w:tabs>
          <w:tab w:pos="403" w:val="left"/>
        </w:tabs>
        <w:spacing w:after="40" w:line="276" w:lineRule="auto"/>
        <w:ind w:left="403" w:hanging="403"/>
        <w:jc w:val="left"/>
      </w:pPr>
      <w:r>
        <w:rPr>
          <w:color w:val="1A2E4A"/>
        </w:rPr>
        <w:t>7.</w:t>
        <w:tab/>
      </w:r>
      <w:r>
        <w:t>Verify safe operation after changes or replacement.</w:t>
      </w:r>
    </w:p>
    <w:p>
      <w:pPr>
        <w:tabs>
          <w:tab w:pos="403" w:val="left"/>
        </w:tabs>
        <w:spacing w:after="40" w:line="276" w:lineRule="auto"/>
        <w:ind w:left="403" w:hanging="403"/>
        <w:jc w:val="left"/>
      </w:pPr>
      <w:r>
        <w:rPr>
          <w:color w:val="1A2E4A"/>
        </w:rPr>
        <w:t>8.</w:t>
        <w:tab/>
      </w:r>
      <w:r>
        <w:t>Preserve the final configuration and update the maintenance record.</w:t>
      </w:r>
    </w:p>
    <w:p>
      <w:r>
        <w:t>Core principle: Drive troubleshooting becomes much faster when the fault is classified correctly before parameters are changed. The manufacturer changes, but the underlying engineering does not.</w:t>
      </w:r>
    </w:p>
    <w:p>
      <w:r>
        <w:t>Next topic in sequence:</w:t>
      </w:r>
    </w:p>
    <w:p>
      <w:r>
        <w:rPr>
          <w:rFonts w:ascii="Consolas" w:hAnsi="Consolas"/>
          <w:color w:val="333333"/>
          <w:sz w:val="19"/>
          <w:shd w:val="clear" w:color="auto" w:fill="EFEFEF"/>
        </w:rPr>
        <w:t>02_PLAN_WISE_2026\02_INDUSTRY3_0\02_Auto_Tech\04_VFD\12_Manufacturer_Awareness\08_Fuji</w:t>
      </w:r>
    </w:p>
    <w:p>
      <w:r>
        <w:t>08_Fuji - Fuji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02_PLAN_WISE_2026\02_INDUSTRY3_0\02_Auto_Tech\04_VFD\12_Manufacturer_Awareness\07_Danfoss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