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02_PLAN_WISE_2026\02_INDUSTRY3_0\02_Auto_Tech\07_CNC\11_Machine_Builders\02_Nagel</w:t>
      </w:r>
    </w:p>
    <w:p>
      <w:pPr>
        <w:pStyle w:val="Heading1"/>
        <w:pBdr>
          <w:bottom w:val="single" w:sz="6" w:space="6" w:color="1A2E4A"/>
        </w:pBdr>
        <w:spacing w:after="200"/>
      </w:pPr>
      <w:r>
        <w:t>02_Nagel - Nagel</w:t>
      </w:r>
    </w:p>
    <w:p>
      <w:pPr>
        <w:pStyle w:val="Heading2"/>
      </w:pPr>
      <w:r>
        <w:t>1. What Is Nagel?</w:t>
      </w:r>
    </w:p>
    <w:p>
      <w:r>
        <w:t>Nagel is an industrial machine-tool manufacturer known particularly for precision honing and related surface-finishing technologies. Nagel machines are used where components require controlled bore geometry, dimensional accuracy, surface finish, and repeatable production quality.</w:t>
      </w:r>
    </w:p>
    <w:p>
      <w:r>
        <w:t>In automotive manufacturing, honing is especially important for components such as engine cylinder bores, connecting rods, gear-related components, and other precision cylindrical surfaces, depending on the machine and process.</w:t>
      </w:r>
    </w:p>
    <w:p>
      <w:r>
        <w:t>Nagel is a machine builder, not a CNC controller family. Its machines integrate mechanical tooling, spindle or tool motion, workholding, process control, sensors, drives, lubrication, coolant or honing-fluid systems, and machine-specific control logic.</w:t>
      </w:r>
    </w:p>
    <w:p>
      <w:r>
        <w:t>The exact architecture depends on the Nagel machine model, process, generation, and installed options.</w:t>
      </w:r>
    </w:p>
    <w:p>
      <w:pPr>
        <w:pStyle w:val="Heading2"/>
      </w:pPr>
      <w:r>
        <w:t>2. What Is Honing?</w:t>
      </w:r>
    </w:p>
    <w:p>
      <w:r>
        <w:t>Honing is an abrasive machining process used to improve the geometry and surface finish of a previously machined surface. It is commonly applied to internal cylindrical bores, although other honing configurations exist.</w:t>
      </w:r>
    </w:p>
    <w:p>
      <w:r>
        <w:t>A honing tool carries abrasive stones or similar abrasive elements. The tool and workpiece undergo a controlled relative motion that removes small amounts of material.</w:t>
      </w:r>
    </w:p>
    <w:p>
      <w:r>
        <w:t>A typical honing process combines:</w:t>
      </w:r>
    </w:p>
    <w:p>
      <w:pPr>
        <w:pStyle w:val="ListBullet"/>
      </w:pPr>
      <w:r>
        <w:t>Rotational motion: The honing tool or workpiece rotates, depending on the machine design.</w:t>
      </w:r>
    </w:p>
    <w:p>
      <w:pPr>
        <w:pStyle w:val="ListBullet"/>
      </w:pPr>
      <w:r>
        <w:t>Reciprocating motion: The tool moves back and forth along the surface.</w:t>
      </w:r>
    </w:p>
    <w:p>
      <w:pPr>
        <w:pStyle w:val="ListBullet"/>
      </w:pPr>
      <w:r>
        <w:t>Radial expansion or pressure control: The abrasive elements are brought into controlled contact with the surface.</w:t>
      </w:r>
    </w:p>
    <w:p>
      <w:pPr>
        <w:pStyle w:val="ListBullet"/>
      </w:pPr>
      <w:r>
        <w:t>Abrasive action: Material is removed to improve size, geometry, and surface texture.</w:t>
      </w:r>
    </w:p>
    <w:p>
      <w:pPr>
        <w:pStyle w:val="ListBullet"/>
      </w:pPr>
      <w:r>
        <w:t>Process monitoring: The machine may monitor position, force, expansion, time, size, or other process variables.</w:t>
      </w:r>
    </w:p>
    <w:p>
      <w:r>
        <w:t>The precise combination of motions and controls depends on the honing process and machine design.</w:t>
      </w:r>
    </w:p>
    <w:p>
      <w:pPr>
        <w:pStyle w:val="Heading3"/>
      </w:pPr>
      <w:r>
        <w:t>2.1 Honing vs. drilling, boring, grinding, and lapping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Process</w:t>
            </w:r>
          </w:p>
        </w:tc>
        <w:tc>
          <w:tcPr>
            <w:tcW w:type="dxa" w:w="3600"/>
            <w:shd w:val="clear" w:color="auto" w:fill="EEF2F7"/>
          </w:tcPr>
          <w:p>
            <w:pPr>
              <w:spacing w:after="0" w:before="0" w:line="240" w:lineRule="auto"/>
              <w:jc w:val="left"/>
            </w:pPr>
            <w:r>
              <w:rPr>
                <w:b/>
                <w:color w:val="1A2E4A"/>
              </w:rPr>
              <w:t>Main purpose</w:t>
            </w:r>
          </w:p>
        </w:tc>
        <w:tc>
          <w:tcPr>
            <w:tcW w:type="dxa" w:w="3600"/>
            <w:shd w:val="clear" w:color="auto" w:fill="EEF2F7"/>
          </w:tcPr>
          <w:p>
            <w:pPr>
              <w:spacing w:after="0" w:before="0" w:line="240" w:lineRule="auto"/>
              <w:jc w:val="left"/>
            </w:pPr>
            <w:r>
              <w:rPr>
                <w:b/>
                <w:color w:val="1A2E4A"/>
              </w:rPr>
              <w:t>Typical distinction</w:t>
            </w:r>
          </w:p>
        </w:tc>
      </w:tr>
      <w:tr>
        <w:tc>
          <w:tcPr>
            <w:tcW w:type="dxa" w:w="3600"/>
          </w:tcPr>
          <w:p>
            <w:pPr>
              <w:spacing w:after="0" w:before="0" w:line="240" w:lineRule="auto"/>
              <w:jc w:val="left"/>
            </w:pPr>
            <w:r>
              <w:t>Drilling</w:t>
            </w:r>
          </w:p>
        </w:tc>
        <w:tc>
          <w:tcPr>
            <w:tcW w:type="dxa" w:w="3600"/>
          </w:tcPr>
          <w:p>
            <w:pPr>
              <w:spacing w:after="0" w:before="0" w:line="240" w:lineRule="auto"/>
              <w:jc w:val="left"/>
            </w:pPr>
            <w:r>
              <w:t>Create a hole</w:t>
            </w:r>
          </w:p>
        </w:tc>
        <w:tc>
          <w:tcPr>
            <w:tcW w:type="dxa" w:w="3600"/>
          </w:tcPr>
          <w:p>
            <w:pPr>
              <w:spacing w:after="0" w:before="0" w:line="240" w:lineRule="auto"/>
              <w:jc w:val="left"/>
            </w:pPr>
            <w:r>
              <w:t>Produces the initial hole, with accuracy dependent on the process</w:t>
            </w:r>
          </w:p>
        </w:tc>
      </w:tr>
      <w:tr>
        <w:tc>
          <w:tcPr>
            <w:tcW w:type="dxa" w:w="3600"/>
          </w:tcPr>
          <w:p>
            <w:pPr>
              <w:spacing w:after="0" w:before="0" w:line="240" w:lineRule="auto"/>
              <w:jc w:val="left"/>
            </w:pPr>
            <w:r>
              <w:t>Boring</w:t>
            </w:r>
          </w:p>
        </w:tc>
        <w:tc>
          <w:tcPr>
            <w:tcW w:type="dxa" w:w="3600"/>
          </w:tcPr>
          <w:p>
            <w:pPr>
              <w:spacing w:after="0" w:before="0" w:line="240" w:lineRule="auto"/>
              <w:jc w:val="left"/>
            </w:pPr>
            <w:r>
              <w:t>Enlarge or correct a hole</w:t>
            </w:r>
          </w:p>
        </w:tc>
        <w:tc>
          <w:tcPr>
            <w:tcW w:type="dxa" w:w="3600"/>
          </w:tcPr>
          <w:p>
            <w:pPr>
              <w:spacing w:after="0" w:before="0" w:line="240" w:lineRule="auto"/>
              <w:jc w:val="left"/>
            </w:pPr>
            <w:r>
              <w:t>Uses a cutting tool to improve bore size and geometry</w:t>
            </w:r>
          </w:p>
        </w:tc>
      </w:tr>
      <w:tr>
        <w:tc>
          <w:tcPr>
            <w:tcW w:type="dxa" w:w="3600"/>
          </w:tcPr>
          <w:p>
            <w:pPr>
              <w:spacing w:after="0" w:before="0" w:line="240" w:lineRule="auto"/>
              <w:jc w:val="left"/>
            </w:pPr>
            <w:r>
              <w:t>Grinding</w:t>
            </w:r>
          </w:p>
        </w:tc>
        <w:tc>
          <w:tcPr>
            <w:tcW w:type="dxa" w:w="3600"/>
          </w:tcPr>
          <w:p>
            <w:pPr>
              <w:spacing w:after="0" w:before="0" w:line="240" w:lineRule="auto"/>
              <w:jc w:val="left"/>
            </w:pPr>
            <w:r>
              <w:t>Remove material using an abrasive wheel</w:t>
            </w:r>
          </w:p>
        </w:tc>
        <w:tc>
          <w:tcPr>
            <w:tcW w:type="dxa" w:w="3600"/>
          </w:tcPr>
          <w:p>
            <w:pPr>
              <w:spacing w:after="0" w:before="0" w:line="240" w:lineRule="auto"/>
              <w:jc w:val="left"/>
            </w:pPr>
            <w:r>
              <w:t>Suitable for dimensional control and surface finishing across many geometries</w:t>
            </w:r>
          </w:p>
        </w:tc>
      </w:tr>
      <w:tr>
        <w:tc>
          <w:tcPr>
            <w:tcW w:type="dxa" w:w="3600"/>
          </w:tcPr>
          <w:p>
            <w:pPr>
              <w:spacing w:after="0" w:before="0" w:line="240" w:lineRule="auto"/>
              <w:jc w:val="left"/>
            </w:pPr>
            <w:r>
              <w:t>Honing</w:t>
            </w:r>
          </w:p>
        </w:tc>
        <w:tc>
          <w:tcPr>
            <w:tcW w:type="dxa" w:w="3600"/>
          </w:tcPr>
          <w:p>
            <w:pPr>
              <w:spacing w:after="0" w:before="0" w:line="240" w:lineRule="auto"/>
              <w:jc w:val="left"/>
            </w:pPr>
            <w:r>
              <w:t>Improve bore geometry and surface finish</w:t>
            </w:r>
          </w:p>
        </w:tc>
        <w:tc>
          <w:tcPr>
            <w:tcW w:type="dxa" w:w="3600"/>
          </w:tcPr>
          <w:p>
            <w:pPr>
              <w:spacing w:after="0" w:before="0" w:line="240" w:lineRule="auto"/>
              <w:jc w:val="left"/>
            </w:pPr>
            <w:r>
              <w:t>Uses controlled abrasive contact and relative motion</w:t>
            </w:r>
          </w:p>
        </w:tc>
      </w:tr>
      <w:tr>
        <w:tc>
          <w:tcPr>
            <w:tcW w:type="dxa" w:w="3600"/>
          </w:tcPr>
          <w:p>
            <w:pPr>
              <w:spacing w:after="0" w:before="0" w:line="240" w:lineRule="auto"/>
              <w:jc w:val="left"/>
            </w:pPr>
            <w:r>
              <w:t>Lapping</w:t>
            </w:r>
          </w:p>
        </w:tc>
        <w:tc>
          <w:tcPr>
            <w:tcW w:type="dxa" w:w="3600"/>
          </w:tcPr>
          <w:p>
            <w:pPr>
              <w:spacing w:after="0" w:before="0" w:line="240" w:lineRule="auto"/>
              <w:jc w:val="left"/>
            </w:pPr>
            <w:r>
              <w:t>Achieve very fine surface finish and close conformity</w:t>
            </w:r>
          </w:p>
        </w:tc>
        <w:tc>
          <w:tcPr>
            <w:tcW w:type="dxa" w:w="3600"/>
          </w:tcPr>
          <w:p>
            <w:pPr>
              <w:spacing w:after="0" w:before="0" w:line="240" w:lineRule="auto"/>
              <w:jc w:val="left"/>
            </w:pPr>
            <w:r>
              <w:t>Uses fine abrasive action between surfaces, often with a lapping compound</w:t>
            </w:r>
          </w:p>
        </w:tc>
      </w:tr>
    </w:tbl>
    <w:p/>
    <w:p>
      <w:r>
        <w:t>Honing does not automatically correct every defect. The amount of material available, initial geometry, tool condition, machine capability, and process parameters all affect the achievable result.</w:t>
      </w:r>
    </w:p>
    <w:p>
      <w:pPr>
        <w:pStyle w:val="Heading2"/>
      </w:pPr>
      <w:r>
        <w:t>3. Why Honing Matters in Automotive Manufacturing</w:t>
      </w:r>
    </w:p>
    <w:p>
      <w:r>
        <w:t>Honing is important when a component's function depends on bore size, shape, surface texture, and the interaction between mating surfaces.</w:t>
      </w:r>
    </w:p>
    <w:p>
      <w:r>
        <w:t>For example, an engine cylinder bore may require controlled geometry and a specific surface texture to support piston-ring behaviour, oil retention, wear performance, and sealing.</w:t>
      </w:r>
    </w:p>
    <w:p>
      <w:pPr>
        <w:pStyle w:val="Heading3"/>
      </w:pPr>
      <w:r>
        <w:t>3.1 Important quality characteristics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Characteristic</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Why it matters</w:t>
            </w:r>
          </w:p>
        </w:tc>
      </w:tr>
      <w:tr>
        <w:tc>
          <w:tcPr>
            <w:tcW w:type="dxa" w:w="3600"/>
          </w:tcPr>
          <w:p>
            <w:pPr>
              <w:spacing w:after="0" w:before="0" w:line="240" w:lineRule="auto"/>
              <w:jc w:val="left"/>
            </w:pPr>
            <w:r>
              <w:t>Bore diameter</w:t>
            </w:r>
          </w:p>
        </w:tc>
        <w:tc>
          <w:tcPr>
            <w:tcW w:type="dxa" w:w="3600"/>
          </w:tcPr>
          <w:p>
            <w:pPr>
              <w:spacing w:after="0" w:before="0" w:line="240" w:lineRule="auto"/>
              <w:jc w:val="left"/>
            </w:pPr>
            <w:r>
              <w:t>Internal diameter of the machined bore</w:t>
            </w:r>
          </w:p>
        </w:tc>
        <w:tc>
          <w:tcPr>
            <w:tcW w:type="dxa" w:w="3600"/>
          </w:tcPr>
          <w:p>
            <w:pPr>
              <w:spacing w:after="0" w:before="0" w:line="240" w:lineRule="auto"/>
              <w:jc w:val="left"/>
            </w:pPr>
            <w:r>
              <w:t>Determines dimensional fit and clearance</w:t>
            </w:r>
          </w:p>
        </w:tc>
      </w:tr>
      <w:tr>
        <w:tc>
          <w:tcPr>
            <w:tcW w:type="dxa" w:w="3600"/>
          </w:tcPr>
          <w:p>
            <w:pPr>
              <w:spacing w:after="0" w:before="0" w:line="240" w:lineRule="auto"/>
              <w:jc w:val="left"/>
            </w:pPr>
            <w:r>
              <w:t>Roundness</w:t>
            </w:r>
          </w:p>
        </w:tc>
        <w:tc>
          <w:tcPr>
            <w:tcW w:type="dxa" w:w="3600"/>
          </w:tcPr>
          <w:p>
            <w:pPr>
              <w:spacing w:after="0" w:before="0" w:line="240" w:lineRule="auto"/>
              <w:jc w:val="left"/>
            </w:pPr>
            <w:r>
              <w:t>Deviation from a true circular cross-section</w:t>
            </w:r>
          </w:p>
        </w:tc>
        <w:tc>
          <w:tcPr>
            <w:tcW w:type="dxa" w:w="3600"/>
          </w:tcPr>
          <w:p>
            <w:pPr>
              <w:spacing w:after="0" w:before="0" w:line="240" w:lineRule="auto"/>
              <w:jc w:val="left"/>
            </w:pPr>
            <w:r>
              <w:t>Affects contact, sealing, and component performance</w:t>
            </w:r>
          </w:p>
        </w:tc>
      </w:tr>
      <w:tr>
        <w:tc>
          <w:tcPr>
            <w:tcW w:type="dxa" w:w="3600"/>
          </w:tcPr>
          <w:p>
            <w:pPr>
              <w:spacing w:after="0" w:before="0" w:line="240" w:lineRule="auto"/>
              <w:jc w:val="left"/>
            </w:pPr>
            <w:r>
              <w:t>Cylindricity</w:t>
            </w:r>
          </w:p>
        </w:tc>
        <w:tc>
          <w:tcPr>
            <w:tcW w:type="dxa" w:w="3600"/>
          </w:tcPr>
          <w:p>
            <w:pPr>
              <w:spacing w:after="0" w:before="0" w:line="240" w:lineRule="auto"/>
              <w:jc w:val="left"/>
            </w:pPr>
            <w:r>
              <w:t>Deviation of the surface from an ideal cylinder</w:t>
            </w:r>
          </w:p>
        </w:tc>
        <w:tc>
          <w:tcPr>
            <w:tcW w:type="dxa" w:w="3600"/>
          </w:tcPr>
          <w:p>
            <w:pPr>
              <w:spacing w:after="0" w:before="0" w:line="240" w:lineRule="auto"/>
              <w:jc w:val="left"/>
            </w:pPr>
            <w:r>
              <w:t>Indicates combined form error along the bore</w:t>
            </w:r>
          </w:p>
        </w:tc>
      </w:tr>
      <w:tr>
        <w:tc>
          <w:tcPr>
            <w:tcW w:type="dxa" w:w="3600"/>
          </w:tcPr>
          <w:p>
            <w:pPr>
              <w:spacing w:after="0" w:before="0" w:line="240" w:lineRule="auto"/>
              <w:jc w:val="left"/>
            </w:pPr>
            <w:r>
              <w:t>Straightness</w:t>
            </w:r>
          </w:p>
        </w:tc>
        <w:tc>
          <w:tcPr>
            <w:tcW w:type="dxa" w:w="3600"/>
          </w:tcPr>
          <w:p>
            <w:pPr>
              <w:spacing w:after="0" w:before="0" w:line="240" w:lineRule="auto"/>
              <w:jc w:val="left"/>
            </w:pPr>
            <w:r>
              <w:t>Deviation of the bore axis or surface line from the required form</w:t>
            </w:r>
          </w:p>
        </w:tc>
        <w:tc>
          <w:tcPr>
            <w:tcW w:type="dxa" w:w="3600"/>
          </w:tcPr>
          <w:p>
            <w:pPr>
              <w:spacing w:after="0" w:before="0" w:line="240" w:lineRule="auto"/>
              <w:jc w:val="left"/>
            </w:pPr>
            <w:r>
              <w:t>Can affect alignment and functional fit</w:t>
            </w:r>
          </w:p>
        </w:tc>
      </w:tr>
      <w:tr>
        <w:tc>
          <w:tcPr>
            <w:tcW w:type="dxa" w:w="3600"/>
          </w:tcPr>
          <w:p>
            <w:pPr>
              <w:spacing w:after="0" w:before="0" w:line="240" w:lineRule="auto"/>
              <w:jc w:val="left"/>
            </w:pPr>
            <w:r>
              <w:t>Taper</w:t>
            </w:r>
          </w:p>
        </w:tc>
        <w:tc>
          <w:tcPr>
            <w:tcW w:type="dxa" w:w="3600"/>
          </w:tcPr>
          <w:p>
            <w:pPr>
              <w:spacing w:after="0" w:before="0" w:line="240" w:lineRule="auto"/>
              <w:jc w:val="left"/>
            </w:pPr>
            <w:r>
              <w:t>Diameter variation along the bore length</w:t>
            </w:r>
          </w:p>
        </w:tc>
        <w:tc>
          <w:tcPr>
            <w:tcW w:type="dxa" w:w="3600"/>
          </w:tcPr>
          <w:p>
            <w:pPr>
              <w:spacing w:after="0" w:before="0" w:line="240" w:lineRule="auto"/>
              <w:jc w:val="left"/>
            </w:pPr>
            <w:r>
              <w:t>May cause uneven clearance or contact</w:t>
            </w:r>
          </w:p>
        </w:tc>
      </w:tr>
      <w:tr>
        <w:tc>
          <w:tcPr>
            <w:tcW w:type="dxa" w:w="3600"/>
          </w:tcPr>
          <w:p>
            <w:pPr>
              <w:spacing w:after="0" w:before="0" w:line="240" w:lineRule="auto"/>
              <w:jc w:val="left"/>
            </w:pPr>
            <w:r>
              <w:t>Surface roughness</w:t>
            </w:r>
          </w:p>
        </w:tc>
        <w:tc>
          <w:tcPr>
            <w:tcW w:type="dxa" w:w="3600"/>
          </w:tcPr>
          <w:p>
            <w:pPr>
              <w:spacing w:after="0" w:before="0" w:line="240" w:lineRule="auto"/>
              <w:jc w:val="left"/>
            </w:pPr>
            <w:r>
              <w:t>Fine-scale surface texture</w:t>
            </w:r>
          </w:p>
        </w:tc>
        <w:tc>
          <w:tcPr>
            <w:tcW w:type="dxa" w:w="3600"/>
          </w:tcPr>
          <w:p>
            <w:pPr>
              <w:spacing w:after="0" w:before="0" w:line="240" w:lineRule="auto"/>
              <w:jc w:val="left"/>
            </w:pPr>
            <w:r>
              <w:t>Influences friction, lubrication, and wear</w:t>
            </w:r>
          </w:p>
        </w:tc>
      </w:tr>
      <w:tr>
        <w:tc>
          <w:tcPr>
            <w:tcW w:type="dxa" w:w="3600"/>
          </w:tcPr>
          <w:p>
            <w:pPr>
              <w:spacing w:after="0" w:before="0" w:line="240" w:lineRule="auto"/>
              <w:jc w:val="left"/>
            </w:pPr>
            <w:r>
              <w:t>Crosshatch pattern</w:t>
            </w:r>
          </w:p>
        </w:tc>
        <w:tc>
          <w:tcPr>
            <w:tcW w:type="dxa" w:w="3600"/>
          </w:tcPr>
          <w:p>
            <w:pPr>
              <w:spacing w:after="0" w:before="0" w:line="240" w:lineRule="auto"/>
              <w:jc w:val="left"/>
            </w:pPr>
            <w:r>
              <w:t>Intersecting honing marks produced by relative tool motion</w:t>
            </w:r>
          </w:p>
        </w:tc>
        <w:tc>
          <w:tcPr>
            <w:tcW w:type="dxa" w:w="3600"/>
          </w:tcPr>
          <w:p>
            <w:pPr>
              <w:spacing w:after="0" w:before="0" w:line="240" w:lineRule="auto"/>
              <w:jc w:val="left"/>
            </w:pPr>
            <w:r>
              <w:t>Can support oil retention in applications designed for it</w:t>
            </w:r>
          </w:p>
        </w:tc>
      </w:tr>
      <w:tr>
        <w:tc>
          <w:tcPr>
            <w:tcW w:type="dxa" w:w="3600"/>
          </w:tcPr>
          <w:p>
            <w:pPr>
              <w:spacing w:after="0" w:before="0" w:line="240" w:lineRule="auto"/>
              <w:jc w:val="left"/>
            </w:pPr>
            <w:r>
              <w:t>Material removal</w:t>
            </w:r>
          </w:p>
        </w:tc>
        <w:tc>
          <w:tcPr>
            <w:tcW w:type="dxa" w:w="3600"/>
          </w:tcPr>
          <w:p>
            <w:pPr>
              <w:spacing w:after="0" w:before="0" w:line="240" w:lineRule="auto"/>
              <w:jc w:val="left"/>
            </w:pPr>
            <w:r>
              <w:t>Difference between initial and final dimensions</w:t>
            </w:r>
          </w:p>
        </w:tc>
        <w:tc>
          <w:tcPr>
            <w:tcW w:type="dxa" w:w="3600"/>
          </w:tcPr>
          <w:p>
            <w:pPr>
              <w:spacing w:after="0" w:before="0" w:line="240" w:lineRule="auto"/>
              <w:jc w:val="left"/>
            </w:pPr>
            <w:r>
              <w:t>Determines whether the process stays within the machining allowance</w:t>
            </w:r>
          </w:p>
        </w:tc>
      </w:tr>
    </w:tbl>
    <w:p/>
    <w:p>
      <w:r>
        <w:t>A component may pass a simple diameter check while still failing roundness, cylindricity, or surface-finish requirements. Dimensional measurement alone is not a complete process-validation strategy.</w:t>
      </w:r>
    </w:p>
    <w:p>
      <w:pPr>
        <w:pStyle w:val="Heading2"/>
      </w:pPr>
      <w:r>
        <w:t>4. Nagel Machine Architecture</w:t>
      </w:r>
    </w:p>
    <w:p>
      <w:r>
        <w:t>Nagel machines can use different control platforms and process configurations. Do not assume every Nagel machine uses the same CNC, PLC, drive, or measurement arrangement.</w:t>
      </w:r>
    </w:p>
    <w:p>
      <w:r>
        <w:t>A representative honing-machine architecture is shown below.</w:t>
      </w:r>
    </w:p>
    <w:p>
      <w:pPr>
        <w:shd w:val="clear" w:color="auto" w:fill="F4F4F4"/>
        <w:spacing w:before="0" w:after="0" w:line="240" w:lineRule="auto"/>
        <w:ind w:left="216" w:right="216"/>
        <w:jc w:val="left"/>
      </w:pPr>
      <w:r>
        <w:rPr>
          <w:rFonts w:ascii="Consolas" w:hAnsi="Consolas"/>
          <w:color w:val="202020"/>
          <w:sz w:val="18"/>
        </w:rPr>
        <w:t xml:space="preserve">               OPERATOR / PRODUCTION SYSTEM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HMI / CNC / PLC     |</w:t>
      </w:r>
    </w:p>
    <w:p>
      <w:pPr>
        <w:shd w:val="clear" w:color="auto" w:fill="F4F4F4"/>
        <w:spacing w:before="0" w:after="0" w:line="240" w:lineRule="auto"/>
        <w:ind w:left="216" w:right="216"/>
        <w:jc w:val="left"/>
      </w:pPr>
      <w:r>
        <w:rPr>
          <w:rFonts w:ascii="Consolas" w:hAnsi="Consolas"/>
          <w:color w:val="202020"/>
          <w:sz w:val="18"/>
        </w:rPr>
        <w:t xml:space="preserve">                 | Recipe and sequence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Motion/process    Machine logic</w:t>
      </w:r>
    </w:p>
    <w:p>
      <w:pPr>
        <w:shd w:val="clear" w:color="auto" w:fill="F4F4F4"/>
        <w:spacing w:before="0" w:after="0" w:line="240" w:lineRule="auto"/>
        <w:ind w:left="216" w:right="216"/>
        <w:jc w:val="left"/>
      </w:pPr>
      <w:r>
        <w:rPr>
          <w:rFonts w:ascii="Consolas" w:hAnsi="Consolas"/>
          <w:color w:val="202020"/>
          <w:sz w:val="18"/>
        </w:rPr>
        <w:t xml:space="preserve">                commands        and interlocks</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             v</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Servo/drive |  | I/O and control |</w:t>
      </w:r>
    </w:p>
    <w:p>
      <w:pPr>
        <w:shd w:val="clear" w:color="auto" w:fill="F4F4F4"/>
        <w:spacing w:before="0" w:after="0" w:line="240" w:lineRule="auto"/>
        <w:ind w:left="216" w:right="216"/>
        <w:jc w:val="left"/>
      </w:pPr>
      <w:r>
        <w:rPr>
          <w:rFonts w:ascii="Consolas" w:hAnsi="Consolas"/>
          <w:color w:val="202020"/>
          <w:sz w:val="18"/>
        </w:rPr>
        <w:t xml:space="preserve">              | systems     |  | of auxiliaries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             v</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Tool motion,|  | Clamping, fluid,|</w:t>
      </w:r>
    </w:p>
    <w:p>
      <w:pPr>
        <w:shd w:val="clear" w:color="auto" w:fill="F4F4F4"/>
        <w:spacing w:before="0" w:after="0" w:line="240" w:lineRule="auto"/>
        <w:ind w:left="216" w:right="216"/>
        <w:jc w:val="left"/>
      </w:pPr>
      <w:r>
        <w:rPr>
          <w:rFonts w:ascii="Consolas" w:hAnsi="Consolas"/>
          <w:color w:val="202020"/>
          <w:sz w:val="18"/>
        </w:rPr>
        <w:t xml:space="preserve">              | rotation,   |  | loading and     |</w:t>
      </w:r>
    </w:p>
    <w:p>
      <w:pPr>
        <w:shd w:val="clear" w:color="auto" w:fill="F4F4F4"/>
        <w:spacing w:before="0" w:after="0" w:line="240" w:lineRule="auto"/>
        <w:ind w:left="216" w:right="216"/>
        <w:jc w:val="left"/>
      </w:pPr>
      <w:r>
        <w:rPr>
          <w:rFonts w:ascii="Consolas" w:hAnsi="Consolas"/>
          <w:color w:val="202020"/>
          <w:sz w:val="18"/>
        </w:rPr>
        <w:t xml:space="preserve">              | expansion   |  | safety systems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v             v</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Abrasive    |  | Sensors and     |</w:t>
      </w:r>
    </w:p>
    <w:p>
      <w:pPr>
        <w:shd w:val="clear" w:color="auto" w:fill="F4F4F4"/>
        <w:spacing w:before="0" w:after="0" w:line="240" w:lineRule="auto"/>
        <w:ind w:left="216" w:right="216"/>
        <w:jc w:val="left"/>
      </w:pPr>
      <w:r>
        <w:rPr>
          <w:rFonts w:ascii="Consolas" w:hAnsi="Consolas"/>
          <w:color w:val="202020"/>
          <w:sz w:val="18"/>
        </w:rPr>
        <w:t xml:space="preserve">              | process     |  | process feedback|</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+------&lt;------+</w:t>
      </w:r>
    </w:p>
    <w:p>
      <w:pPr>
        <w:shd w:val="clear" w:color="auto" w:fill="F4F4F4"/>
        <w:spacing w:before="0" w:after="0" w:line="240" w:lineRule="auto"/>
        <w:ind w:left="216" w:right="216"/>
        <w:jc w:val="left"/>
      </w:pPr>
      <w:r>
        <w:rPr>
          <w:rFonts w:ascii="Consolas" w:hAnsi="Consolas"/>
          <w:color w:val="202020"/>
          <w:sz w:val="18"/>
        </w:rPr>
        <w:t xml:space="preserve">                        Feedback</w:t>
      </w:r>
    </w:p>
    <w:p/>
    <w:p>
      <w:r>
        <w:t>This is an illustrative architecture, not a claim about a specific Nagel model.</w:t>
      </w:r>
    </w:p>
    <w:p>
      <w:pPr>
        <w:pStyle w:val="Heading3"/>
      </w:pPr>
      <w:r>
        <w:t>4.1 Control and HMI layer</w:t>
      </w:r>
    </w:p>
    <w:p>
      <w:r>
        <w:t>Depending on the machine, the control system may manage:</w:t>
      </w:r>
    </w:p>
    <w:p>
      <w:pPr>
        <w:pStyle w:val="ListBullet"/>
      </w:pPr>
      <w:r>
        <w:t>Automatic cycle execution.</w:t>
      </w:r>
    </w:p>
    <w:p>
      <w:pPr>
        <w:pStyle w:val="ListBullet"/>
      </w:pPr>
      <w:r>
        <w:t>Tool and workpiece motion.</w:t>
      </w:r>
    </w:p>
    <w:p>
      <w:pPr>
        <w:pStyle w:val="ListBullet"/>
      </w:pPr>
      <w:r>
        <w:t>Recipe or process-parameter selection.</w:t>
      </w:r>
    </w:p>
    <w:p>
      <w:pPr>
        <w:pStyle w:val="ListBullet"/>
      </w:pPr>
      <w:r>
        <w:t>Machine sequence and interlocks.</w:t>
      </w:r>
    </w:p>
    <w:p>
      <w:pPr>
        <w:pStyle w:val="ListBullet"/>
      </w:pPr>
      <w:r>
        <w:t>Process monitoring.</w:t>
      </w:r>
    </w:p>
    <w:p>
      <w:pPr>
        <w:pStyle w:val="ListBullet"/>
      </w:pPr>
      <w:r>
        <w:t>Alarm display and fault recovery.</w:t>
      </w:r>
    </w:p>
    <w:p>
      <w:pPr>
        <w:pStyle w:val="ListBullet"/>
      </w:pPr>
      <w:r>
        <w:t>Quality data collection and communication with higher-level systems.</w:t>
      </w:r>
    </w:p>
    <w:p>
      <w:r>
        <w:t>The installed control could be a CNC, PLC-based system, or a combination of controllers. Confirm the actual hardware before consulting control-specific instructions.</w:t>
      </w:r>
    </w:p>
    <w:p>
      <w:pPr>
        <w:pStyle w:val="Heading3"/>
      </w:pPr>
      <w:r>
        <w:t>4.2 Motion-control layer</w:t>
      </w:r>
    </w:p>
    <w:p>
      <w:r>
        <w:t>The motion system may control the movements needed for the particular honing process, such as:</w:t>
      </w:r>
    </w:p>
    <w:p>
      <w:pPr>
        <w:pStyle w:val="ListBullet"/>
      </w:pPr>
      <w:r>
        <w:t>Tool rotation.</w:t>
      </w:r>
    </w:p>
    <w:p>
      <w:pPr>
        <w:pStyle w:val="ListBullet"/>
      </w:pPr>
      <w:r>
        <w:t>Axial reciprocation.</w:t>
      </w:r>
    </w:p>
    <w:p>
      <w:pPr>
        <w:pStyle w:val="ListBullet"/>
      </w:pPr>
      <w:r>
        <w:t>Tool positioning.</w:t>
      </w:r>
    </w:p>
    <w:p>
      <w:pPr>
        <w:pStyle w:val="ListBullet"/>
      </w:pPr>
      <w:r>
        <w:t>Tool expansion or another controlled engagement mechanism.</w:t>
      </w:r>
    </w:p>
    <w:p>
      <w:pPr>
        <w:pStyle w:val="ListBullet"/>
      </w:pPr>
      <w:r>
        <w:t>Workpiece positioning or transfer, where fitted.</w:t>
      </w:r>
    </w:p>
    <w:p>
      <w:r>
        <w:t>The axis arrangement and actuator technology vary by design. Some process functions may use dedicated mechanisms rather than conventional CNC axes.</w:t>
      </w:r>
    </w:p>
    <w:p>
      <w:pPr>
        <w:pStyle w:val="Heading3"/>
      </w:pPr>
      <w:r>
        <w:t>4.3 Process-control layer</w:t>
      </w:r>
    </w:p>
    <w:p>
      <w:r>
        <w:t>The machine must coordinate the abrasive tool with the workpiece and maintain the required process conditions.</w:t>
      </w:r>
    </w:p>
    <w:p>
      <w:r>
        <w:t>Depending on the configuration, monitoring may involve:</w:t>
      </w:r>
    </w:p>
    <w:p>
      <w:pPr>
        <w:pStyle w:val="ListBullet"/>
      </w:pPr>
      <w:r>
        <w:t>Position or stroke feedback.</w:t>
      </w:r>
    </w:p>
    <w:p>
      <w:pPr>
        <w:pStyle w:val="ListBullet"/>
      </w:pPr>
      <w:r>
        <w:t>Speed and cycle timing.</w:t>
      </w:r>
    </w:p>
    <w:p>
      <w:pPr>
        <w:pStyle w:val="ListBullet"/>
      </w:pPr>
      <w:r>
        <w:t>Force, pressure, or expansion information.</w:t>
      </w:r>
    </w:p>
    <w:p>
      <w:pPr>
        <w:pStyle w:val="ListBullet"/>
      </w:pPr>
      <w:r>
        <w:t>Diameter or dimensional measurement.</w:t>
      </w:r>
    </w:p>
    <w:p>
      <w:pPr>
        <w:pStyle w:val="ListBullet"/>
      </w:pPr>
      <w:r>
        <w:t>Tool-condition indicators.</w:t>
      </w:r>
    </w:p>
    <w:p>
      <w:pPr>
        <w:pStyle w:val="ListBullet"/>
      </w:pPr>
      <w:r>
        <w:t>Fluid supply and temperature.</w:t>
      </w:r>
    </w:p>
    <w:p>
      <w:pPr>
        <w:pStyle w:val="ListBullet"/>
      </w:pPr>
      <w:r>
        <w:t>Part identification and recipe tracking.</w:t>
      </w:r>
    </w:p>
    <w:p>
      <w:r>
        <w:t>Not every machine measures every variable directly. Some quality characteristics require separate gauging or laboratory measurement.</w:t>
      </w:r>
    </w:p>
    <w:p>
      <w:pPr>
        <w:pStyle w:val="Heading2"/>
      </w:pPr>
      <w:r>
        <w:t>5. Typical Honing-Machine Process Cycle</w:t>
      </w:r>
    </w:p>
    <w:p>
      <w:r>
        <w:t>A honing machine usually follows a controlled production sequence. The exact sequence varies with the part, tool design, and machine automation.</w:t>
      </w:r>
    </w:p>
    <w:p>
      <w:pPr>
        <w:shd w:val="clear" w:color="auto" w:fill="F4F4F4"/>
        <w:spacing w:before="0" w:after="0" w:line="240" w:lineRule="auto"/>
        <w:ind w:left="216" w:right="216"/>
        <w:jc w:val="left"/>
      </w:pPr>
      <w:r>
        <w:rPr>
          <w:rFonts w:ascii="Consolas" w:hAnsi="Consolas"/>
          <w:color w:val="202020"/>
          <w:sz w:val="18"/>
        </w:rPr>
        <w:t>Part loading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Workpiece identification and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Workpiece clamping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Tool and process readiness checks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Tool engagement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Honing motion and abrasive material removal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Process measurement or completion check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Tool retraction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Workpiece unclamping and unloading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Quality result and production record</w:t>
      </w:r>
    </w:p>
    <w:p/>
    <w:p>
      <w:pPr>
        <w:pStyle w:val="Heading3"/>
      </w:pPr>
      <w:r>
        <w:t>5.1 What can stop the cycle?</w:t>
      </w:r>
    </w:p>
    <w:p>
      <w:r>
        <w:t>The cycle may be prevented from starting or continuing because of:</w:t>
      </w:r>
    </w:p>
    <w:p>
      <w:pPr>
        <w:pStyle w:val="ListBullet"/>
      </w:pPr>
      <w:r>
        <w:t>Workpiece absent or incorrectly positioned.</w:t>
      </w:r>
    </w:p>
    <w:p>
      <w:pPr>
        <w:pStyle w:val="ListBullet"/>
      </w:pPr>
      <w:r>
        <w:t>Clamp confirmation missing.</w:t>
      </w:r>
    </w:p>
    <w:p>
      <w:pPr>
        <w:pStyle w:val="ListBullet"/>
      </w:pPr>
      <w:r>
        <w:t>Tool identification or tool-life condition not satisfied.</w:t>
      </w:r>
    </w:p>
    <w:p>
      <w:pPr>
        <w:pStyle w:val="ListBullet"/>
      </w:pPr>
      <w:r>
        <w:t>Motion axis not ready.</w:t>
      </w:r>
    </w:p>
    <w:p>
      <w:pPr>
        <w:pStyle w:val="ListBullet"/>
      </w:pPr>
      <w:r>
        <w:t>Drive or feedback alarm.</w:t>
      </w:r>
    </w:p>
    <w:p>
      <w:pPr>
        <w:pStyle w:val="ListBullet"/>
      </w:pPr>
      <w:r>
        <w:t>Incorrect recipe or process parameters.</w:t>
      </w:r>
    </w:p>
    <w:p>
      <w:pPr>
        <w:pStyle w:val="ListBullet"/>
      </w:pPr>
      <w:r>
        <w:t>Honing-fluid supply fault.</w:t>
      </w:r>
    </w:p>
    <w:p>
      <w:pPr>
        <w:pStyle w:val="ListBullet"/>
      </w:pPr>
      <w:r>
        <w:t>Measurement or gauging failure.</w:t>
      </w:r>
    </w:p>
    <w:p>
      <w:pPr>
        <w:pStyle w:val="ListBullet"/>
      </w:pPr>
      <w:r>
        <w:t>Guard or safety interlock not satisfied.</w:t>
      </w:r>
    </w:p>
    <w:p>
      <w:pPr>
        <w:pStyle w:val="ListBullet"/>
      </w:pPr>
      <w:r>
        <w:t>A previous sequence step not confirmed complete.</w:t>
      </w:r>
    </w:p>
    <w:p>
      <w:r>
        <w:t>The correct diagnosis is to identify the current sequence step and its expected transition, not to reset the machine repeatedly and hope it develops a conscience.</w:t>
      </w:r>
    </w:p>
    <w:p>
      <w:pPr>
        <w:pStyle w:val="Heading2"/>
      </w:pPr>
      <w:r>
        <w:t>6. Honing Tool and Abrasive System</w:t>
      </w:r>
    </w:p>
    <w:p>
      <w:r>
        <w:t>The honing tool is a critical process component. Its condition directly affects material removal, surface finish, geometry, and cycle stability.</w:t>
      </w:r>
    </w:p>
    <w:p>
      <w:r>
        <w:t>Depending on the process, the tool may contain abrasive stones, holders, an expansion mechanism, guides, and other components.</w:t>
      </w:r>
    </w:p>
    <w:p>
      <w:pPr>
        <w:pStyle w:val="Heading3"/>
      </w:pPr>
      <w:r>
        <w:t>6.1 Important tool variables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Variable</w:t>
            </w:r>
          </w:p>
        </w:tc>
        <w:tc>
          <w:tcPr>
            <w:tcW w:type="dxa" w:w="5400"/>
            <w:shd w:val="clear" w:color="auto" w:fill="EEF2F7"/>
          </w:tcPr>
          <w:p>
            <w:pPr>
              <w:spacing w:after="0" w:before="0" w:line="240" w:lineRule="auto"/>
              <w:jc w:val="left"/>
            </w:pPr>
            <w:r>
              <w:rPr>
                <w:b/>
                <w:color w:val="1A2E4A"/>
              </w:rPr>
              <w:t>Process effect</w:t>
            </w:r>
          </w:p>
        </w:tc>
      </w:tr>
      <w:tr>
        <w:tc>
          <w:tcPr>
            <w:tcW w:type="dxa" w:w="5400"/>
          </w:tcPr>
          <w:p>
            <w:pPr>
              <w:spacing w:after="0" w:before="0" w:line="240" w:lineRule="auto"/>
              <w:jc w:val="left"/>
            </w:pPr>
            <w:r>
              <w:t>Abrasive type and grade</w:t>
            </w:r>
          </w:p>
        </w:tc>
        <w:tc>
          <w:tcPr>
            <w:tcW w:type="dxa" w:w="5400"/>
          </w:tcPr>
          <w:p>
            <w:pPr>
              <w:spacing w:after="0" w:before="0" w:line="240" w:lineRule="auto"/>
              <w:jc w:val="left"/>
            </w:pPr>
            <w:r>
              <w:t>Influences cutting behaviour and achievable finish</w:t>
            </w:r>
          </w:p>
        </w:tc>
      </w:tr>
      <w:tr>
        <w:tc>
          <w:tcPr>
            <w:tcW w:type="dxa" w:w="5400"/>
          </w:tcPr>
          <w:p>
            <w:pPr>
              <w:spacing w:after="0" w:before="0" w:line="240" w:lineRule="auto"/>
              <w:jc w:val="left"/>
            </w:pPr>
            <w:r>
              <w:t>Stone condition</w:t>
            </w:r>
          </w:p>
        </w:tc>
        <w:tc>
          <w:tcPr>
            <w:tcW w:type="dxa" w:w="5400"/>
          </w:tcPr>
          <w:p>
            <w:pPr>
              <w:spacing w:after="0" w:before="0" w:line="240" w:lineRule="auto"/>
              <w:jc w:val="left"/>
            </w:pPr>
            <w:r>
              <w:t>Affects material removal and surface consistency</w:t>
            </w:r>
          </w:p>
        </w:tc>
      </w:tr>
      <w:tr>
        <w:tc>
          <w:tcPr>
            <w:tcW w:type="dxa" w:w="5400"/>
          </w:tcPr>
          <w:p>
            <w:pPr>
              <w:spacing w:after="0" w:before="0" w:line="240" w:lineRule="auto"/>
              <w:jc w:val="left"/>
            </w:pPr>
            <w:r>
              <w:t>Tool expansion</w:t>
            </w:r>
          </w:p>
        </w:tc>
        <w:tc>
          <w:tcPr>
            <w:tcW w:type="dxa" w:w="5400"/>
          </w:tcPr>
          <w:p>
            <w:pPr>
              <w:spacing w:after="0" w:before="0" w:line="240" w:lineRule="auto"/>
              <w:jc w:val="left"/>
            </w:pPr>
            <w:r>
              <w:t>Controls abrasive engagement with the bore</w:t>
            </w:r>
          </w:p>
        </w:tc>
      </w:tr>
      <w:tr>
        <w:tc>
          <w:tcPr>
            <w:tcW w:type="dxa" w:w="5400"/>
          </w:tcPr>
          <w:p>
            <w:pPr>
              <w:spacing w:after="0" w:before="0" w:line="240" w:lineRule="auto"/>
              <w:jc w:val="left"/>
            </w:pPr>
            <w:r>
              <w:t>Tool alignment</w:t>
            </w:r>
          </w:p>
        </w:tc>
        <w:tc>
          <w:tcPr>
            <w:tcW w:type="dxa" w:w="5400"/>
          </w:tcPr>
          <w:p>
            <w:pPr>
              <w:spacing w:after="0" w:before="0" w:line="240" w:lineRule="auto"/>
              <w:jc w:val="left"/>
            </w:pPr>
            <w:r>
              <w:t>Influences contact distribution and resulting geometry</w:t>
            </w:r>
          </w:p>
        </w:tc>
      </w:tr>
      <w:tr>
        <w:tc>
          <w:tcPr>
            <w:tcW w:type="dxa" w:w="5400"/>
          </w:tcPr>
          <w:p>
            <w:pPr>
              <w:spacing w:after="0" w:before="0" w:line="240" w:lineRule="auto"/>
              <w:jc w:val="left"/>
            </w:pPr>
            <w:r>
              <w:t>Tool wear</w:t>
            </w:r>
          </w:p>
        </w:tc>
        <w:tc>
          <w:tcPr>
            <w:tcW w:type="dxa" w:w="5400"/>
          </w:tcPr>
          <w:p>
            <w:pPr>
              <w:spacing w:after="0" w:before="0" w:line="240" w:lineRule="auto"/>
              <w:jc w:val="left"/>
            </w:pPr>
            <w:r>
              <w:t>Can change removal rate, finish, and dimensional stability</w:t>
            </w:r>
          </w:p>
        </w:tc>
      </w:tr>
      <w:tr>
        <w:tc>
          <w:tcPr>
            <w:tcW w:type="dxa" w:w="5400"/>
          </w:tcPr>
          <w:p>
            <w:pPr>
              <w:spacing w:after="0" w:before="0" w:line="240" w:lineRule="auto"/>
              <w:jc w:val="left"/>
            </w:pPr>
            <w:r>
              <w:t>Tool loading or glazing</w:t>
            </w:r>
          </w:p>
        </w:tc>
        <w:tc>
          <w:tcPr>
            <w:tcW w:type="dxa" w:w="5400"/>
          </w:tcPr>
          <w:p>
            <w:pPr>
              <w:spacing w:after="0" w:before="0" w:line="240" w:lineRule="auto"/>
              <w:jc w:val="left"/>
            </w:pPr>
            <w:r>
              <w:t>Can reduce effective cutting action</w:t>
            </w:r>
          </w:p>
        </w:tc>
      </w:tr>
      <w:tr>
        <w:tc>
          <w:tcPr>
            <w:tcW w:type="dxa" w:w="5400"/>
          </w:tcPr>
          <w:p>
            <w:pPr>
              <w:spacing w:after="0" w:before="0" w:line="240" w:lineRule="auto"/>
              <w:jc w:val="left"/>
            </w:pPr>
            <w:r>
              <w:t>Tool identification</w:t>
            </w:r>
          </w:p>
        </w:tc>
        <w:tc>
          <w:tcPr>
            <w:tcW w:type="dxa" w:w="5400"/>
          </w:tcPr>
          <w:p>
            <w:pPr>
              <w:spacing w:after="0" w:before="0" w:line="240" w:lineRule="auto"/>
              <w:jc w:val="left"/>
            </w:pPr>
            <w:r>
              <w:t>Helps ensure the correct tool is used for the selected process</w:t>
            </w:r>
          </w:p>
        </w:tc>
      </w:tr>
      <w:tr>
        <w:tc>
          <w:tcPr>
            <w:tcW w:type="dxa" w:w="5400"/>
          </w:tcPr>
          <w:p>
            <w:pPr>
              <w:spacing w:after="0" w:before="0" w:line="240" w:lineRule="auto"/>
              <w:jc w:val="left"/>
            </w:pPr>
            <w:r>
              <w:t>Dressing or conditioning</w:t>
            </w:r>
          </w:p>
        </w:tc>
        <w:tc>
          <w:tcPr>
            <w:tcW w:type="dxa" w:w="5400"/>
          </w:tcPr>
          <w:p>
            <w:pPr>
              <w:spacing w:after="0" w:before="0" w:line="240" w:lineRule="auto"/>
              <w:jc w:val="left"/>
            </w:pPr>
            <w:r>
              <w:t>Restores the intended cutting behaviour when required by the tool system</w:t>
            </w:r>
          </w:p>
        </w:tc>
      </w:tr>
    </w:tbl>
    <w:p/>
    <w:p>
      <w:r>
        <w:t>Tool selection and conditioning must follow the approved process specification. A tool that appears physically intact may still be worn, loaded, incorrectly set, or unsuitable for the material being processed.</w:t>
      </w:r>
    </w:p>
    <w:p>
      <w:pPr>
        <w:pStyle w:val="Heading3"/>
      </w:pPr>
      <w:r>
        <w:t>6.2 Common abrasive-tool problems</w:t>
      </w:r>
    </w:p>
    <w:p>
      <w:r>
        <w:t>Low material removal</w:t>
      </w:r>
    </w:p>
    <w:p>
      <w:r>
        <w:t>Possible causes include worn or loaded abrasive stones, incorrect engagement, unsuitable process parameters, or a problem with the tool-expansion mechanism.</w:t>
      </w:r>
    </w:p>
    <w:p>
      <w:r>
        <w:t>Unstable bore size</w:t>
      </w:r>
    </w:p>
    <w:p>
      <w:r>
        <w:t>Possible causes include inconsistent tool condition, changing workpiece allowance, incorrect process settings, temperature variation, or measurement error.</w:t>
      </w:r>
    </w:p>
    <w:p>
      <w:r>
        <w:t>Poor surface finish</w:t>
      </w:r>
    </w:p>
    <w:p>
      <w:r>
        <w:t>Investigate abrasive condition, fluid supply, process motion, tool alignment, workpiece material, and the approved finishing parameters.</w:t>
      </w:r>
    </w:p>
    <w:p>
      <w:r>
        <w:t>Uneven bore geometry</w:t>
      </w:r>
    </w:p>
    <w:p>
      <w:r>
        <w:t>Investigate tool alignment, workpiece clamping, initial bore geometry, tool wear, and the machine's motion and structural condition.</w:t>
      </w:r>
    </w:p>
    <w:p>
      <w:r>
        <w:t>Do not compensate for every quality defect by increasing tool pressure or material-removal time. That may hide the symptom while worsening tool life, geometry, or surface quality.</w:t>
      </w:r>
    </w:p>
    <w:p>
      <w:pPr>
        <w:pStyle w:val="Heading2"/>
      </w:pPr>
      <w:r>
        <w:t>7. Honing Motion and Process Parameters</w:t>
      </w:r>
    </w:p>
    <w:p>
      <w:r>
        <w:t>The honing result depends on the relationship between tool motion, abrasive contact, material properties, and the amount of material that must be removed.</w:t>
      </w:r>
    </w:p>
    <w:p>
      <w:pPr>
        <w:pStyle w:val="Heading3"/>
      </w:pPr>
      <w:r>
        <w:t>7.1 Key parameters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Effect on the process</w:t>
            </w:r>
          </w:p>
        </w:tc>
      </w:tr>
      <w:tr>
        <w:tc>
          <w:tcPr>
            <w:tcW w:type="dxa" w:w="3600"/>
          </w:tcPr>
          <w:p>
            <w:pPr>
              <w:spacing w:after="0" w:before="0" w:line="240" w:lineRule="auto"/>
              <w:jc w:val="left"/>
            </w:pPr>
            <w:r>
              <w:t>Rotational speed</w:t>
            </w:r>
          </w:p>
        </w:tc>
        <w:tc>
          <w:tcPr>
            <w:tcW w:type="dxa" w:w="3600"/>
          </w:tcPr>
          <w:p>
            <w:pPr>
              <w:spacing w:after="0" w:before="0" w:line="240" w:lineRule="auto"/>
              <w:jc w:val="left"/>
            </w:pPr>
            <w:r>
              <w:t>Speed of the rotating tool or workpiece</w:t>
            </w:r>
          </w:p>
        </w:tc>
        <w:tc>
          <w:tcPr>
            <w:tcW w:type="dxa" w:w="3600"/>
          </w:tcPr>
          <w:p>
            <w:pPr>
              <w:spacing w:after="0" w:before="0" w:line="240" w:lineRule="auto"/>
              <w:jc w:val="left"/>
            </w:pPr>
            <w:r>
              <w:t>Influences cutting conditions and surface pattern</w:t>
            </w:r>
          </w:p>
        </w:tc>
      </w:tr>
      <w:tr>
        <w:tc>
          <w:tcPr>
            <w:tcW w:type="dxa" w:w="3600"/>
          </w:tcPr>
          <w:p>
            <w:pPr>
              <w:spacing w:after="0" w:before="0" w:line="240" w:lineRule="auto"/>
              <w:jc w:val="left"/>
            </w:pPr>
            <w:r>
              <w:t>Reciprocation speed</w:t>
            </w:r>
          </w:p>
        </w:tc>
        <w:tc>
          <w:tcPr>
            <w:tcW w:type="dxa" w:w="3600"/>
          </w:tcPr>
          <w:p>
            <w:pPr>
              <w:spacing w:after="0" w:before="0" w:line="240" w:lineRule="auto"/>
              <w:jc w:val="left"/>
            </w:pPr>
            <w:r>
              <w:t>Axial speed during the stroke</w:t>
            </w:r>
          </w:p>
        </w:tc>
        <w:tc>
          <w:tcPr>
            <w:tcW w:type="dxa" w:w="3600"/>
          </w:tcPr>
          <w:p>
            <w:pPr>
              <w:spacing w:after="0" w:before="0" w:line="240" w:lineRule="auto"/>
              <w:jc w:val="left"/>
            </w:pPr>
            <w:r>
              <w:t>Influences the surface pattern and process rate</w:t>
            </w:r>
          </w:p>
        </w:tc>
      </w:tr>
      <w:tr>
        <w:tc>
          <w:tcPr>
            <w:tcW w:type="dxa" w:w="3600"/>
          </w:tcPr>
          <w:p>
            <w:pPr>
              <w:spacing w:after="0" w:before="0" w:line="240" w:lineRule="auto"/>
              <w:jc w:val="left"/>
            </w:pPr>
            <w:r>
              <w:t>Stroke length</w:t>
            </w:r>
          </w:p>
        </w:tc>
        <w:tc>
          <w:tcPr>
            <w:tcW w:type="dxa" w:w="3600"/>
          </w:tcPr>
          <w:p>
            <w:pPr>
              <w:spacing w:after="0" w:before="0" w:line="240" w:lineRule="auto"/>
              <w:jc w:val="left"/>
            </w:pPr>
            <w:r>
              <w:t>Axial travel during reciprocation</w:t>
            </w:r>
          </w:p>
        </w:tc>
        <w:tc>
          <w:tcPr>
            <w:tcW w:type="dxa" w:w="3600"/>
          </w:tcPr>
          <w:p>
            <w:pPr>
              <w:spacing w:after="0" w:before="0" w:line="240" w:lineRule="auto"/>
              <w:jc w:val="left"/>
            </w:pPr>
            <w:r>
              <w:t>Determines the area covered and end-of-bore behaviour</w:t>
            </w:r>
          </w:p>
        </w:tc>
      </w:tr>
      <w:tr>
        <w:tc>
          <w:tcPr>
            <w:tcW w:type="dxa" w:w="3600"/>
          </w:tcPr>
          <w:p>
            <w:pPr>
              <w:spacing w:after="0" w:before="0" w:line="240" w:lineRule="auto"/>
              <w:jc w:val="left"/>
            </w:pPr>
            <w:r>
              <w:t>Expansion or engagement</w:t>
            </w:r>
          </w:p>
        </w:tc>
        <w:tc>
          <w:tcPr>
            <w:tcW w:type="dxa" w:w="3600"/>
          </w:tcPr>
          <w:p>
            <w:pPr>
              <w:spacing w:after="0" w:before="0" w:line="240" w:lineRule="auto"/>
              <w:jc w:val="left"/>
            </w:pPr>
            <w:r>
              <w:t>Degree of abrasive contact</w:t>
            </w:r>
          </w:p>
        </w:tc>
        <w:tc>
          <w:tcPr>
            <w:tcW w:type="dxa" w:w="3600"/>
          </w:tcPr>
          <w:p>
            <w:pPr>
              <w:spacing w:after="0" w:before="0" w:line="240" w:lineRule="auto"/>
              <w:jc w:val="left"/>
            </w:pPr>
            <w:r>
              <w:t>Influences material removal and tool loading</w:t>
            </w:r>
          </w:p>
        </w:tc>
      </w:tr>
      <w:tr>
        <w:tc>
          <w:tcPr>
            <w:tcW w:type="dxa" w:w="3600"/>
          </w:tcPr>
          <w:p>
            <w:pPr>
              <w:spacing w:after="0" w:before="0" w:line="240" w:lineRule="auto"/>
              <w:jc w:val="left"/>
            </w:pPr>
            <w:r>
              <w:t>Cycle time</w:t>
            </w:r>
          </w:p>
        </w:tc>
        <w:tc>
          <w:tcPr>
            <w:tcW w:type="dxa" w:w="3600"/>
          </w:tcPr>
          <w:p>
            <w:pPr>
              <w:spacing w:after="0" w:before="0" w:line="240" w:lineRule="auto"/>
              <w:jc w:val="left"/>
            </w:pPr>
            <w:r>
              <w:t>Duration of the programmed process</w:t>
            </w:r>
          </w:p>
        </w:tc>
        <w:tc>
          <w:tcPr>
            <w:tcW w:type="dxa" w:w="3600"/>
          </w:tcPr>
          <w:p>
            <w:pPr>
              <w:spacing w:after="0" w:before="0" w:line="240" w:lineRule="auto"/>
              <w:jc w:val="left"/>
            </w:pPr>
            <w:r>
              <w:t>Affects throughput and total material removal</w:t>
            </w:r>
          </w:p>
        </w:tc>
      </w:tr>
      <w:tr>
        <w:tc>
          <w:tcPr>
            <w:tcW w:type="dxa" w:w="3600"/>
          </w:tcPr>
          <w:p>
            <w:pPr>
              <w:spacing w:after="0" w:before="0" w:line="240" w:lineRule="auto"/>
              <w:jc w:val="left"/>
            </w:pPr>
            <w:r>
              <w:t>Initial allowance</w:t>
            </w:r>
          </w:p>
        </w:tc>
        <w:tc>
          <w:tcPr>
            <w:tcW w:type="dxa" w:w="3600"/>
          </w:tcPr>
          <w:p>
            <w:pPr>
              <w:spacing w:after="0" w:before="0" w:line="240" w:lineRule="auto"/>
              <w:jc w:val="left"/>
            </w:pPr>
            <w:r>
              <w:t>Material available to remove</w:t>
            </w:r>
          </w:p>
        </w:tc>
        <w:tc>
          <w:tcPr>
            <w:tcW w:type="dxa" w:w="3600"/>
          </w:tcPr>
          <w:p>
            <w:pPr>
              <w:spacing w:after="0" w:before="0" w:line="240" w:lineRule="auto"/>
              <w:jc w:val="left"/>
            </w:pPr>
            <w:r>
              <w:t>Influences process time and the ability to achieve the target geometry</w:t>
            </w:r>
          </w:p>
        </w:tc>
      </w:tr>
      <w:tr>
        <w:tc>
          <w:tcPr>
            <w:tcW w:type="dxa" w:w="3600"/>
          </w:tcPr>
          <w:p>
            <w:pPr>
              <w:spacing w:after="0" w:before="0" w:line="240" w:lineRule="auto"/>
              <w:jc w:val="left"/>
            </w:pPr>
            <w:r>
              <w:t>Fluid condition</w:t>
            </w:r>
          </w:p>
        </w:tc>
        <w:tc>
          <w:tcPr>
            <w:tcW w:type="dxa" w:w="3600"/>
          </w:tcPr>
          <w:p>
            <w:pPr>
              <w:spacing w:after="0" w:before="0" w:line="240" w:lineRule="auto"/>
              <w:jc w:val="left"/>
            </w:pPr>
            <w:r>
              <w:t>Lubrication, cooling, and debris transport conditions</w:t>
            </w:r>
          </w:p>
        </w:tc>
        <w:tc>
          <w:tcPr>
            <w:tcW w:type="dxa" w:w="3600"/>
          </w:tcPr>
          <w:p>
            <w:pPr>
              <w:spacing w:after="0" w:before="0" w:line="240" w:lineRule="auto"/>
              <w:jc w:val="left"/>
            </w:pPr>
            <w:r>
              <w:t>Influences cutting behaviour and surface quality</w:t>
            </w:r>
          </w:p>
        </w:tc>
      </w:tr>
      <w:tr>
        <w:tc>
          <w:tcPr>
            <w:tcW w:type="dxa" w:w="3600"/>
          </w:tcPr>
          <w:p>
            <w:pPr>
              <w:spacing w:after="0" w:before="0" w:line="240" w:lineRule="auto"/>
              <w:jc w:val="left"/>
            </w:pPr>
            <w:r>
              <w:t>Finishing stage</w:t>
            </w:r>
          </w:p>
        </w:tc>
        <w:tc>
          <w:tcPr>
            <w:tcW w:type="dxa" w:w="3600"/>
          </w:tcPr>
          <w:p>
            <w:pPr>
              <w:spacing w:after="0" w:before="0" w:line="240" w:lineRule="auto"/>
              <w:jc w:val="left"/>
            </w:pPr>
            <w:r>
              <w:t>Final controlled phase of the process</w:t>
            </w:r>
          </w:p>
        </w:tc>
        <w:tc>
          <w:tcPr>
            <w:tcW w:type="dxa" w:w="3600"/>
          </w:tcPr>
          <w:p>
            <w:pPr>
              <w:spacing w:after="0" w:before="0" w:line="240" w:lineRule="auto"/>
              <w:jc w:val="left"/>
            </w:pPr>
            <w:r>
              <w:t>Helps achieve the specified dimensional and surface requirements</w:t>
            </w:r>
          </w:p>
        </w:tc>
      </w:tr>
    </w:tbl>
    <w:p/>
    <w:p>
      <w:r>
        <w:t>These parameters interact. Their effects depend on the abrasive system, machine, material, and process specification, so there is no universal setting that works for every honing operation.</w:t>
      </w:r>
    </w:p>
    <w:p>
      <w:pPr>
        <w:pStyle w:val="Heading3"/>
      </w:pPr>
      <w:r>
        <w:t>7.2 Crosshatch angle</w:t>
      </w:r>
    </w:p>
    <w:p>
      <w:r>
        <w:t>In applications that produce a crosshatch pattern, the angle is related to the combined rotational and reciprocating motions.</w:t>
      </w:r>
    </w:p>
    <w:p>
      <w:r>
        <w:t>Changing rotational speed or reciprocation speed can change the pattern. However, the resulting angle also depends on how the machine defines the motion parameters and how the surface is measured.</w:t>
      </w:r>
    </w:p>
    <w:p>
      <w:r>
        <w:t>For an engine cylinder bore, the specified crosshatch pattern may contribute to oil retention and ring behaviour. The target must come from the component's engineering specification rather than visual guesswork.</w:t>
      </w:r>
    </w:p>
    <w:p>
      <w:pPr>
        <w:pStyle w:val="Heading2"/>
      </w:pPr>
      <w:r>
        <w:t>8. Honing Fluid and Filtration</w:t>
      </w:r>
    </w:p>
    <w:p>
      <w:r>
        <w:t>Honing fluid supports the process by helping with lubrication, cooling, and removal of abrasive and workpiece debris. The exact fluid system depends on the application.</w:t>
      </w:r>
    </w:p>
    <w:p>
      <w:r>
        <w:t>Typical components may include a tank, pump, filtration unit, pipes, nozzles, level monitoring, and optional temperature-control equipment.</w:t>
      </w:r>
    </w:p>
    <w:p>
      <w:pPr>
        <w:pStyle w:val="Heading3"/>
      </w:pPr>
      <w:r>
        <w:t>8.1 Common fluid-system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Initial checks</w:t>
            </w:r>
          </w:p>
        </w:tc>
      </w:tr>
      <w:tr>
        <w:tc>
          <w:tcPr>
            <w:tcW w:type="dxa" w:w="3600"/>
          </w:tcPr>
          <w:p>
            <w:pPr>
              <w:spacing w:after="0" w:before="0" w:line="240" w:lineRule="auto"/>
              <w:jc w:val="left"/>
            </w:pPr>
            <w:r>
              <w:t>Insufficient fluid flow</w:t>
            </w:r>
          </w:p>
        </w:tc>
        <w:tc>
          <w:tcPr>
            <w:tcW w:type="dxa" w:w="3600"/>
          </w:tcPr>
          <w:p>
            <w:pPr>
              <w:spacing w:after="0" w:before="0" w:line="240" w:lineRule="auto"/>
              <w:jc w:val="left"/>
            </w:pPr>
            <w:r>
              <w:t>Low level, pump fault, blocked filter or line</w:t>
            </w:r>
          </w:p>
        </w:tc>
        <w:tc>
          <w:tcPr>
            <w:tcW w:type="dxa" w:w="3600"/>
          </w:tcPr>
          <w:p>
            <w:pPr>
              <w:spacing w:after="0" w:before="0" w:line="240" w:lineRule="auto"/>
              <w:jc w:val="left"/>
            </w:pPr>
            <w:r>
              <w:t>Check level, pump status, filter condition, and flow path</w:t>
            </w:r>
          </w:p>
        </w:tc>
      </w:tr>
      <w:tr>
        <w:tc>
          <w:tcPr>
            <w:tcW w:type="dxa" w:w="3600"/>
          </w:tcPr>
          <w:p>
            <w:pPr>
              <w:spacing w:after="0" w:before="0" w:line="240" w:lineRule="auto"/>
              <w:jc w:val="left"/>
            </w:pPr>
            <w:r>
              <w:t>Fluid pressure alarm</w:t>
            </w:r>
          </w:p>
        </w:tc>
        <w:tc>
          <w:tcPr>
            <w:tcW w:type="dxa" w:w="3600"/>
          </w:tcPr>
          <w:p>
            <w:pPr>
              <w:spacing w:after="0" w:before="0" w:line="240" w:lineRule="auto"/>
              <w:jc w:val="left"/>
            </w:pPr>
            <w:r>
              <w:t>Pump, restriction, leakage, or pressure feedback issue</w:t>
            </w:r>
          </w:p>
        </w:tc>
        <w:tc>
          <w:tcPr>
            <w:tcW w:type="dxa" w:w="3600"/>
          </w:tcPr>
          <w:p>
            <w:pPr>
              <w:spacing w:after="0" w:before="0" w:line="240" w:lineRule="auto"/>
              <w:jc w:val="left"/>
            </w:pPr>
            <w:r>
              <w:t>Check the indicated pressure, pump operation, and approved diagnostic data</w:t>
            </w:r>
          </w:p>
        </w:tc>
      </w:tr>
      <w:tr>
        <w:tc>
          <w:tcPr>
            <w:tcW w:type="dxa" w:w="3600"/>
          </w:tcPr>
          <w:p>
            <w:pPr>
              <w:spacing w:after="0" w:before="0" w:line="240" w:lineRule="auto"/>
              <w:jc w:val="left"/>
            </w:pPr>
            <w:r>
              <w:t>Poor or inconsistent finish</w:t>
            </w:r>
          </w:p>
        </w:tc>
        <w:tc>
          <w:tcPr>
            <w:tcW w:type="dxa" w:w="3600"/>
          </w:tcPr>
          <w:p>
            <w:pPr>
              <w:spacing w:after="0" w:before="0" w:line="240" w:lineRule="auto"/>
              <w:jc w:val="left"/>
            </w:pPr>
            <w:r>
              <w:t>Contamination, inadequate flow, temperature variation</w:t>
            </w:r>
          </w:p>
        </w:tc>
        <w:tc>
          <w:tcPr>
            <w:tcW w:type="dxa" w:w="3600"/>
          </w:tcPr>
          <w:p>
            <w:pPr>
              <w:spacing w:after="0" w:before="0" w:line="240" w:lineRule="auto"/>
              <w:jc w:val="left"/>
            </w:pPr>
            <w:r>
              <w:t>Check fluid condition, filtration, flow, and process records</w:t>
            </w:r>
          </w:p>
        </w:tc>
      </w:tr>
      <w:tr>
        <w:tc>
          <w:tcPr>
            <w:tcW w:type="dxa" w:w="3600"/>
          </w:tcPr>
          <w:p>
            <w:pPr>
              <w:spacing w:after="0" w:before="0" w:line="240" w:lineRule="auto"/>
              <w:jc w:val="left"/>
            </w:pPr>
            <w:r>
              <w:t>Excessive fluid temperature</w:t>
            </w:r>
          </w:p>
        </w:tc>
        <w:tc>
          <w:tcPr>
            <w:tcW w:type="dxa" w:w="3600"/>
          </w:tcPr>
          <w:p>
            <w:pPr>
              <w:spacing w:after="0" w:before="0" w:line="240" w:lineRule="auto"/>
              <w:jc w:val="left"/>
            </w:pPr>
            <w:r>
              <w:t>Cooling problem, abnormal process load, or inadequate circulation</w:t>
            </w:r>
          </w:p>
        </w:tc>
        <w:tc>
          <w:tcPr>
            <w:tcW w:type="dxa" w:w="3600"/>
          </w:tcPr>
          <w:p>
            <w:pPr>
              <w:spacing w:after="0" w:before="0" w:line="240" w:lineRule="auto"/>
              <w:jc w:val="left"/>
            </w:pPr>
            <w:r>
              <w:t>Check temperature trend, cooling system, flow, and load</w:t>
            </w:r>
          </w:p>
        </w:tc>
      </w:tr>
      <w:tr>
        <w:tc>
          <w:tcPr>
            <w:tcW w:type="dxa" w:w="3600"/>
          </w:tcPr>
          <w:p>
            <w:pPr>
              <w:spacing w:after="0" w:before="0" w:line="240" w:lineRule="auto"/>
              <w:jc w:val="left"/>
            </w:pPr>
            <w:r>
              <w:t>Repeated filter blockage</w:t>
            </w:r>
          </w:p>
        </w:tc>
        <w:tc>
          <w:tcPr>
            <w:tcW w:type="dxa" w:w="3600"/>
          </w:tcPr>
          <w:p>
            <w:pPr>
              <w:spacing w:after="0" w:before="0" w:line="240" w:lineRule="auto"/>
              <w:jc w:val="left"/>
            </w:pPr>
            <w:r>
              <w:t>Excessive debris, unsuitable filtration, or maintenance issue</w:t>
            </w:r>
          </w:p>
        </w:tc>
        <w:tc>
          <w:tcPr>
            <w:tcW w:type="dxa" w:w="3600"/>
          </w:tcPr>
          <w:p>
            <w:pPr>
              <w:spacing w:after="0" w:before="0" w:line="240" w:lineRule="auto"/>
              <w:jc w:val="left"/>
            </w:pPr>
            <w:r>
              <w:t>Review contamination, filter condition, and process history</w:t>
            </w:r>
          </w:p>
        </w:tc>
      </w:tr>
      <w:tr>
        <w:tc>
          <w:tcPr>
            <w:tcW w:type="dxa" w:w="3600"/>
          </w:tcPr>
          <w:p>
            <w:pPr>
              <w:spacing w:after="0" w:before="0" w:line="240" w:lineRule="auto"/>
              <w:jc w:val="left"/>
            </w:pPr>
            <w:r>
              <w:t>Leakage</w:t>
            </w:r>
          </w:p>
        </w:tc>
        <w:tc>
          <w:tcPr>
            <w:tcW w:type="dxa" w:w="3600"/>
          </w:tcPr>
          <w:p>
            <w:pPr>
              <w:spacing w:after="0" w:before="0" w:line="240" w:lineRule="auto"/>
              <w:jc w:val="left"/>
            </w:pPr>
            <w:r>
              <w:t>Damaged piping, seals, or connections</w:t>
            </w:r>
          </w:p>
        </w:tc>
        <w:tc>
          <w:tcPr>
            <w:tcW w:type="dxa" w:w="3600"/>
          </w:tcPr>
          <w:p>
            <w:pPr>
              <w:spacing w:after="0" w:before="0" w:line="240" w:lineRule="auto"/>
              <w:jc w:val="left"/>
            </w:pPr>
            <w:r>
              <w:t>Isolate the affected system and inspect safely</w:t>
            </w:r>
          </w:p>
        </w:tc>
      </w:tr>
    </w:tbl>
    <w:p/>
    <w:p>
      <w:r>
        <w:t>Fluid quality is a process-control issue, not merely a housekeeping issue. Poor filtration can affect both the finished surface and the reliability of pumps, valves, and other components.</w:t>
      </w:r>
    </w:p>
    <w:p>
      <w:pPr>
        <w:pStyle w:val="Heading2"/>
      </w:pPr>
      <w:r>
        <w:t>9. Gauging and Dimensional Measurement</w:t>
      </w:r>
    </w:p>
    <w:p>
      <w:r>
        <w:t>Precision honing often requires reliable measurement of the finished bore. Depending on the application, the system may use integrated gauging, in-process measurement, air gauging, contact gauging, or separate metrology equipment.</w:t>
      </w:r>
    </w:p>
    <w:p>
      <w:r>
        <w:t>The installed method must be verified from the machine and process documentation.</w:t>
      </w:r>
    </w:p>
    <w:p>
      <w:pPr>
        <w:pStyle w:val="Heading3"/>
      </w:pPr>
      <w:r>
        <w:t>9.1 In-process measurement vs. final inspection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Method</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Limitation</w:t>
            </w:r>
          </w:p>
        </w:tc>
      </w:tr>
      <w:tr>
        <w:tc>
          <w:tcPr>
            <w:tcW w:type="dxa" w:w="3600"/>
          </w:tcPr>
          <w:p>
            <w:pPr>
              <w:spacing w:after="0" w:before="0" w:line="240" w:lineRule="auto"/>
              <w:jc w:val="left"/>
            </w:pPr>
            <w:r>
              <w:t>In-process gauging</w:t>
            </w:r>
          </w:p>
        </w:tc>
        <w:tc>
          <w:tcPr>
            <w:tcW w:type="dxa" w:w="3600"/>
          </w:tcPr>
          <w:p>
            <w:pPr>
              <w:spacing w:after="0" w:before="0" w:line="240" w:lineRule="auto"/>
              <w:jc w:val="left"/>
            </w:pPr>
            <w:r>
              <w:t>Measures the part during or as part of the machining cycle</w:t>
            </w:r>
          </w:p>
        </w:tc>
        <w:tc>
          <w:tcPr>
            <w:tcW w:type="dxa" w:w="3600"/>
          </w:tcPr>
          <w:p>
            <w:pPr>
              <w:spacing w:after="0" w:before="0" w:line="240" w:lineRule="auto"/>
              <w:jc w:val="left"/>
            </w:pPr>
            <w:r>
              <w:t>Depends on calibration, measurement strategy, and the characteristics actually measured</w:t>
            </w:r>
          </w:p>
        </w:tc>
      </w:tr>
      <w:tr>
        <w:tc>
          <w:tcPr>
            <w:tcW w:type="dxa" w:w="3600"/>
          </w:tcPr>
          <w:p>
            <w:pPr>
              <w:spacing w:after="0" w:before="0" w:line="240" w:lineRule="auto"/>
              <w:jc w:val="left"/>
            </w:pPr>
            <w:r>
              <w:t>Post-process gauging</w:t>
            </w:r>
          </w:p>
        </w:tc>
        <w:tc>
          <w:tcPr>
            <w:tcW w:type="dxa" w:w="3600"/>
          </w:tcPr>
          <w:p>
            <w:pPr>
              <w:spacing w:after="0" w:before="0" w:line="240" w:lineRule="auto"/>
              <w:jc w:val="left"/>
            </w:pPr>
            <w:r>
              <w:t>Checks the finished part after machining</w:t>
            </w:r>
          </w:p>
        </w:tc>
        <w:tc>
          <w:tcPr>
            <w:tcW w:type="dxa" w:w="3600"/>
          </w:tcPr>
          <w:p>
            <w:pPr>
              <w:spacing w:after="0" w:before="0" w:line="240" w:lineRule="auto"/>
              <w:jc w:val="left"/>
            </w:pPr>
            <w:r>
              <w:t>Does not necessarily identify the cause of a process deviation</w:t>
            </w:r>
          </w:p>
        </w:tc>
      </w:tr>
      <w:tr>
        <w:tc>
          <w:tcPr>
            <w:tcW w:type="dxa" w:w="3600"/>
          </w:tcPr>
          <w:p>
            <w:pPr>
              <w:spacing w:after="0" w:before="0" w:line="240" w:lineRule="auto"/>
              <w:jc w:val="left"/>
            </w:pPr>
            <w:r>
              <w:t>Coordinate measuring machine (CMM)</w:t>
            </w:r>
          </w:p>
        </w:tc>
        <w:tc>
          <w:tcPr>
            <w:tcW w:type="dxa" w:w="3600"/>
          </w:tcPr>
          <w:p>
            <w:pPr>
              <w:spacing w:after="0" w:before="0" w:line="240" w:lineRule="auto"/>
              <w:jc w:val="left"/>
            </w:pPr>
            <w:r>
              <w:t>Measures selected geometric characteristics</w:t>
            </w:r>
          </w:p>
        </w:tc>
        <w:tc>
          <w:tcPr>
            <w:tcW w:type="dxa" w:w="3600"/>
          </w:tcPr>
          <w:p>
            <w:pPr>
              <w:spacing w:after="0" w:before="0" w:line="240" w:lineRule="auto"/>
              <w:jc w:val="left"/>
            </w:pPr>
            <w:r>
              <w:t>Capability depends on the setup, probing strategy, and measurement uncertainty</w:t>
            </w:r>
          </w:p>
        </w:tc>
      </w:tr>
      <w:tr>
        <w:tc>
          <w:tcPr>
            <w:tcW w:type="dxa" w:w="3600"/>
          </w:tcPr>
          <w:p>
            <w:pPr>
              <w:spacing w:after="0" w:before="0" w:line="240" w:lineRule="auto"/>
              <w:jc w:val="left"/>
            </w:pPr>
            <w:r>
              <w:t>Surface roughness measurement</w:t>
            </w:r>
          </w:p>
        </w:tc>
        <w:tc>
          <w:tcPr>
            <w:tcW w:type="dxa" w:w="3600"/>
          </w:tcPr>
          <w:p>
            <w:pPr>
              <w:spacing w:after="0" w:before="0" w:line="240" w:lineRule="auto"/>
              <w:jc w:val="left"/>
            </w:pPr>
            <w:r>
              <w:t>Evaluates surface texture parameters</w:t>
            </w:r>
          </w:p>
        </w:tc>
        <w:tc>
          <w:tcPr>
            <w:tcW w:type="dxa" w:w="3600"/>
          </w:tcPr>
          <w:p>
            <w:pPr>
              <w:spacing w:after="0" w:before="0" w:line="240" w:lineRule="auto"/>
              <w:jc w:val="left"/>
            </w:pPr>
            <w:r>
              <w:t>Does not independently prove bore size or cylindricity</w:t>
            </w:r>
          </w:p>
        </w:tc>
      </w:tr>
      <w:tr>
        <w:tc>
          <w:tcPr>
            <w:tcW w:type="dxa" w:w="3600"/>
          </w:tcPr>
          <w:p>
            <w:pPr>
              <w:spacing w:after="0" w:before="0" w:line="240" w:lineRule="auto"/>
              <w:jc w:val="left"/>
            </w:pPr>
            <w:r>
              <w:t>Roundness or form measurement</w:t>
            </w:r>
          </w:p>
        </w:tc>
        <w:tc>
          <w:tcPr>
            <w:tcW w:type="dxa" w:w="3600"/>
          </w:tcPr>
          <w:p>
            <w:pPr>
              <w:spacing w:after="0" w:before="0" w:line="240" w:lineRule="auto"/>
              <w:jc w:val="left"/>
            </w:pPr>
            <w:r>
              <w:t>Evaluates selected geometric form errors</w:t>
            </w:r>
          </w:p>
        </w:tc>
        <w:tc>
          <w:tcPr>
            <w:tcW w:type="dxa" w:w="3600"/>
          </w:tcPr>
          <w:p>
            <w:pPr>
              <w:spacing w:after="0" w:before="0" w:line="240" w:lineRule="auto"/>
              <w:jc w:val="left"/>
            </w:pPr>
            <w:r>
              <w:t>Requires appropriate equipment and measurement procedure</w:t>
            </w:r>
          </w:p>
        </w:tc>
      </w:tr>
    </w:tbl>
    <w:p/>
    <w:p>
      <w:r>
        <w:t>A diameter measurement alone does not establish cylindricity, roundness, surface roughness, or crosshatch compliance.</w:t>
      </w:r>
    </w:p>
    <w:p>
      <w:pPr>
        <w:pStyle w:val="Heading3"/>
      </w:pPr>
      <w:r>
        <w:t>9.2 Gauging-system fault diagnosis</w:t>
      </w:r>
    </w:p>
    <w:p>
      <w:r>
        <w:t>If the machine reports a measurement fault:</w:t>
      </w:r>
    </w:p>
    <w:p>
      <w:pPr>
        <w:tabs>
          <w:tab w:pos="403" w:val="left"/>
        </w:tabs>
        <w:spacing w:after="40" w:line="276" w:lineRule="auto"/>
        <w:ind w:left="403" w:hanging="403"/>
        <w:jc w:val="left"/>
      </w:pPr>
      <w:r>
        <w:rPr>
          <w:color w:val="1A2E4A"/>
        </w:rPr>
        <w:t>1.</w:t>
        <w:tab/>
      </w:r>
      <w:r>
        <w:t>Record the exact alarm and the stage at which it occurs.</w:t>
      </w:r>
    </w:p>
    <w:p>
      <w:pPr>
        <w:tabs>
          <w:tab w:pos="403" w:val="left"/>
        </w:tabs>
        <w:spacing w:after="40" w:line="276" w:lineRule="auto"/>
        <w:ind w:left="403" w:hanging="403"/>
        <w:jc w:val="left"/>
      </w:pPr>
      <w:r>
        <w:rPr>
          <w:color w:val="1A2E4A"/>
        </w:rPr>
        <w:t>2.</w:t>
        <w:tab/>
      </w:r>
      <w:r>
        <w:t>Determine whether the issue is sensor communication, measurement validity, calibration, or process logic.</w:t>
      </w:r>
    </w:p>
    <w:p>
      <w:pPr>
        <w:tabs>
          <w:tab w:pos="403" w:val="left"/>
        </w:tabs>
        <w:spacing w:after="40" w:line="276" w:lineRule="auto"/>
        <w:ind w:left="403" w:hanging="403"/>
        <w:jc w:val="left"/>
      </w:pPr>
      <w:r>
        <w:rPr>
          <w:color w:val="1A2E4A"/>
        </w:rPr>
        <w:t>3.</w:t>
        <w:tab/>
      </w:r>
      <w:r>
        <w:t>Check the gauging device's status and approved diagnostics.</w:t>
      </w:r>
    </w:p>
    <w:p>
      <w:pPr>
        <w:tabs>
          <w:tab w:pos="403" w:val="left"/>
        </w:tabs>
        <w:spacing w:after="40" w:line="276" w:lineRule="auto"/>
        <w:ind w:left="403" w:hanging="403"/>
        <w:jc w:val="left"/>
      </w:pPr>
      <w:r>
        <w:rPr>
          <w:color w:val="1A2E4A"/>
        </w:rPr>
        <w:t>4.</w:t>
        <w:tab/>
      </w:r>
      <w:r>
        <w:t>Verify cleanliness, fixture condition, and the correct measurement setup.</w:t>
      </w:r>
    </w:p>
    <w:p>
      <w:pPr>
        <w:tabs>
          <w:tab w:pos="403" w:val="left"/>
        </w:tabs>
        <w:spacing w:after="40" w:line="276" w:lineRule="auto"/>
        <w:ind w:left="403" w:hanging="403"/>
        <w:jc w:val="left"/>
      </w:pPr>
      <w:r>
        <w:rPr>
          <w:color w:val="1A2E4A"/>
        </w:rPr>
        <w:t>5.</w:t>
        <w:tab/>
      </w:r>
      <w:r>
        <w:t>Check calibration status and the prescribed reference artefact or master.</w:t>
      </w:r>
    </w:p>
    <w:p>
      <w:pPr>
        <w:tabs>
          <w:tab w:pos="403" w:val="left"/>
        </w:tabs>
        <w:spacing w:after="40" w:line="276" w:lineRule="auto"/>
        <w:ind w:left="403" w:hanging="403"/>
        <w:jc w:val="left"/>
      </w:pPr>
      <w:r>
        <w:rPr>
          <w:color w:val="1A2E4A"/>
        </w:rPr>
        <w:t>6.</w:t>
        <w:tab/>
      </w:r>
      <w:r>
        <w:t>Compare the result with an independent measurement where appropriate.</w:t>
      </w:r>
    </w:p>
    <w:p>
      <w:pPr>
        <w:tabs>
          <w:tab w:pos="403" w:val="left"/>
        </w:tabs>
        <w:spacing w:after="40" w:line="276" w:lineRule="auto"/>
        <w:ind w:left="403" w:hanging="403"/>
        <w:jc w:val="left"/>
      </w:pPr>
      <w:r>
        <w:rPr>
          <w:color w:val="1A2E4A"/>
        </w:rPr>
        <w:t>7.</w:t>
        <w:tab/>
      </w:r>
      <w:r>
        <w:t>Restore the system according to the approved procedure and verify the result.</w:t>
      </w:r>
    </w:p>
    <w:p>
      <w:r>
        <w:t>Do not adjust a process recipe to compensate for a measurement system that has not been verified.</w:t>
      </w:r>
    </w:p>
    <w:p>
      <w:pPr>
        <w:pStyle w:val="Heading2"/>
      </w:pPr>
      <w:r>
        <w:t>10. Nagel Machine Integration: CNC, PLC, and I/O</w:t>
      </w:r>
    </w:p>
    <w:p>
      <w:r>
        <w:t>A Nagel machine may use a CNC controller, a PLC-based architecture, or multiple control devices. The machine builder's sequence logic connects the process requirements to physical actions.</w:t>
      </w:r>
    </w:p>
    <w:p>
      <w:pPr>
        <w:pStyle w:val="Heading3"/>
      </w:pPr>
      <w:r>
        <w:t>10.1 Typical signal path</w:t>
      </w:r>
    </w:p>
    <w:p>
      <w:pPr>
        <w:shd w:val="clear" w:color="auto" w:fill="F4F4F4"/>
        <w:spacing w:before="0" w:after="0" w:line="240" w:lineRule="auto"/>
        <w:ind w:left="216" w:right="216"/>
        <w:jc w:val="left"/>
      </w:pPr>
      <w:r>
        <w:rPr>
          <w:rFonts w:ascii="Consolas" w:hAnsi="Consolas"/>
          <w:color w:val="202020"/>
          <w:sz w:val="18"/>
        </w:rPr>
        <w:t>HMI selects process recipe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Controller checks machine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PLC/sequence logic checks permissives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Drive or actuator receives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Physical action occurs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Sensor or measurement system returns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Controller validates expected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Cycle continues or alarm is generated</w:t>
      </w:r>
    </w:p>
    <w:p/>
    <w:p>
      <w:r>
        <w:t>For maintenance purposes, distinguish these signal types:</w:t>
      </w:r>
    </w:p>
    <w:p>
      <w:pPr>
        <w:pStyle w:val="ListBullet"/>
      </w:pPr>
      <w:r>
        <w:t>Command: What the controller requests.</w:t>
      </w:r>
    </w:p>
    <w:p>
      <w:pPr>
        <w:pStyle w:val="ListBullet"/>
      </w:pPr>
      <w:r>
        <w:t>Output: The electrical or communication signal sent to the device.</w:t>
      </w:r>
    </w:p>
    <w:p>
      <w:pPr>
        <w:pStyle w:val="ListBullet"/>
      </w:pPr>
      <w:r>
        <w:t>Physical response: What the actuator or mechanism actually does.</w:t>
      </w:r>
    </w:p>
    <w:p>
      <w:pPr>
        <w:pStyle w:val="ListBullet"/>
      </w:pPr>
      <w:r>
        <w:t>Feedback: What the sensor or measurement system reports.</w:t>
      </w:r>
    </w:p>
    <w:p>
      <w:pPr>
        <w:pStyle w:val="ListBullet"/>
      </w:pPr>
      <w:r>
        <w:t>Sequence completion: Whether the controller accepts the operation as complete.</w:t>
      </w:r>
    </w:p>
    <w:p>
      <w:r>
        <w:t>A command being present does not prove the actuator operated. An actuator moving does not prove the feedback is correct. A feedback signal being present does not necessarily prove that the machining result meets specification.</w:t>
      </w:r>
    </w:p>
    <w:p>
      <w:pPr>
        <w:pStyle w:val="Heading3"/>
      </w:pPr>
      <w:r>
        <w:t>10.2 Electrical troubleshooting example</w:t>
      </w:r>
    </w:p>
    <w:p>
      <w:r>
        <w:t>Suppose the machine commands a clamping operation but remains at the same sequence step.</w:t>
      </w:r>
    </w:p>
    <w:p>
      <w:r>
        <w:t>The investigation should determine:</w:t>
      </w:r>
    </w:p>
    <w:p>
      <w:pPr>
        <w:tabs>
          <w:tab w:pos="403" w:val="left"/>
        </w:tabs>
        <w:spacing w:after="40" w:line="276" w:lineRule="auto"/>
        <w:ind w:left="403" w:hanging="403"/>
        <w:jc w:val="left"/>
      </w:pPr>
      <w:r>
        <w:rPr>
          <w:color w:val="1A2E4A"/>
        </w:rPr>
        <w:t>1.</w:t>
        <w:tab/>
      </w:r>
      <w:r>
        <w:t>Is the clamp command being requested?</w:t>
      </w:r>
    </w:p>
    <w:p>
      <w:pPr>
        <w:tabs>
          <w:tab w:pos="403" w:val="left"/>
        </w:tabs>
        <w:spacing w:after="40" w:line="276" w:lineRule="auto"/>
        <w:ind w:left="403" w:hanging="403"/>
        <w:jc w:val="left"/>
      </w:pPr>
      <w:r>
        <w:rPr>
          <w:color w:val="1A2E4A"/>
        </w:rPr>
        <w:t>2.</w:t>
        <w:tab/>
      </w:r>
      <w:r>
        <w:t>Are all permissives satisfied?</w:t>
      </w:r>
    </w:p>
    <w:p>
      <w:pPr>
        <w:tabs>
          <w:tab w:pos="403" w:val="left"/>
        </w:tabs>
        <w:spacing w:after="40" w:line="276" w:lineRule="auto"/>
        <w:ind w:left="403" w:hanging="403"/>
        <w:jc w:val="left"/>
      </w:pPr>
      <w:r>
        <w:rPr>
          <w:color w:val="1A2E4A"/>
        </w:rPr>
        <w:t>3.</w:t>
        <w:tab/>
      </w:r>
      <w:r>
        <w:t>Is the output being generated?</w:t>
      </w:r>
    </w:p>
    <w:p>
      <w:pPr>
        <w:tabs>
          <w:tab w:pos="403" w:val="left"/>
        </w:tabs>
        <w:spacing w:after="40" w:line="276" w:lineRule="auto"/>
        <w:ind w:left="403" w:hanging="403"/>
        <w:jc w:val="left"/>
      </w:pPr>
      <w:r>
        <w:rPr>
          <w:color w:val="1A2E4A"/>
        </w:rPr>
        <w:t>4.</w:t>
        <w:tab/>
      </w:r>
      <w:r>
        <w:t>Does the valve, motor, or actuator respond?</w:t>
      </w:r>
    </w:p>
    <w:p>
      <w:pPr>
        <w:tabs>
          <w:tab w:pos="403" w:val="left"/>
        </w:tabs>
        <w:spacing w:after="40" w:line="276" w:lineRule="auto"/>
        <w:ind w:left="403" w:hanging="403"/>
        <w:jc w:val="left"/>
      </w:pPr>
      <w:r>
        <w:rPr>
          <w:color w:val="1A2E4A"/>
        </w:rPr>
        <w:t>5.</w:t>
        <w:tab/>
      </w:r>
      <w:r>
        <w:t>Does the clamp physically reach its intended state?</w:t>
      </w:r>
    </w:p>
    <w:p>
      <w:pPr>
        <w:tabs>
          <w:tab w:pos="403" w:val="left"/>
        </w:tabs>
        <w:spacing w:after="40" w:line="276" w:lineRule="auto"/>
        <w:ind w:left="403" w:hanging="403"/>
        <w:jc w:val="left"/>
      </w:pPr>
      <w:r>
        <w:rPr>
          <w:color w:val="1A2E4A"/>
        </w:rPr>
        <w:t>6.</w:t>
        <w:tab/>
      </w:r>
      <w:r>
        <w:t>Does the relevant feedback signal change?</w:t>
      </w:r>
    </w:p>
    <w:p>
      <w:pPr>
        <w:tabs>
          <w:tab w:pos="403" w:val="left"/>
        </w:tabs>
        <w:spacing w:after="40" w:line="276" w:lineRule="auto"/>
        <w:ind w:left="403" w:hanging="403"/>
        <w:jc w:val="left"/>
      </w:pPr>
      <w:r>
        <w:rPr>
          <w:color w:val="1A2E4A"/>
        </w:rPr>
        <w:t>7.</w:t>
        <w:tab/>
      </w:r>
      <w:r>
        <w:t>Does the controller recognise the completed operation?</w:t>
      </w:r>
    </w:p>
    <w:p>
      <w:r>
        <w:t>This method narrows the fault without replacing the PLC, sensor, or valve on speculation.</w:t>
      </w:r>
    </w:p>
    <w:p>
      <w:pPr>
        <w:pStyle w:val="Heading2"/>
      </w:pPr>
      <w:r>
        <w:t>11. Typical Nagel Machine Faults</w:t>
      </w:r>
    </w:p>
    <w:p>
      <w:r>
        <w:t>The following table is a general honing-machine diagnostic guide, not a list of confirmed Nagel alarm codes.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fault layer</w:t>
            </w:r>
          </w:p>
        </w:tc>
        <w:tc>
          <w:tcPr>
            <w:tcW w:type="dxa" w:w="3600"/>
            <w:shd w:val="clear" w:color="auto" w:fill="EEF2F7"/>
          </w:tcPr>
          <w:p>
            <w:pPr>
              <w:spacing w:after="0" w:before="0" w:line="240" w:lineRule="auto"/>
              <w:jc w:val="left"/>
            </w:pPr>
            <w:r>
              <w:rPr>
                <w:b/>
                <w:color w:val="1A2E4A"/>
              </w:rPr>
              <w:t>First diagnostic checks</w:t>
            </w:r>
          </w:p>
        </w:tc>
      </w:tr>
      <w:tr>
        <w:tc>
          <w:tcPr>
            <w:tcW w:type="dxa" w:w="3600"/>
          </w:tcPr>
          <w:p>
            <w:pPr>
              <w:spacing w:after="0" w:before="0" w:line="240" w:lineRule="auto"/>
              <w:jc w:val="left"/>
            </w:pPr>
            <w:r>
              <w:t>Cycle will not start</w:t>
            </w:r>
          </w:p>
        </w:tc>
        <w:tc>
          <w:tcPr>
            <w:tcW w:type="dxa" w:w="3600"/>
          </w:tcPr>
          <w:p>
            <w:pPr>
              <w:spacing w:after="0" w:before="0" w:line="240" w:lineRule="auto"/>
              <w:jc w:val="left"/>
            </w:pPr>
            <w:r>
              <w:t>PLC, safety, permissives</w:t>
            </w:r>
          </w:p>
        </w:tc>
        <w:tc>
          <w:tcPr>
            <w:tcW w:type="dxa" w:w="3600"/>
          </w:tcPr>
          <w:p>
            <w:pPr>
              <w:spacing w:after="0" w:before="0" w:line="240" w:lineRule="auto"/>
              <w:jc w:val="left"/>
            </w:pPr>
            <w:r>
              <w:t>Active alarm, machine mode, workpiece presence, guards and sequence status</w:t>
            </w:r>
          </w:p>
        </w:tc>
      </w:tr>
      <w:tr>
        <w:tc>
          <w:tcPr>
            <w:tcW w:type="dxa" w:w="3600"/>
          </w:tcPr>
          <w:p>
            <w:pPr>
              <w:spacing w:after="0" w:before="0" w:line="240" w:lineRule="auto"/>
              <w:jc w:val="left"/>
            </w:pPr>
            <w:r>
              <w:t>Tool does not rotate</w:t>
            </w:r>
          </w:p>
        </w:tc>
        <w:tc>
          <w:tcPr>
            <w:tcW w:type="dxa" w:w="3600"/>
          </w:tcPr>
          <w:p>
            <w:pPr>
              <w:spacing w:after="0" w:before="0" w:line="240" w:lineRule="auto"/>
              <w:jc w:val="left"/>
            </w:pPr>
            <w:r>
              <w:t>Drive, motor, control sequence</w:t>
            </w:r>
          </w:p>
        </w:tc>
        <w:tc>
          <w:tcPr>
            <w:tcW w:type="dxa" w:w="3600"/>
          </w:tcPr>
          <w:p>
            <w:pPr>
              <w:spacing w:after="0" w:before="0" w:line="240" w:lineRule="auto"/>
              <w:jc w:val="left"/>
            </w:pPr>
            <w:r>
              <w:t>Command, drive readiness, alarm history, feedback and mechanical condition</w:t>
            </w:r>
          </w:p>
        </w:tc>
      </w:tr>
      <w:tr>
        <w:tc>
          <w:tcPr>
            <w:tcW w:type="dxa" w:w="3600"/>
          </w:tcPr>
          <w:p>
            <w:pPr>
              <w:spacing w:after="0" w:before="0" w:line="240" w:lineRule="auto"/>
              <w:jc w:val="left"/>
            </w:pPr>
            <w:r>
              <w:t>Reciprocation does not occur</w:t>
            </w:r>
          </w:p>
        </w:tc>
        <w:tc>
          <w:tcPr>
            <w:tcW w:type="dxa" w:w="3600"/>
          </w:tcPr>
          <w:p>
            <w:pPr>
              <w:spacing w:after="0" w:before="0" w:line="240" w:lineRule="auto"/>
              <w:jc w:val="left"/>
            </w:pPr>
            <w:r>
              <w:t>Motion control, drive, actuator, feedback</w:t>
            </w:r>
          </w:p>
        </w:tc>
        <w:tc>
          <w:tcPr>
            <w:tcW w:type="dxa" w:w="3600"/>
          </w:tcPr>
          <w:p>
            <w:pPr>
              <w:spacing w:after="0" w:before="0" w:line="240" w:lineRule="auto"/>
              <w:jc w:val="left"/>
            </w:pPr>
            <w:r>
              <w:t>Axis status, command, actual position, limits and drive faults</w:t>
            </w:r>
          </w:p>
        </w:tc>
      </w:tr>
      <w:tr>
        <w:tc>
          <w:tcPr>
            <w:tcW w:type="dxa" w:w="3600"/>
          </w:tcPr>
          <w:p>
            <w:pPr>
              <w:spacing w:after="0" w:before="0" w:line="240" w:lineRule="auto"/>
              <w:jc w:val="left"/>
            </w:pPr>
            <w:r>
              <w:t>Tool does not engage correctly</w:t>
            </w:r>
          </w:p>
        </w:tc>
        <w:tc>
          <w:tcPr>
            <w:tcW w:type="dxa" w:w="3600"/>
          </w:tcPr>
          <w:p>
            <w:pPr>
              <w:spacing w:after="0" w:before="0" w:line="240" w:lineRule="auto"/>
              <w:jc w:val="left"/>
            </w:pPr>
            <w:r>
              <w:t>Expansion mechanism, actuator, sequence logic</w:t>
            </w:r>
          </w:p>
        </w:tc>
        <w:tc>
          <w:tcPr>
            <w:tcW w:type="dxa" w:w="3600"/>
          </w:tcPr>
          <w:p>
            <w:pPr>
              <w:spacing w:after="0" w:before="0" w:line="240" w:lineRule="auto"/>
              <w:jc w:val="left"/>
            </w:pPr>
            <w:r>
              <w:t>Command, actuator response, pressure or position feedback as applicable</w:t>
            </w:r>
          </w:p>
        </w:tc>
      </w:tr>
      <w:tr>
        <w:tc>
          <w:tcPr>
            <w:tcW w:type="dxa" w:w="3600"/>
          </w:tcPr>
          <w:p>
            <w:pPr>
              <w:spacing w:after="0" w:before="0" w:line="240" w:lineRule="auto"/>
              <w:jc w:val="left"/>
            </w:pPr>
            <w:r>
              <w:t>Material removal is low</w:t>
            </w:r>
          </w:p>
        </w:tc>
        <w:tc>
          <w:tcPr>
            <w:tcW w:type="dxa" w:w="3600"/>
          </w:tcPr>
          <w:p>
            <w:pPr>
              <w:spacing w:after="0" w:before="0" w:line="240" w:lineRule="auto"/>
              <w:jc w:val="left"/>
            </w:pPr>
            <w:r>
              <w:t>Tool, process settings, fluid, workpiece</w:t>
            </w:r>
          </w:p>
        </w:tc>
        <w:tc>
          <w:tcPr>
            <w:tcW w:type="dxa" w:w="3600"/>
          </w:tcPr>
          <w:p>
            <w:pPr>
              <w:spacing w:after="0" w:before="0" w:line="240" w:lineRule="auto"/>
              <w:jc w:val="left"/>
            </w:pPr>
            <w:r>
              <w:t>Abrasive condition, engagement, fluid supply and initial allowance</w:t>
            </w:r>
          </w:p>
        </w:tc>
      </w:tr>
      <w:tr>
        <w:tc>
          <w:tcPr>
            <w:tcW w:type="dxa" w:w="3600"/>
          </w:tcPr>
          <w:p>
            <w:pPr>
              <w:spacing w:after="0" w:before="0" w:line="240" w:lineRule="auto"/>
              <w:jc w:val="left"/>
            </w:pPr>
            <w:r>
              <w:t>Bore size is inconsistent</w:t>
            </w:r>
          </w:p>
        </w:tc>
        <w:tc>
          <w:tcPr>
            <w:tcW w:type="dxa" w:w="3600"/>
          </w:tcPr>
          <w:p>
            <w:pPr>
              <w:spacing w:after="0" w:before="0" w:line="240" w:lineRule="auto"/>
              <w:jc w:val="left"/>
            </w:pPr>
            <w:r>
              <w:t>Tool wear, process variation, gauging, temperature</w:t>
            </w:r>
          </w:p>
        </w:tc>
        <w:tc>
          <w:tcPr>
            <w:tcW w:type="dxa" w:w="3600"/>
          </w:tcPr>
          <w:p>
            <w:pPr>
              <w:spacing w:after="0" w:before="0" w:line="240" w:lineRule="auto"/>
              <w:jc w:val="left"/>
            </w:pPr>
            <w:r>
              <w:t>Tool condition, recipe, measurement calibration and process trends</w:t>
            </w:r>
          </w:p>
        </w:tc>
      </w:tr>
      <w:tr>
        <w:tc>
          <w:tcPr>
            <w:tcW w:type="dxa" w:w="3600"/>
          </w:tcPr>
          <w:p>
            <w:pPr>
              <w:spacing w:after="0" w:before="0" w:line="240" w:lineRule="auto"/>
              <w:jc w:val="left"/>
            </w:pPr>
            <w:r>
              <w:t>Poor surface finish</w:t>
            </w:r>
          </w:p>
        </w:tc>
        <w:tc>
          <w:tcPr>
            <w:tcW w:type="dxa" w:w="3600"/>
          </w:tcPr>
          <w:p>
            <w:pPr>
              <w:spacing w:after="0" w:before="0" w:line="240" w:lineRule="auto"/>
              <w:jc w:val="left"/>
            </w:pPr>
            <w:r>
              <w:t>Abrasive, fluid, motion, contamination</w:t>
            </w:r>
          </w:p>
        </w:tc>
        <w:tc>
          <w:tcPr>
            <w:tcW w:type="dxa" w:w="3600"/>
          </w:tcPr>
          <w:p>
            <w:pPr>
              <w:spacing w:after="0" w:before="0" w:line="240" w:lineRule="auto"/>
              <w:jc w:val="left"/>
            </w:pPr>
            <w:r>
              <w:t>Surface results, fluid condition, tool state and motion settings</w:t>
            </w:r>
          </w:p>
        </w:tc>
      </w:tr>
      <w:tr>
        <w:tc>
          <w:tcPr>
            <w:tcW w:type="dxa" w:w="3600"/>
          </w:tcPr>
          <w:p>
            <w:pPr>
              <w:spacing w:after="0" w:before="0" w:line="240" w:lineRule="auto"/>
              <w:jc w:val="left"/>
            </w:pPr>
            <w:r>
              <w:t>Clamp confirmation missing</w:t>
            </w:r>
          </w:p>
        </w:tc>
        <w:tc>
          <w:tcPr>
            <w:tcW w:type="dxa" w:w="3600"/>
          </w:tcPr>
          <w:p>
            <w:pPr>
              <w:spacing w:after="0" w:before="0" w:line="240" w:lineRule="auto"/>
              <w:jc w:val="left"/>
            </w:pPr>
            <w:r>
              <w:t>Sensor, actuator, pressure, wiring</w:t>
            </w:r>
          </w:p>
        </w:tc>
        <w:tc>
          <w:tcPr>
            <w:tcW w:type="dxa" w:w="3600"/>
          </w:tcPr>
          <w:p>
            <w:pPr>
              <w:spacing w:after="0" w:before="0" w:line="240" w:lineRule="auto"/>
              <w:jc w:val="left"/>
            </w:pPr>
            <w:r>
              <w:t>Command, physical state, sensor signal and supply conditions</w:t>
            </w:r>
          </w:p>
        </w:tc>
      </w:tr>
      <w:tr>
        <w:tc>
          <w:tcPr>
            <w:tcW w:type="dxa" w:w="3600"/>
          </w:tcPr>
          <w:p>
            <w:pPr>
              <w:spacing w:after="0" w:before="0" w:line="240" w:lineRule="auto"/>
              <w:jc w:val="left"/>
            </w:pPr>
            <w:r>
              <w:t>Measurement result invalid</w:t>
            </w:r>
          </w:p>
        </w:tc>
        <w:tc>
          <w:tcPr>
            <w:tcW w:type="dxa" w:w="3600"/>
          </w:tcPr>
          <w:p>
            <w:pPr>
              <w:spacing w:after="0" w:before="0" w:line="240" w:lineRule="auto"/>
              <w:jc w:val="left"/>
            </w:pPr>
            <w:r>
              <w:t>Gauging, calibration, interface, sequence</w:t>
            </w:r>
          </w:p>
        </w:tc>
        <w:tc>
          <w:tcPr>
            <w:tcW w:type="dxa" w:w="3600"/>
          </w:tcPr>
          <w:p>
            <w:pPr>
              <w:spacing w:after="0" w:before="0" w:line="240" w:lineRule="auto"/>
              <w:jc w:val="left"/>
            </w:pPr>
            <w:r>
              <w:t>Device status, calibration, setup and measurement data</w:t>
            </w:r>
          </w:p>
        </w:tc>
      </w:tr>
      <w:tr>
        <w:tc>
          <w:tcPr>
            <w:tcW w:type="dxa" w:w="3600"/>
          </w:tcPr>
          <w:p>
            <w:pPr>
              <w:spacing w:after="0" w:before="0" w:line="240" w:lineRule="auto"/>
              <w:jc w:val="left"/>
            </w:pPr>
            <w:r>
              <w:t>Repeated drive alarms</w:t>
            </w:r>
          </w:p>
        </w:tc>
        <w:tc>
          <w:tcPr>
            <w:tcW w:type="dxa" w:w="3600"/>
          </w:tcPr>
          <w:p>
            <w:pPr>
              <w:spacing w:after="0" w:before="0" w:line="240" w:lineRule="auto"/>
              <w:jc w:val="left"/>
            </w:pPr>
            <w:r>
              <w:t>Drive, motor, feedback, supply, mechanics</w:t>
            </w:r>
          </w:p>
        </w:tc>
        <w:tc>
          <w:tcPr>
            <w:tcW w:type="dxa" w:w="3600"/>
          </w:tcPr>
          <w:p>
            <w:pPr>
              <w:spacing w:after="0" w:before="0" w:line="240" w:lineRule="auto"/>
              <w:jc w:val="left"/>
            </w:pPr>
            <w:r>
              <w:t>Exact alarm, load, fault history, feedback and mechanical condition</w:t>
            </w:r>
          </w:p>
        </w:tc>
      </w:tr>
      <w:tr>
        <w:tc>
          <w:tcPr>
            <w:tcW w:type="dxa" w:w="3600"/>
          </w:tcPr>
          <w:p>
            <w:pPr>
              <w:spacing w:after="0" w:before="0" w:line="240" w:lineRule="auto"/>
              <w:jc w:val="left"/>
            </w:pPr>
            <w:r>
              <w:t>Fluid-flow alarm</w:t>
            </w:r>
          </w:p>
        </w:tc>
        <w:tc>
          <w:tcPr>
            <w:tcW w:type="dxa" w:w="3600"/>
          </w:tcPr>
          <w:p>
            <w:pPr>
              <w:spacing w:after="0" w:before="0" w:line="240" w:lineRule="auto"/>
              <w:jc w:val="left"/>
            </w:pPr>
            <w:r>
              <w:t>Pump, filter, sensor, pipework</w:t>
            </w:r>
          </w:p>
        </w:tc>
        <w:tc>
          <w:tcPr>
            <w:tcW w:type="dxa" w:w="3600"/>
          </w:tcPr>
          <w:p>
            <w:pPr>
              <w:spacing w:after="0" w:before="0" w:line="240" w:lineRule="auto"/>
              <w:jc w:val="left"/>
            </w:pPr>
            <w:r>
              <w:t>Level, pump state, filtration, flow path and sensor feedback</w:t>
            </w:r>
          </w:p>
        </w:tc>
      </w:tr>
      <w:tr>
        <w:tc>
          <w:tcPr>
            <w:tcW w:type="dxa" w:w="3600"/>
          </w:tcPr>
          <w:p>
            <w:pPr>
              <w:spacing w:after="0" w:before="0" w:line="240" w:lineRule="auto"/>
              <w:jc w:val="left"/>
            </w:pPr>
            <w:r>
              <w:t>Communication alarm</w:t>
            </w:r>
          </w:p>
        </w:tc>
        <w:tc>
          <w:tcPr>
            <w:tcW w:type="dxa" w:w="3600"/>
          </w:tcPr>
          <w:p>
            <w:pPr>
              <w:spacing w:after="0" w:before="0" w:line="240" w:lineRule="auto"/>
              <w:jc w:val="left"/>
            </w:pPr>
            <w:r>
              <w:t>Network, controller, remote I/O, device power</w:t>
            </w:r>
          </w:p>
        </w:tc>
        <w:tc>
          <w:tcPr>
            <w:tcW w:type="dxa" w:w="3600"/>
          </w:tcPr>
          <w:p>
            <w:pPr>
              <w:spacing w:after="0" w:before="0" w:line="240" w:lineRule="auto"/>
              <w:jc w:val="left"/>
            </w:pPr>
            <w:r>
              <w:t>Device availability, cabling, configuration and diagnostic status</w:t>
            </w:r>
          </w:p>
        </w:tc>
      </w:tr>
    </w:tbl>
    <w:p/>
    <w:p>
      <w:pPr>
        <w:pStyle w:val="Heading3"/>
      </w:pPr>
      <w:r>
        <w:t>11.1 A reliable fault-finding sequence</w:t>
      </w:r>
    </w:p>
    <w:p>
      <w:r>
        <w:t>Use the same basic sequence for most machine faults:</w:t>
      </w:r>
    </w:p>
    <w:p>
      <w:pPr>
        <w:tabs>
          <w:tab w:pos="403" w:val="left"/>
        </w:tabs>
        <w:spacing w:after="40" w:line="276" w:lineRule="auto"/>
        <w:ind w:left="403" w:hanging="403"/>
        <w:jc w:val="left"/>
      </w:pPr>
      <w:r>
        <w:rPr>
          <w:color w:val="1A2E4A"/>
        </w:rPr>
        <w:t>1.</w:t>
        <w:tab/>
      </w:r>
      <w:r>
        <w:t>Capture the alarm text and machine state.</w:t>
      </w:r>
    </w:p>
    <w:p>
      <w:pPr>
        <w:tabs>
          <w:tab w:pos="403" w:val="left"/>
        </w:tabs>
        <w:spacing w:after="40" w:line="276" w:lineRule="auto"/>
        <w:ind w:left="403" w:hanging="403"/>
        <w:jc w:val="left"/>
      </w:pPr>
      <w:r>
        <w:rPr>
          <w:color w:val="1A2E4A"/>
        </w:rPr>
        <w:t>2.</w:t>
        <w:tab/>
      </w:r>
      <w:r>
        <w:t>Identify the active process or sequence step.</w:t>
      </w:r>
    </w:p>
    <w:p>
      <w:pPr>
        <w:tabs>
          <w:tab w:pos="403" w:val="left"/>
        </w:tabs>
        <w:spacing w:after="40" w:line="276" w:lineRule="auto"/>
        <w:ind w:left="403" w:hanging="403"/>
        <w:jc w:val="left"/>
      </w:pPr>
      <w:r>
        <w:rPr>
          <w:color w:val="1A2E4A"/>
        </w:rPr>
        <w:t>3.</w:t>
        <w:tab/>
      </w:r>
      <w:r>
        <w:t>Establish the expected command and feedback.</w:t>
      </w:r>
    </w:p>
    <w:p>
      <w:pPr>
        <w:tabs>
          <w:tab w:pos="403" w:val="left"/>
        </w:tabs>
        <w:spacing w:after="40" w:line="276" w:lineRule="auto"/>
        <w:ind w:left="403" w:hanging="403"/>
        <w:jc w:val="left"/>
      </w:pPr>
      <w:r>
        <w:rPr>
          <w:color w:val="1A2E4A"/>
        </w:rPr>
        <w:t>4.</w:t>
        <w:tab/>
      </w:r>
      <w:r>
        <w:t>Check whether the command was generated.</w:t>
      </w:r>
    </w:p>
    <w:p>
      <w:pPr>
        <w:tabs>
          <w:tab w:pos="403" w:val="left"/>
        </w:tabs>
        <w:spacing w:after="40" w:line="276" w:lineRule="auto"/>
        <w:ind w:left="403" w:hanging="403"/>
        <w:jc w:val="left"/>
      </w:pPr>
      <w:r>
        <w:rPr>
          <w:color w:val="1A2E4A"/>
        </w:rPr>
        <w:t>5.</w:t>
        <w:tab/>
      </w:r>
      <w:r>
        <w:t>Check whether the physical action occurred.</w:t>
      </w:r>
    </w:p>
    <w:p>
      <w:pPr>
        <w:tabs>
          <w:tab w:pos="403" w:val="left"/>
        </w:tabs>
        <w:spacing w:after="40" w:line="276" w:lineRule="auto"/>
        <w:ind w:left="403" w:hanging="403"/>
        <w:jc w:val="left"/>
      </w:pPr>
      <w:r>
        <w:rPr>
          <w:color w:val="1A2E4A"/>
        </w:rPr>
        <w:t>6.</w:t>
        <w:tab/>
      </w:r>
      <w:r>
        <w:t>Check whether the feedback is valid.</w:t>
      </w:r>
    </w:p>
    <w:p>
      <w:pPr>
        <w:tabs>
          <w:tab w:pos="403" w:val="left"/>
        </w:tabs>
        <w:spacing w:after="40" w:line="276" w:lineRule="auto"/>
        <w:ind w:left="403" w:hanging="403"/>
        <w:jc w:val="left"/>
      </w:pPr>
      <w:r>
        <w:rPr>
          <w:color w:val="1A2E4A"/>
        </w:rPr>
        <w:t>7.</w:t>
        <w:tab/>
      </w:r>
      <w:r>
        <w:t>Inspect the relevant electrical, mechanical, pneumatic, hydraulic, or process subsystem.</w:t>
      </w:r>
    </w:p>
    <w:p>
      <w:pPr>
        <w:tabs>
          <w:tab w:pos="403" w:val="left"/>
        </w:tabs>
        <w:spacing w:after="40" w:line="276" w:lineRule="auto"/>
        <w:ind w:left="403" w:hanging="403"/>
        <w:jc w:val="left"/>
      </w:pPr>
      <w:r>
        <w:rPr>
          <w:color w:val="1A2E4A"/>
        </w:rPr>
        <w:t>8.</w:t>
        <w:tab/>
      </w:r>
      <w:r>
        <w:t>Correct the confirmed cause.</w:t>
      </w:r>
    </w:p>
    <w:p>
      <w:pPr>
        <w:tabs>
          <w:tab w:pos="403" w:val="left"/>
        </w:tabs>
        <w:spacing w:after="40" w:line="276" w:lineRule="auto"/>
        <w:ind w:left="403" w:hanging="403"/>
        <w:jc w:val="left"/>
      </w:pPr>
      <w:r>
        <w:rPr>
          <w:color w:val="1A2E4A"/>
        </w:rPr>
        <w:t>9.</w:t>
        <w:tab/>
      </w:r>
      <w:r>
        <w:t>Validate machine function and part quality.</w:t>
      </w:r>
    </w:p>
    <w:p>
      <w:pPr>
        <w:tabs>
          <w:tab w:pos="403" w:val="left"/>
        </w:tabs>
        <w:spacing w:after="40" w:line="276" w:lineRule="auto"/>
        <w:ind w:left="403" w:hanging="403"/>
        <w:jc w:val="left"/>
      </w:pPr>
      <w:r>
        <w:rPr>
          <w:color w:val="1A2E4A"/>
        </w:rPr>
        <w:t>10.</w:t>
        <w:tab/>
      </w:r>
      <w:r>
        <w:t>Record the result and monitor for recurrence.</w:t>
      </w:r>
    </w:p>
    <w:p>
      <w:pPr>
        <w:pStyle w:val="Heading2"/>
      </w:pPr>
      <w:r>
        <w:t>12. Preventive Maintenance and Process Stability</w:t>
      </w:r>
    </w:p>
    <w:p>
      <w:r>
        <w:t>Honing-machine maintenance should address both machine availability and the stability of the finishing process.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Subsystem</w:t>
            </w:r>
          </w:p>
        </w:tc>
        <w:tc>
          <w:tcPr>
            <w:tcW w:type="dxa" w:w="3600"/>
            <w:shd w:val="clear" w:color="auto" w:fill="EEF2F7"/>
          </w:tcPr>
          <w:p>
            <w:pPr>
              <w:spacing w:after="0" w:before="0" w:line="240" w:lineRule="auto"/>
              <w:jc w:val="left"/>
            </w:pPr>
            <w:r>
              <w:rPr>
                <w:b/>
                <w:color w:val="1A2E4A"/>
              </w:rPr>
              <w:t>Maintenance focus</w:t>
            </w:r>
          </w:p>
        </w:tc>
        <w:tc>
          <w:tcPr>
            <w:tcW w:type="dxa" w:w="3600"/>
            <w:shd w:val="clear" w:color="auto" w:fill="EEF2F7"/>
          </w:tcPr>
          <w:p>
            <w:pPr>
              <w:spacing w:after="0" w:before="0" w:line="240" w:lineRule="auto"/>
              <w:jc w:val="left"/>
            </w:pPr>
            <w:r>
              <w:rPr>
                <w:b/>
                <w:color w:val="1A2E4A"/>
              </w:rPr>
              <w:t>Useful records</w:t>
            </w:r>
          </w:p>
        </w:tc>
      </w:tr>
      <w:tr>
        <w:tc>
          <w:tcPr>
            <w:tcW w:type="dxa" w:w="3600"/>
          </w:tcPr>
          <w:p>
            <w:pPr>
              <w:spacing w:after="0" w:before="0" w:line="240" w:lineRule="auto"/>
              <w:jc w:val="left"/>
            </w:pPr>
            <w:r>
              <w:t>CNC/PLC and HMI</w:t>
            </w:r>
          </w:p>
        </w:tc>
        <w:tc>
          <w:tcPr>
            <w:tcW w:type="dxa" w:w="3600"/>
          </w:tcPr>
          <w:p>
            <w:pPr>
              <w:spacing w:after="0" w:before="0" w:line="240" w:lineRule="auto"/>
              <w:jc w:val="left"/>
            </w:pPr>
            <w:r>
              <w:t>Fault history, controller condition, configuration backups</w:t>
            </w:r>
          </w:p>
        </w:tc>
        <w:tc>
          <w:tcPr>
            <w:tcW w:type="dxa" w:w="3600"/>
          </w:tcPr>
          <w:p>
            <w:pPr>
              <w:spacing w:after="0" w:before="0" w:line="240" w:lineRule="auto"/>
              <w:jc w:val="left"/>
            </w:pPr>
            <w:r>
              <w:t>Alarm trends, software versions, backup status</w:t>
            </w:r>
          </w:p>
        </w:tc>
      </w:tr>
      <w:tr>
        <w:tc>
          <w:tcPr>
            <w:tcW w:type="dxa" w:w="3600"/>
          </w:tcPr>
          <w:p>
            <w:pPr>
              <w:spacing w:after="0" w:before="0" w:line="240" w:lineRule="auto"/>
              <w:jc w:val="left"/>
            </w:pPr>
            <w:r>
              <w:t>Motion system</w:t>
            </w:r>
          </w:p>
        </w:tc>
        <w:tc>
          <w:tcPr>
            <w:tcW w:type="dxa" w:w="3600"/>
          </w:tcPr>
          <w:p>
            <w:pPr>
              <w:spacing w:after="0" w:before="0" w:line="240" w:lineRule="auto"/>
              <w:jc w:val="left"/>
            </w:pPr>
            <w:r>
              <w:t>Drives, motors, feedback, mechanical condition</w:t>
            </w:r>
          </w:p>
        </w:tc>
        <w:tc>
          <w:tcPr>
            <w:tcW w:type="dxa" w:w="3600"/>
          </w:tcPr>
          <w:p>
            <w:pPr>
              <w:spacing w:after="0" w:before="0" w:line="240" w:lineRule="auto"/>
              <w:jc w:val="left"/>
            </w:pPr>
            <w:r>
              <w:t>Drive faults, position errors, load trends</w:t>
            </w:r>
          </w:p>
        </w:tc>
      </w:tr>
      <w:tr>
        <w:tc>
          <w:tcPr>
            <w:tcW w:type="dxa" w:w="3600"/>
          </w:tcPr>
          <w:p>
            <w:pPr>
              <w:spacing w:after="0" w:before="0" w:line="240" w:lineRule="auto"/>
              <w:jc w:val="left"/>
            </w:pPr>
            <w:r>
              <w:t>Honing tool</w:t>
            </w:r>
          </w:p>
        </w:tc>
        <w:tc>
          <w:tcPr>
            <w:tcW w:type="dxa" w:w="3600"/>
          </w:tcPr>
          <w:p>
            <w:pPr>
              <w:spacing w:after="0" w:before="0" w:line="240" w:lineRule="auto"/>
              <w:jc w:val="left"/>
            </w:pPr>
            <w:r>
              <w:t>Wear, abrasive condition, alignment, expansion mechanism</w:t>
            </w:r>
          </w:p>
        </w:tc>
        <w:tc>
          <w:tcPr>
            <w:tcW w:type="dxa" w:w="3600"/>
          </w:tcPr>
          <w:p>
            <w:pPr>
              <w:spacing w:after="0" w:before="0" w:line="240" w:lineRule="auto"/>
              <w:jc w:val="left"/>
            </w:pPr>
            <w:r>
              <w:t>Tool life, dressing or replacement records</w:t>
            </w:r>
          </w:p>
        </w:tc>
      </w:tr>
      <w:tr>
        <w:tc>
          <w:tcPr>
            <w:tcW w:type="dxa" w:w="3600"/>
          </w:tcPr>
          <w:p>
            <w:pPr>
              <w:spacing w:after="0" w:before="0" w:line="240" w:lineRule="auto"/>
              <w:jc w:val="left"/>
            </w:pPr>
            <w:r>
              <w:t>Workholding</w:t>
            </w:r>
          </w:p>
        </w:tc>
        <w:tc>
          <w:tcPr>
            <w:tcW w:type="dxa" w:w="3600"/>
          </w:tcPr>
          <w:p>
            <w:pPr>
              <w:spacing w:after="0" w:before="0" w:line="240" w:lineRule="auto"/>
              <w:jc w:val="left"/>
            </w:pPr>
            <w:r>
              <w:t>Clamp condition, location, sensor feedback</w:t>
            </w:r>
          </w:p>
        </w:tc>
        <w:tc>
          <w:tcPr>
            <w:tcW w:type="dxa" w:w="3600"/>
          </w:tcPr>
          <w:p>
            <w:pPr>
              <w:spacing w:after="0" w:before="0" w:line="240" w:lineRule="auto"/>
              <w:jc w:val="left"/>
            </w:pPr>
            <w:r>
              <w:t>Clamp faults, repeatability observations</w:t>
            </w:r>
          </w:p>
        </w:tc>
      </w:tr>
      <w:tr>
        <w:tc>
          <w:tcPr>
            <w:tcW w:type="dxa" w:w="3600"/>
          </w:tcPr>
          <w:p>
            <w:pPr>
              <w:spacing w:after="0" w:before="0" w:line="240" w:lineRule="auto"/>
              <w:jc w:val="left"/>
            </w:pPr>
            <w:r>
              <w:t>Gauging</w:t>
            </w:r>
          </w:p>
        </w:tc>
        <w:tc>
          <w:tcPr>
            <w:tcW w:type="dxa" w:w="3600"/>
          </w:tcPr>
          <w:p>
            <w:pPr>
              <w:spacing w:after="0" w:before="0" w:line="240" w:lineRule="auto"/>
              <w:jc w:val="left"/>
            </w:pPr>
            <w:r>
              <w:t>Calibration, cleanliness, measurement repeatability</w:t>
            </w:r>
          </w:p>
        </w:tc>
        <w:tc>
          <w:tcPr>
            <w:tcW w:type="dxa" w:w="3600"/>
          </w:tcPr>
          <w:p>
            <w:pPr>
              <w:spacing w:after="0" w:before="0" w:line="240" w:lineRule="auto"/>
              <w:jc w:val="left"/>
            </w:pPr>
            <w:r>
              <w:t>Calibration records, master checks, measurement trends</w:t>
            </w:r>
          </w:p>
        </w:tc>
      </w:tr>
      <w:tr>
        <w:tc>
          <w:tcPr>
            <w:tcW w:type="dxa" w:w="3600"/>
          </w:tcPr>
          <w:p>
            <w:pPr>
              <w:spacing w:after="0" w:before="0" w:line="240" w:lineRule="auto"/>
              <w:jc w:val="left"/>
            </w:pPr>
            <w:r>
              <w:t>Fluid system</w:t>
            </w:r>
          </w:p>
        </w:tc>
        <w:tc>
          <w:tcPr>
            <w:tcW w:type="dxa" w:w="3600"/>
          </w:tcPr>
          <w:p>
            <w:pPr>
              <w:spacing w:after="0" w:before="0" w:line="240" w:lineRule="auto"/>
              <w:jc w:val="left"/>
            </w:pPr>
            <w:r>
              <w:t>Level, filtration, pump, flow, temperature</w:t>
            </w:r>
          </w:p>
        </w:tc>
        <w:tc>
          <w:tcPr>
            <w:tcW w:type="dxa" w:w="3600"/>
          </w:tcPr>
          <w:p>
            <w:pPr>
              <w:spacing w:after="0" w:before="0" w:line="240" w:lineRule="auto"/>
              <w:jc w:val="left"/>
            </w:pPr>
            <w:r>
              <w:t>Flow faults, contamination, temperature records</w:t>
            </w:r>
          </w:p>
        </w:tc>
      </w:tr>
      <w:tr>
        <w:tc>
          <w:tcPr>
            <w:tcW w:type="dxa" w:w="3600"/>
          </w:tcPr>
          <w:p>
            <w:pPr>
              <w:spacing w:after="0" w:before="0" w:line="240" w:lineRule="auto"/>
              <w:jc w:val="left"/>
            </w:pPr>
            <w:r>
              <w:t>Lubrication</w:t>
            </w:r>
          </w:p>
        </w:tc>
        <w:tc>
          <w:tcPr>
            <w:tcW w:type="dxa" w:w="3600"/>
          </w:tcPr>
          <w:p>
            <w:pPr>
              <w:spacing w:after="0" w:before="0" w:line="240" w:lineRule="auto"/>
              <w:jc w:val="left"/>
            </w:pPr>
            <w:r>
              <w:t>Correct lubricant, level, supply and distribution</w:t>
            </w:r>
          </w:p>
        </w:tc>
        <w:tc>
          <w:tcPr>
            <w:tcW w:type="dxa" w:w="3600"/>
          </w:tcPr>
          <w:p>
            <w:pPr>
              <w:spacing w:after="0" w:before="0" w:line="240" w:lineRule="auto"/>
              <w:jc w:val="left"/>
            </w:pPr>
            <w:r>
              <w:t>Lubrication alarms, inspection results</w:t>
            </w:r>
          </w:p>
        </w:tc>
      </w:tr>
      <w:tr>
        <w:tc>
          <w:tcPr>
            <w:tcW w:type="dxa" w:w="3600"/>
          </w:tcPr>
          <w:p>
            <w:pPr>
              <w:spacing w:after="0" w:before="0" w:line="240" w:lineRule="auto"/>
              <w:jc w:val="left"/>
            </w:pPr>
            <w:r>
              <w:t>Electrical cabinet</w:t>
            </w:r>
          </w:p>
        </w:tc>
        <w:tc>
          <w:tcPr>
            <w:tcW w:type="dxa" w:w="3600"/>
          </w:tcPr>
          <w:p>
            <w:pPr>
              <w:spacing w:after="0" w:before="0" w:line="240" w:lineRule="auto"/>
              <w:jc w:val="left"/>
            </w:pPr>
            <w:r>
              <w:t>Cooling, filters, fans, wiring condition</w:t>
            </w:r>
          </w:p>
        </w:tc>
        <w:tc>
          <w:tcPr>
            <w:tcW w:type="dxa" w:w="3600"/>
          </w:tcPr>
          <w:p>
            <w:pPr>
              <w:spacing w:after="0" w:before="0" w:line="240" w:lineRule="auto"/>
              <w:jc w:val="left"/>
            </w:pPr>
            <w:r>
              <w:t>Cabinet inspections, temperature-related faults</w:t>
            </w:r>
          </w:p>
        </w:tc>
      </w:tr>
      <w:tr>
        <w:tc>
          <w:tcPr>
            <w:tcW w:type="dxa" w:w="3600"/>
          </w:tcPr>
          <w:p>
            <w:pPr>
              <w:spacing w:after="0" w:before="0" w:line="240" w:lineRule="auto"/>
              <w:jc w:val="left"/>
            </w:pPr>
            <w:r>
              <w:t>Safety systems</w:t>
            </w:r>
          </w:p>
        </w:tc>
        <w:tc>
          <w:tcPr>
            <w:tcW w:type="dxa" w:w="3600"/>
          </w:tcPr>
          <w:p>
            <w:pPr>
              <w:spacing w:after="0" w:before="0" w:line="240" w:lineRule="auto"/>
              <w:jc w:val="left"/>
            </w:pPr>
            <w:r>
              <w:t>Guarding, interlocks, emergency stops and approved checks</w:t>
            </w:r>
          </w:p>
        </w:tc>
        <w:tc>
          <w:tcPr>
            <w:tcW w:type="dxa" w:w="3600"/>
          </w:tcPr>
          <w:p>
            <w:pPr>
              <w:spacing w:after="0" w:before="0" w:line="240" w:lineRule="auto"/>
              <w:jc w:val="left"/>
            </w:pPr>
            <w:r>
              <w:t>Inspection and functional-test records</w:t>
            </w:r>
          </w:p>
        </w:tc>
      </w:tr>
      <w:tr>
        <w:tc>
          <w:tcPr>
            <w:tcW w:type="dxa" w:w="3600"/>
          </w:tcPr>
          <w:p>
            <w:pPr>
              <w:spacing w:after="0" w:before="0" w:line="240" w:lineRule="auto"/>
              <w:jc w:val="left"/>
            </w:pPr>
            <w:r>
              <w:t>Quality process</w:t>
            </w:r>
          </w:p>
        </w:tc>
        <w:tc>
          <w:tcPr>
            <w:tcW w:type="dxa" w:w="3600"/>
          </w:tcPr>
          <w:p>
            <w:pPr>
              <w:spacing w:after="0" w:before="0" w:line="240" w:lineRule="auto"/>
              <w:jc w:val="left"/>
            </w:pPr>
            <w:r>
              <w:t>Bore size, geometry, roughness, cycle variation</w:t>
            </w:r>
          </w:p>
        </w:tc>
        <w:tc>
          <w:tcPr>
            <w:tcW w:type="dxa" w:w="3600"/>
          </w:tcPr>
          <w:p>
            <w:pPr>
              <w:spacing w:after="0" w:before="0" w:line="240" w:lineRule="auto"/>
              <w:jc w:val="left"/>
            </w:pPr>
            <w:r>
              <w:t>Process capability and defect trends</w:t>
            </w:r>
          </w:p>
        </w:tc>
      </w:tr>
    </w:tbl>
    <w:p/>
    <w:p>
      <w:pPr>
        <w:pStyle w:val="Heading3"/>
      </w:pPr>
      <w:r>
        <w:t>12.1 Maintenance vs. process engineering</w:t>
      </w:r>
    </w:p>
    <w:p>
      <w:r>
        <w:t>Not every quality problem is a maintenance failure.</w:t>
      </w:r>
    </w:p>
    <w:p>
      <w:r>
        <w:t>For example:</w:t>
      </w:r>
    </w:p>
    <w:p>
      <w:pPr>
        <w:pStyle w:val="ListBullet"/>
      </w:pPr>
      <w:r>
        <w:t>A failed drive may be a maintenance issue.</w:t>
      </w:r>
    </w:p>
    <w:p>
      <w:pPr>
        <w:pStyle w:val="ListBullet"/>
      </w:pPr>
      <w:r>
        <w:t>An incorrect honing recipe may be a process-engineering issue.</w:t>
      </w:r>
    </w:p>
    <w:p>
      <w:pPr>
        <w:pStyle w:val="ListBullet"/>
      </w:pPr>
      <w:r>
        <w:t>A worn abrasive tool may require a tooling or process response.</w:t>
      </w:r>
    </w:p>
    <w:p>
      <w:pPr>
        <w:pStyle w:val="ListBullet"/>
      </w:pPr>
      <w:r>
        <w:t>A defective gauging system may require metrology intervention.</w:t>
      </w:r>
    </w:p>
    <w:p>
      <w:pPr>
        <w:pStyle w:val="ListBullet"/>
      </w:pPr>
      <w:r>
        <w:t>Incorrect workpiece material or excessive initial allowance may originate upstream.</w:t>
      </w:r>
    </w:p>
    <w:p>
      <w:r>
        <w:t>Good root-cause analysis identifies the responsible failure mechanism and process owner instead of automatically assigning every defect to maintenance.</w:t>
      </w:r>
    </w:p>
    <w:p>
      <w:pPr>
        <w:pStyle w:val="Heading2"/>
      </w:pPr>
      <w:r>
        <w:t>13. Safety Requirements</w:t>
      </w:r>
    </w:p>
    <w:p>
      <w:r>
        <w:t>Honing machines contain rotating components, reciprocating mechanisms, clamping systems, abrasive tools, fluid systems, and potentially automated loading equipment.</w:t>
      </w:r>
    </w:p>
    <w:p>
      <w:r>
        <w:t>Key safety practices include:</w:t>
      </w:r>
    </w:p>
    <w:p>
      <w:pPr>
        <w:pStyle w:val="ListBullet"/>
      </w:pPr>
      <w:r>
        <w:t>Follow the machine-specific lockout/tagout procedure before maintenance.</w:t>
      </w:r>
    </w:p>
    <w:p>
      <w:pPr>
        <w:pStyle w:val="ListBullet"/>
      </w:pPr>
      <w:r>
        <w:t>Control stored electrical, pneumatic, hydraulic, and mechanical energy.</w:t>
      </w:r>
    </w:p>
    <w:p>
      <w:pPr>
        <w:pStyle w:val="ListBullet"/>
      </w:pPr>
      <w:r>
        <w:t>Prevent unexpected spindle, tool, axis, and handling-system movement.</w:t>
      </w:r>
    </w:p>
    <w:p>
      <w:pPr>
        <w:pStyle w:val="ListBullet"/>
      </w:pPr>
      <w:r>
        <w:t>Keep guards and interlocks functional.</w:t>
      </w:r>
    </w:p>
    <w:p>
      <w:pPr>
        <w:pStyle w:val="ListBullet"/>
      </w:pPr>
      <w:r>
        <w:t>Use the specified tools and procedures for abrasive-tool handling.</w:t>
      </w:r>
    </w:p>
    <w:p>
      <w:pPr>
        <w:pStyle w:val="ListBullet"/>
      </w:pPr>
      <w:r>
        <w:t>Follow requirements for fluid exposure, spills, contamination, and waste.</w:t>
      </w:r>
    </w:p>
    <w:p>
      <w:pPr>
        <w:pStyle w:val="ListBullet"/>
      </w:pPr>
      <w:r>
        <w:t>Never bypass an interlock to maintain production.</w:t>
      </w:r>
    </w:p>
    <w:p>
      <w:pPr>
        <w:pStyle w:val="ListBullet"/>
      </w:pPr>
      <w:r>
        <w:t>Use approved diagnostic and recovery procedures.</w:t>
      </w:r>
    </w:p>
    <w:p>
      <w:pPr>
        <w:pStyle w:val="ListBullet"/>
      </w:pPr>
      <w:r>
        <w:t>Verify safety functions and process operation before returning the machine to production.</w:t>
      </w:r>
    </w:p>
    <w:p>
      <w:r>
        <w:t>An alarm reset is not proof that the fault has been repaired. It merely means the controller has allowed the next step, which is not the same thing as the machine becoming safe.</w:t>
      </w:r>
    </w:p>
    <w:p>
      <w:pPr>
        <w:pStyle w:val="Heading2"/>
      </w:pPr>
      <w:r>
        <w:t>14. Backup and Documentation Management</w:t>
      </w:r>
    </w:p>
    <w:p>
      <w:r>
        <w:t>For any Nagel machine, the backup strategy should be based on the actual control architecture.</w:t>
      </w:r>
    </w:p>
    <w:p>
      <w:r>
        <w:t>Capture and manage, as applicable:</w:t>
      </w:r>
    </w:p>
    <w:p>
      <w:pPr>
        <w:pStyle w:val="ListBullet"/>
      </w:pPr>
      <w:r>
        <w:t>NC programs and approved revisions.</w:t>
      </w:r>
    </w:p>
    <w:p>
      <w:pPr>
        <w:pStyle w:val="ListBullet"/>
      </w:pPr>
      <w:r>
        <w:t>PLC project files, program versions, and relevant configuration.</w:t>
      </w:r>
    </w:p>
    <w:p>
      <w:pPr>
        <w:pStyle w:val="ListBullet"/>
      </w:pPr>
      <w:r>
        <w:t>CNC parameters and machine data.</w:t>
      </w:r>
    </w:p>
    <w:p>
      <w:pPr>
        <w:pStyle w:val="ListBullet"/>
      </w:pPr>
      <w:r>
        <w:t>Drive and motion-system configuration.</w:t>
      </w:r>
    </w:p>
    <w:p>
      <w:pPr>
        <w:pStyle w:val="ListBullet"/>
      </w:pPr>
      <w:r>
        <w:t>Process recipes and permitted process settings.</w:t>
      </w:r>
    </w:p>
    <w:p>
      <w:pPr>
        <w:pStyle w:val="ListBullet"/>
      </w:pPr>
      <w:r>
        <w:t>Tool and abrasive-system records.</w:t>
      </w:r>
    </w:p>
    <w:p>
      <w:pPr>
        <w:pStyle w:val="ListBullet"/>
      </w:pPr>
      <w:r>
        <w:t>Gauging configuration and calibration records.</w:t>
      </w:r>
    </w:p>
    <w:p>
      <w:pPr>
        <w:pStyle w:val="ListBullet"/>
      </w:pPr>
      <w:r>
        <w:t>HMI or OEM configuration files.</w:t>
      </w:r>
    </w:p>
    <w:p>
      <w:pPr>
        <w:pStyle w:val="ListBullet"/>
      </w:pPr>
      <w:r>
        <w:t>Network and communication settings.</w:t>
      </w:r>
    </w:p>
    <w:p>
      <w:pPr>
        <w:pStyle w:val="ListBullet"/>
      </w:pPr>
      <w:r>
        <w:t>Electrical drawings and pneumatic/hydraulic diagrams.</w:t>
      </w:r>
    </w:p>
    <w:p>
      <w:pPr>
        <w:pStyle w:val="ListBullet"/>
      </w:pPr>
      <w:r>
        <w:t>Machine manuals, service instructions, and software versions.</w:t>
      </w:r>
    </w:p>
    <w:p>
      <w:pPr>
        <w:pStyle w:val="ListBullet"/>
      </w:pPr>
      <w:r>
        <w:t>Maintenance and fault history.</w:t>
      </w:r>
    </w:p>
    <w:p>
      <w:r>
        <w:t>Not all information is necessarily stored in one controller or export file. Confirm what each backup includes, how it is restored, and which functions require recommissioning.</w:t>
      </w:r>
    </w:p>
    <w:p>
      <w:r>
        <w:t>Before replacing a controller, drive, or measurement device, preserve the approved configuration and confirm hardware, firmware, and software compatibility. Do not copy data from another machine simply because the front panels look similar.</w:t>
      </w:r>
    </w:p>
    <w:p>
      <w:pPr>
        <w:pStyle w:val="Heading2"/>
      </w:pPr>
      <w:r>
        <w:t>15. Interview Questions and Answers</w:t>
      </w:r>
    </w:p>
    <w:p>
      <w:pPr>
        <w:pStyle w:val="Heading3"/>
      </w:pPr>
      <w:r>
        <w:t>Q1. What is Nagel known for?</w:t>
      </w:r>
    </w:p>
    <w:p>
      <w:r>
        <w:t>Nagel is known particularly for precision honing and related finishing technologies used to achieve controlled bore geometry and surface finish.</w:t>
      </w:r>
    </w:p>
    <w:p>
      <w:pPr>
        <w:pStyle w:val="Heading3"/>
      </w:pPr>
      <w:r>
        <w:t>Q2. What is honing?</w:t>
      </w:r>
    </w:p>
    <w:p>
      <w:r>
        <w:t>Honing is an abrasive machining process that uses controlled relative motion between an abrasive tool and a workpiece to improve dimensional accuracy, geometry, and surface texture.</w:t>
      </w:r>
    </w:p>
    <w:p>
      <w:pPr>
        <w:pStyle w:val="Heading3"/>
      </w:pPr>
      <w:r>
        <w:t>Q3. How is honing different from boring?</w:t>
      </w:r>
    </w:p>
    <w:p>
      <w:r>
        <w:t>Boring uses a cutting tool to enlarge or correct a hole. Honing uses abrasive contact and controlled motion to improve the bore's geometry and finish.</w:t>
      </w:r>
    </w:p>
    <w:p>
      <w:pPr>
        <w:pStyle w:val="Heading3"/>
      </w:pPr>
      <w:r>
        <w:t>Q4. Why is honing important in automotive production?</w:t>
      </w:r>
    </w:p>
    <w:p>
      <w:r>
        <w:t>It can help achieve the bore dimensions, form, and surface characteristics required for component fit, lubrication, sealing, wear, and functional performance.</w:t>
      </w:r>
    </w:p>
    <w:p>
      <w:pPr>
        <w:pStyle w:val="Heading3"/>
      </w:pPr>
      <w:r>
        <w:t>Q5. What is a crosshatch pattern?</w:t>
      </w:r>
    </w:p>
    <w:p>
      <w:r>
        <w:t>It is a pattern of intersecting surface marks produced by combined motions in certain honing processes. Its required geometry depends on the application specification.</w:t>
      </w:r>
    </w:p>
    <w:p>
      <w:pPr>
        <w:pStyle w:val="Heading3"/>
      </w:pPr>
      <w:r>
        <w:t>Q6. What affects honing material-removal rate?</w:t>
      </w:r>
    </w:p>
    <w:p>
      <w:r>
        <w:t>Abrasive condition, engagement, tool motion, workpiece material, initial allowance, fluid condition, and the selected process settings all contribute.</w:t>
      </w:r>
    </w:p>
    <w:p>
      <w:pPr>
        <w:pStyle w:val="Heading3"/>
      </w:pPr>
      <w:r>
        <w:t>Q7. Why might bore diameter pass while the part still fails inspection?</w:t>
      </w:r>
    </w:p>
    <w:p>
      <w:r>
        <w:t>Roundness, cylindricity, taper, straightness, surface roughness, or another required characteristic may be outside tolerance.</w:t>
      </w:r>
    </w:p>
    <w:p>
      <w:pPr>
        <w:pStyle w:val="Heading3"/>
      </w:pPr>
      <w:r>
        <w:t>Q8. What is the role of honing fluid?</w:t>
      </w:r>
    </w:p>
    <w:p>
      <w:r>
        <w:t>It supports lubrication, cooling, and debris removal. Its condition can influence surface quality, tool behaviour, and equipment reliability.</w:t>
      </w:r>
    </w:p>
    <w:p>
      <w:pPr>
        <w:pStyle w:val="Heading3"/>
      </w:pPr>
      <w:r>
        <w:t>Q9. How would you investigate low material removal?</w:t>
      </w:r>
    </w:p>
    <w:p>
      <w:r>
        <w:t>Check abrasive condition, tool engagement, process settings, initial allowance, fluid delivery, and evidence of tool or motion problems.</w:t>
      </w:r>
    </w:p>
    <w:p>
      <w:pPr>
        <w:pStyle w:val="Heading3"/>
      </w:pPr>
      <w:r>
        <w:t>Q10. How would you investigate inconsistent bore dimensions?</w:t>
      </w:r>
    </w:p>
    <w:p>
      <w:r>
        <w:t>Compare process settings, tool condition, workpiece allowance, gauging calibration, temperature, and the history of dimensional results.</w:t>
      </w:r>
    </w:p>
    <w:p>
      <w:pPr>
        <w:pStyle w:val="Heading3"/>
      </w:pPr>
      <w:r>
        <w:t>Q11. Why is calibration important for in-process gauging?</w:t>
      </w:r>
    </w:p>
    <w:p>
      <w:r>
        <w:t>Calibration establishes the measurement relationship used by the process. Incorrect calibration can produce misleading measurements and inappropriate process corrections.</w:t>
      </w:r>
    </w:p>
    <w:p>
      <w:pPr>
        <w:pStyle w:val="Heading3"/>
      </w:pPr>
      <w:r>
        <w:t>Q12. What is the difference between a PLC fault and a mechanical fault?</w:t>
      </w:r>
    </w:p>
    <w:p>
      <w:r>
        <w:t>A PLC fault may involve logic, sequence, I/O, or missing feedback. A mechanical fault involves the physical mechanism. Diagnosis must establish whether the command, output, movement, and feedback agree.</w:t>
      </w:r>
    </w:p>
    <w:p>
      <w:pPr>
        <w:pStyle w:val="Heading3"/>
      </w:pPr>
      <w:r>
        <w:t>Q13. How would you troubleshoot a clamp that does not confirm?</w:t>
      </w:r>
    </w:p>
    <w:p>
      <w:r>
        <w:t>Verify the command, permissives, output, actuator response, actual clamp condition, and sensor feedback. Check the relevant supply and wiring where applicable.</w:t>
      </w:r>
    </w:p>
    <w:p>
      <w:pPr>
        <w:pStyle w:val="Heading3"/>
      </w:pPr>
      <w:r>
        <w:t>Q14. Why should a quality defect not automatically be classified as a maintenance failure?</w:t>
      </w:r>
    </w:p>
    <w:p>
      <w:r>
        <w:t>The cause may originate from tooling, process parameters, material, workholding, metrology, or upstream machining rather than equipment failure.</w:t>
      </w:r>
    </w:p>
    <w:p>
      <w:pPr>
        <w:pStyle w:val="Heading3"/>
      </w:pPr>
      <w:r>
        <w:t>Q15. What information should be captured before diagnosing a Nagel machine?</w:t>
      </w:r>
    </w:p>
    <w:p>
      <w:r>
        <w:t>Machine model and serial number, installed control architecture, active alarm, process stage, configuration, recent changes, and relevant OEM documentation.</w:t>
      </w:r>
    </w:p>
    <w:p>
      <w:pPr>
        <w:pStyle w:val="Heading3"/>
      </w:pPr>
      <w:r>
        <w:t>Q16. Why should technicians avoid blindly increasing honing pressure or cycle time?</w:t>
      </w:r>
    </w:p>
    <w:p>
      <w:r>
        <w:t>It can conceal the real cause and worsen tool wear, surface quality, geometry, or process stability.</w:t>
      </w:r>
    </w:p>
    <w:p>
      <w:pPr>
        <w:pStyle w:val="Heading3"/>
      </w:pPr>
      <w:r>
        <w:t>Q17. What is the purpose of preventive maintenance for a honing machine?</w:t>
      </w:r>
    </w:p>
    <w:p>
      <w:r>
        <w:t>To maintain equipment reliability, process repeatability, dimensional quality, safety, and availability.</w:t>
      </w:r>
    </w:p>
    <w:p>
      <w:pPr>
        <w:pStyle w:val="Heading3"/>
      </w:pPr>
      <w:r>
        <w:t>Q18. What is the most effective general troubleshooting method?</w:t>
      </w:r>
    </w:p>
    <w:p>
      <w:r>
        <w:t>Trace the expected sequence from command through physical action to feedback, identify the first failed transition, and verify the cause before changing parts or process settings.</w:t>
      </w:r>
    </w:p>
    <w:p>
      <w:pPr>
        <w:pStyle w:val="Heading2"/>
      </w:pPr>
      <w:r>
        <w:t>16. Practical Exercises</w:t>
      </w:r>
    </w:p>
    <w:p>
      <w:pPr>
        <w:pStyle w:val="Heading3"/>
      </w:pPr>
      <w:r>
        <w:t>Exercise 1: Map the machine architecture</w:t>
      </w:r>
    </w:p>
    <w:p>
      <w:r>
        <w:t>Using a specific Nagel machine's documentation, identify the controller, PLC or sequence logic, drives, actuators, feedback devices, tooling system, fluid system, gauging system, and safety devices.</w:t>
      </w:r>
    </w:p>
    <w:p>
      <w:r>
        <w:t>Draw an ASCII block diagram showing how the machine's control and process layers interact.</w:t>
      </w:r>
    </w:p>
    <w:p>
      <w:pPr>
        <w:pStyle w:val="Heading3"/>
      </w:pPr>
      <w:r>
        <w:t>Exercise 2: Trace a cycle-completion fault</w:t>
      </w:r>
    </w:p>
    <w:p>
      <w:r>
        <w:t>Scenario: The honing cycle starts, but the controller does not report completion.</w:t>
      </w:r>
    </w:p>
    <w:p>
      <w:r>
        <w:t>Document:</w:t>
      </w:r>
    </w:p>
    <w:p>
      <w:pPr>
        <w:pStyle w:val="ListBullet"/>
      </w:pPr>
      <w:r>
        <w:t>Current sequence step.</w:t>
      </w:r>
    </w:p>
    <w:p>
      <w:pPr>
        <w:pStyle w:val="ListBullet"/>
      </w:pPr>
      <w:r>
        <w:t>Expected command and feedback.</w:t>
      </w:r>
    </w:p>
    <w:p>
      <w:pPr>
        <w:pStyle w:val="ListBullet"/>
      </w:pPr>
      <w:r>
        <w:t>Actual axis and actuator states.</w:t>
      </w:r>
    </w:p>
    <w:p>
      <w:pPr>
        <w:pStyle w:val="ListBullet"/>
      </w:pPr>
      <w:r>
        <w:t>Tool-engagement condition.</w:t>
      </w:r>
    </w:p>
    <w:p>
      <w:pPr>
        <w:pStyle w:val="ListBullet"/>
      </w:pPr>
      <w:r>
        <w:t>Fluid-system status.</w:t>
      </w:r>
    </w:p>
    <w:p>
      <w:pPr>
        <w:pStyle w:val="ListBullet"/>
      </w:pPr>
      <w:r>
        <w:t>Measurement or completion criteria.</w:t>
      </w:r>
    </w:p>
    <w:p>
      <w:pPr>
        <w:pStyle w:val="ListBullet"/>
      </w:pPr>
      <w:r>
        <w:t>Relevant alarm history.</w:t>
      </w:r>
    </w:p>
    <w:p>
      <w:pPr>
        <w:pStyle w:val="ListBullet"/>
      </w:pPr>
      <w:r>
        <w:t>Evidence identifying the failed transition.</w:t>
      </w:r>
    </w:p>
    <w:p>
      <w:r>
        <w:t>Use existing fault records, a training machine, or an approved diagnostic procedure rather than deliberately interrupting production.</w:t>
      </w:r>
    </w:p>
    <w:p>
      <w:pPr>
        <w:pStyle w:val="Heading3"/>
      </w:pPr>
      <w:r>
        <w:t>Exercise 3: Investigate inconsistent bore size</w:t>
      </w:r>
    </w:p>
    <w:p>
      <w:r>
        <w:t>Prepare a cause-and-check matrix covering:</w:t>
      </w:r>
    </w:p>
    <w:p>
      <w:pPr>
        <w:pStyle w:val="ListBullet"/>
      </w:pPr>
      <w:r>
        <w:t>Tool condition and wear.</w:t>
      </w:r>
    </w:p>
    <w:p>
      <w:pPr>
        <w:pStyle w:val="ListBullet"/>
      </w:pPr>
      <w:r>
        <w:t>Initial workpiece dimensions.</w:t>
      </w:r>
    </w:p>
    <w:p>
      <w:pPr>
        <w:pStyle w:val="ListBullet"/>
      </w:pPr>
      <w:r>
        <w:t>Recipe and process settings.</w:t>
      </w:r>
    </w:p>
    <w:p>
      <w:pPr>
        <w:pStyle w:val="ListBullet"/>
      </w:pPr>
      <w:r>
        <w:t>Fluid condition and temperature.</w:t>
      </w:r>
    </w:p>
    <w:p>
      <w:pPr>
        <w:pStyle w:val="ListBullet"/>
      </w:pPr>
      <w:r>
        <w:t>Workpiece clamping.</w:t>
      </w:r>
    </w:p>
    <w:p>
      <w:pPr>
        <w:pStyle w:val="ListBullet"/>
      </w:pPr>
      <w:r>
        <w:t>Gauging calibration.</w:t>
      </w:r>
    </w:p>
    <w:p>
      <w:pPr>
        <w:pStyle w:val="ListBullet"/>
      </w:pPr>
      <w:r>
        <w:t>Machine motion and repeatability.</w:t>
      </w:r>
    </w:p>
    <w:p>
      <w:pPr>
        <w:pStyle w:val="ListBullet"/>
      </w:pPr>
      <w:r>
        <w:t>Independent dimensional verification.</w:t>
      </w:r>
    </w:p>
    <w:p>
      <w:r>
        <w:t>Separate confirmed causes from hypotheses.</w:t>
      </w:r>
    </w:p>
    <w:p>
      <w:pPr>
        <w:pStyle w:val="Heading3"/>
      </w:pPr>
      <w:r>
        <w:t>Exercise 4: Create a preventive-maintenance sheet</w:t>
      </w:r>
    </w:p>
    <w:p>
      <w:r>
        <w:t>Include the machine subsystem, inspection item, applicable procedure, acceptance criterion, observed condition, corrective action, responsible person, and completion record.</w:t>
      </w:r>
    </w:p>
    <w:p>
      <w:r>
        <w:t>Use machine-specific maintenance intervals and acceptance criteria rather than inventing generic values.</w:t>
      </w:r>
    </w:p>
    <w:p>
      <w:pPr>
        <w:pStyle w:val="Heading3"/>
      </w:pPr>
      <w:r>
        <w:t>Exercise 5: Create a quality and breakdown tracker</w:t>
      </w:r>
    </w:p>
    <w:p>
      <w:r>
        <w:t>Record machine alarms alongside part-quality results, tool changes, recipe revisions, and process conditions where available.</w:t>
      </w:r>
    </w:p>
    <w:p>
      <w:r>
        <w:t>The goal is to determine whether dimensional defects correlate with machine faults, tooling changes, temperature, material variation, or other process conditions.</w:t>
      </w:r>
    </w:p>
    <w:p>
      <w:pPr>
        <w:pStyle w:val="Heading2"/>
      </w:pPr>
      <w:r>
        <w:t>17. Final Mental Model</w:t>
      </w:r>
    </w:p>
    <w:p>
      <w:r>
        <w:t>Nagel's role is best understood through the honing process and the machine's integrated control architecture.</w:t>
      </w:r>
    </w:p>
    <w:p>
      <w:pPr>
        <w:pStyle w:val="ListBullet"/>
      </w:pPr>
      <w:r>
        <w:t>The machine controller coordinates the cycle.</w:t>
      </w:r>
    </w:p>
    <w:p>
      <w:pPr>
        <w:pStyle w:val="ListBullet"/>
      </w:pPr>
      <w:r>
        <w:t>The sequence logic checks permissives and manages machine actions.</w:t>
      </w:r>
    </w:p>
    <w:p>
      <w:pPr>
        <w:pStyle w:val="ListBullet"/>
      </w:pPr>
      <w:r>
        <w:t>Drives and actuators create the required motion.</w:t>
      </w:r>
    </w:p>
    <w:p>
      <w:pPr>
        <w:pStyle w:val="ListBullet"/>
      </w:pPr>
      <w:r>
        <w:t>The abrasive tool removes material.</w:t>
      </w:r>
    </w:p>
    <w:p>
      <w:pPr>
        <w:pStyle w:val="ListBullet"/>
      </w:pPr>
      <w:r>
        <w:t>Fluid systems support the process.</w:t>
      </w:r>
    </w:p>
    <w:p>
      <w:pPr>
        <w:pStyle w:val="ListBullet"/>
      </w:pPr>
      <w:r>
        <w:t>Gauging and feedback provide information about machine state and, where equipped, dimensional results.</w:t>
      </w:r>
    </w:p>
    <w:p>
      <w:pPr>
        <w:pStyle w:val="ListBullet"/>
      </w:pPr>
      <w:r>
        <w:t>Process engineering and metrology establish whether the finished part meets specification.</w:t>
      </w:r>
    </w:p>
    <w:p>
      <w:r>
        <w:t>The central diagnostic principle: A machine can complete its cycle without producing an acceptable part, and a part can fail inspection without the machine generating an alarm. Equipment diagnostics and process-quality verification must therefore be treated as related but separate tasks.</w:t>
      </w:r>
    </w:p>
    <w:p>
      <w:pPr>
        <w:pStyle w:val="Heading2"/>
      </w:pPr>
      <w:r>
        <w:t>Next topic</w:t>
      </w:r>
    </w:p>
    <w:p>
      <w:r>
        <w:rPr>
          <w:rFonts w:ascii="Consolas" w:hAnsi="Consolas"/>
          <w:color w:val="333333"/>
          <w:sz w:val="19"/>
          <w:shd w:val="clear" w:color="auto" w:fill="EFEFEF"/>
        </w:rPr>
        <w:t>02_PLAN_WISE_2026\02_INDUSTRY3_0\02_Auto_Tech\07_CNC\11_Machine_Builders\03_Mazak</w:t>
      </w:r>
    </w:p>
    <w:p>
      <w:r>
        <w:t>03_Mazak - Mazak</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02_PLAN_WISE_2026\02_INDUSTRY3_0\02_Auto_Tech\07_CNC\11_Machine_Builders\02_Nagel</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