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02_PLAN_WISE_2026\02_INDUSTRY3_0\02_Auto_Tech\08_Robotics\12_Robot_Safety\02_Zones_Limits - Zones &amp; limits: Axis limits, safe zones</w:t>
      </w:r>
    </w:p>
    <w:p>
      <w:pPr>
        <w:pStyle w:val="Heading1"/>
        <w:pBdr>
          <w:bottom w:val="single" w:sz="6" w:space="6" w:color="1A2E4A"/>
        </w:pBdr>
        <w:spacing w:after="200"/>
      </w:pPr>
      <w:r>
        <w:t>Robot Safety Zones and Limits: Axis Limits, Safe Workspace, and Restricted Areas</w:t>
      </w:r>
    </w:p>
    <w:p>
      <w:pPr>
        <w:pStyle w:val="Heading2"/>
      </w:pPr>
      <w:r>
        <w:t>1. Purpose and Scope</w:t>
      </w:r>
    </w:p>
    <w:p>
      <w:r>
        <w:t>Robot zones and limits define where an industrial robot can move, where it is allowed to operate, and which movements must be restricted to protect equipment, tooling, operators, and surrounding machines.</w:t>
      </w:r>
    </w:p>
    <w:p>
      <w:r>
        <w:t>In industrial automation, the term limit can describe a simple software restriction or a safety-rated function. These are not interchangeable. A normal robot program may prevent a robot from entering an area, but that does not automatically make the area safe for a person.</w:t>
      </w:r>
    </w:p>
    <w:p>
      <w:r>
        <w:t>The main objectives are to:</w:t>
      </w:r>
    </w:p>
    <w:p>
      <w:pPr>
        <w:pStyle w:val="ListBullet"/>
      </w:pPr>
      <w:r>
        <w:t>Prevent robot axes from exceeding permitted travel ranges.</w:t>
      </w:r>
    </w:p>
    <w:p>
      <w:pPr>
        <w:pStyle w:val="ListBullet"/>
      </w:pPr>
      <w:r>
        <w:t>Prevent collisions with CNC machines, fixtures, conveyors, other robots, and tooling.</w:t>
      </w:r>
    </w:p>
    <w:p>
      <w:pPr>
        <w:pStyle w:val="ListBullet"/>
      </w:pPr>
      <w:r>
        <w:t>Keep robot arms, end effectors, and dress packs within the intended working envelope.</w:t>
      </w:r>
    </w:p>
    <w:p>
      <w:pPr>
        <w:pStyle w:val="ListBullet"/>
      </w:pPr>
      <w:r>
        <w:t>Protect operators and maintenance personnel through properly engineered safeguarding.</w:t>
      </w:r>
    </w:p>
    <w:p>
      <w:pPr>
        <w:pStyle w:val="ListBullet"/>
      </w:pPr>
      <w:r>
        <w:t>Maintain repeatable process positioning without compromising safety.</w:t>
      </w:r>
    </w:p>
    <w:p>
      <w:pPr>
        <w:pStyle w:val="ListBullet"/>
      </w:pPr>
      <w:r>
        <w:t>Detect and prevent hazardous motion using safety functions when required by the risk assessment.</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Axis limit</w:t>
            </w:r>
          </w:p>
        </w:tc>
        <w:tc>
          <w:tcPr>
            <w:tcW w:type="dxa" w:w="3600"/>
          </w:tcPr>
          <w:p>
            <w:pPr>
              <w:spacing w:after="0" w:before="0" w:line="240" w:lineRule="auto"/>
              <w:jc w:val="left"/>
            </w:pPr>
            <w:r>
              <w:t>Maximum or minimum permitted travel of an individual robot axis</w:t>
            </w:r>
          </w:p>
        </w:tc>
        <w:tc>
          <w:tcPr>
            <w:tcW w:type="dxa" w:w="3600"/>
          </w:tcPr>
          <w:p>
            <w:pPr>
              <w:spacing w:after="0" w:before="0" w:line="240" w:lineRule="auto"/>
              <w:jc w:val="left"/>
            </w:pPr>
            <w:r>
              <w:t>J2 cannot rotate beyond its configured lower limit</w:t>
            </w:r>
          </w:p>
        </w:tc>
      </w:tr>
      <w:tr>
        <w:tc>
          <w:tcPr>
            <w:tcW w:type="dxa" w:w="3600"/>
          </w:tcPr>
          <w:p>
            <w:pPr>
              <w:spacing w:after="0" w:before="0" w:line="240" w:lineRule="auto"/>
              <w:jc w:val="left"/>
            </w:pPr>
            <w:r>
              <w:t>Mechanical limit</w:t>
            </w:r>
          </w:p>
        </w:tc>
        <w:tc>
          <w:tcPr>
            <w:tcW w:type="dxa" w:w="3600"/>
          </w:tcPr>
          <w:p>
            <w:pPr>
              <w:spacing w:after="0" w:before="0" w:line="240" w:lineRule="auto"/>
              <w:jc w:val="left"/>
            </w:pPr>
            <w:r>
              <w:t>Physical or design-related travel boundary</w:t>
            </w:r>
          </w:p>
        </w:tc>
        <w:tc>
          <w:tcPr>
            <w:tcW w:type="dxa" w:w="3600"/>
          </w:tcPr>
          <w:p>
            <w:pPr>
              <w:spacing w:after="0" w:before="0" w:line="240" w:lineRule="auto"/>
              <w:jc w:val="left"/>
            </w:pPr>
            <w:r>
              <w:t>Robot joint structure reaches its designed travel endpoint</w:t>
            </w:r>
          </w:p>
        </w:tc>
      </w:tr>
      <w:tr>
        <w:tc>
          <w:tcPr>
            <w:tcW w:type="dxa" w:w="3600"/>
          </w:tcPr>
          <w:p>
            <w:pPr>
              <w:spacing w:after="0" w:before="0" w:line="240" w:lineRule="auto"/>
              <w:jc w:val="left"/>
            </w:pPr>
            <w:r>
              <w:t>Software limit</w:t>
            </w:r>
          </w:p>
        </w:tc>
        <w:tc>
          <w:tcPr>
            <w:tcW w:type="dxa" w:w="3600"/>
          </w:tcPr>
          <w:p>
            <w:pPr>
              <w:spacing w:after="0" w:before="0" w:line="240" w:lineRule="auto"/>
              <w:jc w:val="left"/>
            </w:pPr>
            <w:r>
              <w:t>Controller-configured travel restriction</w:t>
            </w:r>
          </w:p>
        </w:tc>
        <w:tc>
          <w:tcPr>
            <w:tcW w:type="dxa" w:w="3600"/>
          </w:tcPr>
          <w:p>
            <w:pPr>
              <w:spacing w:after="0" w:before="0" w:line="240" w:lineRule="auto"/>
              <w:jc w:val="left"/>
            </w:pPr>
            <w:r>
              <w:t>J3 movement is restricted to an allowed angular range</w:t>
            </w:r>
          </w:p>
        </w:tc>
      </w:tr>
      <w:tr>
        <w:tc>
          <w:tcPr>
            <w:tcW w:type="dxa" w:w="3600"/>
          </w:tcPr>
          <w:p>
            <w:pPr>
              <w:spacing w:after="0" w:before="0" w:line="240" w:lineRule="auto"/>
              <w:jc w:val="left"/>
            </w:pPr>
            <w:r>
              <w:t>Cartesian limit</w:t>
            </w:r>
          </w:p>
        </w:tc>
        <w:tc>
          <w:tcPr>
            <w:tcW w:type="dxa" w:w="3600"/>
          </w:tcPr>
          <w:p>
            <w:pPr>
              <w:spacing w:after="0" w:before="0" w:line="240" w:lineRule="auto"/>
              <w:jc w:val="left"/>
            </w:pPr>
            <w:r>
              <w:t>Restriction defined in three-dimensional space</w:t>
            </w:r>
          </w:p>
        </w:tc>
        <w:tc>
          <w:tcPr>
            <w:tcW w:type="dxa" w:w="3600"/>
          </w:tcPr>
          <w:p>
            <w:pPr>
              <w:spacing w:after="0" w:before="0" w:line="240" w:lineRule="auto"/>
              <w:jc w:val="left"/>
            </w:pPr>
            <w:r>
              <w:t>TCP must remain within a permitted work envelope</w:t>
            </w:r>
          </w:p>
        </w:tc>
      </w:tr>
      <w:tr>
        <w:tc>
          <w:tcPr>
            <w:tcW w:type="dxa" w:w="3600"/>
          </w:tcPr>
          <w:p>
            <w:pPr>
              <w:spacing w:after="0" w:before="0" w:line="240" w:lineRule="auto"/>
              <w:jc w:val="left"/>
            </w:pPr>
            <w:r>
              <w:t>Safe zone</w:t>
            </w:r>
          </w:p>
        </w:tc>
        <w:tc>
          <w:tcPr>
            <w:tcW w:type="dxa" w:w="3600"/>
          </w:tcPr>
          <w:p>
            <w:pPr>
              <w:spacing w:after="0" w:before="0" w:line="240" w:lineRule="auto"/>
              <w:jc w:val="left"/>
            </w:pPr>
            <w:r>
              <w:t>A monitored region enforced by an appropriate safety function</w:t>
            </w:r>
          </w:p>
        </w:tc>
        <w:tc>
          <w:tcPr>
            <w:tcW w:type="dxa" w:w="3600"/>
          </w:tcPr>
          <w:p>
            <w:pPr>
              <w:spacing w:after="0" w:before="0" w:line="240" w:lineRule="auto"/>
              <w:jc w:val="left"/>
            </w:pPr>
            <w:r>
              <w:t>Robot motion is stopped or restricted before entering a hazardous region</w:t>
            </w:r>
          </w:p>
        </w:tc>
      </w:tr>
      <w:tr>
        <w:tc>
          <w:tcPr>
            <w:tcW w:type="dxa" w:w="3600"/>
          </w:tcPr>
          <w:p>
            <w:pPr>
              <w:spacing w:after="0" w:before="0" w:line="240" w:lineRule="auto"/>
              <w:jc w:val="left"/>
            </w:pPr>
            <w:r>
              <w:t>Restricted zone</w:t>
            </w:r>
          </w:p>
        </w:tc>
        <w:tc>
          <w:tcPr>
            <w:tcW w:type="dxa" w:w="3600"/>
          </w:tcPr>
          <w:p>
            <w:pPr>
              <w:spacing w:after="0" w:before="0" w:line="240" w:lineRule="auto"/>
              <w:jc w:val="left"/>
            </w:pPr>
            <w:r>
              <w:t>An area the robot is not permitted to enter under specified conditions</w:t>
            </w:r>
          </w:p>
        </w:tc>
        <w:tc>
          <w:tcPr>
            <w:tcW w:type="dxa" w:w="3600"/>
          </w:tcPr>
          <w:p>
            <w:pPr>
              <w:spacing w:after="0" w:before="0" w:line="240" w:lineRule="auto"/>
              <w:jc w:val="left"/>
            </w:pPr>
            <w:r>
              <w:t>CNC operator loading area</w:t>
            </w:r>
          </w:p>
        </w:tc>
      </w:tr>
      <w:tr>
        <w:tc>
          <w:tcPr>
            <w:tcW w:type="dxa" w:w="3600"/>
          </w:tcPr>
          <w:p>
            <w:pPr>
              <w:spacing w:after="0" w:before="0" w:line="240" w:lineRule="auto"/>
              <w:jc w:val="left"/>
            </w:pPr>
            <w:r>
              <w:t>Permitted zone</w:t>
            </w:r>
          </w:p>
        </w:tc>
        <w:tc>
          <w:tcPr>
            <w:tcW w:type="dxa" w:w="3600"/>
          </w:tcPr>
          <w:p>
            <w:pPr>
              <w:spacing w:after="0" w:before="0" w:line="240" w:lineRule="auto"/>
              <w:jc w:val="left"/>
            </w:pPr>
            <w:r>
              <w:t>An area where motion is allowed under defined conditions</w:t>
            </w:r>
          </w:p>
        </w:tc>
        <w:tc>
          <w:tcPr>
            <w:tcW w:type="dxa" w:w="3600"/>
          </w:tcPr>
          <w:p>
            <w:pPr>
              <w:spacing w:after="0" w:before="0" w:line="240" w:lineRule="auto"/>
              <w:jc w:val="left"/>
            </w:pPr>
            <w:r>
              <w:t>Robot loading and unloading workspace</w:t>
            </w:r>
          </w:p>
        </w:tc>
      </w:tr>
      <w:tr>
        <w:tc>
          <w:tcPr>
            <w:tcW w:type="dxa" w:w="3600"/>
          </w:tcPr>
          <w:p>
            <w:pPr>
              <w:spacing w:after="0" w:before="0" w:line="240" w:lineRule="auto"/>
              <w:jc w:val="left"/>
            </w:pPr>
            <w:r>
              <w:t>TCP</w:t>
            </w:r>
          </w:p>
        </w:tc>
        <w:tc>
          <w:tcPr>
            <w:tcW w:type="dxa" w:w="3600"/>
          </w:tcPr>
          <w:p>
            <w:pPr>
              <w:spacing w:after="0" w:before="0" w:line="240" w:lineRule="auto"/>
              <w:jc w:val="left"/>
            </w:pPr>
            <w:r>
              <w:t>Tool Center Point, the programmed reference point of the robot tool</w:t>
            </w:r>
          </w:p>
        </w:tc>
        <w:tc>
          <w:tcPr>
            <w:tcW w:type="dxa" w:w="3600"/>
          </w:tcPr>
          <w:p>
            <w:pPr>
              <w:spacing w:after="0" w:before="0" w:line="240" w:lineRule="auto"/>
              <w:jc w:val="left"/>
            </w:pPr>
            <w:r>
              <w:t>Welding tip, gripper center, or dispensing nozzle</w:t>
            </w:r>
          </w:p>
        </w:tc>
      </w:tr>
      <w:tr>
        <w:tc>
          <w:tcPr>
            <w:tcW w:type="dxa" w:w="3600"/>
          </w:tcPr>
          <w:p>
            <w:pPr>
              <w:spacing w:after="0" w:before="0" w:line="240" w:lineRule="auto"/>
              <w:jc w:val="left"/>
            </w:pPr>
            <w:r>
              <w:t>Reference frame</w:t>
            </w:r>
          </w:p>
        </w:tc>
        <w:tc>
          <w:tcPr>
            <w:tcW w:type="dxa" w:w="3600"/>
          </w:tcPr>
          <w:p>
            <w:pPr>
              <w:spacing w:after="0" w:before="0" w:line="240" w:lineRule="auto"/>
              <w:jc w:val="left"/>
            </w:pPr>
            <w:r>
              <w:t>Coordinate system used to describe positions and orientations</w:t>
            </w:r>
          </w:p>
        </w:tc>
        <w:tc>
          <w:tcPr>
            <w:tcW w:type="dxa" w:w="3600"/>
          </w:tcPr>
          <w:p>
            <w:pPr>
              <w:spacing w:after="0" w:before="0" w:line="240" w:lineRule="auto"/>
              <w:jc w:val="left"/>
            </w:pPr>
            <w:r>
              <w:t>Robot base frame or workobject frame</w:t>
            </w:r>
          </w:p>
        </w:tc>
      </w:tr>
      <w:tr>
        <w:tc>
          <w:tcPr>
            <w:tcW w:type="dxa" w:w="3600"/>
          </w:tcPr>
          <w:p>
            <w:pPr>
              <w:spacing w:after="0" w:before="0" w:line="240" w:lineRule="auto"/>
              <w:jc w:val="left"/>
            </w:pPr>
            <w:r>
              <w:t>External axis</w:t>
            </w:r>
          </w:p>
        </w:tc>
        <w:tc>
          <w:tcPr>
            <w:tcW w:type="dxa" w:w="3600"/>
          </w:tcPr>
          <w:p>
            <w:pPr>
              <w:spacing w:after="0" w:before="0" w:line="240" w:lineRule="auto"/>
              <w:jc w:val="left"/>
            </w:pPr>
            <w:r>
              <w:t>Additional controlled axis outside the robot's standard joints</w:t>
            </w:r>
          </w:p>
        </w:tc>
        <w:tc>
          <w:tcPr>
            <w:tcW w:type="dxa" w:w="3600"/>
          </w:tcPr>
          <w:p>
            <w:pPr>
              <w:spacing w:after="0" w:before="0" w:line="240" w:lineRule="auto"/>
              <w:jc w:val="left"/>
            </w:pPr>
            <w:r>
              <w:t>Servo-driven positioner or linear track</w:t>
            </w:r>
          </w:p>
        </w:tc>
      </w:tr>
      <w:tr>
        <w:tc>
          <w:tcPr>
            <w:tcW w:type="dxa" w:w="3600"/>
          </w:tcPr>
          <w:p>
            <w:pPr>
              <w:spacing w:after="0" w:before="0" w:line="240" w:lineRule="auto"/>
              <w:jc w:val="left"/>
            </w:pPr>
            <w:r>
              <w:t>SLP</w:t>
            </w:r>
          </w:p>
        </w:tc>
        <w:tc>
          <w:tcPr>
            <w:tcW w:type="dxa" w:w="3600"/>
          </w:tcPr>
          <w:p>
            <w:pPr>
              <w:spacing w:after="0" w:before="0" w:line="240" w:lineRule="auto"/>
              <w:jc w:val="left"/>
            </w:pPr>
            <w:r>
              <w:t>Safe Limited Position, a safety function that limits position when supported by the controller</w:t>
            </w:r>
          </w:p>
        </w:tc>
        <w:tc>
          <w:tcPr>
            <w:tcW w:type="dxa" w:w="3600"/>
          </w:tcPr>
          <w:p>
            <w:pPr>
              <w:spacing w:after="0" w:before="0" w:line="240" w:lineRule="auto"/>
              <w:jc w:val="left"/>
            </w:pPr>
            <w:r>
              <w:t>Preventing a robot or monitored axis from exceeding a safe position boundary</w:t>
            </w:r>
          </w:p>
        </w:tc>
      </w:tr>
      <w:tr>
        <w:tc>
          <w:tcPr>
            <w:tcW w:type="dxa" w:w="3600"/>
          </w:tcPr>
          <w:p>
            <w:pPr>
              <w:spacing w:after="0" w:before="0" w:line="240" w:lineRule="auto"/>
              <w:jc w:val="left"/>
            </w:pPr>
            <w:r>
              <w:t>SLS</w:t>
            </w:r>
          </w:p>
        </w:tc>
        <w:tc>
          <w:tcPr>
            <w:tcW w:type="dxa" w:w="3600"/>
          </w:tcPr>
          <w:p>
            <w:pPr>
              <w:spacing w:after="0" w:before="0" w:line="240" w:lineRule="auto"/>
              <w:jc w:val="left"/>
            </w:pPr>
            <w:r>
              <w:t>Safe Limited Speed, a safety function that limits speed</w:t>
            </w:r>
          </w:p>
        </w:tc>
        <w:tc>
          <w:tcPr>
            <w:tcW w:type="dxa" w:w="3600"/>
          </w:tcPr>
          <w:p>
            <w:pPr>
              <w:spacing w:after="0" w:before="0" w:line="240" w:lineRule="auto"/>
              <w:jc w:val="left"/>
            </w:pPr>
            <w:r>
              <w:t>Restricting motion speed in a defined operating condition</w:t>
            </w:r>
          </w:p>
        </w:tc>
      </w:tr>
    </w:tbl>
    <w:p/>
    <w:p>
      <w:r>
        <w:t>Terminology and available functions vary by robot manufacturer, controller generation, software version, and installed safety options.</w:t>
      </w:r>
    </w:p>
    <w:p>
      <w:pPr>
        <w:pStyle w:val="Heading2"/>
      </w:pPr>
      <w:r>
        <w:t>3. Robot Coordinate Systems and Axis Limits</w:t>
      </w:r>
    </w:p>
    <w:p>
      <w:pPr>
        <w:pStyle w:val="Heading3"/>
      </w:pPr>
      <w:r>
        <w:t>3.1 Joint Space</w:t>
      </w:r>
    </w:p>
    <w:p>
      <w:r>
        <w:t>A typical six-axis industrial robot has six primary rotary axes, conventionally called J1 through J6.</w:t>
      </w:r>
    </w:p>
    <w:p>
      <w:pPr>
        <w:pStyle w:val="ListBullet"/>
      </w:pPr>
      <w:r>
        <w:t>J1 commonly rotates the robot base.</w:t>
      </w:r>
    </w:p>
    <w:p>
      <w:pPr>
        <w:pStyle w:val="ListBullet"/>
      </w:pPr>
      <w:r>
        <w:t>J2 and J3 position the arm and elbow.</w:t>
      </w:r>
    </w:p>
    <w:p>
      <w:pPr>
        <w:pStyle w:val="ListBullet"/>
      </w:pPr>
      <w:r>
        <w:t>J4, J5, and J6 orient the wrist and tool.</w:t>
      </w:r>
    </w:p>
    <w:p>
      <w:r>
        <w:t>The exact mechanical arrangement varies by robot model.</w:t>
      </w:r>
    </w:p>
    <w:p>
      <w:r>
        <w:t>Each joint has an allowed range. For example, a hypothetical axis might be configured between -170° and +170°. This is only an illustration, not a specification for a particular robot.</w:t>
      </w:r>
    </w:p>
    <w:p>
      <w:r>
        <w:t>The controller evaluates joint positions directly in joint space.</w:t>
      </w:r>
    </w:p>
    <w:p>
      <w:pPr>
        <w:pStyle w:val="Heading3"/>
      </w:pPr>
      <w:r>
        <w:t>3.2 Cartesian Space</w:t>
      </w:r>
    </w:p>
    <w:p>
      <w:r>
        <w:t>Cartesian space describes position along three axes:</w:t>
      </w:r>
    </w:p>
    <w:p>
      <w:pPr>
        <w:pStyle w:val="ListBullet"/>
      </w:pPr>
      <w:r>
        <w:t>X: left and right, depending on the selected frame.</w:t>
      </w:r>
    </w:p>
    <w:p>
      <w:pPr>
        <w:pStyle w:val="ListBullet"/>
      </w:pPr>
      <w:r>
        <w:t>Y: forward and backward, depending on the selected frame.</w:t>
      </w:r>
    </w:p>
    <w:p>
      <w:pPr>
        <w:pStyle w:val="ListBullet"/>
      </w:pPr>
      <w:r>
        <w:t>Z: upward and downward, depending on the selected frame.</w:t>
      </w:r>
    </w:p>
    <w:p>
      <w:r>
        <w:t>Orientation is often represented using three rotational components, such as A, B, and C, or a controller-specific equivalent.</w:t>
      </w:r>
    </w:p>
    <w:p>
      <w:r>
        <w:t>A TCP target might be represented as:</w:t>
      </w:r>
    </w:p>
    <w:p>
      <w:pPr>
        <w:shd w:val="clear" w:color="auto" w:fill="F4F4F4"/>
        <w:spacing w:before="0" w:after="0" w:line="240" w:lineRule="auto"/>
        <w:ind w:left="216" w:right="216"/>
        <w:jc w:val="left"/>
      </w:pPr>
      <w:r>
        <w:rPr>
          <w:rFonts w:ascii="Consolas" w:hAnsi="Consolas"/>
          <w:color w:val="202020"/>
          <w:sz w:val="18"/>
        </w:rPr>
        <w:t>X = 1200 mm</w:t>
      </w:r>
    </w:p>
    <w:p>
      <w:pPr>
        <w:shd w:val="clear" w:color="auto" w:fill="F4F4F4"/>
        <w:spacing w:before="0" w:after="0" w:line="240" w:lineRule="auto"/>
        <w:ind w:left="216" w:right="216"/>
        <w:jc w:val="left"/>
      </w:pPr>
      <w:r>
        <w:rPr>
          <w:rFonts w:ascii="Consolas" w:hAnsi="Consolas"/>
          <w:color w:val="202020"/>
          <w:sz w:val="18"/>
        </w:rPr>
        <w:t>Y = 450 mm</w:t>
      </w:r>
    </w:p>
    <w:p>
      <w:pPr>
        <w:shd w:val="clear" w:color="auto" w:fill="F4F4F4"/>
        <w:spacing w:before="0" w:after="0" w:line="240" w:lineRule="auto"/>
        <w:ind w:left="216" w:right="216"/>
        <w:jc w:val="left"/>
      </w:pPr>
      <w:r>
        <w:rPr>
          <w:rFonts w:ascii="Consolas" w:hAnsi="Consolas"/>
          <w:color w:val="202020"/>
          <w:sz w:val="18"/>
        </w:rPr>
        <w:t>Z = 800 mm</w:t>
      </w:r>
    </w:p>
    <w:p>
      <w:pPr>
        <w:shd w:val="clear" w:color="auto" w:fill="F4F4F4"/>
        <w:spacing w:before="0" w:after="0" w:line="240" w:lineRule="auto"/>
        <w:ind w:left="216" w:right="216"/>
        <w:jc w:val="left"/>
      </w:pPr>
      <w:r>
        <w:rPr>
          <w:rFonts w:ascii="Consolas" w:hAnsi="Consolas"/>
          <w:color w:val="202020"/>
          <w:sz w:val="18"/>
        </w:rPr>
        <w:t>Orientation = specified tool orientation</w:t>
      </w:r>
    </w:p>
    <w:p/>
    <w:p>
      <w:r>
        <w:t>These coordinates are meaningful only when the coordinate reference frame and orientation convention are known.</w:t>
      </w:r>
    </w:p>
    <w:p>
      <w:r>
        <w:t>A valid Cartesian position does not guarantee that the robot can reach it. The pose might require a joint position outside the permitted range, encounter a singularity, or cause a collision.</w:t>
      </w:r>
    </w:p>
    <w:p>
      <w:pPr>
        <w:pStyle w:val="Heading3"/>
      </w:pPr>
      <w:r>
        <w:t>3.3 Reference Frames</w:t>
      </w:r>
    </w:p>
    <w:p>
      <w:r>
        <w:t>Common frames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Frame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World frame</w:t>
            </w:r>
          </w:p>
        </w:tc>
        <w:tc>
          <w:tcPr>
            <w:tcW w:type="dxa" w:w="3600"/>
          </w:tcPr>
          <w:p>
            <w:pPr>
              <w:spacing w:after="0" w:before="0" w:line="240" w:lineRule="auto"/>
              <w:jc w:val="left"/>
            </w:pPr>
            <w:r>
              <w:t>Plant-level or cell-level reference</w:t>
            </w:r>
          </w:p>
        </w:tc>
        <w:tc>
          <w:tcPr>
            <w:tcW w:type="dxa" w:w="3600"/>
          </w:tcPr>
          <w:p>
            <w:pPr>
              <w:spacing w:after="0" w:before="0" w:line="240" w:lineRule="auto"/>
              <w:jc w:val="left"/>
            </w:pPr>
            <w:r>
              <w:t>Coordinates shared across a robot cell</w:t>
            </w:r>
          </w:p>
        </w:tc>
      </w:tr>
      <w:tr>
        <w:tc>
          <w:tcPr>
            <w:tcW w:type="dxa" w:w="3600"/>
          </w:tcPr>
          <w:p>
            <w:pPr>
              <w:spacing w:after="0" w:before="0" w:line="240" w:lineRule="auto"/>
              <w:jc w:val="left"/>
            </w:pPr>
            <w:r>
              <w:t>Robot base frame</w:t>
            </w:r>
          </w:p>
        </w:tc>
        <w:tc>
          <w:tcPr>
            <w:tcW w:type="dxa" w:w="3600"/>
          </w:tcPr>
          <w:p>
            <w:pPr>
              <w:spacing w:after="0" w:before="0" w:line="240" w:lineRule="auto"/>
              <w:jc w:val="left"/>
            </w:pPr>
            <w:r>
              <w:t>Coordinates relative to the robot base</w:t>
            </w:r>
          </w:p>
        </w:tc>
        <w:tc>
          <w:tcPr>
            <w:tcW w:type="dxa" w:w="3600"/>
          </w:tcPr>
          <w:p>
            <w:pPr>
              <w:spacing w:after="0" w:before="0" w:line="240" w:lineRule="auto"/>
              <w:jc w:val="left"/>
            </w:pPr>
            <w:r>
              <w:t>Position relative to the robot mounting point</w:t>
            </w:r>
          </w:p>
        </w:tc>
      </w:tr>
      <w:tr>
        <w:tc>
          <w:tcPr>
            <w:tcW w:type="dxa" w:w="3600"/>
          </w:tcPr>
          <w:p>
            <w:pPr>
              <w:spacing w:after="0" w:before="0" w:line="240" w:lineRule="auto"/>
              <w:jc w:val="left"/>
            </w:pPr>
            <w:r>
              <w:t>Joint frame</w:t>
            </w:r>
          </w:p>
        </w:tc>
        <w:tc>
          <w:tcPr>
            <w:tcW w:type="dxa" w:w="3600"/>
          </w:tcPr>
          <w:p>
            <w:pPr>
              <w:spacing w:after="0" w:before="0" w:line="240" w:lineRule="auto"/>
              <w:jc w:val="left"/>
            </w:pPr>
            <w:r>
              <w:t>Position of individual robot axes</w:t>
            </w:r>
          </w:p>
        </w:tc>
        <w:tc>
          <w:tcPr>
            <w:tcW w:type="dxa" w:w="3600"/>
          </w:tcPr>
          <w:p>
            <w:pPr>
              <w:spacing w:after="0" w:before="0" w:line="240" w:lineRule="auto"/>
              <w:jc w:val="left"/>
            </w:pPr>
            <w:r>
              <w:t>J1 angle or J2 angle</w:t>
            </w:r>
          </w:p>
        </w:tc>
      </w:tr>
      <w:tr>
        <w:tc>
          <w:tcPr>
            <w:tcW w:type="dxa" w:w="3600"/>
          </w:tcPr>
          <w:p>
            <w:pPr>
              <w:spacing w:after="0" w:before="0" w:line="240" w:lineRule="auto"/>
              <w:jc w:val="left"/>
            </w:pPr>
            <w:r>
              <w:t>Tool frame</w:t>
            </w:r>
          </w:p>
        </w:tc>
        <w:tc>
          <w:tcPr>
            <w:tcW w:type="dxa" w:w="3600"/>
          </w:tcPr>
          <w:p>
            <w:pPr>
              <w:spacing w:after="0" w:before="0" w:line="240" w:lineRule="auto"/>
              <w:jc w:val="left"/>
            </w:pPr>
            <w:r>
              <w:t>Coordinates relative to the active tool</w:t>
            </w:r>
          </w:p>
        </w:tc>
        <w:tc>
          <w:tcPr>
            <w:tcW w:type="dxa" w:w="3600"/>
          </w:tcPr>
          <w:p>
            <w:pPr>
              <w:spacing w:after="0" w:before="0" w:line="240" w:lineRule="auto"/>
              <w:jc w:val="left"/>
            </w:pPr>
            <w:r>
              <w:t>TCP location at the end of a gripper</w:t>
            </w:r>
          </w:p>
        </w:tc>
      </w:tr>
      <w:tr>
        <w:tc>
          <w:tcPr>
            <w:tcW w:type="dxa" w:w="3600"/>
          </w:tcPr>
          <w:p>
            <w:pPr>
              <w:spacing w:after="0" w:before="0" w:line="240" w:lineRule="auto"/>
              <w:jc w:val="left"/>
            </w:pPr>
            <w:r>
              <w:t>Workobject or user frame</w:t>
            </w:r>
          </w:p>
        </w:tc>
        <w:tc>
          <w:tcPr>
            <w:tcW w:type="dxa" w:w="3600"/>
          </w:tcPr>
          <w:p>
            <w:pPr>
              <w:spacing w:after="0" w:before="0" w:line="240" w:lineRule="auto"/>
              <w:jc w:val="left"/>
            </w:pPr>
            <w:r>
              <w:t>Coordinates relative to a fixture, machine, or workpiece</w:t>
            </w:r>
          </w:p>
        </w:tc>
        <w:tc>
          <w:tcPr>
            <w:tcW w:type="dxa" w:w="3600"/>
          </w:tcPr>
          <w:p>
            <w:pPr>
              <w:spacing w:after="0" w:before="0" w:line="240" w:lineRule="auto"/>
              <w:jc w:val="left"/>
            </w:pPr>
            <w:r>
              <w:t>Vehicle body loading fixture</w:t>
            </w:r>
          </w:p>
        </w:tc>
      </w:tr>
      <w:tr>
        <w:tc>
          <w:tcPr>
            <w:tcW w:type="dxa" w:w="3600"/>
          </w:tcPr>
          <w:p>
            <w:pPr>
              <w:spacing w:after="0" w:before="0" w:line="240" w:lineRule="auto"/>
              <w:jc w:val="left"/>
            </w:pPr>
            <w:r>
              <w:t>External-axis frame</w:t>
            </w:r>
          </w:p>
        </w:tc>
        <w:tc>
          <w:tcPr>
            <w:tcW w:type="dxa" w:w="3600"/>
          </w:tcPr>
          <w:p>
            <w:pPr>
              <w:spacing w:after="0" w:before="0" w:line="240" w:lineRule="auto"/>
              <w:jc w:val="left"/>
            </w:pPr>
            <w:r>
              <w:t>Coordinates associated with a track or positioner</w:t>
            </w:r>
          </w:p>
        </w:tc>
        <w:tc>
          <w:tcPr>
            <w:tcW w:type="dxa" w:w="3600"/>
          </w:tcPr>
          <w:p>
            <w:pPr>
              <w:spacing w:after="0" w:before="0" w:line="240" w:lineRule="auto"/>
              <w:jc w:val="left"/>
            </w:pPr>
            <w:r>
              <w:t>Robot position along a servo-driven rail</w:t>
            </w:r>
          </w:p>
        </w:tc>
      </w:tr>
    </w:tbl>
    <w:p/>
    <w:p>
      <w:r>
        <w:t>A zone defined in one frame may behave differently from a zone defined in another. A frame mismatch can cause unexpected boundary violations or ineffective protection.</w:t>
      </w:r>
    </w:p>
    <w:p>
      <w:r>
        <w:t>Conceptually, coordinate conversion maps a point from one reference frame to another:</w:t>
      </w:r>
    </w:p>
    <w:p>
      <w:pPr>
        <w:spacing w:before="120" w:after="160"/>
        <w:jc w:val="center"/>
      </w:pPr>
      <m:oMathPara>
        <m:oMath>
          <m:sSub>
            <m:e>
              <m:r>
                <m:t>p</m:t>
              </m:r>
            </m:e>
            <m:sub>
              <m:r>
                <m:rPr>
                  <m:nor/>
                </m:rPr>
                <m:t>world</m:t>
              </m:r>
            </m:sub>
          </m:sSub>
          <m:r>
            <m:t>=</m:t>
          </m:r>
          <m:sSub>
            <m:e>
              <m:r>
                <m:t>T</m:t>
              </m:r>
            </m:e>
            <m:sub>
              <m:r>
                <m:rPr>
                  <m:nor/>
                </m:rPr>
                <m:t>world</m:t>
              </m:r>
              <m:r>
                <m:t>←</m:t>
              </m:r>
              <m:r>
                <m:rPr>
                  <m:nor/>
                </m:rPr>
                <m:t>base</m:t>
              </m:r>
            </m:sub>
          </m:sSub>
          <m:sSub>
            <m:e>
              <m:r>
                <m:t>p</m:t>
              </m:r>
            </m:e>
            <m:sub>
              <m:r>
                <m:rPr>
                  <m:nor/>
                </m:rPr>
                <m:t>base</m:t>
              </m:r>
            </m:sub>
          </m:sSub>
        </m:oMath>
      </m:oMathPara>
    </w:p>
    <w:p>
      <w:r>
        <w:t xml:space="preserve">Here, </w:t>
      </w:r>
      <m:oMath>
        <m:r>
          <m:t>T</m:t>
        </m:r>
      </m:oMath>
      <w:r>
        <w:t xml:space="preserve"> represents the transformation between the coordinate systems. The actual representation and calculation depend on the controller.</w:t>
      </w:r>
    </w:p>
    <w:p>
      <w:pPr>
        <w:pStyle w:val="Heading2"/>
      </w:pPr>
      <w:r>
        <w:t>4. Types of Robot Limits</w:t>
      </w:r>
    </w:p>
    <w:p>
      <w:pPr>
        <w:pStyle w:val="Heading3"/>
      </w:pPr>
      <w:r>
        <w:t>4.1 Mechanical Limits</w:t>
      </w:r>
    </w:p>
    <w:p>
      <w:r>
        <w:t>Mechanical limits come from the physical construction and designed travel of the robot.</w:t>
      </w:r>
    </w:p>
    <w:p>
      <w:r>
        <w:t>They can arise from:</w:t>
      </w:r>
    </w:p>
    <w:p>
      <w:pPr>
        <w:pStyle w:val="ListBullet"/>
      </w:pPr>
      <w:r>
        <w:t>Joint construction and bearing arrangement.</w:t>
      </w:r>
    </w:p>
    <w:p>
      <w:pPr>
        <w:pStyle w:val="ListBullet"/>
      </w:pPr>
      <w:r>
        <w:t>Mechanical stops.</w:t>
      </w:r>
    </w:p>
    <w:p>
      <w:pPr>
        <w:pStyle w:val="ListBullet"/>
      </w:pPr>
      <w:r>
        <w:t>Internal interference between robot links.</w:t>
      </w:r>
    </w:p>
    <w:p>
      <w:pPr>
        <w:pStyle w:val="ListBullet"/>
      </w:pPr>
      <w:r>
        <w:t>Cable routing and dress-pack restrictions.</w:t>
      </w:r>
    </w:p>
    <w:p>
      <w:pPr>
        <w:pStyle w:val="ListBullet"/>
      </w:pPr>
      <w:r>
        <w:t>Manufacturer-defined maximum travel.</w:t>
      </w:r>
    </w:p>
    <w:p>
      <w:r>
        <w:t>Mechanical limits are not intended to be used as routine stopping devices. Repeatedly driving a joint against a mechanical stop can damage the mechanism, gearbox, cables, or connected tooling.</w:t>
      </w:r>
    </w:p>
    <w:p>
      <w:pPr>
        <w:pStyle w:val="Heading3"/>
      </w:pPr>
      <w:r>
        <w:t>4.2 Software Axis Limits</w:t>
      </w:r>
    </w:p>
    <w:p>
      <w:r>
        <w:t>Software axis limits define allowable positions for individual axes in the robot controller.</w:t>
      </w:r>
    </w:p>
    <w:p>
      <w:r>
        <w:t>For a hypothetical joint:</w:t>
      </w:r>
    </w:p>
    <w:p>
      <w:pPr>
        <w:pStyle w:val="ListBullet"/>
      </w:pPr>
      <w:r>
        <w:t>Lower limit: -160°</w:t>
      </w:r>
    </w:p>
    <w:p>
      <w:pPr>
        <w:pStyle w:val="ListBullet"/>
      </w:pPr>
      <w:r>
        <w:t>Upper limit: +160°</w:t>
      </w:r>
    </w:p>
    <w:p>
      <w:r>
        <w:t>The controller can reject or stop a commanded motion that violates its configured axis range, depending on the controller's implementation and operating mode.</w:t>
      </w:r>
    </w:p>
    <w:p>
      <w:r>
        <w:t>Important considerations:</w:t>
      </w:r>
    </w:p>
    <w:p>
      <w:pPr>
        <w:pStyle w:val="ListBullet"/>
      </w:pPr>
      <w:r>
        <w:t>A normal software limit is not necessarily safety-rated.</w:t>
      </w:r>
    </w:p>
    <w:p>
      <w:pPr>
        <w:pStyle w:val="ListBullet"/>
      </w:pPr>
      <w:r>
        <w:t>A software limit does not replace mechanical design limits.</w:t>
      </w:r>
    </w:p>
    <w:p>
      <w:pPr>
        <w:pStyle w:val="ListBullet"/>
      </w:pPr>
      <w:r>
        <w:t>A software limit may not independently account for every possible collision involving the robot arm, tool, payload, or external equipment.</w:t>
      </w:r>
    </w:p>
    <w:p>
      <w:pPr>
        <w:pStyle w:val="ListBullet"/>
      </w:pPr>
      <w:r>
        <w:t>Changes to the limit must follow the manufacturer's procedure and the site's authorization process.</w:t>
      </w:r>
    </w:p>
    <w:p>
      <w:pPr>
        <w:pStyle w:val="Heading3"/>
      </w:pPr>
      <w:r>
        <w:t>4.3 Cartesian or Workspace Limits</w:t>
      </w:r>
    </w:p>
    <w:p>
      <w:r>
        <w:t>Cartesian limits restrict motion based on spatial position rather than only on individual joint angles.</w:t>
      </w:r>
    </w:p>
    <w:p>
      <w:r>
        <w:t>For example, a robot may be configured to remain inside a defined region around a machine.</w:t>
      </w:r>
    </w:p>
    <w:p>
      <w:r>
        <w:t>The monitored boundary might use:</w:t>
      </w:r>
    </w:p>
    <w:p>
      <w:pPr>
        <w:pStyle w:val="ListBullet"/>
      </w:pPr>
      <w:r>
        <w:t>A box or cuboid.</w:t>
      </w:r>
    </w:p>
    <w:p>
      <w:pPr>
        <w:pStyle w:val="ListBullet"/>
      </w:pPr>
      <w:r>
        <w:t>A plane.</w:t>
      </w:r>
    </w:p>
    <w:p>
      <w:pPr>
        <w:pStyle w:val="ListBullet"/>
      </w:pPr>
      <w:r>
        <w:t>A cylinder.</w:t>
      </w:r>
    </w:p>
    <w:p>
      <w:pPr>
        <w:pStyle w:val="ListBullet"/>
      </w:pPr>
      <w:r>
        <w:t>A sphere.</w:t>
      </w:r>
    </w:p>
    <w:p>
      <w:pPr>
        <w:pStyle w:val="ListBullet"/>
      </w:pPr>
      <w:r>
        <w:t>A polygonal or other supported geometric region.</w:t>
      </w:r>
    </w:p>
    <w:p>
      <w:r>
        <w:t>The available geometry depends on the controller and its software or safety options.</w:t>
      </w:r>
    </w:p>
    <w:p>
      <w:r>
        <w:t>A Cartesian limit may monitor only a specified reference point, such as the TCP. It must not be assumed to protect every robot link, gripper surface, workpiece, or cable bundle.</w:t>
      </w:r>
    </w:p>
    <w:p>
      <w:pPr>
        <w:pStyle w:val="Heading3"/>
      </w:pPr>
      <w:r>
        <w:t>4.4 External-Axis Limits</w:t>
      </w:r>
    </w:p>
    <w:p>
      <w:r>
        <w:t>Robot cells frequently contain axes beyond the robot's standard joints.</w:t>
      </w:r>
    </w:p>
    <w:p>
      <w:r>
        <w:t>Examples include:</w:t>
      </w:r>
    </w:p>
    <w:p>
      <w:pPr>
        <w:pStyle w:val="ListBullet"/>
      </w:pPr>
      <w:r>
        <w:t>Linear robot tracks.</w:t>
      </w:r>
    </w:p>
    <w:p>
      <w:pPr>
        <w:pStyle w:val="ListBullet"/>
      </w:pPr>
      <w:r>
        <w:t>Rotary positioners.</w:t>
      </w:r>
    </w:p>
    <w:p>
      <w:pPr>
        <w:pStyle w:val="ListBullet"/>
      </w:pPr>
      <w:r>
        <w:t>Headstock and tailstock positioners.</w:t>
      </w:r>
    </w:p>
    <w:p>
      <w:pPr>
        <w:pStyle w:val="ListBullet"/>
      </w:pPr>
      <w:r>
        <w:t>Servo-driven transfer units.</w:t>
      </w:r>
    </w:p>
    <w:p>
      <w:pPr>
        <w:pStyle w:val="ListBullet"/>
      </w:pPr>
      <w:r>
        <w:t>Gantry axes.</w:t>
      </w:r>
    </w:p>
    <w:p>
      <w:r>
        <w:t>These axes require their own position limits and may also require coordinated zone monitoring. A robot arm can remain within its joint limits while an external track or positioner creates a collision.</w:t>
      </w:r>
    </w:p>
    <w:p>
      <w:pPr>
        <w:pStyle w:val="Heading3"/>
      </w:pPr>
      <w:r>
        <w:t>4.5 Process and Tool Limits</w:t>
      </w:r>
    </w:p>
    <w:p>
      <w:r>
        <w:t>Process-related limits constrain how the robot interacts with the application.</w:t>
      </w:r>
    </w:p>
    <w:p>
      <w:r>
        <w:t>Examples include:</w:t>
      </w:r>
    </w:p>
    <w:p>
      <w:pPr>
        <w:pStyle w:val="ListBullet"/>
      </w:pPr>
      <w:r>
        <w:t>Gripper clearance from a fixture.</w:t>
      </w:r>
    </w:p>
    <w:p>
      <w:pPr>
        <w:pStyle w:val="ListBullet"/>
      </w:pPr>
      <w:r>
        <w:t>Welding gun clearance from a vehicle body.</w:t>
      </w:r>
    </w:p>
    <w:p>
      <w:pPr>
        <w:pStyle w:val="ListBullet"/>
      </w:pPr>
      <w:r>
        <w:t>Dispensing nozzle clearance from a component.</w:t>
      </w:r>
    </w:p>
    <w:p>
      <w:pPr>
        <w:pStyle w:val="ListBullet"/>
      </w:pPr>
      <w:r>
        <w:t>Tool orientation restrictions near a machine.</w:t>
      </w:r>
    </w:p>
    <w:p>
      <w:pPr>
        <w:pStyle w:val="ListBullet"/>
      </w:pPr>
      <w:r>
        <w:t>Payload and center-of-gravity restrictions.</w:t>
      </w:r>
    </w:p>
    <w:p>
      <w:pPr>
        <w:pStyle w:val="ListBullet"/>
      </w:pPr>
      <w:r>
        <w:t>Dress-pack bend-radius restrictions.</w:t>
      </w:r>
    </w:p>
    <w:p>
      <w:r>
        <w:t>These limits can be implemented through programming, controller configuration, application software, or safety-rated functions. Their actual protective capability must be established individually.</w:t>
      </w:r>
    </w:p>
    <w:p>
      <w:pPr>
        <w:pStyle w:val="Heading2"/>
      </w:pPr>
      <w:r>
        <w:t>5. Safe Zones and Restricted Zones</w:t>
      </w:r>
    </w:p>
    <w:p>
      <w:pPr>
        <w:pStyle w:val="Heading3"/>
      </w:pPr>
      <w:r>
        <w:t>5.1 What Is a Zone?</w:t>
      </w:r>
    </w:p>
    <w:p>
      <w:r>
        <w:t>A zone is a defined region of space associated with a permitted, restricted, monitored, or process-specific condition.</w:t>
      </w:r>
    </w:p>
    <w:p>
      <w:r>
        <w:t>A zone can be used for normal robot programming or as part of a validated safety function. The word zone alone does not tell you whether the implementation is safety-rated.</w:t>
      </w:r>
    </w:p>
    <w:p>
      <w:pPr>
        <w:pStyle w:val="Heading3"/>
      </w:pPr>
      <w:r>
        <w:t>5.2 Common Zone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Zone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Permitted workspace</w:t>
            </w:r>
          </w:p>
        </w:tc>
        <w:tc>
          <w:tcPr>
            <w:tcW w:type="dxa" w:w="3600"/>
          </w:tcPr>
          <w:p>
            <w:pPr>
              <w:spacing w:after="0" w:before="0" w:line="240" w:lineRule="auto"/>
              <w:jc w:val="left"/>
            </w:pPr>
            <w:r>
              <w:t>Defines where normal operation is intended</w:t>
            </w:r>
          </w:p>
        </w:tc>
        <w:tc>
          <w:tcPr>
            <w:tcW w:type="dxa" w:w="3600"/>
          </w:tcPr>
          <w:p>
            <w:pPr>
              <w:spacing w:after="0" w:before="0" w:line="240" w:lineRule="auto"/>
              <w:jc w:val="left"/>
            </w:pPr>
            <w:r>
              <w:t>Robot pick-and-place area</w:t>
            </w:r>
          </w:p>
        </w:tc>
      </w:tr>
      <w:tr>
        <w:tc>
          <w:tcPr>
            <w:tcW w:type="dxa" w:w="3600"/>
          </w:tcPr>
          <w:p>
            <w:pPr>
              <w:spacing w:after="0" w:before="0" w:line="240" w:lineRule="auto"/>
              <w:jc w:val="left"/>
            </w:pPr>
            <w:r>
              <w:t>Restricted workspace</w:t>
            </w:r>
          </w:p>
        </w:tc>
        <w:tc>
          <w:tcPr>
            <w:tcW w:type="dxa" w:w="3600"/>
          </w:tcPr>
          <w:p>
            <w:pPr>
              <w:spacing w:after="0" w:before="0" w:line="240" w:lineRule="auto"/>
              <w:jc w:val="left"/>
            </w:pPr>
            <w:r>
              <w:t>Prevents entry into an unwanted area</w:t>
            </w:r>
          </w:p>
        </w:tc>
        <w:tc>
          <w:tcPr>
            <w:tcW w:type="dxa" w:w="3600"/>
          </w:tcPr>
          <w:p>
            <w:pPr>
              <w:spacing w:after="0" w:before="0" w:line="240" w:lineRule="auto"/>
              <w:jc w:val="left"/>
            </w:pPr>
            <w:r>
              <w:t>Adjacent machine maintenance space</w:t>
            </w:r>
          </w:p>
        </w:tc>
      </w:tr>
      <w:tr>
        <w:tc>
          <w:tcPr>
            <w:tcW w:type="dxa" w:w="3600"/>
          </w:tcPr>
          <w:p>
            <w:pPr>
              <w:spacing w:after="0" w:before="0" w:line="240" w:lineRule="auto"/>
              <w:jc w:val="left"/>
            </w:pPr>
            <w:r>
              <w:t>Machine-clearance zone</w:t>
            </w:r>
          </w:p>
        </w:tc>
        <w:tc>
          <w:tcPr>
            <w:tcW w:type="dxa" w:w="3600"/>
          </w:tcPr>
          <w:p>
            <w:pPr>
              <w:spacing w:after="0" w:before="0" w:line="240" w:lineRule="auto"/>
              <w:jc w:val="left"/>
            </w:pPr>
            <w:r>
              <w:t>Protects machine doors, slides, or fixtures from interference</w:t>
            </w:r>
          </w:p>
        </w:tc>
        <w:tc>
          <w:tcPr>
            <w:tcW w:type="dxa" w:w="3600"/>
          </w:tcPr>
          <w:p>
            <w:pPr>
              <w:spacing w:after="0" w:before="0" w:line="240" w:lineRule="auto"/>
              <w:jc w:val="left"/>
            </w:pPr>
            <w:r>
              <w:t>CNC door and chuck area</w:t>
            </w:r>
          </w:p>
        </w:tc>
      </w:tr>
      <w:tr>
        <w:tc>
          <w:tcPr>
            <w:tcW w:type="dxa" w:w="3600"/>
          </w:tcPr>
          <w:p>
            <w:pPr>
              <w:spacing w:after="0" w:before="0" w:line="240" w:lineRule="auto"/>
              <w:jc w:val="left"/>
            </w:pPr>
            <w:r>
              <w:t>Process zone</w:t>
            </w:r>
          </w:p>
        </w:tc>
        <w:tc>
          <w:tcPr>
            <w:tcW w:type="dxa" w:w="3600"/>
          </w:tcPr>
          <w:p>
            <w:pPr>
              <w:spacing w:after="0" w:before="0" w:line="240" w:lineRule="auto"/>
              <w:jc w:val="left"/>
            </w:pPr>
            <w:r>
              <w:t>Defines an area used for a manufacturing operation</w:t>
            </w:r>
          </w:p>
        </w:tc>
        <w:tc>
          <w:tcPr>
            <w:tcW w:type="dxa" w:w="3600"/>
          </w:tcPr>
          <w:p>
            <w:pPr>
              <w:spacing w:after="0" w:before="0" w:line="240" w:lineRule="auto"/>
              <w:jc w:val="left"/>
            </w:pPr>
            <w:r>
              <w:t>Welding or adhesive application region</w:t>
            </w:r>
          </w:p>
        </w:tc>
      </w:tr>
      <w:tr>
        <w:tc>
          <w:tcPr>
            <w:tcW w:type="dxa" w:w="3600"/>
          </w:tcPr>
          <w:p>
            <w:pPr>
              <w:spacing w:after="0" w:before="0" w:line="240" w:lineRule="auto"/>
              <w:jc w:val="left"/>
            </w:pPr>
            <w:r>
              <w:t>Home or park zone</w:t>
            </w:r>
          </w:p>
        </w:tc>
        <w:tc>
          <w:tcPr>
            <w:tcW w:type="dxa" w:w="3600"/>
          </w:tcPr>
          <w:p>
            <w:pPr>
              <w:spacing w:after="0" w:before="0" w:line="240" w:lineRule="auto"/>
              <w:jc w:val="left"/>
            </w:pPr>
            <w:r>
              <w:t>Defines a preferred standby position or region</w:t>
            </w:r>
          </w:p>
        </w:tc>
        <w:tc>
          <w:tcPr>
            <w:tcW w:type="dxa" w:w="3600"/>
          </w:tcPr>
          <w:p>
            <w:pPr>
              <w:spacing w:after="0" w:before="0" w:line="240" w:lineRule="auto"/>
              <w:jc w:val="left"/>
            </w:pPr>
            <w:r>
              <w:t>Robot position before a machine cycle</w:t>
            </w:r>
          </w:p>
        </w:tc>
      </w:tr>
      <w:tr>
        <w:tc>
          <w:tcPr>
            <w:tcW w:type="dxa" w:w="3600"/>
          </w:tcPr>
          <w:p>
            <w:pPr>
              <w:spacing w:after="0" w:before="0" w:line="240" w:lineRule="auto"/>
              <w:jc w:val="left"/>
            </w:pPr>
            <w:r>
              <w:t>Shared workspace</w:t>
            </w:r>
          </w:p>
        </w:tc>
        <w:tc>
          <w:tcPr>
            <w:tcW w:type="dxa" w:w="3600"/>
          </w:tcPr>
          <w:p>
            <w:pPr>
              <w:spacing w:after="0" w:before="0" w:line="240" w:lineRule="auto"/>
              <w:jc w:val="left"/>
            </w:pPr>
            <w:r>
              <w:t>Identifies an area used by multiple machines or robots</w:t>
            </w:r>
          </w:p>
        </w:tc>
        <w:tc>
          <w:tcPr>
            <w:tcW w:type="dxa" w:w="3600"/>
          </w:tcPr>
          <w:p>
            <w:pPr>
              <w:spacing w:after="0" w:before="0" w:line="240" w:lineRule="auto"/>
              <w:jc w:val="left"/>
            </w:pPr>
            <w:r>
              <w:t>Two robots servicing a common fixture</w:t>
            </w:r>
          </w:p>
        </w:tc>
      </w:tr>
      <w:tr>
        <w:tc>
          <w:tcPr>
            <w:tcW w:type="dxa" w:w="3600"/>
          </w:tcPr>
          <w:p>
            <w:pPr>
              <w:spacing w:after="0" w:before="0" w:line="240" w:lineRule="auto"/>
              <w:jc w:val="left"/>
            </w:pPr>
            <w:r>
              <w:t>Safety-monitored zone</w:t>
            </w:r>
          </w:p>
        </w:tc>
        <w:tc>
          <w:tcPr>
            <w:tcW w:type="dxa" w:w="3600"/>
          </w:tcPr>
          <w:p>
            <w:pPr>
              <w:spacing w:after="0" w:before="0" w:line="240" w:lineRule="auto"/>
              <w:jc w:val="left"/>
            </w:pPr>
            <w:r>
              <w:t>Uses an appropriate safety function to enforce a boundary or condition</w:t>
            </w:r>
          </w:p>
        </w:tc>
        <w:tc>
          <w:tcPr>
            <w:tcW w:type="dxa" w:w="3600"/>
          </w:tcPr>
          <w:p>
            <w:pPr>
              <w:spacing w:after="0" w:before="0" w:line="240" w:lineRule="auto"/>
              <w:jc w:val="left"/>
            </w:pPr>
            <w:r>
              <w:t>Validated robot position restriction</w:t>
            </w:r>
          </w:p>
        </w:tc>
      </w:tr>
    </w:tbl>
    <w:p/>
    <w:p>
      <w:r>
        <w:t>A home or park zone is not automatically a safe maintenance position. Likewise, a shared workspace is not automatically a collaborative workspace.</w:t>
      </w:r>
    </w:p>
    <w:p>
      <w:pPr>
        <w:pStyle w:val="Heading3"/>
      </w:pPr>
      <w:r>
        <w:t>5.3 Example: Robot and CNC Machine</w:t>
      </w:r>
    </w:p>
    <w:p>
      <w:r>
        <w:t>Suppose a robot loads components into a CNC machine.</w:t>
      </w:r>
    </w:p>
    <w:p>
      <w:r>
        <w:t>The robot must reach into the machine during loading, but it must not collide with the door, spindle area, chuck, or fixtures.</w:t>
      </w:r>
    </w:p>
    <w:p>
      <w:r>
        <w:t>A conceptual cell layout might be: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Robot Cell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Robot base                                     |</w:t>
      </w:r>
    </w:p>
    <w:p>
      <w:pPr>
        <w:shd w:val="clear" w:color="auto" w:fill="F4F4F4"/>
        <w:spacing w:before="0" w:after="0" w:line="240" w:lineRule="auto"/>
        <w:ind w:left="216" w:right="216"/>
        <w:jc w:val="left"/>
      </w:pPr>
      <w:r>
        <w:rPr>
          <w:rFonts w:ascii="Consolas" w:hAnsi="Consolas"/>
          <w:color w:val="202020"/>
          <w:sz w:val="18"/>
        </w:rPr>
        <w:t>|       O                                          |</w:t>
      </w:r>
    </w:p>
    <w:p>
      <w:pPr>
        <w:shd w:val="clear" w:color="auto" w:fill="F4F4F4"/>
        <w:spacing w:before="0" w:after="0" w:line="240" w:lineRule="auto"/>
        <w:ind w:left="216" w:right="216"/>
        <w:jc w:val="left"/>
      </w:pPr>
      <w:r>
        <w:rPr>
          <w:rFonts w:ascii="Consolas" w:hAnsi="Consolas"/>
          <w:color w:val="202020"/>
          <w:sz w:val="18"/>
        </w:rPr>
        <w:t>|      /|\          Permitted robot workspace      |</w:t>
      </w:r>
    </w:p>
    <w:p>
      <w:pPr>
        <w:shd w:val="clear" w:color="auto" w:fill="F4F4F4"/>
        <w:spacing w:before="0" w:after="0" w:line="240" w:lineRule="auto"/>
        <w:ind w:left="216" w:right="216"/>
        <w:jc w:val="left"/>
      </w:pPr>
      <w:r>
        <w:rPr>
          <w:rFonts w:ascii="Consolas" w:hAnsi="Consolas"/>
          <w:color w:val="202020"/>
          <w:sz w:val="18"/>
        </w:rPr>
        <w:t>|      / \    -------------------------------      |</w:t>
      </w:r>
    </w:p>
    <w:p>
      <w:pPr>
        <w:shd w:val="clear" w:color="auto" w:fill="F4F4F4"/>
        <w:spacing w:before="0" w:after="0" w:line="240" w:lineRule="auto"/>
        <w:ind w:left="216" w:right="216"/>
        <w:jc w:val="left"/>
      </w:pPr>
      <w:r>
        <w:rPr>
          <w:rFonts w:ascii="Consolas" w:hAnsi="Consolas"/>
          <w:color w:val="202020"/>
          <w:sz w:val="18"/>
        </w:rPr>
        <w:t>|                   | CNC loading area |            |</w:t>
      </w:r>
    </w:p>
    <w:p>
      <w:pPr>
        <w:shd w:val="clear" w:color="auto" w:fill="F4F4F4"/>
        <w:spacing w:before="0" w:after="0" w:line="240" w:lineRule="auto"/>
        <w:ind w:left="216" w:right="216"/>
        <w:jc w:val="left"/>
      </w:pPr>
      <w:r>
        <w:rPr>
          <w:rFonts w:ascii="Consolas" w:hAnsi="Consolas"/>
          <w:color w:val="202020"/>
          <w:sz w:val="18"/>
        </w:rPr>
        <w:t>|                   | Chuck / fixture  |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Restricted region: operator access area         |</w:t>
      </w:r>
    </w:p>
    <w:p>
      <w:pPr>
        <w:shd w:val="clear" w:color="auto" w:fill="F4F4F4"/>
        <w:spacing w:before="0" w:after="0" w:line="240" w:lineRule="auto"/>
        <w:ind w:left="216" w:right="216"/>
        <w:jc w:val="left"/>
      </w:pPr>
      <w:r>
        <w:rPr>
          <w:rFonts w:ascii="Consolas" w:hAnsi="Consolas"/>
          <w:color w:val="202020"/>
          <w:sz w:val="18"/>
        </w:rPr>
        <w:t>+--------------------------------------------------+</w:t>
      </w:r>
    </w:p>
    <w:p/>
    <w:p>
      <w:r>
        <w:t>This is a conceptual illustration, not a validated safety layout.</w:t>
      </w:r>
    </w:p>
    <w:p>
      <w:r>
        <w:t>A typical engineering approach is to:</w:t>
      </w:r>
    </w:p>
    <w:p>
      <w:pPr>
        <w:tabs>
          <w:tab w:pos="403" w:val="left"/>
        </w:tabs>
        <w:spacing w:after="40" w:line="276" w:lineRule="auto"/>
        <w:ind w:left="403" w:hanging="403"/>
        <w:jc w:val="left"/>
      </w:pPr>
      <w:r>
        <w:rPr>
          <w:color w:val="1A2E4A"/>
        </w:rPr>
        <w:t>1.</w:t>
        <w:tab/>
      </w:r>
      <w:r>
        <w:t>Identify all robot poses required for normal operation.</w:t>
      </w:r>
    </w:p>
    <w:p>
      <w:pPr>
        <w:tabs>
          <w:tab w:pos="403" w:val="left"/>
        </w:tabs>
        <w:spacing w:after="40" w:line="276" w:lineRule="auto"/>
        <w:ind w:left="403" w:hanging="403"/>
        <w:jc w:val="left"/>
      </w:pPr>
      <w:r>
        <w:rPr>
          <w:color w:val="1A2E4A"/>
        </w:rPr>
        <w:t>2.</w:t>
        <w:tab/>
      </w:r>
      <w:r>
        <w:t>Define the machine and fixture geometry.</w:t>
      </w:r>
    </w:p>
    <w:p>
      <w:pPr>
        <w:tabs>
          <w:tab w:pos="403" w:val="left"/>
        </w:tabs>
        <w:spacing w:after="40" w:line="276" w:lineRule="auto"/>
        <w:ind w:left="403" w:hanging="403"/>
        <w:jc w:val="left"/>
      </w:pPr>
      <w:r>
        <w:rPr>
          <w:color w:val="1A2E4A"/>
        </w:rPr>
        <w:t>3.</w:t>
        <w:tab/>
      </w:r>
      <w:r>
        <w:t>Identify possible collisions throughout the complete motion path.</w:t>
      </w:r>
    </w:p>
    <w:p>
      <w:pPr>
        <w:tabs>
          <w:tab w:pos="403" w:val="left"/>
        </w:tabs>
        <w:spacing w:after="40" w:line="276" w:lineRule="auto"/>
        <w:ind w:left="403" w:hanging="403"/>
        <w:jc w:val="left"/>
      </w:pPr>
      <w:r>
        <w:rPr>
          <w:color w:val="1A2E4A"/>
        </w:rPr>
        <w:t>4.</w:t>
        <w:tab/>
      </w:r>
      <w:r>
        <w:t>Establish the required separation and safeguarding.</w:t>
      </w:r>
    </w:p>
    <w:p>
      <w:pPr>
        <w:tabs>
          <w:tab w:pos="403" w:val="left"/>
        </w:tabs>
        <w:spacing w:after="40" w:line="276" w:lineRule="auto"/>
        <w:ind w:left="403" w:hanging="403"/>
        <w:jc w:val="left"/>
      </w:pPr>
      <w:r>
        <w:rPr>
          <w:color w:val="1A2E4A"/>
        </w:rPr>
        <w:t>5.</w:t>
        <w:tab/>
      </w:r>
      <w:r>
        <w:t>Implement normal motion restrictions and, where required, safety-rated monitoring.</w:t>
      </w:r>
    </w:p>
    <w:p>
      <w:pPr>
        <w:tabs>
          <w:tab w:pos="403" w:val="left"/>
        </w:tabs>
        <w:spacing w:after="40" w:line="276" w:lineRule="auto"/>
        <w:ind w:left="403" w:hanging="403"/>
        <w:jc w:val="left"/>
      </w:pPr>
      <w:r>
        <w:rPr>
          <w:color w:val="1A2E4A"/>
        </w:rPr>
        <w:t>6.</w:t>
        <w:tab/>
      </w:r>
      <w:r>
        <w:t>Validate the resulting behavior under foreseeable operating conditions.</w:t>
      </w:r>
    </w:p>
    <w:p>
      <w:r>
        <w:t>The safety assessment must consider more than the TCP position. Robot links, grippers, payloads, external axes, and stopping distance may all affect the required boundary.</w:t>
      </w:r>
    </w:p>
    <w:p>
      <w:pPr>
        <w:pStyle w:val="Heading2"/>
      </w:pPr>
      <w:r>
        <w:t>6. Normal Zones Versus Safety-Rated Zones</w:t>
      </w:r>
    </w:p>
    <w:p>
      <w:r>
        <w:t>This is one of the most important distinctions in industrial robot safety.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Normal programming zone</w:t>
            </w:r>
          </w:p>
        </w:tc>
        <w:tc>
          <w:tcPr>
            <w:tcW w:type="dxa" w:w="3600"/>
            <w:shd w:val="clear" w:color="auto" w:fill="EEF2F7"/>
          </w:tcPr>
          <w:p>
            <w:pPr>
              <w:spacing w:after="0" w:before="0" w:line="240" w:lineRule="auto"/>
              <w:jc w:val="left"/>
            </w:pPr>
            <w:r>
              <w:rPr>
                <w:b/>
                <w:color w:val="1A2E4A"/>
              </w:rPr>
              <w:t>Safety-rated monitored zone</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Control process movement</w:t>
            </w:r>
          </w:p>
        </w:tc>
        <w:tc>
          <w:tcPr>
            <w:tcW w:type="dxa" w:w="3600"/>
          </w:tcPr>
          <w:p>
            <w:pPr>
              <w:spacing w:after="0" w:before="0" w:line="240" w:lineRule="auto"/>
              <w:jc w:val="left"/>
            </w:pPr>
            <w:r>
              <w:t>Enforce a safety-related restriction</w:t>
            </w:r>
          </w:p>
        </w:tc>
      </w:tr>
      <w:tr>
        <w:tc>
          <w:tcPr>
            <w:tcW w:type="dxa" w:w="3600"/>
          </w:tcPr>
          <w:p>
            <w:pPr>
              <w:spacing w:after="0" w:before="0" w:line="240" w:lineRule="auto"/>
              <w:jc w:val="left"/>
            </w:pPr>
            <w:r>
              <w:t>Typical implementation</w:t>
            </w:r>
          </w:p>
        </w:tc>
        <w:tc>
          <w:tcPr>
            <w:tcW w:type="dxa" w:w="3600"/>
          </w:tcPr>
          <w:p>
            <w:pPr>
              <w:spacing w:after="0" w:before="0" w:line="240" w:lineRule="auto"/>
              <w:jc w:val="left"/>
            </w:pPr>
            <w:r>
              <w:t>Program logic or standard controller functions</w:t>
            </w:r>
          </w:p>
        </w:tc>
        <w:tc>
          <w:tcPr>
            <w:tcW w:type="dxa" w:w="3600"/>
          </w:tcPr>
          <w:p>
            <w:pPr>
              <w:spacing w:after="0" w:before="0" w:line="240" w:lineRule="auto"/>
              <w:jc w:val="left"/>
            </w:pPr>
            <w:r>
              <w:t>Certified safety function and approved configuration</w:t>
            </w:r>
          </w:p>
        </w:tc>
      </w:tr>
      <w:tr>
        <w:tc>
          <w:tcPr>
            <w:tcW w:type="dxa" w:w="3600"/>
          </w:tcPr>
          <w:p>
            <w:pPr>
              <w:spacing w:after="0" w:before="0" w:line="240" w:lineRule="auto"/>
              <w:jc w:val="left"/>
            </w:pPr>
            <w:r>
              <w:t>Response to violation</w:t>
            </w:r>
          </w:p>
        </w:tc>
        <w:tc>
          <w:tcPr>
            <w:tcW w:type="dxa" w:w="3600"/>
          </w:tcPr>
          <w:p>
            <w:pPr>
              <w:spacing w:after="0" w:before="0" w:line="240" w:lineRule="auto"/>
              <w:jc w:val="left"/>
            </w:pPr>
            <w:r>
              <w:t>Program alarm, rejected command, or application-specific action</w:t>
            </w:r>
          </w:p>
        </w:tc>
        <w:tc>
          <w:tcPr>
            <w:tcW w:type="dxa" w:w="3600"/>
          </w:tcPr>
          <w:p>
            <w:pPr>
              <w:spacing w:after="0" w:before="0" w:line="240" w:lineRule="auto"/>
              <w:jc w:val="left"/>
            </w:pPr>
            <w:r>
              <w:t>Defined safety response according to the validated safety design</w:t>
            </w:r>
          </w:p>
        </w:tc>
      </w:tr>
      <w:tr>
        <w:tc>
          <w:tcPr>
            <w:tcW w:type="dxa" w:w="3600"/>
          </w:tcPr>
          <w:p>
            <w:pPr>
              <w:spacing w:after="0" w:before="0" w:line="240" w:lineRule="auto"/>
              <w:jc w:val="left"/>
            </w:pPr>
            <w:r>
              <w:t>Protection against program changes</w:t>
            </w:r>
          </w:p>
        </w:tc>
        <w:tc>
          <w:tcPr>
            <w:tcW w:type="dxa" w:w="3600"/>
          </w:tcPr>
          <w:p>
            <w:pPr>
              <w:spacing w:after="0" w:before="0" w:line="240" w:lineRule="auto"/>
              <w:jc w:val="left"/>
            </w:pPr>
            <w:r>
              <w:t>May be limited</w:t>
            </w:r>
          </w:p>
        </w:tc>
        <w:tc>
          <w:tcPr>
            <w:tcW w:type="dxa" w:w="3600"/>
          </w:tcPr>
          <w:p>
            <w:pPr>
              <w:spacing w:after="0" w:before="0" w:line="240" w:lineRule="auto"/>
              <w:jc w:val="left"/>
            </w:pPr>
            <w:r>
              <w:t>Depends on safety architecture, access control, configuration integrity, and validation</w:t>
            </w:r>
          </w:p>
        </w:tc>
      </w:tr>
      <w:tr>
        <w:tc>
          <w:tcPr>
            <w:tcW w:type="dxa" w:w="3600"/>
          </w:tcPr>
          <w:p>
            <w:pPr>
              <w:spacing w:after="0" w:before="0" w:line="240" w:lineRule="auto"/>
              <w:jc w:val="left"/>
            </w:pPr>
            <w:r>
              <w:t>Can it replace guarding?</w:t>
            </w:r>
          </w:p>
        </w:tc>
        <w:tc>
          <w:tcPr>
            <w:tcW w:type="dxa" w:w="3600"/>
          </w:tcPr>
          <w:p>
            <w:pPr>
              <w:spacing w:after="0" w:before="0" w:line="240" w:lineRule="auto"/>
              <w:jc w:val="left"/>
            </w:pPr>
            <w:r>
              <w:t>No</w:t>
            </w:r>
          </w:p>
        </w:tc>
        <w:tc>
          <w:tcPr>
            <w:tcW w:type="dxa" w:w="3600"/>
          </w:tcPr>
          <w:p>
            <w:pPr>
              <w:spacing w:after="0" w:before="0" w:line="240" w:lineRule="auto"/>
              <w:jc w:val="left"/>
            </w:pPr>
            <w:r>
              <w:t>Only where the risk assessment and applicable requirements permit it</w:t>
            </w:r>
          </w:p>
        </w:tc>
      </w:tr>
      <w:tr>
        <w:tc>
          <w:tcPr>
            <w:tcW w:type="dxa" w:w="3600"/>
          </w:tcPr>
          <w:p>
            <w:pPr>
              <w:spacing w:after="0" w:before="0" w:line="240" w:lineRule="auto"/>
              <w:jc w:val="left"/>
            </w:pPr>
            <w:r>
              <w:t>Validation requirement</w:t>
            </w:r>
          </w:p>
        </w:tc>
        <w:tc>
          <w:tcPr>
            <w:tcW w:type="dxa" w:w="3600"/>
          </w:tcPr>
          <w:p>
            <w:pPr>
              <w:spacing w:after="0" w:before="0" w:line="240" w:lineRule="auto"/>
              <w:jc w:val="left"/>
            </w:pPr>
            <w:r>
              <w:t>Functional verification</w:t>
            </w:r>
          </w:p>
        </w:tc>
        <w:tc>
          <w:tcPr>
            <w:tcW w:type="dxa" w:w="3600"/>
          </w:tcPr>
          <w:p>
            <w:pPr>
              <w:spacing w:after="0" w:before="0" w:line="240" w:lineRule="auto"/>
              <w:jc w:val="left"/>
            </w:pPr>
            <w:r>
              <w:t>Safety validation and documented evidence appropriate to the application</w:t>
            </w:r>
          </w:p>
        </w:tc>
      </w:tr>
    </w:tbl>
    <w:p/>
    <w:p>
      <w:r>
        <w:t xml:space="preserve">A program such as </w:t>
      </w:r>
      <w:r>
        <w:rPr>
          <w:rFonts w:ascii="Consolas" w:hAnsi="Consolas"/>
          <w:color w:val="333333"/>
          <w:sz w:val="19"/>
          <w:shd w:val="clear" w:color="auto" w:fill="EFEFEF"/>
        </w:rPr>
        <w:t>IF TCP_IN_ZONE THEN STOP</w:t>
      </w:r>
      <w:r>
        <w:t xml:space="preserve"> is not automatically a safety function. Its reliability depends on the execution environment, sensing, fault detection, and overall control architecture.</w:t>
      </w:r>
    </w:p>
    <w:p>
      <w:r>
        <w:t>Safety-rated position monitoring may be available under names such as Safe Limited Position (SLP), or equivalent manufacturer-specific functions. Availability and capabilities must be confirmed for the actual robot controller.</w:t>
      </w:r>
    </w:p>
    <w:p>
      <w:r>
        <w:t>Other safety functions can include Safe Limited Speed (SLS) and Safe Operating Stop (SOS). They address different conditions and are not substitutes for one another.</w:t>
      </w:r>
    </w:p>
    <w:p>
      <w:pPr>
        <w:pStyle w:val="Heading2"/>
      </w:pPr>
      <w:r>
        <w:t>7. Safe Zone Geometry</w:t>
      </w:r>
    </w:p>
    <w:p>
      <w:pPr>
        <w:pStyle w:val="Heading3"/>
      </w:pPr>
      <w:r>
        <w:t>7.1 Box or Cuboid</w:t>
      </w:r>
    </w:p>
    <w:p>
      <w:r>
        <w:t>A box-shaped zone can be described using minimum and maximum coordinates:</w:t>
      </w:r>
    </w:p>
    <w:p>
      <w:pPr>
        <w:pStyle w:val="ListBullet"/>
      </w:pPr>
      <m:oMath>
        <m:sSub>
          <m:e>
            <m:r>
              <m:t>X</m:t>
            </m:r>
          </m:e>
          <m:sub>
            <m:r>
              <m:t>min</m:t>
            </m:r>
          </m:sub>
        </m:sSub>
      </m:oMath>
      <w:r>
        <w:t xml:space="preserve"> and </w:t>
      </w:r>
      <m:oMath>
        <m:sSub>
          <m:e>
            <m:r>
              <m:t>X</m:t>
            </m:r>
          </m:e>
          <m:sub>
            <m:r>
              <m:t>max</m:t>
            </m:r>
          </m:sub>
        </m:sSub>
      </m:oMath>
    </w:p>
    <w:p>
      <w:pPr>
        <w:pStyle w:val="ListBullet"/>
      </w:pPr>
      <m:oMath>
        <m:sSub>
          <m:e>
            <m:r>
              <m:t>Y</m:t>
            </m:r>
          </m:e>
          <m:sub>
            <m:r>
              <m:t>min</m:t>
            </m:r>
          </m:sub>
        </m:sSub>
      </m:oMath>
      <w:r>
        <w:t xml:space="preserve"> and </w:t>
      </w:r>
      <m:oMath>
        <m:sSub>
          <m:e>
            <m:r>
              <m:t>Y</m:t>
            </m:r>
          </m:e>
          <m:sub>
            <m:r>
              <m:t>max</m:t>
            </m:r>
          </m:sub>
        </m:sSub>
      </m:oMath>
    </w:p>
    <w:p>
      <w:pPr>
        <w:pStyle w:val="ListBullet"/>
      </w:pPr>
      <m:oMath>
        <m:sSub>
          <m:e>
            <m:r>
              <m:t>Z</m:t>
            </m:r>
          </m:e>
          <m:sub>
            <m:r>
              <m:t>min</m:t>
            </m:r>
          </m:sub>
        </m:sSub>
      </m:oMath>
      <w:r>
        <w:t xml:space="preserve"> and </w:t>
      </w:r>
      <m:oMath>
        <m:sSub>
          <m:e>
            <m:r>
              <m:t>Z</m:t>
            </m:r>
          </m:e>
          <m:sub>
            <m:r>
              <m:t>max</m:t>
            </m:r>
          </m:sub>
        </m:sSub>
      </m:oMath>
    </w:p>
    <w:p>
      <w:r>
        <w:t>A point lies within the box if it satisfies all three coordinate ranges.</w:t>
      </w:r>
    </w:p>
    <w:p>
      <w:r>
        <w:t>For example:</w:t>
      </w:r>
    </w:p>
    <w:p>
      <w:pPr>
        <w:spacing w:before="120" w:after="160"/>
        <w:jc w:val="center"/>
      </w:pPr>
      <m:oMathPara>
        <m:oMath>
          <m:sSub>
            <m:e>
              <m:r>
                <m:t>X</m:t>
              </m:r>
            </m:e>
            <m:sub>
              <m:r>
                <m:t>min</m:t>
              </m:r>
            </m:sub>
          </m:sSub>
          <m:r>
            <m:t>≤X≤</m:t>
          </m:r>
          <m:sSub>
            <m:e>
              <m:r>
                <m:t>X</m:t>
              </m:r>
            </m:e>
            <m:sub>
              <m:r>
                <m:t>max</m:t>
              </m:r>
            </m:sub>
          </m:sSub>
        </m:oMath>
      </m:oMathPara>
    </w:p>
    <w:p>
      <w:pPr>
        <w:spacing w:before="120" w:after="160"/>
        <w:jc w:val="center"/>
      </w:pPr>
      <m:oMathPara>
        <m:oMath>
          <m:sSub>
            <m:e>
              <m:r>
                <m:t>Y</m:t>
              </m:r>
            </m:e>
            <m:sub>
              <m:r>
                <m:t>min</m:t>
              </m:r>
            </m:sub>
          </m:sSub>
          <m:r>
            <m:t>≤Y≤</m:t>
          </m:r>
          <m:sSub>
            <m:e>
              <m:r>
                <m:t>Y</m:t>
              </m:r>
            </m:e>
            <m:sub>
              <m:r>
                <m:t>max</m:t>
              </m:r>
            </m:sub>
          </m:sSub>
        </m:oMath>
      </m:oMathPara>
    </w:p>
    <w:p>
      <w:pPr>
        <w:spacing w:before="120" w:after="160"/>
        <w:jc w:val="center"/>
      </w:pPr>
      <m:oMathPara>
        <m:oMath>
          <m:sSub>
            <m:e>
              <m:r>
                <m:t>Z</m:t>
              </m:r>
            </m:e>
            <m:sub>
              <m:r>
                <m:t>min</m:t>
              </m:r>
            </m:sub>
          </m:sSub>
          <m:r>
            <m:t>≤Z≤</m:t>
          </m:r>
          <m:sSub>
            <m:e>
              <m:r>
                <m:t>Z</m:t>
              </m:r>
            </m:e>
            <m:sub>
              <m:r>
                <m:t>max</m:t>
              </m:r>
            </m:sub>
          </m:sSub>
        </m:oMath>
      </m:oMathPara>
    </w:p>
    <w:p>
      <w:r>
        <w:t>This is useful for defining simple loading or restricted regions. It does not account for tool shape or the complete robot body unless the controller explicitly supports and monitors those geometries.</w:t>
      </w:r>
    </w:p>
    <w:p>
      <w:pPr>
        <w:pStyle w:val="Heading3"/>
      </w:pPr>
      <w:r>
        <w:t>7.2 Plane</w:t>
      </w:r>
    </w:p>
    <w:p>
      <w:r>
        <w:t>A plane can divide a workspace into two regions.</w:t>
      </w:r>
    </w:p>
    <w:p>
      <w:r>
        <w:t>Typical applications include:</w:t>
      </w:r>
    </w:p>
    <w:p>
      <w:pPr>
        <w:pStyle w:val="ListBullet"/>
      </w:pPr>
      <w:r>
        <w:t>Restricting entry beyond a boundary.</w:t>
      </w:r>
    </w:p>
    <w:p>
      <w:pPr>
        <w:pStyle w:val="ListBullet"/>
      </w:pPr>
      <w:r>
        <w:t>Separating a robot area from an access area.</w:t>
      </w:r>
    </w:p>
    <w:p>
      <w:pPr>
        <w:pStyle w:val="ListBullet"/>
      </w:pPr>
      <w:r>
        <w:t>Defining a monitored boundary between two workspaces.</w:t>
      </w:r>
    </w:p>
    <w:p>
      <w:r>
        <w:t>The boundary's meaning depends on whether the controller treats the monitored side as permitted or prohibited.</w:t>
      </w:r>
    </w:p>
    <w:p>
      <w:pPr>
        <w:pStyle w:val="Heading3"/>
      </w:pPr>
      <w:r>
        <w:t>7.3 Cylinder or Sphere</w:t>
      </w:r>
    </w:p>
    <w:p>
      <w:r>
        <w:t>A cylindrical zone may describe an area around a machine axis or rotary fixture. A spherical region may describe an area around a point in space.</w:t>
      </w:r>
    </w:p>
    <w:p>
      <w:r>
        <w:t>These geometries can be useful for simple clearance and proximity restrictions, depending on the supported controller functions.</w:t>
      </w:r>
    </w:p>
    <w:p>
      <w:pPr>
        <w:pStyle w:val="Heading3"/>
      </w:pPr>
      <w:r>
        <w:t>7.4 Tool and Robot Geometry</w:t>
      </w:r>
    </w:p>
    <w:p>
      <w:r>
        <w:t>A zone definition may monitor one or more of the following:</w:t>
      </w:r>
    </w:p>
    <w:p>
      <w:pPr>
        <w:pStyle w:val="ListBullet"/>
      </w:pPr>
      <w:r>
        <w:t>A robot reference point.</w:t>
      </w:r>
    </w:p>
    <w:p>
      <w:pPr>
        <w:pStyle w:val="ListBullet"/>
      </w:pPr>
      <w:r>
        <w:t>The TCP.</w:t>
      </w:r>
    </w:p>
    <w:p>
      <w:pPr>
        <w:pStyle w:val="ListBullet"/>
      </w:pPr>
      <w:r>
        <w:t>A configured tool envelope.</w:t>
      </w:r>
    </w:p>
    <w:p>
      <w:pPr>
        <w:pStyle w:val="ListBullet"/>
      </w:pPr>
      <w:r>
        <w:t>Selected robot links or reference points.</w:t>
      </w:r>
    </w:p>
    <w:p>
      <w:pPr>
        <w:pStyle w:val="ListBullet"/>
      </w:pPr>
      <w:r>
        <w:t>The robot and tool geometry supported by the safety system.</w:t>
      </w:r>
    </w:p>
    <w:p>
      <w:r>
        <w:t>The exact implementation matters. Monitoring the TCP alone cannot guarantee that a long gripper or a robot elbow stays outside the same boundary.</w:t>
      </w:r>
    </w:p>
    <w:p>
      <w:r>
        <w:t>Payload dimensions, orientation, tool changes, and external axes must be included in the engineering assessment.</w:t>
      </w:r>
    </w:p>
    <w:p>
      <w:pPr>
        <w:pStyle w:val="Heading2"/>
      </w:pPr>
      <w:r>
        <w:t>8. Zone Definition and Configuration Workflow</w:t>
      </w:r>
    </w:p>
    <w:p>
      <w:r>
        <w:t>A reliable zone configuration begins with engineering data, not trial-and-error jogging.</w:t>
      </w:r>
    </w:p>
    <w:p>
      <w:pPr>
        <w:pStyle w:val="Heading3"/>
      </w:pPr>
      <w:r>
        <w:t>Step 1: Identify the Hazard and Required Boundary</w:t>
      </w:r>
    </w:p>
    <w:p>
      <w:r>
        <w:t>Determine what must be protected:</w:t>
      </w:r>
    </w:p>
    <w:p>
      <w:pPr>
        <w:pStyle w:val="ListBullet"/>
      </w:pPr>
      <w:r>
        <w:t>Operator access.</w:t>
      </w:r>
    </w:p>
    <w:p>
      <w:pPr>
        <w:pStyle w:val="ListBullet"/>
      </w:pPr>
      <w:r>
        <w:t>CNC door and machine internals.</w:t>
      </w:r>
    </w:p>
    <w:p>
      <w:pPr>
        <w:pStyle w:val="ListBullet"/>
      </w:pPr>
      <w:r>
        <w:t>Fixtures and clamps.</w:t>
      </w:r>
    </w:p>
    <w:p>
      <w:pPr>
        <w:pStyle w:val="ListBullet"/>
      </w:pPr>
      <w:r>
        <w:t>Adjacent robots.</w:t>
      </w:r>
    </w:p>
    <w:p>
      <w:pPr>
        <w:pStyle w:val="ListBullet"/>
      </w:pPr>
      <w:r>
        <w:t>Conveyors and transfer units.</w:t>
      </w:r>
    </w:p>
    <w:p>
      <w:pPr>
        <w:pStyle w:val="ListBullet"/>
      </w:pPr>
      <w:r>
        <w:t>Robot cables and dress packs.</w:t>
      </w:r>
    </w:p>
    <w:p>
      <w:pPr>
        <w:pStyle w:val="ListBullet"/>
      </w:pPr>
      <w:r>
        <w:t>Maintenance access and escape routes.</w:t>
      </w:r>
    </w:p>
    <w:p>
      <w:pPr>
        <w:pStyle w:val="Heading3"/>
      </w:pPr>
      <w:r>
        <w:t>Step 2: Confirm Robot and Controller Details</w:t>
      </w:r>
    </w:p>
    <w:p>
      <w:r>
        <w:t>Record:</w:t>
      </w:r>
    </w:p>
    <w:p>
      <w:pPr>
        <w:pStyle w:val="ListBullet"/>
      </w:pPr>
      <w:r>
        <w:t>Robot model and serial number.</w:t>
      </w:r>
    </w:p>
    <w:p>
      <w:pPr>
        <w:pStyle w:val="ListBullet"/>
      </w:pPr>
      <w:r>
        <w:t>Controller model and software version.</w:t>
      </w:r>
    </w:p>
    <w:p>
      <w:pPr>
        <w:pStyle w:val="ListBullet"/>
      </w:pPr>
      <w:r>
        <w:t>Installed safety options.</w:t>
      </w:r>
    </w:p>
    <w:p>
      <w:pPr>
        <w:pStyle w:val="ListBullet"/>
      </w:pPr>
      <w:r>
        <w:t>Active tool and TCP.</w:t>
      </w:r>
    </w:p>
    <w:p>
      <w:pPr>
        <w:pStyle w:val="ListBullet"/>
      </w:pPr>
      <w:r>
        <w:t>Robot base and workobject frames.</w:t>
      </w:r>
    </w:p>
    <w:p>
      <w:pPr>
        <w:pStyle w:val="ListBullet"/>
      </w:pPr>
      <w:r>
        <w:t>External-axis configuration.</w:t>
      </w:r>
    </w:p>
    <w:p>
      <w:pPr>
        <w:pStyle w:val="ListBullet"/>
      </w:pPr>
      <w:r>
        <w:t>Existing joint limits and safety configuration.</w:t>
      </w:r>
    </w:p>
    <w:p>
      <w:pPr>
        <w:pStyle w:val="Heading3"/>
      </w:pPr>
      <w:r>
        <w:t>Step 3: Establish the Coordinate Reference</w:t>
      </w:r>
    </w:p>
    <w:p>
      <w:r>
        <w:t>Confirm which frame is used by the zone.</w:t>
      </w:r>
    </w:p>
    <w:p>
      <w:r>
        <w:t>A boundary entered in the wrong frame can be displaced, rotated, or otherwise inconsistent with the intended physical layout.</w:t>
      </w:r>
    </w:p>
    <w:p>
      <w:r>
        <w:t>Check frame calibration and mastering before relying on physical position data.</w:t>
      </w:r>
    </w:p>
    <w:p>
      <w:pPr>
        <w:pStyle w:val="Heading3"/>
      </w:pPr>
      <w:r>
        <w:t>Step 4: Define the Geometry</w:t>
      </w:r>
    </w:p>
    <w:p>
      <w:r>
        <w:t>Use approved cell drawings, measured equipment positions, manufacturer data, and risk-assessment results.</w:t>
      </w:r>
    </w:p>
    <w:p>
      <w:r>
        <w:t>Account for:</w:t>
      </w:r>
    </w:p>
    <w:p>
      <w:pPr>
        <w:pStyle w:val="ListBullet"/>
      </w:pPr>
      <w:r>
        <w:t>Robot and tool dimensions.</w:t>
      </w:r>
    </w:p>
    <w:p>
      <w:pPr>
        <w:pStyle w:val="ListBullet"/>
      </w:pPr>
      <w:r>
        <w:t>Payload and orientation.</w:t>
      </w:r>
    </w:p>
    <w:p>
      <w:pPr>
        <w:pStyle w:val="ListBullet"/>
      </w:pPr>
      <w:r>
        <w:t>Required process poses.</w:t>
      </w:r>
    </w:p>
    <w:p>
      <w:pPr>
        <w:pStyle w:val="ListBullet"/>
      </w:pPr>
      <w:r>
        <w:t>Full trajectory rather than only programmed endpoints.</w:t>
      </w:r>
    </w:p>
    <w:p>
      <w:pPr>
        <w:pStyle w:val="ListBullet"/>
      </w:pPr>
      <w:r>
        <w:t>Stopping behavior and relevant safety distances.</w:t>
      </w:r>
    </w:p>
    <w:p>
      <w:pPr>
        <w:pStyle w:val="ListBullet"/>
      </w:pPr>
      <w:r>
        <w:t>External axes and the full reachable envelope.</w:t>
      </w:r>
    </w:p>
    <w:p>
      <w:pPr>
        <w:pStyle w:val="Heading3"/>
      </w:pPr>
      <w:r>
        <w:t>Step 5: Configure the Correct Type of Restriction</w:t>
      </w:r>
    </w:p>
    <w:p>
      <w:r>
        <w:t>Choose the correct mechanism for the requirement:</w:t>
      </w:r>
    </w:p>
    <w:p>
      <w:pPr>
        <w:pStyle w:val="ListBullet"/>
      </w:pPr>
      <w:r>
        <w:t>Joint travel restriction.</w:t>
      </w:r>
    </w:p>
    <w:p>
      <w:pPr>
        <w:pStyle w:val="ListBullet"/>
      </w:pPr>
      <w:r>
        <w:t>Normal program or workspace restriction.</w:t>
      </w:r>
    </w:p>
    <w:p>
      <w:pPr>
        <w:pStyle w:val="ListBullet"/>
      </w:pPr>
      <w:r>
        <w:t>Safety-rated position monitoring.</w:t>
      </w:r>
    </w:p>
    <w:p>
      <w:pPr>
        <w:pStyle w:val="ListBullet"/>
      </w:pPr>
      <w:r>
        <w:t>Safety-rated speed monitoring.</w:t>
      </w:r>
    </w:p>
    <w:p>
      <w:pPr>
        <w:pStyle w:val="ListBullet"/>
      </w:pPr>
      <w:r>
        <w:t>Guarding, interlocks, or other protective measures.</w:t>
      </w:r>
    </w:p>
    <w:p>
      <w:r>
        <w:t>Do not treat these mechanisms as interchangeable.</w:t>
      </w:r>
    </w:p>
    <w:p>
      <w:pPr>
        <w:pStyle w:val="Heading3"/>
      </w:pPr>
      <w:r>
        <w:t>Step 6: Back Up and Review</w:t>
      </w:r>
    </w:p>
    <w:p>
      <w:r>
        <w:t>Before changing safety-related parameters:</w:t>
      </w:r>
    </w:p>
    <w:p>
      <w:pPr>
        <w:tabs>
          <w:tab w:pos="403" w:val="left"/>
        </w:tabs>
        <w:spacing w:after="40" w:line="276" w:lineRule="auto"/>
        <w:ind w:left="403" w:hanging="403"/>
        <w:jc w:val="left"/>
      </w:pPr>
      <w:r>
        <w:rPr>
          <w:color w:val="1A2E4A"/>
        </w:rPr>
        <w:t>1.</w:t>
        <w:tab/>
      </w:r>
      <w:r>
        <w:t>Save the approved existing configuration.</w:t>
      </w:r>
    </w:p>
    <w:p>
      <w:pPr>
        <w:tabs>
          <w:tab w:pos="403" w:val="left"/>
        </w:tabs>
        <w:spacing w:after="40" w:line="276" w:lineRule="auto"/>
        <w:ind w:left="403" w:hanging="403"/>
        <w:jc w:val="left"/>
      </w:pPr>
      <w:r>
        <w:rPr>
          <w:color w:val="1A2E4A"/>
        </w:rPr>
        <w:t>2.</w:t>
        <w:tab/>
      </w:r>
      <w:r>
        <w:t>Record the intended change and reason.</w:t>
      </w:r>
    </w:p>
    <w:p>
      <w:pPr>
        <w:tabs>
          <w:tab w:pos="403" w:val="left"/>
        </w:tabs>
        <w:spacing w:after="40" w:line="276" w:lineRule="auto"/>
        <w:ind w:left="403" w:hanging="403"/>
        <w:jc w:val="left"/>
      </w:pPr>
      <w:r>
        <w:rPr>
          <w:color w:val="1A2E4A"/>
        </w:rPr>
        <w:t>3.</w:t>
        <w:tab/>
      </w:r>
      <w:r>
        <w:t>Follow site change-control and authorization procedures.</w:t>
      </w:r>
    </w:p>
    <w:p>
      <w:pPr>
        <w:tabs>
          <w:tab w:pos="403" w:val="left"/>
        </w:tabs>
        <w:spacing w:after="40" w:line="276" w:lineRule="auto"/>
        <w:ind w:left="403" w:hanging="403"/>
        <w:jc w:val="left"/>
      </w:pPr>
      <w:r>
        <w:rPr>
          <w:color w:val="1A2E4A"/>
        </w:rPr>
        <w:t>4.</w:t>
        <w:tab/>
      </w:r>
      <w:r>
        <w:t>Verify that the correct robot and controller configuration is being edited.</w:t>
      </w:r>
    </w:p>
    <w:p>
      <w:pPr>
        <w:tabs>
          <w:tab w:pos="403" w:val="left"/>
        </w:tabs>
        <w:spacing w:after="40" w:line="276" w:lineRule="auto"/>
        <w:ind w:left="403" w:hanging="403"/>
        <w:jc w:val="left"/>
      </w:pPr>
      <w:r>
        <w:rPr>
          <w:color w:val="1A2E4A"/>
        </w:rPr>
        <w:t>5.</w:t>
        <w:tab/>
      </w:r>
      <w:r>
        <w:t>Ensure that the required safety access controls are in place.</w:t>
      </w:r>
    </w:p>
    <w:p>
      <w:pPr>
        <w:pStyle w:val="Heading3"/>
      </w:pPr>
      <w:r>
        <w:t>Step 7: Validate</w:t>
      </w:r>
    </w:p>
    <w:p>
      <w:r>
        <w:t>Test the configured behavior using the manufacturer's prescribed validation procedure.</w:t>
      </w:r>
    </w:p>
    <w:p>
      <w:r>
        <w:t>The validation should establish that:</w:t>
      </w:r>
    </w:p>
    <w:p>
      <w:pPr>
        <w:pStyle w:val="ListBullet"/>
      </w:pPr>
      <w:r>
        <w:t>Required production motions remain possible.</w:t>
      </w:r>
    </w:p>
    <w:p>
      <w:pPr>
        <w:pStyle w:val="ListBullet"/>
      </w:pPr>
      <w:r>
        <w:t>Restricted motion is prevented or produces the specified safety response.</w:t>
      </w:r>
    </w:p>
    <w:p>
      <w:pPr>
        <w:pStyle w:val="ListBullet"/>
      </w:pPr>
      <w:r>
        <w:t>All relevant axes and tools are covered.</w:t>
      </w:r>
    </w:p>
    <w:p>
      <w:pPr>
        <w:pStyle w:val="ListBullet"/>
      </w:pPr>
      <w:r>
        <w:t>Boundary behavior is correct.</w:t>
      </w:r>
    </w:p>
    <w:p>
      <w:pPr>
        <w:pStyle w:val="ListBullet"/>
      </w:pPr>
      <w:r>
        <w:t>Faults and loss of required safety inputs produce the expected response.</w:t>
      </w:r>
    </w:p>
    <w:p>
      <w:pPr>
        <w:pStyle w:val="ListBullet"/>
      </w:pPr>
      <w:r>
        <w:t>The configuration matches the documented risk assessment.</w:t>
      </w:r>
    </w:p>
    <w:p>
      <w:r>
        <w:t>Do not deliberately drive a robot into a hazardous boundary at production speed to see what happens. Safety testing needs a controlled procedure, appropriate exclusion zones, and qualified personnel.</w:t>
      </w:r>
    </w:p>
    <w:p>
      <w:pPr>
        <w:pStyle w:val="Heading2"/>
      </w:pPr>
      <w:r>
        <w:t>9. Relationship Between Zones, Paths, and Motion Planning</w:t>
      </w:r>
    </w:p>
    <w:p>
      <w:r>
        <w:t>A robot program typically contains target positions, motion instructions, speed settings, and process logic.</w:t>
      </w:r>
    </w:p>
    <w:p>
      <w:r>
        <w:t>For example:</w:t>
      </w:r>
    </w:p>
    <w:p>
      <w:pPr>
        <w:shd w:val="clear" w:color="auto" w:fill="F4F4F4"/>
        <w:spacing w:before="0" w:after="0" w:line="240" w:lineRule="auto"/>
        <w:ind w:left="216" w:right="216"/>
        <w:jc w:val="left"/>
      </w:pPr>
      <w:r>
        <w:rPr>
          <w:rFonts w:ascii="Consolas" w:hAnsi="Consolas"/>
          <w:color w:val="202020"/>
          <w:sz w:val="18"/>
        </w:rPr>
        <w:t>Move to approach point</w:t>
      </w:r>
    </w:p>
    <w:p>
      <w:pPr>
        <w:shd w:val="clear" w:color="auto" w:fill="F4F4F4"/>
        <w:spacing w:before="0" w:after="0" w:line="240" w:lineRule="auto"/>
        <w:ind w:left="216" w:right="216"/>
        <w:jc w:val="left"/>
      </w:pPr>
      <w:r>
        <w:rPr>
          <w:rFonts w:ascii="Consolas" w:hAnsi="Consolas"/>
          <w:color w:val="202020"/>
          <w:sz w:val="18"/>
        </w:rPr>
        <w:t>Move to pick point</w:t>
      </w:r>
    </w:p>
    <w:p>
      <w:pPr>
        <w:shd w:val="clear" w:color="auto" w:fill="F4F4F4"/>
        <w:spacing w:before="0" w:after="0" w:line="240" w:lineRule="auto"/>
        <w:ind w:left="216" w:right="216"/>
        <w:jc w:val="left"/>
      </w:pPr>
      <w:r>
        <w:rPr>
          <w:rFonts w:ascii="Consolas" w:hAnsi="Consolas"/>
          <w:color w:val="202020"/>
          <w:sz w:val="18"/>
        </w:rPr>
        <w:t>Close gripper</w:t>
      </w:r>
    </w:p>
    <w:p>
      <w:pPr>
        <w:shd w:val="clear" w:color="auto" w:fill="F4F4F4"/>
        <w:spacing w:before="0" w:after="0" w:line="240" w:lineRule="auto"/>
        <w:ind w:left="216" w:right="216"/>
        <w:jc w:val="left"/>
      </w:pPr>
      <w:r>
        <w:rPr>
          <w:rFonts w:ascii="Consolas" w:hAnsi="Consolas"/>
          <w:color w:val="202020"/>
          <w:sz w:val="18"/>
        </w:rPr>
        <w:t>Move to retreat point</w:t>
      </w:r>
    </w:p>
    <w:p>
      <w:pPr>
        <w:shd w:val="clear" w:color="auto" w:fill="F4F4F4"/>
        <w:spacing w:before="0" w:after="0" w:line="240" w:lineRule="auto"/>
        <w:ind w:left="216" w:right="216"/>
        <w:jc w:val="left"/>
      </w:pPr>
      <w:r>
        <w:rPr>
          <w:rFonts w:ascii="Consolas" w:hAnsi="Consolas"/>
          <w:color w:val="202020"/>
          <w:sz w:val="18"/>
        </w:rPr>
        <w:t>Move to machine loading point</w:t>
      </w:r>
    </w:p>
    <w:p>
      <w:pPr>
        <w:shd w:val="clear" w:color="auto" w:fill="F4F4F4"/>
        <w:spacing w:before="0" w:after="0" w:line="240" w:lineRule="auto"/>
        <w:ind w:left="216" w:right="216"/>
        <w:jc w:val="left"/>
      </w:pPr>
      <w:r>
        <w:rPr>
          <w:rFonts w:ascii="Consolas" w:hAnsi="Consolas"/>
          <w:color w:val="202020"/>
          <w:sz w:val="18"/>
        </w:rPr>
        <w:t>Release component</w:t>
      </w:r>
    </w:p>
    <w:p>
      <w:pPr>
        <w:shd w:val="clear" w:color="auto" w:fill="F4F4F4"/>
        <w:spacing w:before="0" w:after="0" w:line="240" w:lineRule="auto"/>
        <w:ind w:left="216" w:right="216"/>
        <w:jc w:val="left"/>
      </w:pPr>
      <w:r>
        <w:rPr>
          <w:rFonts w:ascii="Consolas" w:hAnsi="Consolas"/>
          <w:color w:val="202020"/>
          <w:sz w:val="18"/>
        </w:rPr>
        <w:t>Return to standby point</w:t>
      </w:r>
    </w:p>
    <w:p/>
    <w:p>
      <w:r>
        <w:t>These targets describe intended motion. They do not automatically establish a safety boundary.</w:t>
      </w:r>
    </w:p>
    <w:p>
      <w:r>
        <w:t>A program can be changed, a target can be taught incorrectly, or a new tool can alter the swept volume. A controller-level safety function may be needed when the boundary is safety-critical.</w:t>
      </w:r>
    </w:p>
    <w:p>
      <w:r>
        <w:t>The robot's planned path also depends on interpolation and motion type. A joint-interpolated movement and a linear TCP movement may follow different paths even when they share the same endpoints.</w:t>
      </w:r>
    </w:p>
    <w:p>
      <w:r>
        <w:t>Consequently, validating only the start and end points is insufficient when intermediate movement can create a collision or zone violation.</w:t>
      </w:r>
    </w:p>
    <w:p>
      <w:pPr>
        <w:pStyle w:val="Heading2"/>
      </w:pPr>
      <w:r>
        <w:t>10. Axis Limits, Singularities, and Reachability</w:t>
      </w:r>
    </w:p>
    <w:p>
      <w:pPr>
        <w:pStyle w:val="Heading3"/>
      </w:pPr>
      <w:r>
        <w:t>10.1 Joint Limits</w:t>
      </w:r>
    </w:p>
    <w:p>
      <w:r>
        <w:t>A target may be geometrically close to the robot but unreachable within the configured joint ranges.</w:t>
      </w:r>
    </w:p>
    <w:p>
      <w:r>
        <w:t>Possible causes include:</w:t>
      </w:r>
    </w:p>
    <w:p>
      <w:pPr>
        <w:pStyle w:val="ListBullet"/>
      </w:pPr>
      <w:r>
        <w:t>One axis reaching its configured limit.</w:t>
      </w:r>
    </w:p>
    <w:p>
      <w:pPr>
        <w:pStyle w:val="ListBullet"/>
      </w:pPr>
      <w:r>
        <w:t>The selected wrist configuration requiring excessive rotation.</w:t>
      </w:r>
    </w:p>
    <w:p>
      <w:pPr>
        <w:pStyle w:val="ListBullet"/>
      </w:pPr>
      <w:r>
        <w:t>An external axis reaching its permitted travel.</w:t>
      </w:r>
    </w:p>
    <w:p>
      <w:pPr>
        <w:pStyle w:val="ListBullet"/>
      </w:pPr>
      <w:r>
        <w:t>A target orientation requiring an unavailable joint configuration.</w:t>
      </w:r>
    </w:p>
    <w:p>
      <w:pPr>
        <w:pStyle w:val="Heading3"/>
      </w:pPr>
      <w:r>
        <w:t>10.2 Singularities</w:t>
      </w:r>
    </w:p>
    <w:p>
      <w:r>
        <w:t>A singularity occurs when the robot loses a degree of independent motion in a particular configuration. Near a singularity, small changes in the requested Cartesian movement can require large or unstable joint movements, depending on the robot and controller.</w:t>
      </w:r>
    </w:p>
    <w:p>
      <w:r>
        <w:t>A robot may therefore reject a target or alter its movement strategy even when the Cartesian point appears to be inside the workspace.</w:t>
      </w:r>
    </w:p>
    <w:p>
      <w:pPr>
        <w:pStyle w:val="Heading3"/>
      </w:pPr>
      <w:r>
        <w:t>10.3 Collision-Free Reachability</w:t>
      </w:r>
    </w:p>
    <w:p>
      <w:r>
        <w:t>A position being reachable does not mean the path is collision-free.</w:t>
      </w:r>
    </w:p>
    <w:p>
      <w:r>
        <w:t>A correct feasibility assessment considers:</w:t>
      </w:r>
    </w:p>
    <w:p>
      <w:pPr>
        <w:pStyle w:val="ListBullet"/>
      </w:pPr>
      <w:r>
        <w:t>Joint limits.</w:t>
      </w:r>
    </w:p>
    <w:p>
      <w:pPr>
        <w:pStyle w:val="ListBullet"/>
      </w:pPr>
      <w:r>
        <w:t>Tool and payload dimensions.</w:t>
      </w:r>
    </w:p>
    <w:p>
      <w:pPr>
        <w:pStyle w:val="ListBullet"/>
      </w:pPr>
      <w:r>
        <w:t>Machine and fixture geometry.</w:t>
      </w:r>
    </w:p>
    <w:p>
      <w:pPr>
        <w:pStyle w:val="ListBullet"/>
      </w:pPr>
      <w:r>
        <w:t>Robot-link clearance.</w:t>
      </w:r>
    </w:p>
    <w:p>
      <w:pPr>
        <w:pStyle w:val="ListBullet"/>
      </w:pPr>
      <w:r>
        <w:t>External-axis positions.</w:t>
      </w:r>
    </w:p>
    <w:p>
      <w:pPr>
        <w:pStyle w:val="ListBullet"/>
      </w:pPr>
      <w:r>
        <w:t>Motion type and intermediate trajectory.</w:t>
      </w:r>
    </w:p>
    <w:p>
      <w:pPr>
        <w:pStyle w:val="ListBullet"/>
      </w:pPr>
      <w:r>
        <w:t>Zone restrictions and the required stopping response.</w:t>
      </w:r>
    </w:p>
    <w:p>
      <w:pPr>
        <w:pStyle w:val="Heading2"/>
      </w:pPr>
      <w:r>
        <w:t>11. Mastering, Calibration, and Zone Accuracy</w:t>
      </w:r>
    </w:p>
    <w:p>
      <w:r>
        <w:t>Robot mastering establishes the relationship between the controller's measured axis positions and the robot's reference mechanical position. Tool and frame calibration establish additional relationships used to interpret programmed coordinates.</w:t>
      </w:r>
    </w:p>
    <w:p>
      <w:r>
        <w:t>Incorrect mastering or calibration can cause the physical robot to differ from the expected pose.</w:t>
      </w:r>
    </w:p>
    <w:p>
      <w:r>
        <w:t>Common causes include:</w:t>
      </w:r>
    </w:p>
    <w:p>
      <w:pPr>
        <w:pStyle w:val="ListBullet"/>
      </w:pPr>
      <w:r>
        <w:t>Encoder or resolver replacement.</w:t>
      </w:r>
    </w:p>
    <w:p>
      <w:pPr>
        <w:pStyle w:val="ListBullet"/>
      </w:pPr>
      <w:r>
        <w:t>Mechanical work on an axis.</w:t>
      </w:r>
    </w:p>
    <w:p>
      <w:pPr>
        <w:pStyle w:val="ListBullet"/>
      </w:pPr>
      <w:r>
        <w:t>Loss or corruption of mastering data.</w:t>
      </w:r>
    </w:p>
    <w:p>
      <w:pPr>
        <w:pStyle w:val="ListBullet"/>
      </w:pPr>
      <w:r>
        <w:t>Incorrect tool calibration.</w:t>
      </w:r>
    </w:p>
    <w:p>
      <w:pPr>
        <w:pStyle w:val="ListBullet"/>
      </w:pPr>
      <w:r>
        <w:t>Incorrect base or workobject calibration.</w:t>
      </w:r>
    </w:p>
    <w:p>
      <w:pPr>
        <w:pStyle w:val="ListBullet"/>
      </w:pPr>
      <w:r>
        <w:t>Loading an incompatible controller backup.</w:t>
      </w:r>
    </w:p>
    <w:p>
      <w:pPr>
        <w:pStyle w:val="ListBullet"/>
      </w:pPr>
      <w:r>
        <w:t>Changes to the robot mounting or fixture arrangement.</w:t>
      </w:r>
    </w:p>
    <w:p>
      <w:r>
        <w:t>Before trusting zone boundaries, verify that the robot's mastering, active tool, relevant frames, and external-axis configuration are correct.</w:t>
      </w:r>
    </w:p>
    <w:p>
      <w:r>
        <w:t>Safety-related position monitoring must be assessed using the controller's approved procedures. A standard program's position display is not proof that a safety-rated position function is correctly configured.</w:t>
      </w:r>
    </w:p>
    <w:p>
      <w:pPr>
        <w:pStyle w:val="Heading2"/>
      </w:pPr>
      <w:r>
        <w:t>12. Common Alarms and Faults</w:t>
      </w:r>
    </w:p>
    <w:p>
      <w:r>
        <w:t>Exact alarm wording and recovery actions differ by manufacturer. The table below describes common fault categories rather than universal alarm 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Target outside axis range</w:t>
            </w:r>
          </w:p>
        </w:tc>
        <w:tc>
          <w:tcPr>
            <w:tcW w:type="dxa" w:w="3600"/>
          </w:tcPr>
          <w:p>
            <w:pPr>
              <w:spacing w:after="0" w:before="0" w:line="240" w:lineRule="auto"/>
              <w:jc w:val="left"/>
            </w:pPr>
            <w:r>
              <w:t>Joint target exceeds configured limit</w:t>
            </w:r>
          </w:p>
        </w:tc>
        <w:tc>
          <w:tcPr>
            <w:tcW w:type="dxa" w:w="3600"/>
          </w:tcPr>
          <w:p>
            <w:pPr>
              <w:spacing w:after="0" w:before="0" w:line="240" w:lineRule="auto"/>
              <w:jc w:val="left"/>
            </w:pPr>
            <w:r>
              <w:t>Identify the affected joint and inspect its target and configured range</w:t>
            </w:r>
          </w:p>
        </w:tc>
      </w:tr>
      <w:tr>
        <w:tc>
          <w:tcPr>
            <w:tcW w:type="dxa" w:w="3600"/>
          </w:tcPr>
          <w:p>
            <w:pPr>
              <w:spacing w:after="0" w:before="0" w:line="240" w:lineRule="auto"/>
              <w:jc w:val="left"/>
            </w:pPr>
            <w:r>
              <w:t>Position limit violation</w:t>
            </w:r>
          </w:p>
        </w:tc>
        <w:tc>
          <w:tcPr>
            <w:tcW w:type="dxa" w:w="3600"/>
          </w:tcPr>
          <w:p>
            <w:pPr>
              <w:spacing w:after="0" w:before="0" w:line="240" w:lineRule="auto"/>
              <w:jc w:val="left"/>
            </w:pPr>
            <w:r>
              <w:t>Commanded or measured position crosses a limit</w:t>
            </w:r>
          </w:p>
        </w:tc>
        <w:tc>
          <w:tcPr>
            <w:tcW w:type="dxa" w:w="3600"/>
          </w:tcPr>
          <w:p>
            <w:pPr>
              <w:spacing w:after="0" w:before="0" w:line="240" w:lineRule="auto"/>
              <w:jc w:val="left"/>
            </w:pPr>
            <w:r>
              <w:t>Check current pose, target pose, axis range, and controller diagnostics</w:t>
            </w:r>
          </w:p>
        </w:tc>
      </w:tr>
      <w:tr>
        <w:tc>
          <w:tcPr>
            <w:tcW w:type="dxa" w:w="3600"/>
          </w:tcPr>
          <w:p>
            <w:pPr>
              <w:spacing w:after="0" w:before="0" w:line="240" w:lineRule="auto"/>
              <w:jc w:val="left"/>
            </w:pPr>
            <w:r>
              <w:t>Cartesian zone violation</w:t>
            </w:r>
          </w:p>
        </w:tc>
        <w:tc>
          <w:tcPr>
            <w:tcW w:type="dxa" w:w="3600"/>
          </w:tcPr>
          <w:p>
            <w:pPr>
              <w:spacing w:after="0" w:before="0" w:line="240" w:lineRule="auto"/>
              <w:jc w:val="left"/>
            </w:pPr>
            <w:r>
              <w:t>TCP or monitored geometry enters a restricted region</w:t>
            </w:r>
          </w:p>
        </w:tc>
        <w:tc>
          <w:tcPr>
            <w:tcW w:type="dxa" w:w="3600"/>
          </w:tcPr>
          <w:p>
            <w:pPr>
              <w:spacing w:after="0" w:before="0" w:line="240" w:lineRule="auto"/>
              <w:jc w:val="left"/>
            </w:pPr>
            <w:r>
              <w:t>Confirm zone geometry, active frame, monitored point, and robot pose</w:t>
            </w:r>
          </w:p>
        </w:tc>
      </w:tr>
      <w:tr>
        <w:tc>
          <w:tcPr>
            <w:tcW w:type="dxa" w:w="3600"/>
          </w:tcPr>
          <w:p>
            <w:pPr>
              <w:spacing w:after="0" w:before="0" w:line="240" w:lineRule="auto"/>
              <w:jc w:val="left"/>
            </w:pPr>
            <w:r>
              <w:t>Motion rejected near a boundary</w:t>
            </w:r>
          </w:p>
        </w:tc>
        <w:tc>
          <w:tcPr>
            <w:tcW w:type="dxa" w:w="3600"/>
          </w:tcPr>
          <w:p>
            <w:pPr>
              <w:spacing w:after="0" w:before="0" w:line="240" w:lineRule="auto"/>
              <w:jc w:val="left"/>
            </w:pPr>
            <w:r>
              <w:t>Path or target crosses a configured limit</w:t>
            </w:r>
          </w:p>
        </w:tc>
        <w:tc>
          <w:tcPr>
            <w:tcW w:type="dxa" w:w="3600"/>
          </w:tcPr>
          <w:p>
            <w:pPr>
              <w:spacing w:after="0" w:before="0" w:line="240" w:lineRule="auto"/>
              <w:jc w:val="left"/>
            </w:pPr>
            <w:r>
              <w:t>Inspect the entire trajectory and motion type</w:t>
            </w:r>
          </w:p>
        </w:tc>
      </w:tr>
      <w:tr>
        <w:tc>
          <w:tcPr>
            <w:tcW w:type="dxa" w:w="3600"/>
          </w:tcPr>
          <w:p>
            <w:pPr>
              <w:spacing w:after="0" w:before="0" w:line="240" w:lineRule="auto"/>
              <w:jc w:val="left"/>
            </w:pPr>
            <w:r>
              <w:t>External-axis limit fault</w:t>
            </w:r>
          </w:p>
        </w:tc>
        <w:tc>
          <w:tcPr>
            <w:tcW w:type="dxa" w:w="3600"/>
          </w:tcPr>
          <w:p>
            <w:pPr>
              <w:spacing w:after="0" w:before="0" w:line="240" w:lineRule="auto"/>
              <w:jc w:val="left"/>
            </w:pPr>
            <w:r>
              <w:t>Track or positioner exceeds its permitted range</w:t>
            </w:r>
          </w:p>
        </w:tc>
        <w:tc>
          <w:tcPr>
            <w:tcW w:type="dxa" w:w="3600"/>
          </w:tcPr>
          <w:p>
            <w:pPr>
              <w:spacing w:after="0" w:before="0" w:line="240" w:lineRule="auto"/>
              <w:jc w:val="left"/>
            </w:pPr>
            <w:r>
              <w:t>Check external-axis position, mastering, and configuration</w:t>
            </w:r>
          </w:p>
        </w:tc>
      </w:tr>
      <w:tr>
        <w:tc>
          <w:tcPr>
            <w:tcW w:type="dxa" w:w="3600"/>
          </w:tcPr>
          <w:p>
            <w:pPr>
              <w:spacing w:after="0" w:before="0" w:line="240" w:lineRule="auto"/>
              <w:jc w:val="left"/>
            </w:pPr>
            <w:r>
              <w:t>Robot unexpectedly too close to a fixture</w:t>
            </w:r>
          </w:p>
        </w:tc>
        <w:tc>
          <w:tcPr>
            <w:tcW w:type="dxa" w:w="3600"/>
          </w:tcPr>
          <w:p>
            <w:pPr>
              <w:spacing w:after="0" w:before="0" w:line="240" w:lineRule="auto"/>
              <w:jc w:val="left"/>
            </w:pPr>
            <w:r>
              <w:t>Incorrect TCP, frame, mastering, or tool data</w:t>
            </w:r>
          </w:p>
        </w:tc>
        <w:tc>
          <w:tcPr>
            <w:tcW w:type="dxa" w:w="3600"/>
          </w:tcPr>
          <w:p>
            <w:pPr>
              <w:spacing w:after="0" w:before="0" w:line="240" w:lineRule="auto"/>
              <w:jc w:val="left"/>
            </w:pPr>
            <w:r>
              <w:t>Verify calibration and compare expected versus physical geometry</w:t>
            </w:r>
          </w:p>
        </w:tc>
      </w:tr>
      <w:tr>
        <w:tc>
          <w:tcPr>
            <w:tcW w:type="dxa" w:w="3600"/>
          </w:tcPr>
          <w:p>
            <w:pPr>
              <w:spacing w:after="0" w:before="0" w:line="240" w:lineRule="auto"/>
              <w:jc w:val="left"/>
            </w:pPr>
            <w:r>
              <w:t>Zone shifted from the expected location</w:t>
            </w:r>
          </w:p>
        </w:tc>
        <w:tc>
          <w:tcPr>
            <w:tcW w:type="dxa" w:w="3600"/>
          </w:tcPr>
          <w:p>
            <w:pPr>
              <w:spacing w:after="0" w:before="0" w:line="240" w:lineRule="auto"/>
              <w:jc w:val="left"/>
            </w:pPr>
            <w:r>
              <w:t>Wrong coordinate frame or incorrect calibration</w:t>
            </w:r>
          </w:p>
        </w:tc>
        <w:tc>
          <w:tcPr>
            <w:tcW w:type="dxa" w:w="3600"/>
          </w:tcPr>
          <w:p>
            <w:pPr>
              <w:spacing w:after="0" w:before="0" w:line="240" w:lineRule="auto"/>
              <w:jc w:val="left"/>
            </w:pPr>
            <w:r>
              <w:t>Confirm the frame used to define the zone</w:t>
            </w:r>
          </w:p>
        </w:tc>
      </w:tr>
      <w:tr>
        <w:tc>
          <w:tcPr>
            <w:tcW w:type="dxa" w:w="3600"/>
          </w:tcPr>
          <w:p>
            <w:pPr>
              <w:spacing w:after="0" w:before="0" w:line="240" w:lineRule="auto"/>
              <w:jc w:val="left"/>
            </w:pPr>
            <w:r>
              <w:t>Safety position fault</w:t>
            </w:r>
          </w:p>
        </w:tc>
        <w:tc>
          <w:tcPr>
            <w:tcW w:type="dxa" w:w="3600"/>
          </w:tcPr>
          <w:p>
            <w:pPr>
              <w:spacing w:after="0" w:before="0" w:line="240" w:lineRule="auto"/>
              <w:jc w:val="left"/>
            </w:pPr>
            <w:r>
              <w:t>Safety configuration mismatch, monitored limit violation, or safety-system fault</w:t>
            </w:r>
          </w:p>
        </w:tc>
        <w:tc>
          <w:tcPr>
            <w:tcW w:type="dxa" w:w="3600"/>
          </w:tcPr>
          <w:p>
            <w:pPr>
              <w:spacing w:after="0" w:before="0" w:line="240" w:lineRule="auto"/>
              <w:jc w:val="left"/>
            </w:pPr>
            <w:r>
              <w:t>Follow the controller's safety diagnostics and approved recovery procedure</w:t>
            </w:r>
          </w:p>
        </w:tc>
      </w:tr>
      <w:tr>
        <w:tc>
          <w:tcPr>
            <w:tcW w:type="dxa" w:w="3600"/>
          </w:tcPr>
          <w:p>
            <w:pPr>
              <w:spacing w:after="0" w:before="0" w:line="240" w:lineRule="auto"/>
              <w:jc w:val="left"/>
            </w:pPr>
            <w:r>
              <w:t>New tool causes collisions</w:t>
            </w:r>
          </w:p>
        </w:tc>
        <w:tc>
          <w:tcPr>
            <w:tcW w:type="dxa" w:w="3600"/>
          </w:tcPr>
          <w:p>
            <w:pPr>
              <w:spacing w:after="0" w:before="0" w:line="240" w:lineRule="auto"/>
              <w:jc w:val="left"/>
            </w:pPr>
            <w:r>
              <w:t>Tool dimensions or TCP data do not match the installed tool</w:t>
            </w:r>
          </w:p>
        </w:tc>
        <w:tc>
          <w:tcPr>
            <w:tcW w:type="dxa" w:w="3600"/>
          </w:tcPr>
          <w:p>
            <w:pPr>
              <w:spacing w:after="0" w:before="0" w:line="240" w:lineRule="auto"/>
              <w:jc w:val="left"/>
            </w:pPr>
            <w:r>
              <w:t>Verify tool identity, geometry, orientation, and payload configuration</w:t>
            </w:r>
          </w:p>
        </w:tc>
      </w:tr>
      <w:tr>
        <w:tc>
          <w:tcPr>
            <w:tcW w:type="dxa" w:w="3600"/>
          </w:tcPr>
          <w:p>
            <w:pPr>
              <w:spacing w:after="0" w:before="0" w:line="240" w:lineRule="auto"/>
              <w:jc w:val="left"/>
            </w:pPr>
            <w:r>
              <w:t>Robot stops at an unexpected point</w:t>
            </w:r>
          </w:p>
        </w:tc>
        <w:tc>
          <w:tcPr>
            <w:tcW w:type="dxa" w:w="3600"/>
          </w:tcPr>
          <w:p>
            <w:pPr>
              <w:spacing w:after="0" w:before="0" w:line="240" w:lineRule="auto"/>
              <w:jc w:val="left"/>
            </w:pPr>
            <w:r>
              <w:t>A path segment or intermediate pose violates a limit</w:t>
            </w:r>
          </w:p>
        </w:tc>
        <w:tc>
          <w:tcPr>
            <w:tcW w:type="dxa" w:w="3600"/>
          </w:tcPr>
          <w:p>
            <w:pPr>
              <w:spacing w:after="0" w:before="0" w:line="240" w:lineRule="auto"/>
              <w:jc w:val="left"/>
            </w:pPr>
            <w:r>
              <w:t>Inspect the active motion instruction and actual planned trajectory</w:t>
            </w:r>
          </w:p>
        </w:tc>
      </w:tr>
    </w:tbl>
    <w:p/>
    <w:p>
      <w:r>
        <w:t>Never disable a safety function, bypass an interlock, or arbitrarily enlarge a limit merely to clear an alarm. First determine why the fault occurred and whether the current configuration still provides the required protection.</w:t>
      </w:r>
    </w:p>
    <w:p>
      <w:pPr>
        <w:pStyle w:val="Heading2"/>
      </w:pPr>
      <w:r>
        <w:t>13. Practical Troubleshooting Procedure</w:t>
      </w:r>
    </w:p>
    <w:p>
      <w:r>
        <w:t>When a robot reports a position or zone error, use a structured process.</w:t>
      </w:r>
    </w:p>
    <w:p>
      <w:pPr>
        <w:tabs>
          <w:tab w:pos="403" w:val="left"/>
        </w:tabs>
        <w:spacing w:after="40" w:line="276" w:lineRule="auto"/>
        <w:ind w:left="403" w:hanging="403"/>
        <w:jc w:val="left"/>
      </w:pPr>
      <w:r>
        <w:rPr>
          <w:color w:val="1A2E4A"/>
        </w:rPr>
        <w:t>1.</w:t>
        <w:tab/>
      </w:r>
      <w:r>
        <w:t>Record the exact alarm text, code, timestamp, operating mode, and active program.</w:t>
      </w:r>
    </w:p>
    <w:p>
      <w:pPr>
        <w:tabs>
          <w:tab w:pos="403" w:val="left"/>
        </w:tabs>
        <w:spacing w:after="40" w:line="276" w:lineRule="auto"/>
        <w:ind w:left="403" w:hanging="403"/>
        <w:jc w:val="left"/>
      </w:pPr>
      <w:r>
        <w:rPr>
          <w:color w:val="1A2E4A"/>
        </w:rPr>
        <w:t>2.</w:t>
        <w:tab/>
      </w:r>
      <w:r>
        <w:t>Identify the affected robot axis, external axis, zone, or safety function.</w:t>
      </w:r>
    </w:p>
    <w:p>
      <w:pPr>
        <w:tabs>
          <w:tab w:pos="403" w:val="left"/>
        </w:tabs>
        <w:spacing w:after="40" w:line="276" w:lineRule="auto"/>
        <w:ind w:left="403" w:hanging="403"/>
        <w:jc w:val="left"/>
      </w:pPr>
      <w:r>
        <w:rPr>
          <w:color w:val="1A2E4A"/>
        </w:rPr>
        <w:t>3.</w:t>
        <w:tab/>
      </w:r>
      <w:r>
        <w:t>Record the actual robot pose and the commanded target.</w:t>
      </w:r>
    </w:p>
    <w:p>
      <w:pPr>
        <w:tabs>
          <w:tab w:pos="403" w:val="left"/>
        </w:tabs>
        <w:spacing w:after="40" w:line="276" w:lineRule="auto"/>
        <w:ind w:left="403" w:hanging="403"/>
        <w:jc w:val="left"/>
      </w:pPr>
      <w:r>
        <w:rPr>
          <w:color w:val="1A2E4A"/>
        </w:rPr>
        <w:t>4.</w:t>
        <w:tab/>
      </w:r>
      <w:r>
        <w:t>Verify the active tool, TCP, base frame, workobject frame, and external-axis data.</w:t>
      </w:r>
    </w:p>
    <w:p>
      <w:pPr>
        <w:tabs>
          <w:tab w:pos="403" w:val="left"/>
        </w:tabs>
        <w:spacing w:after="40" w:line="276" w:lineRule="auto"/>
        <w:ind w:left="403" w:hanging="403"/>
        <w:jc w:val="left"/>
      </w:pPr>
      <w:r>
        <w:rPr>
          <w:color w:val="1A2E4A"/>
        </w:rPr>
        <w:t>5.</w:t>
        <w:tab/>
      </w:r>
      <w:r>
        <w:t>Check joint limits, zone geometry, and the reference frame used for the zone.</w:t>
      </w:r>
    </w:p>
    <w:p>
      <w:pPr>
        <w:tabs>
          <w:tab w:pos="403" w:val="left"/>
        </w:tabs>
        <w:spacing w:after="40" w:line="276" w:lineRule="auto"/>
        <w:ind w:left="403" w:hanging="403"/>
        <w:jc w:val="left"/>
      </w:pPr>
      <w:r>
        <w:rPr>
          <w:color w:val="1A2E4A"/>
        </w:rPr>
        <w:t>6.</w:t>
        <w:tab/>
      </w:r>
      <w:r>
        <w:t>Review recent changes to programs, mastering, tooling, fixtures, safety configuration, and backups.</w:t>
      </w:r>
    </w:p>
    <w:p>
      <w:pPr>
        <w:tabs>
          <w:tab w:pos="403" w:val="left"/>
        </w:tabs>
        <w:spacing w:after="40" w:line="276" w:lineRule="auto"/>
        <w:ind w:left="403" w:hanging="403"/>
        <w:jc w:val="left"/>
      </w:pPr>
      <w:r>
        <w:rPr>
          <w:color w:val="1A2E4A"/>
        </w:rPr>
        <w:t>7.</w:t>
        <w:tab/>
      </w:r>
      <w:r>
        <w:t>Compare the expected physical position with the actual robot position.</w:t>
      </w:r>
    </w:p>
    <w:p>
      <w:pPr>
        <w:tabs>
          <w:tab w:pos="403" w:val="left"/>
        </w:tabs>
        <w:spacing w:after="40" w:line="276" w:lineRule="auto"/>
        <w:ind w:left="403" w:hanging="403"/>
        <w:jc w:val="left"/>
      </w:pPr>
      <w:r>
        <w:rPr>
          <w:color w:val="1A2E4A"/>
        </w:rPr>
        <w:t>8.</w:t>
        <w:tab/>
      </w:r>
      <w:r>
        <w:t>Determine whether the problem is a normal program restriction, a mechanical issue, a calibration issue, or a safety-system fault.</w:t>
      </w:r>
    </w:p>
    <w:p>
      <w:pPr>
        <w:tabs>
          <w:tab w:pos="403" w:val="left"/>
        </w:tabs>
        <w:spacing w:after="40" w:line="276" w:lineRule="auto"/>
        <w:ind w:left="403" w:hanging="403"/>
        <w:jc w:val="left"/>
      </w:pPr>
      <w:r>
        <w:rPr>
          <w:color w:val="1A2E4A"/>
        </w:rPr>
        <w:t>9.</w:t>
        <w:tab/>
      </w:r>
      <w:r>
        <w:t>Recover only according to the manufacturer's procedure and site authorization.</w:t>
      </w:r>
    </w:p>
    <w:p>
      <w:pPr>
        <w:tabs>
          <w:tab w:pos="403" w:val="left"/>
        </w:tabs>
        <w:spacing w:after="40" w:line="276" w:lineRule="auto"/>
        <w:ind w:left="403" w:hanging="403"/>
        <w:jc w:val="left"/>
      </w:pPr>
      <w:r>
        <w:rPr>
          <w:color w:val="1A2E4A"/>
        </w:rPr>
        <w:t>10.</w:t>
        <w:tab/>
      </w:r>
      <w:r>
        <w:t>Document the cause, corrective action, validation result, and approved configuration version.</w:t>
      </w:r>
    </w:p>
    <w:p>
      <w:r>
        <w:t>If a safety-rated function is involved, use the required qualified personnel and validation process. Do not use ordinary jogging or program edits as a substitute for safety-system diagnostics.</w:t>
      </w:r>
    </w:p>
    <w:p>
      <w:pPr>
        <w:pStyle w:val="Heading2"/>
      </w:pPr>
      <w:r>
        <w:t>14. Industrial Examples</w:t>
      </w:r>
    </w:p>
    <w:p>
      <w:pPr>
        <w:pStyle w:val="Heading3"/>
      </w:pPr>
      <w:r>
        <w:t>Example 1: Robot Loading a CNC Machine</w:t>
      </w:r>
    </w:p>
    <w:p>
      <w:r>
        <w:t>Requirement: The robot must load a component but avoid the CNC door and surrounding equipment.</w:t>
      </w:r>
    </w:p>
    <w:p>
      <w:r>
        <w:t>Engineering considerations:</w:t>
      </w:r>
    </w:p>
    <w:p>
      <w:pPr>
        <w:pStyle w:val="ListBullet"/>
      </w:pPr>
      <w:r>
        <w:t>Confirm the complete robot and gripper envelope.</w:t>
      </w:r>
    </w:p>
    <w:p>
      <w:pPr>
        <w:pStyle w:val="ListBullet"/>
      </w:pPr>
      <w:r>
        <w:t>Check door opening and closing sequences.</w:t>
      </w:r>
    </w:p>
    <w:p>
      <w:pPr>
        <w:pStyle w:val="ListBullet"/>
      </w:pPr>
      <w:r>
        <w:t>Verify the robot's approach and retreat trajectories.</w:t>
      </w:r>
    </w:p>
    <w:p>
      <w:pPr>
        <w:pStyle w:val="ListBullet"/>
      </w:pPr>
      <w:r>
        <w:t>Coordinate robot and CNC states through the machine interface.</w:t>
      </w:r>
    </w:p>
    <w:p>
      <w:pPr>
        <w:pStyle w:val="ListBullet"/>
      </w:pPr>
      <w:r>
        <w:t>Use appropriate interlocks and safety functions according to the risk assessment.</w:t>
      </w:r>
    </w:p>
    <w:p>
      <w:r>
        <w:t>A normal program zone may improve process reliability, but it is not automatically sufficient to protect a person entering the cell.</w:t>
      </w:r>
    </w:p>
    <w:p>
      <w:pPr>
        <w:pStyle w:val="Heading3"/>
      </w:pPr>
      <w:r>
        <w:t>Example 2: Two Robots Sharing a Fixture</w:t>
      </w:r>
    </w:p>
    <w:p>
      <w:r>
        <w:t>Requirement: Two robots operate around a common fixture without colliding.</w:t>
      </w:r>
    </w:p>
    <w:p>
      <w:r>
        <w:t>Engineering considerations:</w:t>
      </w:r>
    </w:p>
    <w:p>
      <w:pPr>
        <w:pStyle w:val="ListBullet"/>
      </w:pPr>
      <w:r>
        <w:t>Map the complete reachable envelope of each robot.</w:t>
      </w:r>
    </w:p>
    <w:p>
      <w:pPr>
        <w:pStyle w:val="ListBullet"/>
      </w:pPr>
      <w:r>
        <w:t>Include tools, payloads, and external axes.</w:t>
      </w:r>
    </w:p>
    <w:p>
      <w:pPr>
        <w:pStyle w:val="ListBullet"/>
      </w:pPr>
      <w:r>
        <w:t>Review concurrent and overlapping motion paths.</w:t>
      </w:r>
    </w:p>
    <w:p>
      <w:pPr>
        <w:pStyle w:val="ListBullet"/>
      </w:pPr>
      <w:r>
        <w:t>Define sequencing, mutual exclusion, or validated monitored separation where required.</w:t>
      </w:r>
    </w:p>
    <w:p>
      <w:pPr>
        <w:pStyle w:val="ListBullet"/>
      </w:pPr>
      <w:r>
        <w:t>Test foreseeable timing variations and recovery sequences.</w:t>
      </w:r>
    </w:p>
    <w:p>
      <w:r>
        <w:t>A simple program handshake can coordinate normal operation, but it is not necessarily a safety-rated separation function.</w:t>
      </w:r>
    </w:p>
    <w:p>
      <w:pPr>
        <w:pStyle w:val="Heading3"/>
      </w:pPr>
      <w:r>
        <w:t>Example 3: Robot with a Linear Track</w:t>
      </w:r>
    </w:p>
    <w:p>
      <w:r>
        <w:t>Requirement: A robot travels along a servo-driven rail to service multiple machines.</w:t>
      </w:r>
    </w:p>
    <w:p>
      <w:r>
        <w:t>Engineering considerations:</w:t>
      </w:r>
    </w:p>
    <w:p>
      <w:pPr>
        <w:pStyle w:val="ListBullet"/>
      </w:pPr>
      <w:r>
        <w:t>Configure the track's travel limits.</w:t>
      </w:r>
    </w:p>
    <w:p>
      <w:pPr>
        <w:pStyle w:val="ListBullet"/>
      </w:pPr>
      <w:r>
        <w:t>Coordinate track position with the robot arm's reachable workspace.</w:t>
      </w:r>
    </w:p>
    <w:p>
      <w:pPr>
        <w:pStyle w:val="ListBullet"/>
      </w:pPr>
      <w:r>
        <w:t>Check collision possibilities at every permitted track position.</w:t>
      </w:r>
    </w:p>
    <w:p>
      <w:pPr>
        <w:pStyle w:val="ListBullet"/>
      </w:pPr>
      <w:r>
        <w:t>Include cable and dress-pack movement.</w:t>
      </w:r>
    </w:p>
    <w:p>
      <w:pPr>
        <w:pStyle w:val="ListBullet"/>
      </w:pPr>
      <w:r>
        <w:t>Validate any safety-rated position monitoring across the complete system.</w:t>
      </w:r>
    </w:p>
    <w:p>
      <w:r>
        <w:t>Restricting J1 through J6 alone cannot prevent every collision involving the track.</w:t>
      </w:r>
    </w:p>
    <w:p>
      <w:pPr>
        <w:pStyle w:val="Heading3"/>
      </w:pPr>
      <w:r>
        <w:t>Example 4: New Gripper Installed</w:t>
      </w:r>
    </w:p>
    <w:p>
      <w:r>
        <w:t>Requirement: A larger gripper replaces the original tool.</w:t>
      </w:r>
    </w:p>
    <w:p>
      <w:r>
        <w:t>Possible consequences:</w:t>
      </w:r>
    </w:p>
    <w:p>
      <w:pPr>
        <w:pStyle w:val="ListBullet"/>
      </w:pPr>
      <w:r>
        <w:t>The TCP changes.</w:t>
      </w:r>
    </w:p>
    <w:p>
      <w:pPr>
        <w:pStyle w:val="ListBullet"/>
      </w:pPr>
      <w:r>
        <w:t>The tool's swept volume increases.</w:t>
      </w:r>
    </w:p>
    <w:p>
      <w:pPr>
        <w:pStyle w:val="ListBullet"/>
      </w:pPr>
      <w:r>
        <w:t>A previously acceptable trajectory can collide with a fixture.</w:t>
      </w:r>
    </w:p>
    <w:p>
      <w:pPr>
        <w:pStyle w:val="ListBullet"/>
      </w:pPr>
      <w:r>
        <w:t>Payload and center-of-gravity settings may need updating.</w:t>
      </w:r>
    </w:p>
    <w:p>
      <w:pPr>
        <w:pStyle w:val="ListBullet"/>
      </w:pPr>
      <w:r>
        <w:t>Existing zone monitoring may not cover the new geometry.</w:t>
      </w:r>
    </w:p>
    <w:p>
      <w:r>
        <w:t>The correct response is to verify the tool data, process path, collision clearance, payload settings, and relevant safety configuration before releasing the robot to production.</w:t>
      </w:r>
    </w:p>
    <w:p>
      <w:pPr>
        <w:pStyle w:val="Heading2"/>
      </w:pPr>
      <w:r>
        <w:t>15. Safety Engineering Considerations</w:t>
      </w:r>
    </w:p>
    <w:p>
      <w:r>
        <w:t>Robot zones and limits must be considered as part of the complete safeguarding design.</w:t>
      </w:r>
    </w:p>
    <w:p>
      <w:r>
        <w:t>Key principles:</w:t>
      </w:r>
    </w:p>
    <w:p>
      <w:pPr>
        <w:pStyle w:val="ListBullet"/>
      </w:pPr>
      <w:r>
        <w:t>Conduct a risk assessment before defining safety-related boundaries.</w:t>
      </w:r>
    </w:p>
    <w:p>
      <w:pPr>
        <w:pStyle w:val="ListBullet"/>
      </w:pPr>
      <w:r>
        <w:t>Use controller-supported, certified safety functions where required.</w:t>
      </w:r>
    </w:p>
    <w:p>
      <w:pPr>
        <w:pStyle w:val="ListBullet"/>
      </w:pPr>
      <w:r>
        <w:t>Confirm the applicable performance level or safety integrity requirements for the application.</w:t>
      </w:r>
    </w:p>
    <w:p>
      <w:pPr>
        <w:pStyle w:val="ListBullet"/>
      </w:pPr>
      <w:r>
        <w:t>Account for robot stopping distance and the complete hazard envelope.</w:t>
      </w:r>
    </w:p>
    <w:p>
      <w:pPr>
        <w:pStyle w:val="ListBullet"/>
      </w:pPr>
      <w:r>
        <w:t>Include tools, payloads, external axes, and foreseeable operating conditions.</w:t>
      </w:r>
    </w:p>
    <w:p>
      <w:pPr>
        <w:pStyle w:val="ListBullet"/>
      </w:pPr>
      <w:r>
        <w:t>Use appropriate physical guarding, interlocks, presence-sensing devices, or other protective measures where necessary.</w:t>
      </w:r>
    </w:p>
    <w:p>
      <w:pPr>
        <w:pStyle w:val="ListBullet"/>
      </w:pPr>
      <w:r>
        <w:t>Verify that maintenance, setup, recovery, and fault-clearing procedures remain safe.</w:t>
      </w:r>
    </w:p>
    <w:p>
      <w:pPr>
        <w:pStyle w:val="ListBullet"/>
      </w:pPr>
      <w:r>
        <w:t>Validate the safety function after relevant changes and retain documented evidence.</w:t>
      </w:r>
    </w:p>
    <w:p>
      <w:r>
        <w:t>A zone boundary must not be placed solely where the robot looks as though it should stop. Stopping distance, system response time, measurement uncertainty, and the hazard's geometry may require additional clearance.</w:t>
      </w:r>
    </w:p>
    <w:p>
      <w:r>
        <w:t>Applicable standards and requirements depend on the installation, jurisdiction, robot type, and application. Safety design and validation must be carried out by competent, authorized personnel.</w:t>
      </w:r>
    </w:p>
    <w:p>
      <w:pPr>
        <w:pStyle w:val="Heading2"/>
      </w:pPr>
      <w:r>
        <w:t>16. Maintenance and Configuration Management</w:t>
      </w:r>
    </w:p>
    <w:p>
      <w:r>
        <w:t>Zone and limit settings are part of the machine's technical configuration. They should be managed like other critical automation parameters.</w:t>
      </w:r>
    </w:p>
    <w:p>
      <w:r>
        <w:t>Maintain records for:</w:t>
      </w:r>
    </w:p>
    <w:p>
      <w:pPr>
        <w:pStyle w:val="ListBullet"/>
      </w:pPr>
      <w:r>
        <w:t>Robot model, controller, and software revision.</w:t>
      </w:r>
    </w:p>
    <w:p>
      <w:pPr>
        <w:pStyle w:val="ListBullet"/>
      </w:pPr>
      <w:r>
        <w:t>Joint travel limits and external-axis ranges.</w:t>
      </w:r>
    </w:p>
    <w:p>
      <w:pPr>
        <w:pStyle w:val="ListBullet"/>
      </w:pPr>
      <w:r>
        <w:t>Zone geometry and the reference frames used.</w:t>
      </w:r>
    </w:p>
    <w:p>
      <w:pPr>
        <w:pStyle w:val="ListBullet"/>
      </w:pPr>
      <w:r>
        <w:t>Active tool and payload configuration.</w:t>
      </w:r>
    </w:p>
    <w:p>
      <w:pPr>
        <w:pStyle w:val="ListBullet"/>
      </w:pPr>
      <w:r>
        <w:t>Safety-function configuration and validation records.</w:t>
      </w:r>
    </w:p>
    <w:p>
      <w:pPr>
        <w:pStyle w:val="ListBullet"/>
      </w:pPr>
      <w:r>
        <w:t>Program and controller backups.</w:t>
      </w:r>
    </w:p>
    <w:p>
      <w:pPr>
        <w:pStyle w:val="ListBullet"/>
      </w:pPr>
      <w:r>
        <w:t>Configuration changes, approvals, and revision history.</w:t>
      </w:r>
    </w:p>
    <w:p>
      <w:pPr>
        <w:pStyle w:val="ListBullet"/>
      </w:pPr>
      <w:r>
        <w:t>Calibration and mastering records.</w:t>
      </w:r>
    </w:p>
    <w:p>
      <w:pPr>
        <w:pStyle w:val="ListBullet"/>
      </w:pPr>
      <w:r>
        <w:t>Fault history and corrective actions.</w:t>
      </w:r>
    </w:p>
    <w:p>
      <w:pPr>
        <w:pStyle w:val="Heading3"/>
      </w:pPr>
      <w:r>
        <w:t>Preventive Maintenance Checklist</w:t>
      </w:r>
    </w:p>
    <w:p>
      <w:pPr>
        <w:pStyle w:val="ListBullet"/>
      </w:pPr>
      <w:r>
        <w:t>Confirm that robot and external-axis mastering status is valid.</w:t>
      </w:r>
    </w:p>
    <w:p>
      <w:pPr>
        <w:pStyle w:val="ListBullet"/>
      </w:pPr>
      <w:r>
        <w:t>Check for mechanical damage or abnormal joint movement.</w:t>
      </w:r>
    </w:p>
    <w:p>
      <w:pPr>
        <w:pStyle w:val="ListBullet"/>
      </w:pPr>
      <w:r>
        <w:t>Verify the installed tool against its configured TCP and payload data.</w:t>
      </w:r>
    </w:p>
    <w:p>
      <w:pPr>
        <w:pStyle w:val="ListBullet"/>
      </w:pPr>
      <w:r>
        <w:t>Confirm that fixtures and machine positions have not changed unexpectedly.</w:t>
      </w:r>
    </w:p>
    <w:p>
      <w:pPr>
        <w:pStyle w:val="ListBullet"/>
      </w:pPr>
      <w:r>
        <w:t>Review recent changes to robot programs, frames, and zone configurations.</w:t>
      </w:r>
    </w:p>
    <w:p>
      <w:pPr>
        <w:pStyle w:val="ListBullet"/>
      </w:pPr>
      <w:r>
        <w:t>Inspect relevant cables and dress packs for damage or restricted movement.</w:t>
      </w:r>
    </w:p>
    <w:p>
      <w:pPr>
        <w:pStyle w:val="ListBullet"/>
      </w:pPr>
      <w:r>
        <w:t>Check safety-system diagnostics using the approved procedure.</w:t>
      </w:r>
    </w:p>
    <w:p>
      <w:pPr>
        <w:pStyle w:val="ListBullet"/>
      </w:pPr>
      <w:r>
        <w:t>Perform required safety validation after changes that affect safety functions.</w:t>
      </w:r>
    </w:p>
    <w:p>
      <w:pPr>
        <w:pStyle w:val="ListBullet"/>
      </w:pPr>
      <w:r>
        <w:t>Store and verify approved backups according to site policy.</w:t>
      </w:r>
    </w:p>
    <w:p>
      <w:pPr>
        <w:pStyle w:val="ListBullet"/>
      </w:pPr>
      <w:r>
        <w:t>Record findings, approvals, and corrective actions.</w:t>
      </w:r>
    </w:p>
    <w:p>
      <w:r>
        <w:t>Do not treat a routine preventive maintenance check as a replacement for formal safety validation when the safety configuration has changed.</w:t>
      </w:r>
    </w:p>
    <w:p>
      <w:pPr>
        <w:pStyle w:val="Heading2"/>
      </w:pPr>
      <w:r>
        <w:t>17. Interview Questions and Answers</w:t>
      </w:r>
    </w:p>
    <w:p>
      <w:pPr>
        <w:pStyle w:val="Heading3"/>
      </w:pPr>
      <w:r>
        <w:t>Q1. What is the difference between an axis limit and a Cartesian limit?</w:t>
      </w:r>
    </w:p>
    <w:p>
      <w:r>
        <w:t>An axis limit restricts the movement of an individual robot joint or external axis. A Cartesian limit restricts position or movement relative to a spatial region or coordinate system.</w:t>
      </w:r>
    </w:p>
    <w:p>
      <w:pPr>
        <w:pStyle w:val="Heading3"/>
      </w:pPr>
      <w:r>
        <w:t>Q2. Is a software axis limit a safety function?</w:t>
      </w:r>
    </w:p>
    <w:p>
      <w:r>
        <w:t>Not necessarily. A standard controller limit may prevent normal programmed movement but may not provide the safety integrity required to protect personnel. Its safety capability must be established from the controller's documentation and the validated system design.</w:t>
      </w:r>
    </w:p>
    <w:p>
      <w:pPr>
        <w:pStyle w:val="Heading3"/>
      </w:pPr>
      <w:r>
        <w:t>Q3. What is the difference between a permitted zone and a restricted zone?</w:t>
      </w:r>
    </w:p>
    <w:p>
      <w:r>
        <w:t>A permitted zone identifies where movement is allowed under defined conditions. A restricted zone identifies an area that movement must not enter under those conditions. The enforcement method determines whether the restriction is merely programmatic or safety-rated.</w:t>
      </w:r>
    </w:p>
    <w:p>
      <w:pPr>
        <w:pStyle w:val="Heading3"/>
      </w:pPr>
      <w:r>
        <w:t>Q4. Why can a robot violate a zone even when the target point is inside the allowed area?</w:t>
      </w:r>
    </w:p>
    <w:p>
      <w:r>
        <w:t>The intermediate trajectory may cross the boundary. The active tool or frame may be incorrect, the monitored geometry may differ from the assumed geometry, or an external axis may change the robot's position relative to the zone.</w:t>
      </w:r>
    </w:p>
    <w:p>
      <w:pPr>
        <w:pStyle w:val="Heading3"/>
      </w:pPr>
      <w:r>
        <w:t>Q5. Does monitoring the TCP guarantee that the entire robot remains outside a restricted area?</w:t>
      </w:r>
    </w:p>
    <w:p>
      <w:r>
        <w:t>No. The robot arm, gripper, payload, and cables can extend beyond the TCP. The monitored geometry and the safety function's documented capabilities must be checked.</w:t>
      </w:r>
    </w:p>
    <w:p>
      <w:pPr>
        <w:pStyle w:val="Heading3"/>
      </w:pPr>
      <w:r>
        <w:t>Q6. What is Safe Limited Position?</w:t>
      </w:r>
    </w:p>
    <w:p>
      <w:r>
        <w:t>Safe Limited Position is a safety function that restricts position within defined limits when supported by the controller and implemented as part of an appropriate safety architecture. The exact monitored axes, reference points, and responses depend on the system.</w:t>
      </w:r>
    </w:p>
    <w:p>
      <w:pPr>
        <w:pStyle w:val="Heading3"/>
      </w:pPr>
      <w:r>
        <w:t>Q7. How do mastering errors affect robot zones?</w:t>
      </w:r>
    </w:p>
    <w:p>
      <w:r>
        <w:t>Incorrect mastering can make the controller's interpreted position inconsistent with the physical robot position. This can undermine the reliability of normal positioning and may affect the assumptions used in safety-related position monitoring. Approved verification and calibration procedures are required.</w:t>
      </w:r>
    </w:p>
    <w:p>
      <w:pPr>
        <w:pStyle w:val="Heading3"/>
      </w:pPr>
      <w:r>
        <w:t>Q8. Why is a robot target's reachability not enough to establish a safe path?</w:t>
      </w:r>
    </w:p>
    <w:p>
      <w:r>
        <w:t>A target can be reachable while the path to it intersects a fixture, crosses a restricted region, or approaches a singularity. The full motion trajectory and relevant safety restrictions must be assessed.</w:t>
      </w:r>
    </w:p>
    <w:p>
      <w:pPr>
        <w:pStyle w:val="Heading3"/>
      </w:pPr>
      <w:r>
        <w:t>Q9. What should be checked after replacing a gripper?</w:t>
      </w:r>
    </w:p>
    <w:p>
      <w:r>
        <w:t>Verify tool geometry, TCP, payload, center of gravity, orientation, program trajectories, collision clearances, and any affected safety configuration. Validate the change before returning the cell to normal production.</w:t>
      </w:r>
    </w:p>
    <w:p>
      <w:pPr>
        <w:pStyle w:val="Heading3"/>
      </w:pPr>
      <w:r>
        <w:t>Q10. Can robot zones replace physical fencing?</w:t>
      </w:r>
    </w:p>
    <w:p>
      <w:r>
        <w:t>Not automatically. Whether a monitored zone can serve as a protective measure depends on the risk assessment, certified safety functions, validated system design, and applicable requirements. A normal programming zone is not a substitute for safeguarding.</w:t>
      </w:r>
    </w:p>
    <w:p>
      <w:pPr>
        <w:pStyle w:val="Heading2"/>
      </w:pPr>
      <w:r>
        <w:t>18. Practical Study Exercises</w:t>
      </w:r>
    </w:p>
    <w:p>
      <w:pPr>
        <w:pStyle w:val="Heading3"/>
      </w:pPr>
      <w:r>
        <w:t>Exercise 1: Axis Range Review</w:t>
      </w:r>
    </w:p>
    <w:p>
      <w:r>
        <w:t>Select an actual robot model from your plant documentation.</w:t>
      </w:r>
    </w:p>
    <w:p>
      <w:pPr>
        <w:pStyle w:val="ListBullet"/>
      </w:pPr>
      <w:r>
        <w:t>Identify J1 through J6.</w:t>
      </w:r>
    </w:p>
    <w:p>
      <w:pPr>
        <w:pStyle w:val="ListBullet"/>
      </w:pPr>
      <w:r>
        <w:t>Record the documented axis ranges.</w:t>
      </w:r>
    </w:p>
    <w:p>
      <w:pPr>
        <w:pStyle w:val="ListBullet"/>
      </w:pPr>
      <w:r>
        <w:t>Identify any configured software limits.</w:t>
      </w:r>
    </w:p>
    <w:p>
      <w:pPr>
        <w:pStyle w:val="ListBullet"/>
      </w:pPr>
      <w:r>
        <w:t>Identify external axes and their travel ranges.</w:t>
      </w:r>
    </w:p>
    <w:p>
      <w:pPr>
        <w:pStyle w:val="ListBullet"/>
      </w:pPr>
      <w:r>
        <w:t>Distinguish manufacturer limits from site-specific configured limits.</w:t>
      </w:r>
    </w:p>
    <w:p>
      <w:r>
        <w:t>Do not change any parameters during this exercise.</w:t>
      </w:r>
    </w:p>
    <w:p>
      <w:pPr>
        <w:pStyle w:val="Heading3"/>
      </w:pPr>
      <w:r>
        <w:t>Exercise 2: Map a Robot Workspace</w:t>
      </w:r>
    </w:p>
    <w:p>
      <w:r>
        <w:t>Choose a robot that loads a fixture or machine.</w:t>
      </w:r>
    </w:p>
    <w:p>
      <w:pPr>
        <w:pStyle w:val="ListBullet"/>
      </w:pPr>
      <w:r>
        <w:t>Identify its base frame.</w:t>
      </w:r>
    </w:p>
    <w:p>
      <w:pPr>
        <w:pStyle w:val="ListBullet"/>
      </w:pPr>
      <w:r>
        <w:t>Identify the active tool and TCP.</w:t>
      </w:r>
    </w:p>
    <w:p>
      <w:pPr>
        <w:pStyle w:val="ListBullet"/>
      </w:pPr>
      <w:r>
        <w:t>Mark approach, pick, retreat, and standby positions.</w:t>
      </w:r>
    </w:p>
    <w:p>
      <w:pPr>
        <w:pStyle w:val="ListBullet"/>
      </w:pPr>
      <w:r>
        <w:t>Identify nearby collision hazards.</w:t>
      </w:r>
    </w:p>
    <w:p>
      <w:pPr>
        <w:pStyle w:val="ListBullet"/>
      </w:pPr>
      <w:r>
        <w:t>Identify regions that normal programs must avoid.</w:t>
      </w:r>
    </w:p>
    <w:p>
      <w:pPr>
        <w:pStyle w:val="ListBullet"/>
      </w:pPr>
      <w:r>
        <w:t>Determine which restrictions require safety-rated enforcement.</w:t>
      </w:r>
    </w:p>
    <w:p>
      <w:pPr>
        <w:pStyle w:val="Heading3"/>
      </w:pPr>
      <w:r>
        <w:t>Exercise 3: Diagnose a Zone Violation</w:t>
      </w:r>
    </w:p>
    <w:p>
      <w:r>
        <w:t>Use an existing documented fault or a simulation environment.</w:t>
      </w:r>
    </w:p>
    <w:p>
      <w:pPr>
        <w:pStyle w:val="ListBullet"/>
      </w:pPr>
      <w:r>
        <w:t>Record the alarm.</w:t>
      </w:r>
    </w:p>
    <w:p>
      <w:pPr>
        <w:pStyle w:val="ListBullet"/>
      </w:pPr>
      <w:r>
        <w:t>Compare actual and commanded poses.</w:t>
      </w:r>
    </w:p>
    <w:p>
      <w:pPr>
        <w:pStyle w:val="ListBullet"/>
      </w:pPr>
      <w:r>
        <w:t>Confirm the active frame and tool.</w:t>
      </w:r>
    </w:p>
    <w:p>
      <w:pPr>
        <w:pStyle w:val="ListBullet"/>
      </w:pPr>
      <w:r>
        <w:t>Identify the axis or zone involved.</w:t>
      </w:r>
    </w:p>
    <w:p>
      <w:pPr>
        <w:pStyle w:val="ListBullet"/>
      </w:pPr>
      <w:r>
        <w:t>Review the full motion path.</w:t>
      </w:r>
    </w:p>
    <w:p>
      <w:pPr>
        <w:pStyle w:val="ListBullet"/>
      </w:pPr>
      <w:r>
        <w:t>Document the root cause and the approved corrective action.</w:t>
      </w:r>
    </w:p>
    <w:p>
      <w:pPr>
        <w:pStyle w:val="Heading3"/>
      </w:pPr>
      <w:r>
        <w:t>Exercise 4: Review a Tool Change</w:t>
      </w:r>
    </w:p>
    <w:p>
      <w:r>
        <w:t>Compare two tools with different dimensions.</w:t>
      </w:r>
    </w:p>
    <w:p>
      <w:pPr>
        <w:pStyle w:val="ListBullet"/>
      </w:pPr>
      <w:r>
        <w:t>Calculate or estimate how their swept volumes differ.</w:t>
      </w:r>
    </w:p>
    <w:p>
      <w:pPr>
        <w:pStyle w:val="ListBullet"/>
      </w:pPr>
      <w:r>
        <w:t>Identify which approach and retreat paths are affected.</w:t>
      </w:r>
    </w:p>
    <w:p>
      <w:pPr>
        <w:pStyle w:val="ListBullet"/>
      </w:pPr>
      <w:r>
        <w:t>Review TCP and payload settings.</w:t>
      </w:r>
    </w:p>
    <w:p>
      <w:pPr>
        <w:pStyle w:val="ListBullet"/>
      </w:pPr>
      <w:r>
        <w:t>Identify any zone definitions that rely on tool geometry.</w:t>
      </w:r>
    </w:p>
    <w:p>
      <w:pPr>
        <w:pStyle w:val="ListBullet"/>
      </w:pPr>
      <w:r>
        <w:t>Prepare a change-validation checklist.</w:t>
      </w:r>
    </w:p>
    <w:p>
      <w:pPr>
        <w:pStyle w:val="Heading2"/>
      </w:pPr>
      <w:r>
        <w:t>19. Final Mental Model</w:t>
      </w:r>
    </w:p>
    <w:p>
      <w:r>
        <w:t>Think of robot limits as several overlapping layers rather than one universal boundary.</w:t>
      </w:r>
    </w:p>
    <w:p>
      <w:pPr>
        <w:shd w:val="clear" w:color="auto" w:fill="F4F4F4"/>
        <w:spacing w:before="0" w:after="0" w:line="240" w:lineRule="auto"/>
        <w:ind w:left="216" w:right="216"/>
        <w:jc w:val="left"/>
      </w:pPr>
      <w:r>
        <w:rPr>
          <w:rFonts w:ascii="Consolas" w:hAnsi="Consolas"/>
          <w:color w:val="202020"/>
          <w:sz w:val="18"/>
        </w:rPr>
        <w:t>Robot safety and motion restrictions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design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Joint and external-axis travel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program and workspace restrictions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Safety-rated position and speed functions,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guarding and other protective measures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Risk assessment, validation, and configuration control</w:t>
      </w:r>
    </w:p>
    <w:p/>
    <w:p>
      <w:r>
        <w:t>The layers serve different purposes and do not automatically replace one another.</w:t>
      </w:r>
    </w:p>
    <w:p>
      <w:r>
        <w:t>The central engineering principle is this: a robot being inside its programmed workspace does not prove that its movement is safe. Correct frames, mastering, tool geometry, axis ranges, complete trajectories, safety functions, and the overall safeguarding design must all agree.</w:t>
      </w:r>
    </w:p>
    <w:p>
      <w:pPr>
        <w:pStyle w:val="Heading2"/>
      </w:pPr>
      <w:r>
        <w:t>NEXT TOPIC</w:t>
      </w:r>
    </w:p>
    <w:p>
      <w:r>
        <w:rPr>
          <w:rFonts w:ascii="Consolas" w:hAnsi="Consolas"/>
          <w:color w:val="333333"/>
          <w:sz w:val="19"/>
          <w:shd w:val="clear" w:color="auto" w:fill="EFEFEF"/>
        </w:rPr>
        <w:t>02_PLAN_WISE_2026\02_INDUSTRY3_0\02_Auto_Tech\08_Robotics\12_Robot_Safety\03_Collaborative_Awareness - Collaborative awareness: Force and speed limits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02_PLAN_WISE_2026\02_INDUSTRY3_0\02_Auto_Tech\08_Robotics\12_Robot_Safety\02_Zones_Limits - Zones &amp; limits: Axis limits, safe zones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