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02_PLAN_WISE_2026\02_INDUSTRY3_0\02_Auto_Tech\09_Other_Automation\06_Industrial_Printers\02_Label_Design - Label Design: Templates and Data Fields</w:t>
      </w:r>
    </w:p>
    <w:p>
      <w:pPr>
        <w:pStyle w:val="Heading2"/>
      </w:pPr>
      <w:r>
        <w:t>1. Purpose of Industrial Label Design</w:t>
      </w:r>
    </w:p>
    <w:p>
      <w:r>
        <w:t>Industrial label design defines the information printed on a product, component, assembly, container, or package and how that information is arranged on the label.</w:t>
      </w:r>
    </w:p>
    <w:p>
      <w:r>
        <w:t>A label is not merely a collection of text and barcodes. In manufacturing, it can serve as a product identity, traceability record, process instruction, quality-control reference, and link between the physical part and its digital manufacturing record.</w:t>
      </w:r>
    </w:p>
    <w:p>
      <w:r>
        <w:t>Examples include:</w:t>
      </w:r>
    </w:p>
    <w:p>
      <w:pPr>
        <w:pStyle w:val="ListBullet"/>
      </w:pPr>
      <w:r>
        <w:t>Automotive component identification labels.</w:t>
      </w:r>
    </w:p>
    <w:p>
      <w:pPr>
        <w:pStyle w:val="ListBullet"/>
      </w:pPr>
      <w:r>
        <w:t>Engine, transmission, and assembly serial-number labels.</w:t>
      </w:r>
    </w:p>
    <w:p>
      <w:pPr>
        <w:pStyle w:val="ListBullet"/>
      </w:pPr>
      <w:r>
        <w:t>Supplier part-number and batch labels.</w:t>
      </w:r>
    </w:p>
    <w:p>
      <w:pPr>
        <w:pStyle w:val="ListBullet"/>
      </w:pPr>
      <w:r>
        <w:t>Barcode labels used for material movement.</w:t>
      </w:r>
    </w:p>
    <w:p>
      <w:pPr>
        <w:pStyle w:val="ListBullet"/>
      </w:pPr>
      <w:r>
        <w:t>QR code or Data Matrix labels used for traceability.</w:t>
      </w:r>
    </w:p>
    <w:p>
      <w:pPr>
        <w:pStyle w:val="ListBullet"/>
      </w:pPr>
      <w:r>
        <w:t>Inspection status and quality-control labels.</w:t>
      </w:r>
    </w:p>
    <w:p>
      <w:pPr>
        <w:pStyle w:val="ListBullet"/>
      </w:pPr>
      <w:r>
        <w:t>Packaging, dispatch, and inventory labels.</w:t>
      </w:r>
    </w:p>
    <w:p>
      <w:r>
        <w:t>A correctly designed label must satisfy three requirements:</w:t>
      </w:r>
    </w:p>
    <w:p>
      <w:pPr>
        <w:tabs>
          <w:tab w:pos="403" w:val="left"/>
        </w:tabs>
        <w:spacing w:after="40" w:line="276" w:lineRule="auto"/>
        <w:ind w:left="403" w:hanging="403"/>
        <w:jc w:val="left"/>
      </w:pPr>
      <w:r>
        <w:rPr>
          <w:color w:val="1A2E4A"/>
        </w:rPr>
        <w:t>1.</w:t>
        <w:tab/>
      </w:r>
      <w:r>
        <w:t>Human readability: Operators and inspectors can understand the printed information.</w:t>
      </w:r>
    </w:p>
    <w:p>
      <w:pPr>
        <w:tabs>
          <w:tab w:pos="403" w:val="left"/>
        </w:tabs>
        <w:spacing w:after="40" w:line="276" w:lineRule="auto"/>
        <w:ind w:left="403" w:hanging="403"/>
        <w:jc w:val="left"/>
      </w:pPr>
      <w:r>
        <w:rPr>
          <w:color w:val="1A2E4A"/>
        </w:rPr>
        <w:t>2.</w:t>
        <w:tab/>
      </w:r>
      <w:r>
        <w:t>Machine readability: Scanners and vision systems can decode the barcode or 2D code reliably.</w:t>
      </w:r>
    </w:p>
    <w:p>
      <w:pPr>
        <w:tabs>
          <w:tab w:pos="403" w:val="left"/>
        </w:tabs>
        <w:spacing w:after="40" w:line="276" w:lineRule="auto"/>
        <w:ind w:left="403" w:hanging="403"/>
        <w:jc w:val="left"/>
      </w:pPr>
      <w:r>
        <w:rPr>
          <w:color w:val="1A2E4A"/>
        </w:rPr>
        <w:t>3.</w:t>
        <w:tab/>
      </w:r>
      <w:r>
        <w:t>Data correctness: The printed information matches the actual product, process, and manufacturing record.</w:t>
      </w:r>
    </w:p>
    <w:p>
      <w:r>
        <w:t>A visually attractive label with an incorrect serial number is still a failed label. Manufacturing traceability is particularly unimpressed by graphic design skills.</w:t>
      </w:r>
    </w:p>
    <w:p>
      <w:pPr>
        <w:pStyle w:val="Heading2"/>
      </w:pPr>
      <w:r>
        <w:t>2. Label Template Fundamentals</w:t>
      </w:r>
    </w:p>
    <w:p>
      <w:r>
        <w:t>A label template is a reusable layout that defines where each printed element appears and how it is formatted.</w:t>
      </w:r>
    </w:p>
    <w:p>
      <w:r>
        <w:t>The template determines the label dimensions, field positions, fonts, barcode types, graphics, alignment, and formatting rules. Data fields provide the actual values that populate those positions during printing.</w:t>
      </w:r>
    </w:p>
    <w:p>
      <w:pPr>
        <w:pStyle w:val="Heading3"/>
      </w:pPr>
      <w:r>
        <w:t>2.1 Template versus data</w:t>
      </w:r>
    </w:p>
    <w:p>
      <w:r>
        <w:t>Consider an automotive component label.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Company logo</w:t>
            </w:r>
          </w:p>
        </w:tc>
        <w:tc>
          <w:tcPr>
            <w:tcW w:type="dxa" w:w="3600"/>
          </w:tcPr>
          <w:p>
            <w:pPr>
              <w:spacing w:after="0" w:before="0" w:line="240" w:lineRule="auto"/>
              <w:jc w:val="left"/>
            </w:pPr>
            <w:r>
              <w:t>Static graphic</w:t>
            </w:r>
          </w:p>
        </w:tc>
        <w:tc>
          <w:tcPr>
            <w:tcW w:type="dxa" w:w="3600"/>
          </w:tcPr>
          <w:p>
            <w:pPr>
              <w:spacing w:after="0" w:before="0" w:line="240" w:lineRule="auto"/>
              <w:jc w:val="left"/>
            </w:pPr>
            <w:r>
              <w:t>Manufacturer logo</w:t>
            </w:r>
          </w:p>
        </w:tc>
      </w:tr>
      <w:tr>
        <w:tc>
          <w:tcPr>
            <w:tcW w:type="dxa" w:w="3600"/>
          </w:tcPr>
          <w:p>
            <w:pPr>
              <w:spacing w:after="0" w:before="0" w:line="240" w:lineRule="auto"/>
              <w:jc w:val="left"/>
            </w:pPr>
            <w:r>
              <w:t>Part number</w:t>
            </w:r>
          </w:p>
        </w:tc>
        <w:tc>
          <w:tcPr>
            <w:tcW w:type="dxa" w:w="3600"/>
          </w:tcPr>
          <w:p>
            <w:pPr>
              <w:spacing w:after="0" w:before="0" w:line="240" w:lineRule="auto"/>
              <w:jc w:val="left"/>
            </w:pPr>
            <w:r>
              <w:t>Static or variable</w:t>
            </w:r>
          </w:p>
        </w:tc>
        <w:tc>
          <w:tcPr>
            <w:tcW w:type="dxa" w:w="3600"/>
          </w:tcPr>
          <w:p>
            <w:pPr>
              <w:spacing w:after="0" w:before="0" w:line="240" w:lineRule="auto"/>
              <w:jc w:val="left"/>
            </w:pPr>
            <w:r>
              <w:rPr>
                <w:rFonts w:ascii="Consolas" w:hAnsi="Consolas"/>
                <w:color w:val="333333"/>
                <w:sz w:val="19"/>
                <w:shd w:val="clear" w:color="auto" w:fill="EFEFEF"/>
              </w:rPr>
              <w:t>PN-104582</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Variable</w:t>
            </w:r>
          </w:p>
        </w:tc>
        <w:tc>
          <w:tcPr>
            <w:tcW w:type="dxa" w:w="3600"/>
          </w:tcPr>
          <w:p>
            <w:pPr>
              <w:spacing w:after="0" w:before="0" w:line="240" w:lineRule="auto"/>
              <w:jc w:val="left"/>
            </w:pPr>
            <w:r>
              <w:rPr>
                <w:rFonts w:ascii="Consolas" w:hAnsi="Consolas"/>
                <w:color w:val="333333"/>
                <w:sz w:val="19"/>
                <w:shd w:val="clear" w:color="auto" w:fill="EFEFEF"/>
              </w:rPr>
              <w:t>SN00001284</w:t>
            </w:r>
          </w:p>
        </w:tc>
      </w:tr>
      <w:tr>
        <w:tc>
          <w:tcPr>
            <w:tcW w:type="dxa" w:w="3600"/>
          </w:tcPr>
          <w:p>
            <w:pPr>
              <w:spacing w:after="0" w:before="0" w:line="240" w:lineRule="auto"/>
              <w:jc w:val="left"/>
            </w:pPr>
            <w:r>
              <w:t>Manufacturing date</w:t>
            </w:r>
          </w:p>
        </w:tc>
        <w:tc>
          <w:tcPr>
            <w:tcW w:type="dxa" w:w="3600"/>
          </w:tcPr>
          <w:p>
            <w:pPr>
              <w:spacing w:after="0" w:before="0" w:line="240" w:lineRule="auto"/>
              <w:jc w:val="left"/>
            </w:pPr>
            <w:r>
              <w:t>Variable</w:t>
            </w:r>
          </w:p>
        </w:tc>
        <w:tc>
          <w:tcPr>
            <w:tcW w:type="dxa" w:w="3600"/>
          </w:tcPr>
          <w:p>
            <w:pPr>
              <w:spacing w:after="0" w:before="0" w:line="240" w:lineRule="auto"/>
              <w:jc w:val="left"/>
            </w:pPr>
            <w:r>
              <w:rPr>
                <w:rFonts w:ascii="Consolas" w:hAnsi="Consolas"/>
                <w:color w:val="333333"/>
                <w:sz w:val="19"/>
                <w:shd w:val="clear" w:color="auto" w:fill="EFEFEF"/>
              </w:rPr>
              <w:t>2026-10-15</w:t>
            </w:r>
          </w:p>
        </w:tc>
      </w:tr>
      <w:tr>
        <w:tc>
          <w:tcPr>
            <w:tcW w:type="dxa" w:w="3600"/>
          </w:tcPr>
          <w:p>
            <w:pPr>
              <w:spacing w:after="0" w:before="0" w:line="240" w:lineRule="auto"/>
              <w:jc w:val="left"/>
            </w:pPr>
            <w:r>
              <w:t>Production line</w:t>
            </w:r>
          </w:p>
        </w:tc>
        <w:tc>
          <w:tcPr>
            <w:tcW w:type="dxa" w:w="3600"/>
          </w:tcPr>
          <w:p>
            <w:pPr>
              <w:spacing w:after="0" w:before="0" w:line="240" w:lineRule="auto"/>
              <w:jc w:val="left"/>
            </w:pPr>
            <w:r>
              <w:t>Variable</w:t>
            </w:r>
          </w:p>
        </w:tc>
        <w:tc>
          <w:tcPr>
            <w:tcW w:type="dxa" w:w="3600"/>
          </w:tcPr>
          <w:p>
            <w:pPr>
              <w:spacing w:after="0" w:before="0" w:line="240" w:lineRule="auto"/>
              <w:jc w:val="left"/>
            </w:pPr>
            <w:r>
              <w:rPr>
                <w:rFonts w:ascii="Consolas" w:hAnsi="Consolas"/>
                <w:color w:val="333333"/>
                <w:sz w:val="19"/>
                <w:shd w:val="clear" w:color="auto" w:fill="EFEFEF"/>
              </w:rPr>
              <w:t>LINE-04</w:t>
            </w:r>
          </w:p>
        </w:tc>
      </w:tr>
      <w:tr>
        <w:tc>
          <w:tcPr>
            <w:tcW w:type="dxa" w:w="3600"/>
          </w:tcPr>
          <w:p>
            <w:pPr>
              <w:spacing w:after="0" w:before="0" w:line="240" w:lineRule="auto"/>
              <w:jc w:val="left"/>
            </w:pPr>
            <w:r>
              <w:t>Barcode layout</w:t>
            </w:r>
          </w:p>
        </w:tc>
        <w:tc>
          <w:tcPr>
            <w:tcW w:type="dxa" w:w="3600"/>
          </w:tcPr>
          <w:p>
            <w:pPr>
              <w:spacing w:after="0" w:before="0" w:line="240" w:lineRule="auto"/>
              <w:jc w:val="left"/>
            </w:pPr>
            <w:r>
              <w:t>Static structure</w:t>
            </w:r>
          </w:p>
        </w:tc>
        <w:tc>
          <w:tcPr>
            <w:tcW w:type="dxa" w:w="3600"/>
          </w:tcPr>
          <w:p>
            <w:pPr>
              <w:spacing w:after="0" w:before="0" w:line="240" w:lineRule="auto"/>
              <w:jc w:val="left"/>
            </w:pPr>
            <w:r>
              <w:t>Code 128 symbol</w:t>
            </w:r>
          </w:p>
        </w:tc>
      </w:tr>
      <w:tr>
        <w:tc>
          <w:tcPr>
            <w:tcW w:type="dxa" w:w="3600"/>
          </w:tcPr>
          <w:p>
            <w:pPr>
              <w:spacing w:after="0" w:before="0" w:line="240" w:lineRule="auto"/>
              <w:jc w:val="left"/>
            </w:pPr>
            <w:r>
              <w:t>Barcode payload</w:t>
            </w:r>
          </w:p>
        </w:tc>
        <w:tc>
          <w:tcPr>
            <w:tcW w:type="dxa" w:w="3600"/>
          </w:tcPr>
          <w:p>
            <w:pPr>
              <w:spacing w:after="0" w:before="0" w:line="240" w:lineRule="auto"/>
              <w:jc w:val="left"/>
            </w:pPr>
            <w:r>
              <w:t>Variable</w:t>
            </w:r>
          </w:p>
        </w:tc>
        <w:tc>
          <w:tcPr>
            <w:tcW w:type="dxa" w:w="3600"/>
          </w:tcPr>
          <w:p>
            <w:pPr>
              <w:spacing w:after="0" w:before="0" w:line="240" w:lineRule="auto"/>
              <w:jc w:val="left"/>
            </w:pPr>
            <w:r>
              <w:rPr>
                <w:rFonts w:ascii="Consolas" w:hAnsi="Consolas"/>
                <w:color w:val="333333"/>
                <w:sz w:val="19"/>
                <w:shd w:val="clear" w:color="auto" w:fill="EFEFEF"/>
              </w:rPr>
              <w:t>SN00001284</w:t>
            </w:r>
          </w:p>
        </w:tc>
      </w:tr>
      <w:tr>
        <w:tc>
          <w:tcPr>
            <w:tcW w:type="dxa" w:w="3600"/>
          </w:tcPr>
          <w:p>
            <w:pPr>
              <w:spacing w:after="0" w:before="0" w:line="240" w:lineRule="auto"/>
              <w:jc w:val="left"/>
            </w:pPr>
            <w:r>
              <w:t>Label revision</w:t>
            </w:r>
          </w:p>
        </w:tc>
        <w:tc>
          <w:tcPr>
            <w:tcW w:type="dxa" w:w="3600"/>
          </w:tcPr>
          <w:p>
            <w:pPr>
              <w:spacing w:after="0" w:before="0" w:line="240" w:lineRule="auto"/>
              <w:jc w:val="left"/>
            </w:pPr>
            <w:r>
              <w:t>Controlled template value</w:t>
            </w:r>
          </w:p>
        </w:tc>
        <w:tc>
          <w:tcPr>
            <w:tcW w:type="dxa" w:w="3600"/>
          </w:tcPr>
          <w:p>
            <w:pPr>
              <w:spacing w:after="0" w:before="0" w:line="240" w:lineRule="auto"/>
              <w:jc w:val="left"/>
            </w:pPr>
            <w:r>
              <w:rPr>
                <w:rFonts w:ascii="Consolas" w:hAnsi="Consolas"/>
                <w:color w:val="333333"/>
                <w:sz w:val="19"/>
                <w:shd w:val="clear" w:color="auto" w:fill="EFEFEF"/>
              </w:rPr>
              <w:t>REV-C</w:t>
            </w:r>
          </w:p>
        </w:tc>
      </w:tr>
    </w:tbl>
    <w:p/>
    <w:p>
      <w:r>
        <w:t>The barcode layout may remain unchanged while its encoded value changes for every part.</w:t>
      </w:r>
    </w:p>
    <w:p>
      <w:pPr>
        <w:pStyle w:val="Heading3"/>
      </w:pPr>
      <w:r>
        <w:t>2.2 Common label-template elements</w:t>
      </w:r>
    </w:p>
    <w:p>
      <w:pPr>
        <w:pStyle w:val="ListBullet"/>
      </w:pPr>
      <w:r>
        <w:t>Label width and height.</w:t>
      </w:r>
    </w:p>
    <w:p>
      <w:pPr>
        <w:pStyle w:val="ListBullet"/>
      </w:pPr>
      <w:r>
        <w:t>Printing orientation and origin.</w:t>
      </w:r>
    </w:p>
    <w:p>
      <w:pPr>
        <w:pStyle w:val="ListBullet"/>
      </w:pPr>
      <w:r>
        <w:t>Static text, headings, and instructions.</w:t>
      </w:r>
    </w:p>
    <w:p>
      <w:pPr>
        <w:pStyle w:val="ListBullet"/>
      </w:pPr>
      <w:r>
        <w:t>Variable text fields.</w:t>
      </w:r>
    </w:p>
    <w:p>
      <w:pPr>
        <w:pStyle w:val="ListBullet"/>
      </w:pPr>
      <w:r>
        <w:t>Logos and other graphics.</w:t>
      </w:r>
    </w:p>
    <w:p>
      <w:pPr>
        <w:pStyle w:val="ListBullet"/>
      </w:pPr>
      <w:r>
        <w:t>1D barcodes and 2D matrix codes.</w:t>
      </w:r>
    </w:p>
    <w:p>
      <w:pPr>
        <w:pStyle w:val="ListBullet"/>
      </w:pPr>
      <w:r>
        <w:t>Human-readable text associated with barcodes.</w:t>
      </w:r>
    </w:p>
    <w:p>
      <w:pPr>
        <w:pStyle w:val="ListBullet"/>
      </w:pPr>
      <w:r>
        <w:t>Date, time, quantity, batch, and serial-number fields.</w:t>
      </w:r>
    </w:p>
    <w:p>
      <w:pPr>
        <w:pStyle w:val="ListBullet"/>
      </w:pPr>
      <w:r>
        <w:t>Margins, spacing, borders, and alignment.</w:t>
      </w:r>
    </w:p>
    <w:p>
      <w:pPr>
        <w:pStyle w:val="ListBullet"/>
      </w:pPr>
      <w:r>
        <w:t>Printer-specific configuration, including darkness and print speed where applicable.</w:t>
      </w:r>
    </w:p>
    <w:p>
      <w:pPr>
        <w:pStyle w:val="Heading3"/>
      </w:pPr>
      <w:r>
        <w:t>2.3 Fixed, variable, and calculated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 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Static</w:t>
            </w:r>
          </w:p>
        </w:tc>
        <w:tc>
          <w:tcPr>
            <w:tcW w:type="dxa" w:w="3600"/>
          </w:tcPr>
          <w:p>
            <w:pPr>
              <w:spacing w:after="0" w:before="0" w:line="240" w:lineRule="auto"/>
              <w:jc w:val="left"/>
            </w:pPr>
            <w:r>
              <w:t>Remains the same for the template</w:t>
            </w:r>
          </w:p>
        </w:tc>
        <w:tc>
          <w:tcPr>
            <w:tcW w:type="dxa" w:w="3600"/>
          </w:tcPr>
          <w:p>
            <w:pPr>
              <w:spacing w:after="0" w:before="0" w:line="240" w:lineRule="auto"/>
              <w:jc w:val="left"/>
            </w:pPr>
            <w:r>
              <w:rPr>
                <w:rFonts w:ascii="Consolas" w:hAnsi="Consolas"/>
                <w:color w:val="333333"/>
                <w:sz w:val="19"/>
                <w:shd w:val="clear" w:color="auto" w:fill="EFEFEF"/>
              </w:rPr>
              <w:t>PART NO.</w:t>
            </w:r>
          </w:p>
        </w:tc>
      </w:tr>
      <w:tr>
        <w:tc>
          <w:tcPr>
            <w:tcW w:type="dxa" w:w="3600"/>
          </w:tcPr>
          <w:p>
            <w:pPr>
              <w:spacing w:after="0" w:before="0" w:line="240" w:lineRule="auto"/>
              <w:jc w:val="left"/>
            </w:pPr>
            <w:r>
              <w:t>Variable</w:t>
            </w:r>
          </w:p>
        </w:tc>
        <w:tc>
          <w:tcPr>
            <w:tcW w:type="dxa" w:w="3600"/>
          </w:tcPr>
          <w:p>
            <w:pPr>
              <w:spacing w:after="0" w:before="0" w:line="240" w:lineRule="auto"/>
              <w:jc w:val="left"/>
            </w:pPr>
            <w:r>
              <w:t>Supplied for each print job or item</w:t>
            </w:r>
          </w:p>
        </w:tc>
        <w:tc>
          <w:tcPr>
            <w:tcW w:type="dxa" w:w="3600"/>
          </w:tcPr>
          <w:p>
            <w:pPr>
              <w:spacing w:after="0" w:before="0" w:line="240" w:lineRule="auto"/>
              <w:jc w:val="left"/>
            </w:pPr>
            <w:r>
              <w:rPr>
                <w:rFonts w:ascii="Consolas" w:hAnsi="Consolas"/>
                <w:color w:val="333333"/>
                <w:sz w:val="19"/>
                <w:shd w:val="clear" w:color="auto" w:fill="EFEFEF"/>
              </w:rPr>
              <w:t>PN-104582</w:t>
            </w:r>
          </w:p>
        </w:tc>
      </w:tr>
      <w:tr>
        <w:tc>
          <w:tcPr>
            <w:tcW w:type="dxa" w:w="3600"/>
          </w:tcPr>
          <w:p>
            <w:pPr>
              <w:spacing w:after="0" w:before="0" w:line="240" w:lineRule="auto"/>
              <w:jc w:val="left"/>
            </w:pPr>
            <w:r>
              <w:t>Calculated</w:t>
            </w:r>
          </w:p>
        </w:tc>
        <w:tc>
          <w:tcPr>
            <w:tcW w:type="dxa" w:w="3600"/>
          </w:tcPr>
          <w:p>
            <w:pPr>
              <w:spacing w:after="0" w:before="0" w:line="240" w:lineRule="auto"/>
              <w:jc w:val="left"/>
            </w:pPr>
            <w:r>
              <w:t>Derived from other data</w:t>
            </w:r>
          </w:p>
        </w:tc>
        <w:tc>
          <w:tcPr>
            <w:tcW w:type="dxa" w:w="3600"/>
          </w:tcPr>
          <w:p>
            <w:pPr>
              <w:spacing w:after="0" w:before="0" w:line="240" w:lineRule="auto"/>
              <w:jc w:val="left"/>
            </w:pPr>
            <w:r>
              <w:t>Shift code from production timestamp</w:t>
            </w:r>
          </w:p>
        </w:tc>
      </w:tr>
      <w:tr>
        <w:tc>
          <w:tcPr>
            <w:tcW w:type="dxa" w:w="3600"/>
          </w:tcPr>
          <w:p>
            <w:pPr>
              <w:spacing w:after="0" w:before="0" w:line="240" w:lineRule="auto"/>
              <w:jc w:val="left"/>
            </w:pPr>
            <w:r>
              <w:t>Sequential</w:t>
            </w:r>
          </w:p>
        </w:tc>
        <w:tc>
          <w:tcPr>
            <w:tcW w:type="dxa" w:w="3600"/>
          </w:tcPr>
          <w:p>
            <w:pPr>
              <w:spacing w:after="0" w:before="0" w:line="240" w:lineRule="auto"/>
              <w:jc w:val="left"/>
            </w:pPr>
            <w:r>
              <w:t>Generated using a sequence rule</w:t>
            </w:r>
          </w:p>
        </w:tc>
        <w:tc>
          <w:tcPr>
            <w:tcW w:type="dxa" w:w="3600"/>
          </w:tcPr>
          <w:p>
            <w:pPr>
              <w:spacing w:after="0" w:before="0" w:line="240" w:lineRule="auto"/>
              <w:jc w:val="left"/>
            </w:pPr>
            <w:r>
              <w:rPr>
                <w:rFonts w:ascii="Consolas" w:hAnsi="Consolas"/>
                <w:color w:val="333333"/>
                <w:sz w:val="19"/>
                <w:shd w:val="clear" w:color="auto" w:fill="EFEFEF"/>
              </w:rPr>
              <w:t>0001284</w:t>
            </w:r>
            <w:r>
              <w:t xml:space="preserve">, </w:t>
            </w:r>
            <w:r>
              <w:rPr>
                <w:rFonts w:ascii="Consolas" w:hAnsi="Consolas"/>
                <w:color w:val="333333"/>
                <w:sz w:val="19"/>
                <w:shd w:val="clear" w:color="auto" w:fill="EFEFEF"/>
              </w:rPr>
              <w:t>0001285</w:t>
            </w:r>
          </w:p>
        </w:tc>
      </w:tr>
      <w:tr>
        <w:tc>
          <w:tcPr>
            <w:tcW w:type="dxa" w:w="3600"/>
          </w:tcPr>
          <w:p>
            <w:pPr>
              <w:spacing w:after="0" w:before="0" w:line="240" w:lineRule="auto"/>
              <w:jc w:val="left"/>
            </w:pPr>
            <w:r>
              <w:t>Conditional</w:t>
            </w:r>
          </w:p>
        </w:tc>
        <w:tc>
          <w:tcPr>
            <w:tcW w:type="dxa" w:w="3600"/>
          </w:tcPr>
          <w:p>
            <w:pPr>
              <w:spacing w:after="0" w:before="0" w:line="240" w:lineRule="auto"/>
              <w:jc w:val="left"/>
            </w:pPr>
            <w:r>
              <w:t>Printed only when a condition is met</w:t>
            </w:r>
          </w:p>
        </w:tc>
        <w:tc>
          <w:tcPr>
            <w:tcW w:type="dxa" w:w="3600"/>
          </w:tcPr>
          <w:p>
            <w:pPr>
              <w:spacing w:after="0" w:before="0" w:line="240" w:lineRule="auto"/>
              <w:jc w:val="left"/>
            </w:pPr>
            <w:r>
              <w:t>Rework status</w:t>
            </w:r>
          </w:p>
        </w:tc>
      </w:tr>
      <w:tr>
        <w:tc>
          <w:tcPr>
            <w:tcW w:type="dxa" w:w="3600"/>
          </w:tcPr>
          <w:p>
            <w:pPr>
              <w:spacing w:after="0" w:before="0" w:line="240" w:lineRule="auto"/>
              <w:jc w:val="left"/>
            </w:pPr>
            <w:r>
              <w:t>Lookup-based</w:t>
            </w:r>
          </w:p>
        </w:tc>
        <w:tc>
          <w:tcPr>
            <w:tcW w:type="dxa" w:w="3600"/>
          </w:tcPr>
          <w:p>
            <w:pPr>
              <w:spacing w:after="0" w:before="0" w:line="240" w:lineRule="auto"/>
              <w:jc w:val="left"/>
            </w:pPr>
            <w:r>
              <w:t>Retrieved from a master-data source</w:t>
            </w:r>
          </w:p>
        </w:tc>
        <w:tc>
          <w:tcPr>
            <w:tcW w:type="dxa" w:w="3600"/>
          </w:tcPr>
          <w:p>
            <w:pPr>
              <w:spacing w:after="0" w:before="0" w:line="240" w:lineRule="auto"/>
              <w:jc w:val="left"/>
            </w:pPr>
            <w:r>
              <w:t>Part description</w:t>
            </w:r>
          </w:p>
        </w:tc>
      </w:tr>
      <w:tr>
        <w:tc>
          <w:tcPr>
            <w:tcW w:type="dxa" w:w="3600"/>
          </w:tcPr>
          <w:p>
            <w:pPr>
              <w:spacing w:after="0" w:before="0" w:line="240" w:lineRule="auto"/>
              <w:jc w:val="left"/>
            </w:pPr>
            <w:r>
              <w:t>Timestamp-based</w:t>
            </w:r>
          </w:p>
        </w:tc>
        <w:tc>
          <w:tcPr>
            <w:tcW w:type="dxa" w:w="3600"/>
          </w:tcPr>
          <w:p>
            <w:pPr>
              <w:spacing w:after="0" w:before="0" w:line="240" w:lineRule="auto"/>
              <w:jc w:val="left"/>
            </w:pPr>
            <w:r>
              <w:t>Uses an approved time source</w:t>
            </w:r>
          </w:p>
        </w:tc>
        <w:tc>
          <w:tcPr>
            <w:tcW w:type="dxa" w:w="3600"/>
          </w:tcPr>
          <w:p>
            <w:pPr>
              <w:spacing w:after="0" w:before="0" w:line="240" w:lineRule="auto"/>
              <w:jc w:val="left"/>
            </w:pPr>
            <w:r>
              <w:t>Manufacturing date and time</w:t>
            </w:r>
          </w:p>
        </w:tc>
      </w:tr>
    </w:tbl>
    <w:p/>
    <w:p>
      <w:r>
        <w:t>These categories can overlap. A sequential serial number is variable because it changes between labels, and a calculated field can also be variable.</w:t>
      </w:r>
    </w:p>
    <w:p>
      <w:pPr>
        <w:pStyle w:val="Heading2"/>
      </w:pPr>
      <w:r>
        <w:t>3. Label Dimensions, Coordinates, and Layout</w:t>
      </w:r>
    </w:p>
    <w:p>
      <w:r>
        <w:t>Label dimensions must match the physical label stock and the printer's supported media configuration.</w:t>
      </w:r>
    </w:p>
    <w:p>
      <w:r>
        <w:t>For example, a label measuring 100 mm by 50 mm has a nominal printable layout of 100 mm wide and 50 mm high, but the actual usable area may be smaller because of printer margins, media sensing, non-printable regions, and application requirements.</w:t>
      </w:r>
    </w:p>
    <w:p>
      <w:pPr>
        <w:pStyle w:val="Heading3"/>
      </w:pPr>
      <w:r>
        <w:t>3.1 Coordinate systems</w:t>
      </w:r>
    </w:p>
    <w:p>
      <w:r>
        <w:t>Many printer languages position objects using dots rather than millimetres.</w:t>
      </w:r>
    </w:p>
    <w:p>
      <w:r>
        <w:t>The approximate conversion is:</w:t>
      </w:r>
    </w:p>
    <w:p>
      <w:pPr>
        <w:spacing w:before="120" w:after="160"/>
        <w:jc w:val="center"/>
      </w:pPr>
      <m:oMathPara>
        <m:oMath>
          <m:r>
            <m:rPr>
              <m:nor/>
            </m:rPr>
            <m:t>Dots</m:t>
          </m:r>
          <m:r>
            <m:t>=</m:t>
          </m:r>
          <m:f>
            <m:fPr>
              <m:type m:val="bar"/>
            </m:fPr>
            <m:num>
              <m:r>
                <m:rPr>
                  <m:nor/>
                </m:rPr>
                <m:t>Millimetres</m:t>
              </m:r>
              <m:r>
                <m:t>×</m:t>
              </m:r>
              <m:r>
                <m:rPr>
                  <m:nor/>
                </m:rPr>
                <m:t>DPI</m:t>
              </m:r>
            </m:num>
            <m:den>
              <m:r>
                <m:t>25.4</m:t>
              </m:r>
            </m:den>
          </m:f>
        </m:oMath>
      </m:oMathPara>
    </w:p>
    <w:p>
      <w:r>
        <w:t>For a 100 mm wide label: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Printer resolution</w:t>
            </w:r>
          </w:p>
        </w:tc>
        <w:tc>
          <w:tcPr>
            <w:tcW w:type="dxa" w:w="5400"/>
            <w:shd w:val="clear" w:color="auto" w:fill="EEF2F7"/>
          </w:tcPr>
          <w:p>
            <w:pPr>
              <w:spacing w:after="0" w:before="0" w:line="240" w:lineRule="auto"/>
              <w:jc w:val="left"/>
            </w:pPr>
            <w:r>
              <w:rPr>
                <w:b/>
                <w:color w:val="1A2E4A"/>
              </w:rPr>
              <w:t>Approximate width</w:t>
            </w:r>
          </w:p>
        </w:tc>
      </w:tr>
      <w:tr>
        <w:tc>
          <w:tcPr>
            <w:tcW w:type="dxa" w:w="5400"/>
          </w:tcPr>
          <w:p>
            <w:pPr>
              <w:spacing w:after="0" w:before="0" w:line="240" w:lineRule="auto"/>
              <w:jc w:val="left"/>
            </w:pPr>
            <w:r>
              <w:t>203 DPI</w:t>
            </w:r>
          </w:p>
        </w:tc>
        <w:tc>
          <w:tcPr>
            <w:tcW w:type="dxa" w:w="5400"/>
          </w:tcPr>
          <w:p>
            <w:pPr>
              <w:spacing w:after="0" w:before="0" w:line="240" w:lineRule="auto"/>
              <w:jc w:val="left"/>
            </w:pPr>
            <w:r>
              <w:t>799 dots</w:t>
            </w:r>
          </w:p>
        </w:tc>
      </w:tr>
      <w:tr>
        <w:tc>
          <w:tcPr>
            <w:tcW w:type="dxa" w:w="5400"/>
          </w:tcPr>
          <w:p>
            <w:pPr>
              <w:spacing w:after="0" w:before="0" w:line="240" w:lineRule="auto"/>
              <w:jc w:val="left"/>
            </w:pPr>
            <w:r>
              <w:t>300 DPI</w:t>
            </w:r>
          </w:p>
        </w:tc>
        <w:tc>
          <w:tcPr>
            <w:tcW w:type="dxa" w:w="5400"/>
          </w:tcPr>
          <w:p>
            <w:pPr>
              <w:spacing w:after="0" w:before="0" w:line="240" w:lineRule="auto"/>
              <w:jc w:val="left"/>
            </w:pPr>
            <w:r>
              <w:t>1181 dots</w:t>
            </w:r>
          </w:p>
        </w:tc>
      </w:tr>
      <w:tr>
        <w:tc>
          <w:tcPr>
            <w:tcW w:type="dxa" w:w="5400"/>
          </w:tcPr>
          <w:p>
            <w:pPr>
              <w:spacing w:after="0" w:before="0" w:line="240" w:lineRule="auto"/>
              <w:jc w:val="left"/>
            </w:pPr>
            <w:r>
              <w:t>600 DPI</w:t>
            </w:r>
          </w:p>
        </w:tc>
        <w:tc>
          <w:tcPr>
            <w:tcW w:type="dxa" w:w="5400"/>
          </w:tcPr>
          <w:p>
            <w:pPr>
              <w:spacing w:after="0" w:before="0" w:line="240" w:lineRule="auto"/>
              <w:jc w:val="left"/>
            </w:pPr>
            <w:r>
              <w:t>2362 dots</w:t>
            </w:r>
          </w:p>
        </w:tc>
      </w:tr>
    </w:tbl>
    <w:p/>
    <w:p>
      <w:r>
        <w:t>The physical label size remains the same, but its coordinate dimensions change with printer resolution.</w:t>
      </w:r>
    </w:p>
    <w:p>
      <w:r>
        <w:t>Always confirm whether the software uses millimetres, inches, dots, or another coordinate system. A template created for one resolution may print incorrectly if its coordinates are interpreted under another resolution.</w:t>
      </w:r>
    </w:p>
    <w:p>
      <w:pPr>
        <w:pStyle w:val="Heading3"/>
      </w:pPr>
      <w:r>
        <w:t>3.2 Layout considerations</w:t>
      </w:r>
    </w:p>
    <w:p>
      <w:pPr>
        <w:pStyle w:val="ListBullet"/>
      </w:pPr>
      <w:r>
        <w:t>Keep important content away from edges and cutting or peeling areas.</w:t>
      </w:r>
    </w:p>
    <w:p>
      <w:pPr>
        <w:pStyle w:val="ListBullet"/>
      </w:pPr>
      <w:r>
        <w:t>Allow adequate space for barcode quiet zones.</w:t>
      </w:r>
    </w:p>
    <w:p>
      <w:pPr>
        <w:pStyle w:val="ListBullet"/>
      </w:pPr>
      <w:r>
        <w:t>Use consistent alignment and spacing.</w:t>
      </w:r>
    </w:p>
    <w:p>
      <w:pPr>
        <w:pStyle w:val="ListBullet"/>
      </w:pPr>
      <w:r>
        <w:t>Avoid placing text over barcodes or other machine-readable elements.</w:t>
      </w:r>
    </w:p>
    <w:p>
      <w:pPr>
        <w:pStyle w:val="ListBullet"/>
      </w:pPr>
      <w:r>
        <w:t>Account for label rotation, printer orientation, and media feed direction.</w:t>
      </w:r>
    </w:p>
    <w:p>
      <w:pPr>
        <w:pStyle w:val="ListBullet"/>
      </w:pPr>
      <w:r>
        <w:t>Check that long part numbers and descriptions do not overflow their allocated areas.</w:t>
      </w:r>
    </w:p>
    <w:p>
      <w:pPr>
        <w:pStyle w:val="ListBullet"/>
      </w:pPr>
      <w:r>
        <w:t>Design for the actual substrate, including glossy, textured, metallic, or curved surfaces.</w:t>
      </w:r>
    </w:p>
    <w:p>
      <w:pPr>
        <w:pStyle w:val="Heading3"/>
      </w:pPr>
      <w:r>
        <w:t>3.3 Field placement example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COMPANY LOGO          COMPONENT IDENTIFICATION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PART NO: PN-104582                              |</w:t>
      </w:r>
    </w:p>
    <w:p>
      <w:pPr>
        <w:shd w:val="clear" w:color="auto" w:fill="F4F4F4"/>
        <w:spacing w:before="0" w:after="0" w:line="240" w:lineRule="auto"/>
        <w:ind w:left="216" w:right="216"/>
        <w:jc w:val="left"/>
      </w:pPr>
      <w:r>
        <w:rPr>
          <w:rFonts w:ascii="Consolas" w:hAnsi="Consolas"/>
          <w:color w:val="202020"/>
          <w:sz w:val="18"/>
        </w:rPr>
        <w:t>| SERIAL : SN00001284                             |</w:t>
      </w:r>
    </w:p>
    <w:p>
      <w:pPr>
        <w:shd w:val="clear" w:color="auto" w:fill="F4F4F4"/>
        <w:spacing w:before="0" w:after="0" w:line="240" w:lineRule="auto"/>
        <w:ind w:left="216" w:right="216"/>
        <w:jc w:val="left"/>
      </w:pPr>
      <w:r>
        <w:rPr>
          <w:rFonts w:ascii="Consolas" w:hAnsi="Consolas"/>
          <w:color w:val="202020"/>
          <w:sz w:val="18"/>
        </w:rPr>
        <w:t>| DATE   : 2026-10-15                             |</w:t>
      </w:r>
    </w:p>
    <w:p>
      <w:pPr>
        <w:shd w:val="clear" w:color="auto" w:fill="F4F4F4"/>
        <w:spacing w:before="0" w:after="0" w:line="240" w:lineRule="auto"/>
        <w:ind w:left="216" w:right="216"/>
        <w:jc w:val="left"/>
      </w:pPr>
      <w:r>
        <w:rPr>
          <w:rFonts w:ascii="Consolas" w:hAnsi="Consolas"/>
          <w:color w:val="202020"/>
          <w:sz w:val="18"/>
        </w:rPr>
        <w:t>| LINE   : LINE-04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 CODE 128 BARCODE ]                  |</w:t>
      </w:r>
    </w:p>
    <w:p>
      <w:pPr>
        <w:shd w:val="clear" w:color="auto" w:fill="F4F4F4"/>
        <w:spacing w:before="0" w:after="0" w:line="240" w:lineRule="auto"/>
        <w:ind w:left="216" w:right="216"/>
        <w:jc w:val="left"/>
      </w:pPr>
      <w:r>
        <w:rPr>
          <w:rFonts w:ascii="Consolas" w:hAnsi="Consolas"/>
          <w:color w:val="202020"/>
          <w:sz w:val="18"/>
        </w:rPr>
        <w:t>|              SN00001284                        |</w:t>
      </w:r>
    </w:p>
    <w:p>
      <w:pPr>
        <w:shd w:val="clear" w:color="auto" w:fill="F4F4F4"/>
        <w:spacing w:before="0" w:after="0" w:line="240" w:lineRule="auto"/>
        <w:ind w:left="216" w:right="216"/>
        <w:jc w:val="left"/>
      </w:pPr>
      <w:r>
        <w:rPr>
          <w:rFonts w:ascii="Consolas" w:hAnsi="Consolas"/>
          <w:color w:val="202020"/>
          <w:sz w:val="18"/>
        </w:rPr>
        <w:t>+------------------------------------------------+</w:t>
      </w:r>
    </w:p>
    <w:p/>
    <w:p>
      <w:r>
        <w:t>The human-readable serial number should agree with the encoded serial number. A label that shows one serial number but encodes another creates two competing identities for the same part.</w:t>
      </w:r>
    </w:p>
    <w:p>
      <w:pPr>
        <w:pStyle w:val="Heading2"/>
      </w:pPr>
      <w:r>
        <w:t>4. Variable Data and Data Fields</w:t>
      </w:r>
    </w:p>
    <w:p>
      <w:r>
        <w:t>Variable data is information that changes from one print job, batch, product, or individual item to another.</w:t>
      </w:r>
    </w:p>
    <w:p>
      <w:r>
        <w:t>Common sources include a PLC, MES, ERP, SQL database, production application, CSV file, scanner, weighing system, or operator interface.</w:t>
      </w:r>
    </w:p>
    <w:p>
      <w:pPr>
        <w:pStyle w:val="Heading3"/>
      </w:pPr>
      <w:r>
        <w:t>4.1 Typical industrial data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Typical source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Part number</w:t>
            </w:r>
          </w:p>
        </w:tc>
        <w:tc>
          <w:tcPr>
            <w:tcW w:type="dxa" w:w="3600"/>
          </w:tcPr>
          <w:p>
            <w:pPr>
              <w:spacing w:after="0" w:before="0" w:line="240" w:lineRule="auto"/>
              <w:jc w:val="left"/>
            </w:pPr>
            <w:r>
              <w:t>MES, ERP, recipe database</w:t>
            </w:r>
          </w:p>
        </w:tc>
        <w:tc>
          <w:tcPr>
            <w:tcW w:type="dxa" w:w="3600"/>
          </w:tcPr>
          <w:p>
            <w:pPr>
              <w:spacing w:after="0" w:before="0" w:line="240" w:lineRule="auto"/>
              <w:jc w:val="left"/>
            </w:pPr>
            <w:r>
              <w:t>Must match the active product</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Traceability service or sequence generator</w:t>
            </w:r>
          </w:p>
        </w:tc>
        <w:tc>
          <w:tcPr>
            <w:tcW w:type="dxa" w:w="3600"/>
          </w:tcPr>
          <w:p>
            <w:pPr>
              <w:spacing w:after="0" w:before="0" w:line="240" w:lineRule="auto"/>
              <w:jc w:val="left"/>
            </w:pPr>
            <w:r>
              <w:t>Must be unique where required</w:t>
            </w:r>
          </w:p>
        </w:tc>
      </w:tr>
      <w:tr>
        <w:tc>
          <w:tcPr>
            <w:tcW w:type="dxa" w:w="3600"/>
          </w:tcPr>
          <w:p>
            <w:pPr>
              <w:spacing w:after="0" w:before="0" w:line="240" w:lineRule="auto"/>
              <w:jc w:val="left"/>
            </w:pPr>
            <w:r>
              <w:t>Batch or lot</w:t>
            </w:r>
          </w:p>
        </w:tc>
        <w:tc>
          <w:tcPr>
            <w:tcW w:type="dxa" w:w="3600"/>
          </w:tcPr>
          <w:p>
            <w:pPr>
              <w:spacing w:after="0" w:before="0" w:line="240" w:lineRule="auto"/>
              <w:jc w:val="left"/>
            </w:pPr>
            <w:r>
              <w:t>Production order</w:t>
            </w:r>
          </w:p>
        </w:tc>
        <w:tc>
          <w:tcPr>
            <w:tcW w:type="dxa" w:w="3600"/>
          </w:tcPr>
          <w:p>
            <w:pPr>
              <w:spacing w:after="0" w:before="0" w:line="240" w:lineRule="auto"/>
              <w:jc w:val="left"/>
            </w:pPr>
            <w:r>
              <w:t>Must preserve lot identity</w:t>
            </w:r>
          </w:p>
        </w:tc>
      </w:tr>
      <w:tr>
        <w:tc>
          <w:tcPr>
            <w:tcW w:type="dxa" w:w="3600"/>
          </w:tcPr>
          <w:p>
            <w:pPr>
              <w:spacing w:after="0" w:before="0" w:line="240" w:lineRule="auto"/>
              <w:jc w:val="left"/>
            </w:pPr>
            <w:r>
              <w:t>Manufacturing date</w:t>
            </w:r>
          </w:p>
        </w:tc>
        <w:tc>
          <w:tcPr>
            <w:tcW w:type="dxa" w:w="3600"/>
          </w:tcPr>
          <w:p>
            <w:pPr>
              <w:spacing w:after="0" w:before="0" w:line="240" w:lineRule="auto"/>
              <w:jc w:val="left"/>
            </w:pPr>
            <w:r>
              <w:t>Approved system clock or MES</w:t>
            </w:r>
          </w:p>
        </w:tc>
        <w:tc>
          <w:tcPr>
            <w:tcW w:type="dxa" w:w="3600"/>
          </w:tcPr>
          <w:p>
            <w:pPr>
              <w:spacing w:after="0" w:before="0" w:line="240" w:lineRule="auto"/>
              <w:jc w:val="left"/>
            </w:pPr>
            <w:r>
              <w:t>Use the defined date format</w:t>
            </w:r>
          </w:p>
        </w:tc>
      </w:tr>
      <w:tr>
        <w:tc>
          <w:tcPr>
            <w:tcW w:type="dxa" w:w="3600"/>
          </w:tcPr>
          <w:p>
            <w:pPr>
              <w:spacing w:after="0" w:before="0" w:line="240" w:lineRule="auto"/>
              <w:jc w:val="left"/>
            </w:pPr>
            <w:r>
              <w:t>Manufacturing time</w:t>
            </w:r>
          </w:p>
        </w:tc>
        <w:tc>
          <w:tcPr>
            <w:tcW w:type="dxa" w:w="3600"/>
          </w:tcPr>
          <w:p>
            <w:pPr>
              <w:spacing w:after="0" w:before="0" w:line="240" w:lineRule="auto"/>
              <w:jc w:val="left"/>
            </w:pPr>
            <w:r>
              <w:t>MES or controlled clock</w:t>
            </w:r>
          </w:p>
        </w:tc>
        <w:tc>
          <w:tcPr>
            <w:tcW w:type="dxa" w:w="3600"/>
          </w:tcPr>
          <w:p>
            <w:pPr>
              <w:spacing w:after="0" w:before="0" w:line="240" w:lineRule="auto"/>
              <w:jc w:val="left"/>
            </w:pPr>
            <w:r>
              <w:t>Confirm time zone and clock accuracy</w:t>
            </w:r>
          </w:p>
        </w:tc>
      </w:tr>
      <w:tr>
        <w:tc>
          <w:tcPr>
            <w:tcW w:type="dxa" w:w="3600"/>
          </w:tcPr>
          <w:p>
            <w:pPr>
              <w:spacing w:after="0" w:before="0" w:line="240" w:lineRule="auto"/>
              <w:jc w:val="left"/>
            </w:pPr>
            <w:r>
              <w:t>Production line</w:t>
            </w:r>
          </w:p>
        </w:tc>
        <w:tc>
          <w:tcPr>
            <w:tcW w:type="dxa" w:w="3600"/>
          </w:tcPr>
          <w:p>
            <w:pPr>
              <w:spacing w:after="0" w:before="0" w:line="240" w:lineRule="auto"/>
              <w:jc w:val="left"/>
            </w:pPr>
            <w:r>
              <w:t>PLC or line configuration</w:t>
            </w:r>
          </w:p>
        </w:tc>
        <w:tc>
          <w:tcPr>
            <w:tcW w:type="dxa" w:w="3600"/>
          </w:tcPr>
          <w:p>
            <w:pPr>
              <w:spacing w:after="0" w:before="0" w:line="240" w:lineRule="auto"/>
              <w:jc w:val="left"/>
            </w:pPr>
            <w:r>
              <w:t>Avoid incorrect station mapping</w:t>
            </w:r>
          </w:p>
        </w:tc>
      </w:tr>
      <w:tr>
        <w:tc>
          <w:tcPr>
            <w:tcW w:type="dxa" w:w="3600"/>
          </w:tcPr>
          <w:p>
            <w:pPr>
              <w:spacing w:after="0" w:before="0" w:line="240" w:lineRule="auto"/>
              <w:jc w:val="left"/>
            </w:pPr>
            <w:r>
              <w:t>Station ID</w:t>
            </w:r>
          </w:p>
        </w:tc>
        <w:tc>
          <w:tcPr>
            <w:tcW w:type="dxa" w:w="3600"/>
          </w:tcPr>
          <w:p>
            <w:pPr>
              <w:spacing w:after="0" w:before="0" w:line="240" w:lineRule="auto"/>
              <w:jc w:val="left"/>
            </w:pPr>
            <w:r>
              <w:t>PLC, MES, or configuration</w:t>
            </w:r>
          </w:p>
        </w:tc>
        <w:tc>
          <w:tcPr>
            <w:tcW w:type="dxa" w:w="3600"/>
          </w:tcPr>
          <w:p>
            <w:pPr>
              <w:spacing w:after="0" w:before="0" w:line="240" w:lineRule="auto"/>
              <w:jc w:val="left"/>
            </w:pPr>
            <w:r>
              <w:t>Must identify the actual station</w:t>
            </w:r>
          </w:p>
        </w:tc>
      </w:tr>
      <w:tr>
        <w:tc>
          <w:tcPr>
            <w:tcW w:type="dxa" w:w="3600"/>
          </w:tcPr>
          <w:p>
            <w:pPr>
              <w:spacing w:after="0" w:before="0" w:line="240" w:lineRule="auto"/>
              <w:jc w:val="left"/>
            </w:pPr>
            <w:r>
              <w:t>Operator ID</w:t>
            </w:r>
          </w:p>
        </w:tc>
        <w:tc>
          <w:tcPr>
            <w:tcW w:type="dxa" w:w="3600"/>
          </w:tcPr>
          <w:p>
            <w:pPr>
              <w:spacing w:after="0" w:before="0" w:line="240" w:lineRule="auto"/>
              <w:jc w:val="left"/>
            </w:pPr>
            <w:r>
              <w:t>Authenticated production system</w:t>
            </w:r>
          </w:p>
        </w:tc>
        <w:tc>
          <w:tcPr>
            <w:tcW w:type="dxa" w:w="3600"/>
          </w:tcPr>
          <w:p>
            <w:pPr>
              <w:spacing w:after="0" w:before="0" w:line="240" w:lineRule="auto"/>
              <w:jc w:val="left"/>
            </w:pPr>
            <w:r>
              <w:t>Follow access-control rules</w:t>
            </w:r>
          </w:p>
        </w:tc>
      </w:tr>
      <w:tr>
        <w:tc>
          <w:tcPr>
            <w:tcW w:type="dxa" w:w="3600"/>
          </w:tcPr>
          <w:p>
            <w:pPr>
              <w:spacing w:after="0" w:before="0" w:line="240" w:lineRule="auto"/>
              <w:jc w:val="left"/>
            </w:pPr>
            <w:r>
              <w:t>Revision</w:t>
            </w:r>
          </w:p>
        </w:tc>
        <w:tc>
          <w:tcPr>
            <w:tcW w:type="dxa" w:w="3600"/>
          </w:tcPr>
          <w:p>
            <w:pPr>
              <w:spacing w:after="0" w:before="0" w:line="240" w:lineRule="auto"/>
              <w:jc w:val="left"/>
            </w:pPr>
            <w:r>
              <w:t>Master data or engineering system</w:t>
            </w:r>
          </w:p>
        </w:tc>
        <w:tc>
          <w:tcPr>
            <w:tcW w:type="dxa" w:w="3600"/>
          </w:tcPr>
          <w:p>
            <w:pPr>
              <w:spacing w:after="0" w:before="0" w:line="240" w:lineRule="auto"/>
              <w:jc w:val="left"/>
            </w:pPr>
            <w:r>
              <w:t>Must match the approved revision</w:t>
            </w:r>
          </w:p>
        </w:tc>
      </w:tr>
      <w:tr>
        <w:tc>
          <w:tcPr>
            <w:tcW w:type="dxa" w:w="3600"/>
          </w:tcPr>
          <w:p>
            <w:pPr>
              <w:spacing w:after="0" w:before="0" w:line="240" w:lineRule="auto"/>
              <w:jc w:val="left"/>
            </w:pPr>
            <w:r>
              <w:t>Quantity</w:t>
            </w:r>
          </w:p>
        </w:tc>
        <w:tc>
          <w:tcPr>
            <w:tcW w:type="dxa" w:w="3600"/>
          </w:tcPr>
          <w:p>
            <w:pPr>
              <w:spacing w:after="0" w:before="0" w:line="240" w:lineRule="auto"/>
              <w:jc w:val="left"/>
            </w:pPr>
            <w:r>
              <w:t>Production order or counting system</w:t>
            </w:r>
          </w:p>
        </w:tc>
        <w:tc>
          <w:tcPr>
            <w:tcW w:type="dxa" w:w="3600"/>
          </w:tcPr>
          <w:p>
            <w:pPr>
              <w:spacing w:after="0" w:before="0" w:line="240" w:lineRule="auto"/>
              <w:jc w:val="left"/>
            </w:pPr>
            <w:r>
              <w:t>Apply range and integer validation</w:t>
            </w:r>
          </w:p>
        </w:tc>
      </w:tr>
      <w:tr>
        <w:tc>
          <w:tcPr>
            <w:tcW w:type="dxa" w:w="3600"/>
          </w:tcPr>
          <w:p>
            <w:pPr>
              <w:spacing w:after="0" w:before="0" w:line="240" w:lineRule="auto"/>
              <w:jc w:val="left"/>
            </w:pPr>
            <w:r>
              <w:t>Barcode payload</w:t>
            </w:r>
          </w:p>
        </w:tc>
        <w:tc>
          <w:tcPr>
            <w:tcW w:type="dxa" w:w="3600"/>
          </w:tcPr>
          <w:p>
            <w:pPr>
              <w:spacing w:after="0" w:before="0" w:line="240" w:lineRule="auto"/>
              <w:jc w:val="left"/>
            </w:pPr>
            <w:r>
              <w:t>Defined data specification</w:t>
            </w:r>
          </w:p>
        </w:tc>
        <w:tc>
          <w:tcPr>
            <w:tcW w:type="dxa" w:w="3600"/>
          </w:tcPr>
          <w:p>
            <w:pPr>
              <w:spacing w:after="0" w:before="0" w:line="240" w:lineRule="auto"/>
              <w:jc w:val="left"/>
            </w:pPr>
            <w:r>
              <w:t>Must match the traceability requirement</w:t>
            </w:r>
          </w:p>
        </w:tc>
      </w:tr>
    </w:tbl>
    <w:p/>
    <w:p>
      <w:r>
        <w:t>A data field should have a defined name, source, data type, format, validation rule, and failure response.</w:t>
      </w:r>
    </w:p>
    <w:p>
      <w:pPr>
        <w:pStyle w:val="Heading3"/>
      </w:pPr>
      <w:r>
        <w:t>4.2 Field data types</w:t>
      </w:r>
    </w:p>
    <w:p>
      <w:pPr>
        <w:pStyle w:val="ListBullet"/>
      </w:pPr>
      <w:r>
        <w:t>String: part number, serial number, operator ID.</w:t>
      </w:r>
    </w:p>
    <w:p>
      <w:pPr>
        <w:pStyle w:val="ListBullet"/>
      </w:pPr>
      <w:r>
        <w:t>Integer: quantity, counter, sequence number.</w:t>
      </w:r>
    </w:p>
    <w:p>
      <w:pPr>
        <w:pStyle w:val="ListBullet"/>
      </w:pPr>
      <w:r>
        <w:t>Decimal: measured weight or dimension.</w:t>
      </w:r>
    </w:p>
    <w:p>
      <w:pPr>
        <w:pStyle w:val="ListBullet"/>
      </w:pPr>
      <w:r>
        <w:t>Date: production date.</w:t>
      </w:r>
    </w:p>
    <w:p>
      <w:pPr>
        <w:pStyle w:val="ListBullet"/>
      </w:pPr>
      <w:r>
        <w:t>Date-time: manufacturing event timestamp.</w:t>
      </w:r>
    </w:p>
    <w:p>
      <w:pPr>
        <w:pStyle w:val="ListBullet"/>
      </w:pPr>
      <w:r>
        <w:t>Boolean: rework required, inspection passed.</w:t>
      </w:r>
    </w:p>
    <w:p>
      <w:pPr>
        <w:pStyle w:val="ListBullet"/>
      </w:pPr>
      <w:r>
        <w:t>Encoded payload: data formatted for a barcode or 2D code.</w:t>
      </w:r>
    </w:p>
    <w:p>
      <w:r>
        <w:t>Part numbers and serial numbers are usually best treated as strings, even if they contain only digits. Otherwise, leading zeros can disappear.</w:t>
      </w:r>
    </w:p>
    <w:p>
      <w:r>
        <w:t xml:space="preserve">For example, the string </w:t>
      </w:r>
      <w:r>
        <w:rPr>
          <w:rFonts w:ascii="Consolas" w:hAnsi="Consolas"/>
          <w:color w:val="333333"/>
          <w:sz w:val="19"/>
          <w:shd w:val="clear" w:color="auto" w:fill="EFEFEF"/>
        </w:rPr>
        <w:t>00004582</w:t>
      </w:r>
      <w:r>
        <w:t xml:space="preserve"> is not equivalent to the integer </w:t>
      </w:r>
      <w:r>
        <w:rPr>
          <w:rFonts w:ascii="Consolas" w:hAnsi="Consolas"/>
          <w:color w:val="333333"/>
          <w:sz w:val="19"/>
          <w:shd w:val="clear" w:color="auto" w:fill="EFEFEF"/>
        </w:rPr>
        <w:t>4582</w:t>
      </w:r>
      <w:r>
        <w:t xml:space="preserve"> when the identifier must retain its original format.</w:t>
      </w:r>
    </w:p>
    <w:p>
      <w:pPr>
        <w:pStyle w:val="Heading3"/>
      </w:pPr>
      <w:r>
        <w:t>4.3 Data-field definition example</w:t>
      </w:r>
    </w:p>
    <w:p>
      <w:r>
        <w:t>A project may maintain a specification like this: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Field name</w:t>
            </w:r>
          </w:p>
        </w:tc>
        <w:tc>
          <w:tcPr>
            <w:tcW w:type="dxa" w:w="2700"/>
            <w:shd w:val="clear" w:color="auto" w:fill="EEF2F7"/>
          </w:tcPr>
          <w:p>
            <w:pPr>
              <w:spacing w:after="0" w:before="0" w:line="240" w:lineRule="auto"/>
              <w:jc w:val="left"/>
            </w:pPr>
            <w:r>
              <w:rPr>
                <w:b/>
                <w:color w:val="1A2E4A"/>
              </w:rPr>
              <w:t>Type</w:t>
            </w:r>
          </w:p>
        </w:tc>
        <w:tc>
          <w:tcPr>
            <w:tcW w:type="dxa" w:w="2700"/>
            <w:shd w:val="clear" w:color="auto" w:fill="EEF2F7"/>
          </w:tcPr>
          <w:p>
            <w:pPr>
              <w:spacing w:after="0" w:before="0" w:line="240" w:lineRule="auto"/>
              <w:jc w:val="left"/>
            </w:pPr>
            <w:r>
              <w:rPr>
                <w:b/>
                <w:color w:val="1A2E4A"/>
              </w:rPr>
              <w:t>Format</w:t>
            </w:r>
          </w:p>
        </w:tc>
        <w:tc>
          <w:tcPr>
            <w:tcW w:type="dxa" w:w="2700"/>
            <w:shd w:val="clear" w:color="auto" w:fill="EEF2F7"/>
          </w:tcPr>
          <w:p>
            <w:pPr>
              <w:spacing w:after="0" w:before="0" w:line="240" w:lineRule="auto"/>
              <w:jc w:val="left"/>
            </w:pPr>
            <w:r>
              <w:rPr>
                <w:b/>
                <w:color w:val="1A2E4A"/>
              </w:rPr>
              <w:t>Validation</w:t>
            </w:r>
          </w:p>
        </w:tc>
      </w:tr>
      <w:tr>
        <w:tc>
          <w:tcPr>
            <w:tcW w:type="dxa" w:w="2700"/>
          </w:tcPr>
          <w:p>
            <w:pPr>
              <w:spacing w:after="0" w:before="0" w:line="240" w:lineRule="auto"/>
              <w:jc w:val="left"/>
            </w:pPr>
            <w:r>
              <w:rPr>
                <w:rFonts w:ascii="Consolas" w:hAnsi="Consolas"/>
                <w:color w:val="333333"/>
                <w:sz w:val="19"/>
                <w:shd w:val="clear" w:color="auto" w:fill="EFEFEF"/>
              </w:rPr>
              <w:t>PART_NO</w:t>
            </w:r>
          </w:p>
        </w:tc>
        <w:tc>
          <w:tcPr>
            <w:tcW w:type="dxa" w:w="2700"/>
          </w:tcPr>
          <w:p>
            <w:pPr>
              <w:spacing w:after="0" w:before="0" w:line="240" w:lineRule="auto"/>
              <w:jc w:val="left"/>
            </w:pPr>
            <w:r>
              <w:t>String</w:t>
            </w:r>
          </w:p>
        </w:tc>
        <w:tc>
          <w:tcPr>
            <w:tcW w:type="dxa" w:w="2700"/>
          </w:tcPr>
          <w:p>
            <w:pPr>
              <w:spacing w:after="0" w:before="0" w:line="240" w:lineRule="auto"/>
              <w:jc w:val="left"/>
            </w:pPr>
            <w:r>
              <w:rPr>
                <w:rFonts w:ascii="Consolas" w:hAnsi="Consolas"/>
                <w:color w:val="333333"/>
                <w:sz w:val="19"/>
                <w:shd w:val="clear" w:color="auto" w:fill="EFEFEF"/>
              </w:rPr>
              <w:t>PN-XXXXXX</w:t>
            </w:r>
          </w:p>
        </w:tc>
        <w:tc>
          <w:tcPr>
            <w:tcW w:type="dxa" w:w="2700"/>
          </w:tcPr>
          <w:p>
            <w:pPr>
              <w:spacing w:after="0" w:before="0" w:line="240" w:lineRule="auto"/>
              <w:jc w:val="left"/>
            </w:pPr>
            <w:r>
              <w:t>Must exist in master data</w:t>
            </w:r>
          </w:p>
        </w:tc>
      </w:tr>
      <w:tr>
        <w:tc>
          <w:tcPr>
            <w:tcW w:type="dxa" w:w="2700"/>
          </w:tcPr>
          <w:p>
            <w:pPr>
              <w:spacing w:after="0" w:before="0" w:line="240" w:lineRule="auto"/>
              <w:jc w:val="left"/>
            </w:pPr>
            <w:r>
              <w:rPr>
                <w:rFonts w:ascii="Consolas" w:hAnsi="Consolas"/>
                <w:color w:val="333333"/>
                <w:sz w:val="19"/>
                <w:shd w:val="clear" w:color="auto" w:fill="EFEFEF"/>
              </w:rPr>
              <w:t>SERIAL_NO</w:t>
            </w:r>
          </w:p>
        </w:tc>
        <w:tc>
          <w:tcPr>
            <w:tcW w:type="dxa" w:w="2700"/>
          </w:tcPr>
          <w:p>
            <w:pPr>
              <w:spacing w:after="0" w:before="0" w:line="240" w:lineRule="auto"/>
              <w:jc w:val="left"/>
            </w:pPr>
            <w:r>
              <w:t>String</w:t>
            </w:r>
          </w:p>
        </w:tc>
        <w:tc>
          <w:tcPr>
            <w:tcW w:type="dxa" w:w="2700"/>
          </w:tcPr>
          <w:p>
            <w:pPr>
              <w:spacing w:after="0" w:before="0" w:line="240" w:lineRule="auto"/>
              <w:jc w:val="left"/>
            </w:pPr>
            <w:r>
              <w:rPr>
                <w:rFonts w:ascii="Consolas" w:hAnsi="Consolas"/>
                <w:color w:val="333333"/>
                <w:sz w:val="19"/>
                <w:shd w:val="clear" w:color="auto" w:fill="EFEFEF"/>
              </w:rPr>
              <w:t>SN</w:t>
            </w:r>
            <w:r>
              <w:t xml:space="preserve"> plus 8 digits</w:t>
            </w:r>
          </w:p>
        </w:tc>
        <w:tc>
          <w:tcPr>
            <w:tcW w:type="dxa" w:w="2700"/>
          </w:tcPr>
          <w:p>
            <w:pPr>
              <w:spacing w:after="0" w:before="0" w:line="240" w:lineRule="auto"/>
              <w:jc w:val="left"/>
            </w:pPr>
            <w:r>
              <w:t>Must be unique</w:t>
            </w:r>
          </w:p>
        </w:tc>
      </w:tr>
      <w:tr>
        <w:tc>
          <w:tcPr>
            <w:tcW w:type="dxa" w:w="2700"/>
          </w:tcPr>
          <w:p>
            <w:pPr>
              <w:spacing w:after="0" w:before="0" w:line="240" w:lineRule="auto"/>
              <w:jc w:val="left"/>
            </w:pPr>
            <w:r>
              <w:rPr>
                <w:rFonts w:ascii="Consolas" w:hAnsi="Consolas"/>
                <w:color w:val="333333"/>
                <w:sz w:val="19"/>
                <w:shd w:val="clear" w:color="auto" w:fill="EFEFEF"/>
              </w:rPr>
              <w:t>LOT_NO</w:t>
            </w:r>
          </w:p>
        </w:tc>
        <w:tc>
          <w:tcPr>
            <w:tcW w:type="dxa" w:w="2700"/>
          </w:tcPr>
          <w:p>
            <w:pPr>
              <w:spacing w:after="0" w:before="0" w:line="240" w:lineRule="auto"/>
              <w:jc w:val="left"/>
            </w:pPr>
            <w:r>
              <w:t>String</w:t>
            </w:r>
          </w:p>
        </w:tc>
        <w:tc>
          <w:tcPr>
            <w:tcW w:type="dxa" w:w="2700"/>
          </w:tcPr>
          <w:p>
            <w:pPr>
              <w:spacing w:after="0" w:before="0" w:line="240" w:lineRule="auto"/>
              <w:jc w:val="left"/>
            </w:pPr>
            <w:r>
              <w:t>Defined lot format</w:t>
            </w:r>
          </w:p>
        </w:tc>
        <w:tc>
          <w:tcPr>
            <w:tcW w:type="dxa" w:w="2700"/>
          </w:tcPr>
          <w:p>
            <w:pPr>
              <w:spacing w:after="0" w:before="0" w:line="240" w:lineRule="auto"/>
              <w:jc w:val="left"/>
            </w:pPr>
            <w:r>
              <w:t>Must match active order</w:t>
            </w:r>
          </w:p>
        </w:tc>
      </w:tr>
      <w:tr>
        <w:tc>
          <w:tcPr>
            <w:tcW w:type="dxa" w:w="2700"/>
          </w:tcPr>
          <w:p>
            <w:pPr>
              <w:spacing w:after="0" w:before="0" w:line="240" w:lineRule="auto"/>
              <w:jc w:val="left"/>
            </w:pPr>
            <w:r>
              <w:rPr>
                <w:rFonts w:ascii="Consolas" w:hAnsi="Consolas"/>
                <w:color w:val="333333"/>
                <w:sz w:val="19"/>
                <w:shd w:val="clear" w:color="auto" w:fill="EFEFEF"/>
              </w:rPr>
              <w:t>MFG_DATE</w:t>
            </w:r>
          </w:p>
        </w:tc>
        <w:tc>
          <w:tcPr>
            <w:tcW w:type="dxa" w:w="2700"/>
          </w:tcPr>
          <w:p>
            <w:pPr>
              <w:spacing w:after="0" w:before="0" w:line="240" w:lineRule="auto"/>
              <w:jc w:val="left"/>
            </w:pPr>
            <w:r>
              <w:t>Date</w:t>
            </w:r>
          </w:p>
        </w:tc>
        <w:tc>
          <w:tcPr>
            <w:tcW w:type="dxa" w:w="2700"/>
          </w:tcPr>
          <w:p>
            <w:pPr>
              <w:spacing w:after="0" w:before="0" w:line="240" w:lineRule="auto"/>
              <w:jc w:val="left"/>
            </w:pPr>
            <w:r>
              <w:rPr>
                <w:rFonts w:ascii="Consolas" w:hAnsi="Consolas"/>
                <w:color w:val="333333"/>
                <w:sz w:val="19"/>
                <w:shd w:val="clear" w:color="auto" w:fill="EFEFEF"/>
              </w:rPr>
              <w:t>YYYY-MM-DD</w:t>
            </w:r>
          </w:p>
        </w:tc>
        <w:tc>
          <w:tcPr>
            <w:tcW w:type="dxa" w:w="2700"/>
          </w:tcPr>
          <w:p>
            <w:pPr>
              <w:spacing w:after="0" w:before="0" w:line="240" w:lineRule="auto"/>
              <w:jc w:val="left"/>
            </w:pPr>
            <w:r>
              <w:t>Must be a valid date</w:t>
            </w:r>
          </w:p>
        </w:tc>
      </w:tr>
      <w:tr>
        <w:tc>
          <w:tcPr>
            <w:tcW w:type="dxa" w:w="2700"/>
          </w:tcPr>
          <w:p>
            <w:pPr>
              <w:spacing w:after="0" w:before="0" w:line="240" w:lineRule="auto"/>
              <w:jc w:val="left"/>
            </w:pPr>
            <w:r>
              <w:rPr>
                <w:rFonts w:ascii="Consolas" w:hAnsi="Consolas"/>
                <w:color w:val="333333"/>
                <w:sz w:val="19"/>
                <w:shd w:val="clear" w:color="auto" w:fill="EFEFEF"/>
              </w:rPr>
              <w:t>LINE_ID</w:t>
            </w:r>
          </w:p>
        </w:tc>
        <w:tc>
          <w:tcPr>
            <w:tcW w:type="dxa" w:w="2700"/>
          </w:tcPr>
          <w:p>
            <w:pPr>
              <w:spacing w:after="0" w:before="0" w:line="240" w:lineRule="auto"/>
              <w:jc w:val="left"/>
            </w:pPr>
            <w:r>
              <w:t>String</w:t>
            </w:r>
          </w:p>
        </w:tc>
        <w:tc>
          <w:tcPr>
            <w:tcW w:type="dxa" w:w="2700"/>
          </w:tcPr>
          <w:p>
            <w:pPr>
              <w:spacing w:after="0" w:before="0" w:line="240" w:lineRule="auto"/>
              <w:jc w:val="left"/>
            </w:pPr>
            <w:r>
              <w:rPr>
                <w:rFonts w:ascii="Consolas" w:hAnsi="Consolas"/>
                <w:color w:val="333333"/>
                <w:sz w:val="19"/>
                <w:shd w:val="clear" w:color="auto" w:fill="EFEFEF"/>
              </w:rPr>
              <w:t>LINE-XX</w:t>
            </w:r>
          </w:p>
        </w:tc>
        <w:tc>
          <w:tcPr>
            <w:tcW w:type="dxa" w:w="2700"/>
          </w:tcPr>
          <w:p>
            <w:pPr>
              <w:spacing w:after="0" w:before="0" w:line="240" w:lineRule="auto"/>
              <w:jc w:val="left"/>
            </w:pPr>
            <w:r>
              <w:t>Must match configured line</w:t>
            </w:r>
          </w:p>
        </w:tc>
      </w:tr>
      <w:tr>
        <w:tc>
          <w:tcPr>
            <w:tcW w:type="dxa" w:w="2700"/>
          </w:tcPr>
          <w:p>
            <w:pPr>
              <w:spacing w:after="0" w:before="0" w:line="240" w:lineRule="auto"/>
              <w:jc w:val="left"/>
            </w:pPr>
            <w:r>
              <w:rPr>
                <w:rFonts w:ascii="Consolas" w:hAnsi="Consolas"/>
                <w:color w:val="333333"/>
                <w:sz w:val="19"/>
                <w:shd w:val="clear" w:color="auto" w:fill="EFEFEF"/>
              </w:rPr>
              <w:t>REVISION</w:t>
            </w:r>
          </w:p>
        </w:tc>
        <w:tc>
          <w:tcPr>
            <w:tcW w:type="dxa" w:w="2700"/>
          </w:tcPr>
          <w:p>
            <w:pPr>
              <w:spacing w:after="0" w:before="0" w:line="240" w:lineRule="auto"/>
              <w:jc w:val="left"/>
            </w:pPr>
            <w:r>
              <w:t>String</w:t>
            </w:r>
          </w:p>
        </w:tc>
        <w:tc>
          <w:tcPr>
            <w:tcW w:type="dxa" w:w="2700"/>
          </w:tcPr>
          <w:p>
            <w:pPr>
              <w:spacing w:after="0" w:before="0" w:line="240" w:lineRule="auto"/>
              <w:jc w:val="left"/>
            </w:pPr>
            <w:r>
              <w:t>Approved revision code</w:t>
            </w:r>
          </w:p>
        </w:tc>
        <w:tc>
          <w:tcPr>
            <w:tcW w:type="dxa" w:w="2700"/>
          </w:tcPr>
          <w:p>
            <w:pPr>
              <w:spacing w:after="0" w:before="0" w:line="240" w:lineRule="auto"/>
              <w:jc w:val="left"/>
            </w:pPr>
            <w:r>
              <w:t>Must be released</w:t>
            </w:r>
          </w:p>
        </w:tc>
      </w:tr>
    </w:tbl>
    <w:p/>
    <w:p>
      <w:r>
        <w:t>This specification helps prevent inconsistencies between the label software, PLC logic, MES interface, and traceability database.</w:t>
      </w:r>
    </w:p>
    <w:p>
      <w:pPr>
        <w:pStyle w:val="Heading2"/>
      </w:pPr>
      <w:r>
        <w:t>5. Barcode Design and Encoded Data</w:t>
      </w:r>
    </w:p>
    <w:p>
      <w:r>
        <w:t>The barcode is a machine-readable representation of data. Its appearance and the meaning of its payload are separate design decisions.</w:t>
      </w:r>
    </w:p>
    <w:p>
      <w:r>
        <w:t xml:space="preserve">For example, Code 128 is a barcode symbology. A serial number such as </w:t>
      </w:r>
      <w:r>
        <w:rPr>
          <w:rFonts w:ascii="Consolas" w:hAnsi="Consolas"/>
          <w:color w:val="333333"/>
          <w:sz w:val="19"/>
          <w:shd w:val="clear" w:color="auto" w:fill="EFEFEF"/>
        </w:rPr>
        <w:t>SN00001284</w:t>
      </w:r>
      <w:r>
        <w:t xml:space="preserve"> is the data being encoded.</w:t>
      </w:r>
    </w:p>
    <w:p>
      <w:pPr>
        <w:pStyle w:val="Heading3"/>
      </w:pPr>
      <w:r>
        <w:t>5.1 Common barcode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Code 128</w:t>
            </w:r>
          </w:p>
        </w:tc>
        <w:tc>
          <w:tcPr>
            <w:tcW w:type="dxa" w:w="3600"/>
          </w:tcPr>
          <w:p>
            <w:pPr>
              <w:spacing w:after="0" w:before="0" w:line="240" w:lineRule="auto"/>
              <w:jc w:val="left"/>
            </w:pPr>
            <w:r>
              <w:t>1D</w:t>
            </w:r>
          </w:p>
        </w:tc>
        <w:tc>
          <w:tcPr>
            <w:tcW w:type="dxa" w:w="3600"/>
          </w:tcPr>
          <w:p>
            <w:pPr>
              <w:spacing w:after="0" w:before="0" w:line="240" w:lineRule="auto"/>
              <w:jc w:val="left"/>
            </w:pPr>
            <w:r>
              <w:t>Serial numbers and general alphanumeric identifiers</w:t>
            </w:r>
          </w:p>
        </w:tc>
      </w:tr>
      <w:tr>
        <w:tc>
          <w:tcPr>
            <w:tcW w:type="dxa" w:w="3600"/>
          </w:tcPr>
          <w:p>
            <w:pPr>
              <w:spacing w:after="0" w:before="0" w:line="240" w:lineRule="auto"/>
              <w:jc w:val="left"/>
            </w:pPr>
            <w:r>
              <w:t>GS1-128</w:t>
            </w:r>
          </w:p>
        </w:tc>
        <w:tc>
          <w:tcPr>
            <w:tcW w:type="dxa" w:w="3600"/>
          </w:tcPr>
          <w:p>
            <w:pPr>
              <w:spacing w:after="0" w:before="0" w:line="240" w:lineRule="auto"/>
              <w:jc w:val="left"/>
            </w:pPr>
            <w:r>
              <w:t>1D</w:t>
            </w:r>
          </w:p>
        </w:tc>
        <w:tc>
          <w:tcPr>
            <w:tcW w:type="dxa" w:w="3600"/>
          </w:tcPr>
          <w:p>
            <w:pPr>
              <w:spacing w:after="0" w:before="0" w:line="240" w:lineRule="auto"/>
              <w:jc w:val="left"/>
            </w:pPr>
            <w:r>
              <w:t>Supply-chain data using GS1 Application Identifiers</w:t>
            </w:r>
          </w:p>
        </w:tc>
      </w:tr>
      <w:tr>
        <w:tc>
          <w:tcPr>
            <w:tcW w:type="dxa" w:w="3600"/>
          </w:tcPr>
          <w:p>
            <w:pPr>
              <w:spacing w:after="0" w:before="0" w:line="240" w:lineRule="auto"/>
              <w:jc w:val="left"/>
            </w:pPr>
            <w:r>
              <w:t>Code 39</w:t>
            </w:r>
          </w:p>
        </w:tc>
        <w:tc>
          <w:tcPr>
            <w:tcW w:type="dxa" w:w="3600"/>
          </w:tcPr>
          <w:p>
            <w:pPr>
              <w:spacing w:after="0" w:before="0" w:line="240" w:lineRule="auto"/>
              <w:jc w:val="left"/>
            </w:pPr>
            <w:r>
              <w:t>1D</w:t>
            </w:r>
          </w:p>
        </w:tc>
        <w:tc>
          <w:tcPr>
            <w:tcW w:type="dxa" w:w="3600"/>
          </w:tcPr>
          <w:p>
            <w:pPr>
              <w:spacing w:after="0" w:before="0" w:line="240" w:lineRule="auto"/>
              <w:jc w:val="left"/>
            </w:pPr>
            <w:r>
              <w:t>Industrial identification and legacy applications</w:t>
            </w:r>
          </w:p>
        </w:tc>
      </w:tr>
      <w:tr>
        <w:tc>
          <w:tcPr>
            <w:tcW w:type="dxa" w:w="3600"/>
          </w:tcPr>
          <w:p>
            <w:pPr>
              <w:spacing w:after="0" w:before="0" w:line="240" w:lineRule="auto"/>
              <w:jc w:val="left"/>
            </w:pPr>
            <w:r>
              <w:t>EAN/UPC</w:t>
            </w:r>
          </w:p>
        </w:tc>
        <w:tc>
          <w:tcPr>
            <w:tcW w:type="dxa" w:w="3600"/>
          </w:tcPr>
          <w:p>
            <w:pPr>
              <w:spacing w:after="0" w:before="0" w:line="240" w:lineRule="auto"/>
              <w:jc w:val="left"/>
            </w:pPr>
            <w:r>
              <w:t>1D</w:t>
            </w:r>
          </w:p>
        </w:tc>
        <w:tc>
          <w:tcPr>
            <w:tcW w:type="dxa" w:w="3600"/>
          </w:tcPr>
          <w:p>
            <w:pPr>
              <w:spacing w:after="0" w:before="0" w:line="240" w:lineRule="auto"/>
              <w:jc w:val="left"/>
            </w:pPr>
            <w:r>
              <w:t>Retail product identification</w:t>
            </w:r>
          </w:p>
        </w:tc>
      </w:tr>
      <w:tr>
        <w:tc>
          <w:tcPr>
            <w:tcW w:type="dxa" w:w="3600"/>
          </w:tcPr>
          <w:p>
            <w:pPr>
              <w:spacing w:after="0" w:before="0" w:line="240" w:lineRule="auto"/>
              <w:jc w:val="left"/>
            </w:pPr>
            <w:r>
              <w:t>Data Matrix</w:t>
            </w:r>
          </w:p>
        </w:tc>
        <w:tc>
          <w:tcPr>
            <w:tcW w:type="dxa" w:w="3600"/>
          </w:tcPr>
          <w:p>
            <w:pPr>
              <w:spacing w:after="0" w:before="0" w:line="240" w:lineRule="auto"/>
              <w:jc w:val="left"/>
            </w:pPr>
            <w:r>
              <w:t>2D</w:t>
            </w:r>
          </w:p>
        </w:tc>
        <w:tc>
          <w:tcPr>
            <w:tcW w:type="dxa" w:w="3600"/>
          </w:tcPr>
          <w:p>
            <w:pPr>
              <w:spacing w:after="0" w:before="0" w:line="240" w:lineRule="auto"/>
              <w:jc w:val="left"/>
            </w:pPr>
            <w:r>
              <w:t>Compact industrial part marking and traceability</w:t>
            </w:r>
          </w:p>
        </w:tc>
      </w:tr>
      <w:tr>
        <w:tc>
          <w:tcPr>
            <w:tcW w:type="dxa" w:w="3600"/>
          </w:tcPr>
          <w:p>
            <w:pPr>
              <w:spacing w:after="0" w:before="0" w:line="240" w:lineRule="auto"/>
              <w:jc w:val="left"/>
            </w:pPr>
            <w:r>
              <w:t>QR Code</w:t>
            </w:r>
          </w:p>
        </w:tc>
        <w:tc>
          <w:tcPr>
            <w:tcW w:type="dxa" w:w="3600"/>
          </w:tcPr>
          <w:p>
            <w:pPr>
              <w:spacing w:after="0" w:before="0" w:line="240" w:lineRule="auto"/>
              <w:jc w:val="left"/>
            </w:pPr>
            <w:r>
              <w:t>2D</w:t>
            </w:r>
          </w:p>
        </w:tc>
        <w:tc>
          <w:tcPr>
            <w:tcW w:type="dxa" w:w="3600"/>
          </w:tcPr>
          <w:p>
            <w:pPr>
              <w:spacing w:after="0" w:before="0" w:line="240" w:lineRule="auto"/>
              <w:jc w:val="left"/>
            </w:pPr>
            <w:r>
              <w:t>Identification and links or structured data, depending on the application</w:t>
            </w:r>
          </w:p>
        </w:tc>
      </w:tr>
    </w:tbl>
    <w:p/>
    <w:p>
      <w:r>
        <w:t>Select the symbology according to the applicable customer, industry, scanner, and traceability specification. Do not select one simply because it looks compact.</w:t>
      </w:r>
    </w:p>
    <w:p>
      <w:pPr>
        <w:pStyle w:val="Heading3"/>
      </w:pPr>
      <w:r>
        <w:t>5.2 Symbology versus data standard</w:t>
      </w:r>
    </w:p>
    <w:p>
      <w:r>
        <w:t>These concepts are related but not interchangeable.</w:t>
      </w:r>
    </w:p>
    <w:p>
      <w:pPr>
        <w:pStyle w:val="ListBullet"/>
      </w:pPr>
      <w:r>
        <w:t>Symbology: Defines how data is represented visually, such as Code 128 or Data Matrix.</w:t>
      </w:r>
    </w:p>
    <w:p>
      <w:pPr>
        <w:pStyle w:val="ListBullet"/>
      </w:pPr>
      <w:r>
        <w:t>Data format: Defines the actual characters and their order.</w:t>
      </w:r>
    </w:p>
    <w:p>
      <w:pPr>
        <w:pStyle w:val="ListBullet"/>
      </w:pPr>
      <w:r>
        <w:t>Data standard: Defines the meaning and structure of the information, such as GS1 Application Identifiers.</w:t>
      </w:r>
    </w:p>
    <w:p>
      <w:pPr>
        <w:pStyle w:val="ListBullet"/>
      </w:pPr>
      <w:r>
        <w:t>Application rule: Defines how the manufacturing system interprets and validates that information.</w:t>
      </w:r>
    </w:p>
    <w:p>
      <w:r>
        <w:t>GS1-128, for example, uses Code 128 encoding together with GS1 data conventions. A barcode can be visually readable yet still violate the required data structure.</w:t>
      </w:r>
    </w:p>
    <w:p>
      <w:pPr>
        <w:pStyle w:val="Heading3"/>
      </w:pPr>
      <w:r>
        <w:t>5.3 Human-readable interpretation</w:t>
      </w:r>
    </w:p>
    <w:p>
      <w:r>
        <w:t>Where practical, print a human-readable value near the barcode. This helps an operator identify the label without scanning it.</w:t>
      </w:r>
    </w:p>
    <w:p>
      <w:r>
        <w:t>The displayed text and barcode payload should be generated from the same validated data value or from a controlled transformation of that value.</w:t>
      </w:r>
    </w:p>
    <w:p>
      <w:r>
        <w:t>If one is manually maintained separately, discrepancies become much easier to introduce.</w:t>
      </w:r>
    </w:p>
    <w:p>
      <w:pPr>
        <w:pStyle w:val="Heading3"/>
      </w:pPr>
      <w:r>
        <w:t>5.4 Quiet zones and barcode readability</w:t>
      </w:r>
    </w:p>
    <w:p>
      <w:r>
        <w:t>A quiet zone is the clear area around a barcode that allows a scanner to distinguish the symbol from surrounding content.</w:t>
      </w:r>
    </w:p>
    <w:p>
      <w:r>
        <w:t>Important factors include:</w:t>
      </w:r>
    </w:p>
    <w:p>
      <w:pPr>
        <w:pStyle w:val="ListBullet"/>
      </w:pPr>
      <w:r>
        <w:t>Correct barcode dimensions and module size.</w:t>
      </w:r>
    </w:p>
    <w:p>
      <w:pPr>
        <w:pStyle w:val="ListBullet"/>
      </w:pPr>
      <w:r>
        <w:t>Adequate quiet zones.</w:t>
      </w:r>
    </w:p>
    <w:p>
      <w:pPr>
        <w:pStyle w:val="ListBullet"/>
      </w:pPr>
      <w:r>
        <w:t>Sufficient contrast between the printed symbol and background.</w:t>
      </w:r>
    </w:p>
    <w:p>
      <w:pPr>
        <w:pStyle w:val="ListBullet"/>
      </w:pPr>
      <w:r>
        <w:t>Appropriate print darkness.</w:t>
      </w:r>
    </w:p>
    <w:p>
      <w:pPr>
        <w:pStyle w:val="ListBullet"/>
      </w:pPr>
      <w:r>
        <w:t>No clipping, smearing, wrinkles, or damage.</w:t>
      </w:r>
    </w:p>
    <w:p>
      <w:pPr>
        <w:pStyle w:val="ListBullet"/>
      </w:pPr>
      <w:r>
        <w:t>Suitable scanner resolution and reading distance.</w:t>
      </w:r>
    </w:p>
    <w:p>
      <w:pPr>
        <w:pStyle w:val="ListBullet"/>
      </w:pPr>
      <w:r>
        <w:t>Correct orientation and presentation to the scanner.</w:t>
      </w:r>
    </w:p>
    <w:p>
      <w:r>
        <w:t>A barcode that fits on a label is not necessarily a barcode that can be read reliably at production speed.</w:t>
      </w:r>
    </w:p>
    <w:p>
      <w:pPr>
        <w:pStyle w:val="Heading2"/>
      </w:pPr>
      <w:r>
        <w:t>6. Variable-Data Validation and Formatting</w:t>
      </w:r>
    </w:p>
    <w:p>
      <w:r>
        <w:t>Validation must happen before the print command is issued. Printing invalid information at high speed only increases the rate at which errors become expensive.</w:t>
      </w:r>
    </w:p>
    <w:p>
      <w:pPr>
        <w:pStyle w:val="Heading3"/>
      </w:pPr>
      <w:r>
        <w:t>6.1 Required validation checks</w:t>
      </w:r>
    </w:p>
    <w:p>
      <w:pPr>
        <w:tabs>
          <w:tab w:pos="403" w:val="left"/>
        </w:tabs>
        <w:spacing w:after="40" w:line="276" w:lineRule="auto"/>
        <w:ind w:left="403" w:hanging="403"/>
        <w:jc w:val="left"/>
      </w:pPr>
      <w:r>
        <w:rPr>
          <w:color w:val="1A2E4A"/>
        </w:rPr>
        <w:t>1.</w:t>
        <w:tab/>
      </w:r>
      <w:r>
        <w:t>Confirm mandatory fields are present.</w:t>
      </w:r>
    </w:p>
    <w:p>
      <w:pPr>
        <w:tabs>
          <w:tab w:pos="403" w:val="left"/>
        </w:tabs>
        <w:spacing w:after="40" w:line="276" w:lineRule="auto"/>
        <w:ind w:left="403" w:hanging="403"/>
        <w:jc w:val="left"/>
      </w:pPr>
      <w:r>
        <w:rPr>
          <w:color w:val="1A2E4A"/>
        </w:rPr>
        <w:t>2.</w:t>
        <w:tab/>
      </w:r>
      <w:r>
        <w:t>Validate field length and allowed characters.</w:t>
      </w:r>
    </w:p>
    <w:p>
      <w:pPr>
        <w:tabs>
          <w:tab w:pos="403" w:val="left"/>
        </w:tabs>
        <w:spacing w:after="40" w:line="276" w:lineRule="auto"/>
        <w:ind w:left="403" w:hanging="403"/>
        <w:jc w:val="left"/>
      </w:pPr>
      <w:r>
        <w:rPr>
          <w:color w:val="1A2E4A"/>
        </w:rPr>
        <w:t>3.</w:t>
        <w:tab/>
      </w:r>
      <w:r>
        <w:t>Confirm the part number exists in approved master data.</w:t>
      </w:r>
    </w:p>
    <w:p>
      <w:pPr>
        <w:tabs>
          <w:tab w:pos="403" w:val="left"/>
        </w:tabs>
        <w:spacing w:after="40" w:line="276" w:lineRule="auto"/>
        <w:ind w:left="403" w:hanging="403"/>
        <w:jc w:val="left"/>
      </w:pPr>
      <w:r>
        <w:rPr>
          <w:color w:val="1A2E4A"/>
        </w:rPr>
        <w:t>4.</w:t>
        <w:tab/>
      </w:r>
      <w:r>
        <w:t>Confirm the serial number meets the required format.</w:t>
      </w:r>
    </w:p>
    <w:p>
      <w:pPr>
        <w:tabs>
          <w:tab w:pos="403" w:val="left"/>
        </w:tabs>
        <w:spacing w:after="40" w:line="276" w:lineRule="auto"/>
        <w:ind w:left="403" w:hanging="403"/>
        <w:jc w:val="left"/>
      </w:pPr>
      <w:r>
        <w:rPr>
          <w:color w:val="1A2E4A"/>
        </w:rPr>
        <w:t>5.</w:t>
        <w:tab/>
      </w:r>
      <w:r>
        <w:t>Confirm the batch belongs to the active production order.</w:t>
      </w:r>
    </w:p>
    <w:p>
      <w:pPr>
        <w:tabs>
          <w:tab w:pos="403" w:val="left"/>
        </w:tabs>
        <w:spacing w:after="40" w:line="276" w:lineRule="auto"/>
        <w:ind w:left="403" w:hanging="403"/>
        <w:jc w:val="left"/>
      </w:pPr>
      <w:r>
        <w:rPr>
          <w:color w:val="1A2E4A"/>
        </w:rPr>
        <w:t>6.</w:t>
        <w:tab/>
      </w:r>
      <w:r>
        <w:t>Validate date and time values.</w:t>
      </w:r>
    </w:p>
    <w:p>
      <w:pPr>
        <w:tabs>
          <w:tab w:pos="403" w:val="left"/>
        </w:tabs>
        <w:spacing w:after="40" w:line="276" w:lineRule="auto"/>
        <w:ind w:left="403" w:hanging="403"/>
        <w:jc w:val="left"/>
      </w:pPr>
      <w:r>
        <w:rPr>
          <w:color w:val="1A2E4A"/>
        </w:rPr>
        <w:t>7.</w:t>
        <w:tab/>
      </w:r>
      <w:r>
        <w:t>Confirm the barcode payload fits the approved symbology and design.</w:t>
      </w:r>
    </w:p>
    <w:p>
      <w:pPr>
        <w:tabs>
          <w:tab w:pos="403" w:val="left"/>
        </w:tabs>
        <w:spacing w:after="40" w:line="276" w:lineRule="auto"/>
        <w:ind w:left="403" w:hanging="403"/>
        <w:jc w:val="left"/>
      </w:pPr>
      <w:r>
        <w:rPr>
          <w:color w:val="1A2E4A"/>
        </w:rPr>
        <w:t>8.</w:t>
        <w:tab/>
      </w:r>
      <w:r>
        <w:t>Check that the label template is compatible with the active product.</w:t>
      </w:r>
    </w:p>
    <w:p>
      <w:pPr>
        <w:tabs>
          <w:tab w:pos="403" w:val="left"/>
        </w:tabs>
        <w:spacing w:after="40" w:line="276" w:lineRule="auto"/>
        <w:ind w:left="403" w:hanging="403"/>
        <w:jc w:val="left"/>
      </w:pPr>
      <w:r>
        <w:rPr>
          <w:color w:val="1A2E4A"/>
        </w:rPr>
        <w:t>9.</w:t>
        <w:tab/>
      </w:r>
      <w:r>
        <w:t>Reject incomplete, stale, or inconsistent source data.</w:t>
      </w:r>
    </w:p>
    <w:p>
      <w:pPr>
        <w:tabs>
          <w:tab w:pos="403" w:val="left"/>
        </w:tabs>
        <w:spacing w:after="40" w:line="276" w:lineRule="auto"/>
        <w:ind w:left="403" w:hanging="403"/>
        <w:jc w:val="left"/>
      </w:pPr>
      <w:r>
        <w:rPr>
          <w:color w:val="1A2E4A"/>
        </w:rPr>
        <w:t>10.</w:t>
        <w:tab/>
      </w:r>
      <w:r>
        <w:t>Record the reason when a label cannot be printed.</w:t>
      </w:r>
    </w:p>
    <w:p>
      <w:pPr>
        <w:pStyle w:val="Heading3"/>
      </w:pPr>
      <w:r>
        <w:t>6.2 Date and time formatting</w:t>
      </w:r>
    </w:p>
    <w:p>
      <w:r>
        <w:t>Different systems may represent the same date differently:</w:t>
      </w:r>
    </w:p>
    <w:p>
      <w:pPr>
        <w:pStyle w:val="ListBullet"/>
      </w:pPr>
      <w:r>
        <w:rPr>
          <w:rFonts w:ascii="Consolas" w:hAnsi="Consolas"/>
          <w:color w:val="333333"/>
          <w:sz w:val="19"/>
          <w:shd w:val="clear" w:color="auto" w:fill="EFEFEF"/>
        </w:rPr>
        <w:t>2026-10-15</w:t>
      </w:r>
    </w:p>
    <w:p>
      <w:pPr>
        <w:pStyle w:val="ListBullet"/>
      </w:pPr>
      <w:r>
        <w:rPr>
          <w:rFonts w:ascii="Consolas" w:hAnsi="Consolas"/>
          <w:color w:val="333333"/>
          <w:sz w:val="19"/>
          <w:shd w:val="clear" w:color="auto" w:fill="EFEFEF"/>
        </w:rPr>
        <w:t>15/10/2026</w:t>
      </w:r>
    </w:p>
    <w:p>
      <w:pPr>
        <w:pStyle w:val="ListBullet"/>
      </w:pPr>
      <w:r>
        <w:rPr>
          <w:rFonts w:ascii="Consolas" w:hAnsi="Consolas"/>
          <w:color w:val="333333"/>
          <w:sz w:val="19"/>
          <w:shd w:val="clear" w:color="auto" w:fill="EFEFEF"/>
        </w:rPr>
        <w:t>10/15/2026</w:t>
      </w:r>
    </w:p>
    <w:p>
      <w:r>
        <w:t>The second and third formats can be ambiguous across regional conventions. Prefer a defined format agreed upon by manufacturing, quality, and customer requirements.</w:t>
      </w:r>
    </w:p>
    <w:p>
      <w:r>
        <w:t>Also distinguish the date printed on the label from the timestamp of the printing event. A manufacturing timestamp may refer to the production event, while the print timestamp records when the label was generated.</w:t>
      </w:r>
    </w:p>
    <w:p>
      <w:pPr>
        <w:pStyle w:val="Heading3"/>
      </w:pPr>
      <w:r>
        <w:t>6.3 Length limits and truncation</w:t>
      </w:r>
    </w:p>
    <w:p>
      <w:r>
        <w:t>Suppose a field has a maximum permitted length of 12 characters but receives a 16-character value. The system must not silently shorten the value if doing so changes the identity.</w:t>
      </w:r>
    </w:p>
    <w:p>
      <w:r>
        <w:t>For example:</w:t>
      </w:r>
    </w:p>
    <w:p>
      <w:r>
        <w:rPr>
          <w:rFonts w:ascii="Consolas" w:hAnsi="Consolas"/>
          <w:color w:val="333333"/>
          <w:sz w:val="19"/>
          <w:shd w:val="clear" w:color="auto" w:fill="EFEFEF"/>
        </w:rPr>
        <w:t>SERIAL-00001284</w:t>
      </w:r>
      <w:r>
        <w:t xml:space="preserve"> might become </w:t>
      </w:r>
      <w:r>
        <w:rPr>
          <w:rFonts w:ascii="Consolas" w:hAnsi="Consolas"/>
          <w:color w:val="333333"/>
          <w:sz w:val="19"/>
          <w:shd w:val="clear" w:color="auto" w:fill="EFEFEF"/>
        </w:rPr>
        <w:t>SERIAL-00001</w:t>
      </w:r>
      <w:r>
        <w:t xml:space="preserve"> if a badly configured field truncates the text.</w:t>
      </w:r>
    </w:p>
    <w:p>
      <w:r>
        <w:t>The result can be unreadable or, worse, misleading. The correct response is to validate the value, reject invalid input, and report the error.</w:t>
      </w:r>
    </w:p>
    <w:p>
      <w:pPr>
        <w:pStyle w:val="Heading2"/>
      </w:pPr>
      <w:r>
        <w:t>7. Serialization and Duplicate Prevention</w:t>
      </w:r>
    </w:p>
    <w:p>
      <w:r>
        <w:t>Serialization assigns an identifier to an individual product or item. It is fundamental to unit-level traceability.</w:t>
      </w:r>
    </w:p>
    <w:p>
      <w:pPr>
        <w:pStyle w:val="Heading3"/>
      </w:pPr>
      <w:r>
        <w:t>7.1 Common serial-number strategies</w:t>
      </w:r>
    </w:p>
    <w:p>
      <w:pPr>
        <w:pStyle w:val="ListBullet"/>
      </w:pPr>
      <w:r>
        <w:t>Sequential counter maintained by a controlled service.</w:t>
      </w:r>
    </w:p>
    <w:p>
      <w:pPr>
        <w:pStyle w:val="ListBullet"/>
      </w:pPr>
      <w:r>
        <w:t>Unique identifier generated by a traceability application.</w:t>
      </w:r>
    </w:p>
    <w:p>
      <w:pPr>
        <w:pStyle w:val="ListBullet"/>
      </w:pPr>
      <w:r>
        <w:t>Identifier allocated from an MES or ERP production order.</w:t>
      </w:r>
    </w:p>
    <w:p>
      <w:pPr>
        <w:pStyle w:val="ListBullet"/>
      </w:pPr>
      <w:r>
        <w:t>Structured identifier containing line, date, product, and sequence components, where approved.</w:t>
      </w:r>
    </w:p>
    <w:p>
      <w:r>
        <w:t>A serial number should not be generated independently by multiple devices unless the allocation scheme guarantees uniqueness.</w:t>
      </w:r>
    </w:p>
    <w:p>
      <w:pPr>
        <w:pStyle w:val="Heading3"/>
      </w:pPr>
      <w:r>
        <w:t>7.2 Concurrency problem</w:t>
      </w:r>
    </w:p>
    <w:p>
      <w:r>
        <w:t>Imagine two production stations reading the same last serial number from a database:</w:t>
      </w:r>
    </w:p>
    <w:p>
      <w:pPr>
        <w:tabs>
          <w:tab w:pos="403" w:val="left"/>
        </w:tabs>
        <w:spacing w:after="40" w:line="276" w:lineRule="auto"/>
        <w:ind w:left="403" w:hanging="403"/>
        <w:jc w:val="left"/>
      </w:pPr>
      <w:r>
        <w:rPr>
          <w:color w:val="1A2E4A"/>
        </w:rPr>
        <w:t>1.</w:t>
        <w:tab/>
      </w:r>
      <w:r>
        <w:t xml:space="preserve">Station A reads </w:t>
      </w:r>
      <w:r>
        <w:rPr>
          <w:rFonts w:ascii="Consolas" w:hAnsi="Consolas"/>
          <w:color w:val="333333"/>
          <w:sz w:val="19"/>
          <w:shd w:val="clear" w:color="auto" w:fill="EFEFEF"/>
        </w:rPr>
        <w:t>0001284</w:t>
      </w:r>
      <w:r>
        <w:t>.</w:t>
      </w:r>
    </w:p>
    <w:p>
      <w:pPr>
        <w:tabs>
          <w:tab w:pos="403" w:val="left"/>
        </w:tabs>
        <w:spacing w:after="40" w:line="276" w:lineRule="auto"/>
        <w:ind w:left="403" w:hanging="403"/>
        <w:jc w:val="left"/>
      </w:pPr>
      <w:r>
        <w:rPr>
          <w:color w:val="1A2E4A"/>
        </w:rPr>
        <w:t>2.</w:t>
        <w:tab/>
      </w:r>
      <w:r>
        <w:t xml:space="preserve">Station B reads </w:t>
      </w:r>
      <w:r>
        <w:rPr>
          <w:rFonts w:ascii="Consolas" w:hAnsi="Consolas"/>
          <w:color w:val="333333"/>
          <w:sz w:val="19"/>
          <w:shd w:val="clear" w:color="auto" w:fill="EFEFEF"/>
        </w:rPr>
        <w:t>0001284</w:t>
      </w:r>
      <w:r>
        <w:t>.</w:t>
      </w:r>
    </w:p>
    <w:p>
      <w:pPr>
        <w:tabs>
          <w:tab w:pos="403" w:val="left"/>
        </w:tabs>
        <w:spacing w:after="40" w:line="276" w:lineRule="auto"/>
        <w:ind w:left="403" w:hanging="403"/>
        <w:jc w:val="left"/>
      </w:pPr>
      <w:r>
        <w:rPr>
          <w:color w:val="1A2E4A"/>
        </w:rPr>
        <w:t>3.</w:t>
        <w:tab/>
      </w:r>
      <w:r>
        <w:t xml:space="preserve">Both calculate the next number as </w:t>
      </w:r>
      <w:r>
        <w:rPr>
          <w:rFonts w:ascii="Consolas" w:hAnsi="Consolas"/>
          <w:color w:val="333333"/>
          <w:sz w:val="19"/>
          <w:shd w:val="clear" w:color="auto" w:fill="EFEFEF"/>
        </w:rPr>
        <w:t>0001285</w:t>
      </w:r>
      <w:r>
        <w:t>.</w:t>
      </w:r>
    </w:p>
    <w:p>
      <w:pPr>
        <w:tabs>
          <w:tab w:pos="403" w:val="left"/>
        </w:tabs>
        <w:spacing w:after="40" w:line="276" w:lineRule="auto"/>
        <w:ind w:left="403" w:hanging="403"/>
        <w:jc w:val="left"/>
      </w:pPr>
      <w:r>
        <w:rPr>
          <w:color w:val="1A2E4A"/>
        </w:rPr>
        <w:t>4.</w:t>
        <w:tab/>
      </w:r>
      <w:r>
        <w:t>Both print the same serial number.</w:t>
      </w:r>
    </w:p>
    <w:p>
      <w:r>
        <w:t>A simple read-increment-write sequence is therefore not sufficient for concurrent production.</w:t>
      </w:r>
    </w:p>
    <w:p>
      <w:r>
        <w:t>Use an atomic allocation mechanism, a database sequence, a controlled traceability service, or another design that guarantees uniqueness. Database constraints should provide an additional safeguard.</w:t>
      </w:r>
    </w:p>
    <w:p>
      <w:pPr>
        <w:pStyle w:val="Heading3"/>
      </w:pPr>
      <w:r>
        <w:t>7.3 Print retries and duplicate labels</w:t>
      </w:r>
    </w:p>
    <w:p>
      <w:r>
        <w:t>A printer timeout does not prove that the label was not printed. The printer may have completed the job even though the sending application did not receive the acknowledgement.</w:t>
      </w:r>
    </w:p>
    <w:p>
      <w:r>
        <w:t>For this reason, production software should distinguish:</w:t>
      </w:r>
    </w:p>
    <w:p>
      <w:pPr>
        <w:pStyle w:val="ListBullet"/>
      </w:pPr>
      <w:r>
        <w:t>A new label request.</w:t>
      </w:r>
    </w:p>
    <w:p>
      <w:pPr>
        <w:pStyle w:val="ListBullet"/>
      </w:pPr>
      <w:r>
        <w:t>A retry of the same request.</w:t>
      </w:r>
    </w:p>
    <w:p>
      <w:pPr>
        <w:pStyle w:val="ListBullet"/>
      </w:pPr>
      <w:r>
        <w:t>A confirmed print.</w:t>
      </w:r>
    </w:p>
    <w:p>
      <w:pPr>
        <w:pStyle w:val="ListBullet"/>
      </w:pPr>
      <w:r>
        <w:t>A physically applied label.</w:t>
      </w:r>
    </w:p>
    <w:p>
      <w:pPr>
        <w:pStyle w:val="ListBullet"/>
      </w:pPr>
      <w:r>
        <w:t>A verified label.</w:t>
      </w:r>
    </w:p>
    <w:p>
      <w:pPr>
        <w:pStyle w:val="ListBullet"/>
      </w:pPr>
      <w:r>
        <w:t>A voided or scrapped label.</w:t>
      </w:r>
    </w:p>
    <w:p>
      <w:r>
        <w:t>Where supported, use a unique print-job ID and idempotent transaction handling so that retries do not accidentally allocate new identifiers or create duplicate valid labels.</w:t>
      </w:r>
    </w:p>
    <w:p>
      <w:r>
        <w:t>The correct recovery method depends on whether the printer, application, and traceability system can determine what actually happened.</w:t>
      </w:r>
    </w:p>
    <w:p>
      <w:pPr>
        <w:pStyle w:val="Heading2"/>
      </w:pPr>
      <w:r>
        <w:t>8. Template Design Software and Printer Languages</w:t>
      </w:r>
    </w:p>
    <w:p>
      <w:r>
        <w:t>Industrial label software may provide a visual editor, data connections, variable fields, barcode configuration, and printer-specific output.</w:t>
      </w:r>
    </w:p>
    <w:p>
      <w:r>
        <w:t>Examples of common printer command languages include:</w:t>
      </w:r>
    </w:p>
    <w:p>
      <w:pPr>
        <w:pStyle w:val="ListBullet"/>
      </w:pPr>
      <w:r>
        <w:t>ZPL, associated with Zebra printers.</w:t>
      </w:r>
    </w:p>
    <w:p>
      <w:pPr>
        <w:pStyle w:val="ListBullet"/>
      </w:pPr>
      <w:r>
        <w:t>EPL, supported by certain Zebra printer models.</w:t>
      </w:r>
    </w:p>
    <w:p>
      <w:pPr>
        <w:pStyle w:val="ListBullet"/>
      </w:pPr>
      <w:r>
        <w:t>TSPL, associated with TSC printer families.</w:t>
      </w:r>
    </w:p>
    <w:p>
      <w:pPr>
        <w:pStyle w:val="ListBullet"/>
      </w:pPr>
      <w:r>
        <w:t>Other proprietary or model-specific command sets.</w:t>
      </w:r>
    </w:p>
    <w:p>
      <w:r>
        <w:t>Compatibility must be verified for the exact printer model, firmware, and supported language. A label editor that supports a language does not automatically guarantee that every printer feature is available.</w:t>
      </w:r>
    </w:p>
    <w:p>
      <w:pPr>
        <w:pStyle w:val="Heading3"/>
      </w:pPr>
      <w:r>
        <w:t>8.1 Template versus printer language</w:t>
      </w:r>
    </w:p>
    <w:p>
      <w:r>
        <w:t>The template is the logical design. The printer language is the representation sent to the printer to create that design.</w:t>
      </w:r>
    </w:p>
    <w:p>
      <w:r>
        <w:t>A template may contain a serial-number field and a barcode object. The software may then generate printer commands that specify the object positions, fonts, barcode type, encoded data, media settings, and print quantity.</w:t>
      </w:r>
    </w:p>
    <w:p>
      <w:r>
        <w:t>Some software renders the label as a bitmap. Other software generates native printer commands. These approaches have different implications for resolution, speed, font availability, and device compatibility.</w:t>
      </w:r>
    </w:p>
    <w:p>
      <w:pPr>
        <w:pStyle w:val="Heading3"/>
      </w:pPr>
      <w:r>
        <w:t>8.2 Native barcode printing versus image printing</w:t>
      </w:r>
    </w:p>
    <w:p>
      <w:r>
        <w:t>Native barcode printing instructs the printer to generate a barcode from data using its supported command language.</w:t>
      </w:r>
    </w:p>
    <w:p>
      <w:r>
        <w:t>Advantages may include efficient data transmission, predictable sizing, and access to printer-native barcode features.</w:t>
      </w:r>
    </w:p>
    <w:p>
      <w:r>
        <w:t>Image-based printing sends a rendered barcode as image data.</w:t>
      </w:r>
    </w:p>
    <w:p>
      <w:r>
        <w:t>This can be useful where the software must control the exact rendering, but scaling or rasterization can reduce barcode quality if not handled correctly.</w:t>
      </w:r>
    </w:p>
    <w:p>
      <w:r>
        <w:t>Use the method validated for the printer, label material, and scanning system.</w:t>
      </w:r>
    </w:p>
    <w:p>
      <w:pPr>
        <w:pStyle w:val="Heading2"/>
      </w:pPr>
      <w:r>
        <w:t>9. Label Data Sources and Industrial Integration</w:t>
      </w:r>
    </w:p>
    <w:p>
      <w:r>
        <w:t>A label-printing system often receives data from multiple layers of the manufacturing architecture.</w:t>
      </w:r>
    </w:p>
    <w:p>
      <w:pPr>
        <w:shd w:val="clear" w:color="auto" w:fill="F4F4F4"/>
        <w:spacing w:before="0" w:after="0" w:line="240" w:lineRule="auto"/>
        <w:ind w:left="216" w:right="216"/>
        <w:jc w:val="left"/>
      </w:pPr>
      <w:r>
        <w:rPr>
          <w:rFonts w:ascii="Consolas" w:hAnsi="Consolas"/>
          <w:color w:val="202020"/>
          <w:sz w:val="18"/>
        </w:rPr>
        <w:t>ERP / Master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Traceability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Service or Label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Command Generation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Label Printer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Printed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Scanner or Vision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Traceability Record</w:t>
      </w:r>
    </w:p>
    <w:p/>
    <w:p>
      <w:r>
        <w:t>The actual architecture varies by plant. A PLC may trigger printing directly, an MES may coordinate the entire transaction, or an intermediate print server may manage multiple printers.</w:t>
      </w:r>
    </w:p>
    <w:p>
      <w:pPr>
        <w:pStyle w:val="Heading3"/>
      </w:pPr>
      <w:r>
        <w:t>9.1 PLC-triggered printing</w:t>
      </w:r>
    </w:p>
    <w:p>
      <w:r>
        <w:t>A PLC may control the process sequence and request a label when the product reaches a defined station.</w:t>
      </w:r>
    </w:p>
    <w:p>
      <w:r>
        <w:t>A typical exchange may include:</w:t>
      </w:r>
    </w:p>
    <w:p>
      <w:pPr>
        <w:pStyle w:val="ListBullet"/>
      </w:pPr>
      <w:r>
        <w:rPr>
          <w:rFonts w:ascii="Consolas" w:hAnsi="Consolas"/>
          <w:color w:val="333333"/>
          <w:sz w:val="19"/>
          <w:shd w:val="clear" w:color="auto" w:fill="EFEFEF"/>
        </w:rPr>
        <w:t>PRINT_REQUEST</w:t>
      </w:r>
    </w:p>
    <w:p>
      <w:pPr>
        <w:pStyle w:val="ListBullet"/>
      </w:pPr>
      <w:r>
        <w:rPr>
          <w:rFonts w:ascii="Consolas" w:hAnsi="Consolas"/>
          <w:color w:val="333333"/>
          <w:sz w:val="19"/>
          <w:shd w:val="clear" w:color="auto" w:fill="EFEFEF"/>
        </w:rPr>
        <w:t>PRODUCT_ID</w:t>
      </w:r>
    </w:p>
    <w:p>
      <w:pPr>
        <w:pStyle w:val="ListBullet"/>
      </w:pPr>
      <w:r>
        <w:rPr>
          <w:rFonts w:ascii="Consolas" w:hAnsi="Consolas"/>
          <w:color w:val="333333"/>
          <w:sz w:val="19"/>
          <w:shd w:val="clear" w:color="auto" w:fill="EFEFEF"/>
        </w:rPr>
        <w:t>PART_NUMBER</w:t>
      </w:r>
    </w:p>
    <w:p>
      <w:pPr>
        <w:pStyle w:val="ListBullet"/>
      </w:pPr>
      <w:r>
        <w:rPr>
          <w:rFonts w:ascii="Consolas" w:hAnsi="Consolas"/>
          <w:color w:val="333333"/>
          <w:sz w:val="19"/>
          <w:shd w:val="clear" w:color="auto" w:fill="EFEFEF"/>
        </w:rPr>
        <w:t>SERIAL_NUMBER</w:t>
      </w:r>
    </w:p>
    <w:p>
      <w:pPr>
        <w:pStyle w:val="ListBullet"/>
      </w:pPr>
      <w:r>
        <w:rPr>
          <w:rFonts w:ascii="Consolas" w:hAnsi="Consolas"/>
          <w:color w:val="333333"/>
          <w:sz w:val="19"/>
          <w:shd w:val="clear" w:color="auto" w:fill="EFEFEF"/>
        </w:rPr>
        <w:t>PRINT_JOB_ID</w:t>
      </w:r>
    </w:p>
    <w:p>
      <w:pPr>
        <w:pStyle w:val="ListBullet"/>
      </w:pPr>
      <w:r>
        <w:rPr>
          <w:rFonts w:ascii="Consolas" w:hAnsi="Consolas"/>
          <w:color w:val="333333"/>
          <w:sz w:val="19"/>
          <w:shd w:val="clear" w:color="auto" w:fill="EFEFEF"/>
        </w:rPr>
        <w:t>PRINT_BUSY</w:t>
      </w:r>
    </w:p>
    <w:p>
      <w:pPr>
        <w:pStyle w:val="ListBullet"/>
      </w:pPr>
      <w:r>
        <w:rPr>
          <w:rFonts w:ascii="Consolas" w:hAnsi="Consolas"/>
          <w:color w:val="333333"/>
          <w:sz w:val="19"/>
          <w:shd w:val="clear" w:color="auto" w:fill="EFEFEF"/>
        </w:rPr>
        <w:t>PRINT_DONE</w:t>
      </w:r>
    </w:p>
    <w:p>
      <w:pPr>
        <w:pStyle w:val="ListBullet"/>
      </w:pPr>
      <w:r>
        <w:rPr>
          <w:rFonts w:ascii="Consolas" w:hAnsi="Consolas"/>
          <w:color w:val="333333"/>
          <w:sz w:val="19"/>
          <w:shd w:val="clear" w:color="auto" w:fill="EFEFEF"/>
        </w:rPr>
        <w:t>PRINT_ERROR</w:t>
      </w:r>
    </w:p>
    <w:p>
      <w:pPr>
        <w:pStyle w:val="ListBullet"/>
      </w:pPr>
      <w:r>
        <w:rPr>
          <w:rFonts w:ascii="Consolas" w:hAnsi="Consolas"/>
          <w:color w:val="333333"/>
          <w:sz w:val="19"/>
          <w:shd w:val="clear" w:color="auto" w:fill="EFEFEF"/>
        </w:rPr>
        <w:t>LABEL_VERIFIED</w:t>
      </w:r>
    </w:p>
    <w:p>
      <w:r>
        <w:t>These are illustrative signal names, not a universal protocol.</w:t>
      </w:r>
    </w:p>
    <w:p>
      <w:pPr>
        <w:pStyle w:val="Heading3"/>
      </w:pPr>
      <w:r>
        <w:t>9.2 Handshake design</w:t>
      </w:r>
    </w:p>
    <w:p>
      <w:r>
        <w:t>A robust handshake distinguishes a request from its completion.</w:t>
      </w:r>
    </w:p>
    <w:p>
      <w:r>
        <w:t>A simplified sequence is:</w:t>
      </w:r>
    </w:p>
    <w:p>
      <w:pPr>
        <w:tabs>
          <w:tab w:pos="403" w:val="left"/>
        </w:tabs>
        <w:spacing w:after="40" w:line="276" w:lineRule="auto"/>
        <w:ind w:left="403" w:hanging="403"/>
        <w:jc w:val="left"/>
      </w:pPr>
      <w:r>
        <w:rPr>
          <w:color w:val="1A2E4A"/>
        </w:rPr>
        <w:t>1.</w:t>
        <w:tab/>
      </w:r>
      <w:r>
        <w:t>The PLC confirms that the correct product is present.</w:t>
      </w:r>
    </w:p>
    <w:p>
      <w:pPr>
        <w:tabs>
          <w:tab w:pos="403" w:val="left"/>
        </w:tabs>
        <w:spacing w:after="40" w:line="276" w:lineRule="auto"/>
        <w:ind w:left="403" w:hanging="403"/>
        <w:jc w:val="left"/>
      </w:pPr>
      <w:r>
        <w:rPr>
          <w:color w:val="1A2E4A"/>
        </w:rPr>
        <w:t>2.</w:t>
        <w:tab/>
      </w:r>
      <w:r>
        <w:t>The print application validates the product data.</w:t>
      </w:r>
    </w:p>
    <w:p>
      <w:pPr>
        <w:tabs>
          <w:tab w:pos="403" w:val="left"/>
        </w:tabs>
        <w:spacing w:after="40" w:line="276" w:lineRule="auto"/>
        <w:ind w:left="403" w:hanging="403"/>
        <w:jc w:val="left"/>
      </w:pPr>
      <w:r>
        <w:rPr>
          <w:color w:val="1A2E4A"/>
        </w:rPr>
        <w:t>3.</w:t>
        <w:tab/>
      </w:r>
      <w:r>
        <w:t>The application accepts the print request and returns a busy or accepted status.</w:t>
      </w:r>
    </w:p>
    <w:p>
      <w:pPr>
        <w:tabs>
          <w:tab w:pos="403" w:val="left"/>
        </w:tabs>
        <w:spacing w:after="40" w:line="276" w:lineRule="auto"/>
        <w:ind w:left="403" w:hanging="403"/>
        <w:jc w:val="left"/>
      </w:pPr>
      <w:r>
        <w:rPr>
          <w:color w:val="1A2E4A"/>
        </w:rPr>
        <w:t>4.</w:t>
        <w:tab/>
      </w:r>
      <w:r>
        <w:t>The printer receives the job.</w:t>
      </w:r>
    </w:p>
    <w:p>
      <w:pPr>
        <w:tabs>
          <w:tab w:pos="403" w:val="left"/>
        </w:tabs>
        <w:spacing w:after="40" w:line="276" w:lineRule="auto"/>
        <w:ind w:left="403" w:hanging="403"/>
        <w:jc w:val="left"/>
      </w:pPr>
      <w:r>
        <w:rPr>
          <w:color w:val="1A2E4A"/>
        </w:rPr>
        <w:t>5.</w:t>
        <w:tab/>
      </w:r>
      <w:r>
        <w:t>The application reports the defined print-completion status.</w:t>
      </w:r>
    </w:p>
    <w:p>
      <w:pPr>
        <w:tabs>
          <w:tab w:pos="403" w:val="left"/>
        </w:tabs>
        <w:spacing w:after="40" w:line="276" w:lineRule="auto"/>
        <w:ind w:left="403" w:hanging="403"/>
        <w:jc w:val="left"/>
      </w:pPr>
      <w:r>
        <w:rPr>
          <w:color w:val="1A2E4A"/>
        </w:rPr>
        <w:t>6.</w:t>
        <w:tab/>
      </w:r>
      <w:r>
        <w:t>A scanner or vision system verifies the label when required.</w:t>
      </w:r>
    </w:p>
    <w:p>
      <w:pPr>
        <w:tabs>
          <w:tab w:pos="403" w:val="left"/>
        </w:tabs>
        <w:spacing w:after="40" w:line="276" w:lineRule="auto"/>
        <w:ind w:left="403" w:hanging="403"/>
        <w:jc w:val="left"/>
      </w:pPr>
      <w:r>
        <w:rPr>
          <w:color w:val="1A2E4A"/>
        </w:rPr>
        <w:t>7.</w:t>
        <w:tab/>
      </w:r>
      <w:r>
        <w:t>The PLC permits the next process step only when the necessary conditions are satisfied.</w:t>
      </w:r>
    </w:p>
    <w:p>
      <w:r>
        <w:t xml:space="preserve">A </w:t>
      </w:r>
      <w:r>
        <w:rPr>
          <w:rFonts w:ascii="Consolas" w:hAnsi="Consolas"/>
          <w:color w:val="333333"/>
          <w:sz w:val="19"/>
          <w:shd w:val="clear" w:color="auto" w:fill="EFEFEF"/>
        </w:rPr>
        <w:t>PRINT_DONE</w:t>
      </w:r>
      <w:r>
        <w:t xml:space="preserve"> bit must have a clear definition. It might mean that the job was transmitted, accepted by the printer, or reported as printed. These are not necessarily the same event.</w:t>
      </w:r>
    </w:p>
    <w:p>
      <w:r>
        <w:t>For critical traceability, physical label verification may be required before the product is released.</w:t>
      </w:r>
    </w:p>
    <w:p>
      <w:pPr>
        <w:pStyle w:val="Heading3"/>
      </w:pPr>
      <w:r>
        <w:t>9.3 Data consistency across systems</w:t>
      </w:r>
    </w:p>
    <w:p>
      <w:r>
        <w:t>A common failure occurs when the PLC has the correct part number but the print application uses stale cached data.</w:t>
      </w:r>
    </w:p>
    <w:p>
      <w:r>
        <w:t>Prevent this by associating each print request with a defined product identity and transaction, validating the current recipe and order, and recording the final printed data against the same transaction.</w:t>
      </w:r>
    </w:p>
    <w:p>
      <w:pPr>
        <w:pStyle w:val="Heading2"/>
      </w:pPr>
      <w:r>
        <w:t>10. Print Quality and Physical Design Constraints</w:t>
      </w:r>
    </w:p>
    <w:p>
      <w:r>
        <w:t>The label must be designed for the actual production environment, not just for a preview on a computer screen.</w:t>
      </w:r>
    </w:p>
    <w:p>
      <w:pPr>
        <w:pStyle w:val="Heading3"/>
      </w:pPr>
      <w:r>
        <w:t>10.1 Resolution and font selection</w:t>
      </w:r>
    </w:p>
    <w:p>
      <w:r>
        <w:t>Printer resolution affects how small text, fine graphics, and barcode modules are rendered.</w:t>
      </w:r>
    </w:p>
    <w:p>
      <w:r>
        <w:t>Small fonts may become illegible, while narrow barcode elements may not reproduce consistently. Always validate the physical output at the intended printer resolution.</w:t>
      </w:r>
    </w:p>
    <w:p>
      <w:pPr>
        <w:pStyle w:val="Heading3"/>
      </w:pPr>
      <w:r>
        <w:t>10.2 Print darkness and speed</w:t>
      </w:r>
    </w:p>
    <w:p>
      <w:r>
        <w:t>Print darkness and print speed interact with media, ribbon, printhead condition, and printer technology.</w:t>
      </w:r>
    </w:p>
    <w:p>
      <w:r>
        <w:t>For thermal-transfer printing, ribbon compatibility and transfer conditions influence edge sharpness and durability. For direct-thermal printing, the media itself reacts to heat, and long-term resistance to heat, light, and abrasion depends on the label material.</w:t>
      </w:r>
    </w:p>
    <w:p>
      <w:r>
        <w:t>Excessive darkness can blur fine elements. Insufficient darkness can produce weak bars or incomplete text. Excessive speed may reduce print quality depending on the printer and media.</w:t>
      </w:r>
    </w:p>
    <w:p>
      <w:pPr>
        <w:pStyle w:val="Heading3"/>
      </w:pPr>
      <w:r>
        <w:t>10.3 Material and application</w:t>
      </w:r>
    </w:p>
    <w:p>
      <w:r>
        <w:t>Consider:</w:t>
      </w:r>
    </w:p>
    <w:p>
      <w:pPr>
        <w:pStyle w:val="ListBullet"/>
      </w:pPr>
      <w:r>
        <w:t>Adhesive compatibility with the product surface.</w:t>
      </w:r>
    </w:p>
    <w:p>
      <w:pPr>
        <w:pStyle w:val="ListBullet"/>
      </w:pPr>
      <w:r>
        <w:t>Temperature and chemical exposure.</w:t>
      </w:r>
    </w:p>
    <w:p>
      <w:pPr>
        <w:pStyle w:val="ListBullet"/>
      </w:pPr>
      <w:r>
        <w:t>Oil, coolant, dust, and abrasion.</w:t>
      </w:r>
    </w:p>
    <w:p>
      <w:pPr>
        <w:pStyle w:val="ListBullet"/>
      </w:pPr>
      <w:r>
        <w:t>Moisture and outdoor exposure.</w:t>
      </w:r>
    </w:p>
    <w:p>
      <w:pPr>
        <w:pStyle w:val="ListBullet"/>
      </w:pPr>
      <w:r>
        <w:t>Label curvature and surface finish.</w:t>
      </w:r>
    </w:p>
    <w:p>
      <w:pPr>
        <w:pStyle w:val="ListBullet"/>
      </w:pPr>
      <w:r>
        <w:t>Required service life and permanence.</w:t>
      </w:r>
    </w:p>
    <w:p>
      <w:pPr>
        <w:pStyle w:val="ListBullet"/>
      </w:pPr>
      <w:r>
        <w:t>Customer-specific marking or traceability rules.</w:t>
      </w:r>
    </w:p>
    <w:p>
      <w:r>
        <w:t>A perfectly encoded label is useless if it peels off the component before the next operation.</w:t>
      </w:r>
    </w:p>
    <w:p>
      <w:pPr>
        <w:pStyle w:val="Heading2"/>
      </w:pPr>
      <w:r>
        <w:t>11. Common Label-Design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Text is clipped</w:t>
            </w:r>
          </w:p>
        </w:tc>
        <w:tc>
          <w:tcPr>
            <w:tcW w:type="dxa" w:w="3600"/>
          </w:tcPr>
          <w:p>
            <w:pPr>
              <w:spacing w:after="0" w:before="0" w:line="240" w:lineRule="auto"/>
              <w:jc w:val="left"/>
            </w:pPr>
            <w:r>
              <w:t>Incorrect coordinates or field width</w:t>
            </w:r>
          </w:p>
        </w:tc>
        <w:tc>
          <w:tcPr>
            <w:tcW w:type="dxa" w:w="3600"/>
          </w:tcPr>
          <w:p>
            <w:pPr>
              <w:spacing w:after="0" w:before="0" w:line="240" w:lineRule="auto"/>
              <w:jc w:val="left"/>
            </w:pPr>
            <w:r>
              <w:t>Check label dimensions and field bounds</w:t>
            </w:r>
          </w:p>
        </w:tc>
      </w:tr>
      <w:tr>
        <w:tc>
          <w:tcPr>
            <w:tcW w:type="dxa" w:w="3600"/>
          </w:tcPr>
          <w:p>
            <w:pPr>
              <w:spacing w:after="0" w:before="0" w:line="240" w:lineRule="auto"/>
              <w:jc w:val="left"/>
            </w:pPr>
            <w:r>
              <w:t>Barcode is unreadable</w:t>
            </w:r>
          </w:p>
        </w:tc>
        <w:tc>
          <w:tcPr>
            <w:tcW w:type="dxa" w:w="3600"/>
          </w:tcPr>
          <w:p>
            <w:pPr>
              <w:spacing w:after="0" w:before="0" w:line="240" w:lineRule="auto"/>
              <w:jc w:val="left"/>
            </w:pPr>
            <w:r>
              <w:t>Poor contrast or incorrect dimensions</w:t>
            </w:r>
          </w:p>
        </w:tc>
        <w:tc>
          <w:tcPr>
            <w:tcW w:type="dxa" w:w="3600"/>
          </w:tcPr>
          <w:p>
            <w:pPr>
              <w:spacing w:after="0" w:before="0" w:line="240" w:lineRule="auto"/>
              <w:jc w:val="left"/>
            </w:pPr>
            <w:r>
              <w:t>Validate print quality and barcode sizing</w:t>
            </w:r>
          </w:p>
        </w:tc>
      </w:tr>
      <w:tr>
        <w:tc>
          <w:tcPr>
            <w:tcW w:type="dxa" w:w="3600"/>
          </w:tcPr>
          <w:p>
            <w:pPr>
              <w:spacing w:after="0" w:before="0" w:line="240" w:lineRule="auto"/>
              <w:jc w:val="left"/>
            </w:pPr>
            <w:r>
              <w:t>Serial number loses leading zeros</w:t>
            </w:r>
          </w:p>
        </w:tc>
        <w:tc>
          <w:tcPr>
            <w:tcW w:type="dxa" w:w="3600"/>
          </w:tcPr>
          <w:p>
            <w:pPr>
              <w:spacing w:after="0" w:before="0" w:line="240" w:lineRule="auto"/>
              <w:jc w:val="left"/>
            </w:pPr>
            <w:r>
              <w:t>Numeric conversion</w:t>
            </w:r>
          </w:p>
        </w:tc>
        <w:tc>
          <w:tcPr>
            <w:tcW w:type="dxa" w:w="3600"/>
          </w:tcPr>
          <w:p>
            <w:pPr>
              <w:spacing w:after="0" w:before="0" w:line="240" w:lineRule="auto"/>
              <w:jc w:val="left"/>
            </w:pPr>
            <w:r>
              <w:t>Store and format the identifier as a string</w:t>
            </w:r>
          </w:p>
        </w:tc>
      </w:tr>
      <w:tr>
        <w:tc>
          <w:tcPr>
            <w:tcW w:type="dxa" w:w="3600"/>
          </w:tcPr>
          <w:p>
            <w:pPr>
              <w:spacing w:after="0" w:before="0" w:line="240" w:lineRule="auto"/>
              <w:jc w:val="left"/>
            </w:pPr>
            <w:r>
              <w:t>Wrong part number prints</w:t>
            </w:r>
          </w:p>
        </w:tc>
        <w:tc>
          <w:tcPr>
            <w:tcW w:type="dxa" w:w="3600"/>
          </w:tcPr>
          <w:p>
            <w:pPr>
              <w:spacing w:after="0" w:before="0" w:line="240" w:lineRule="auto"/>
              <w:jc w:val="left"/>
            </w:pPr>
            <w:r>
              <w:t>Stale data or incorrect mapping</w:t>
            </w:r>
          </w:p>
        </w:tc>
        <w:tc>
          <w:tcPr>
            <w:tcW w:type="dxa" w:w="3600"/>
          </w:tcPr>
          <w:p>
            <w:pPr>
              <w:spacing w:after="0" w:before="0" w:line="240" w:lineRule="auto"/>
              <w:jc w:val="left"/>
            </w:pPr>
            <w:r>
              <w:t>Verify the active product transaction</w:t>
            </w:r>
          </w:p>
        </w:tc>
      </w:tr>
      <w:tr>
        <w:tc>
          <w:tcPr>
            <w:tcW w:type="dxa" w:w="3600"/>
          </w:tcPr>
          <w:p>
            <w:pPr>
              <w:spacing w:after="0" w:before="0" w:line="240" w:lineRule="auto"/>
              <w:jc w:val="left"/>
            </w:pPr>
            <w:r>
              <w:t>Barcode differs from printed text</w:t>
            </w:r>
          </w:p>
        </w:tc>
        <w:tc>
          <w:tcPr>
            <w:tcW w:type="dxa" w:w="3600"/>
          </w:tcPr>
          <w:p>
            <w:pPr>
              <w:spacing w:after="0" w:before="0" w:line="240" w:lineRule="auto"/>
              <w:jc w:val="left"/>
            </w:pPr>
            <w:r>
              <w:t>Separate or incorrect data generation</w:t>
            </w:r>
          </w:p>
        </w:tc>
        <w:tc>
          <w:tcPr>
            <w:tcW w:type="dxa" w:w="3600"/>
          </w:tcPr>
          <w:p>
            <w:pPr>
              <w:spacing w:after="0" w:before="0" w:line="240" w:lineRule="auto"/>
              <w:jc w:val="left"/>
            </w:pPr>
            <w:r>
              <w:t>Generate both from the same validated value</w:t>
            </w:r>
          </w:p>
        </w:tc>
      </w:tr>
      <w:tr>
        <w:tc>
          <w:tcPr>
            <w:tcW w:type="dxa" w:w="3600"/>
          </w:tcPr>
          <w:p>
            <w:pPr>
              <w:spacing w:after="0" w:before="0" w:line="240" w:lineRule="auto"/>
              <w:jc w:val="left"/>
            </w:pPr>
            <w:r>
              <w:t>Duplicate serial numbers</w:t>
            </w:r>
          </w:p>
        </w:tc>
        <w:tc>
          <w:tcPr>
            <w:tcW w:type="dxa" w:w="3600"/>
          </w:tcPr>
          <w:p>
            <w:pPr>
              <w:spacing w:after="0" w:before="0" w:line="240" w:lineRule="auto"/>
              <w:jc w:val="left"/>
            </w:pPr>
            <w:r>
              <w:t>Unsafe sequence allocation</w:t>
            </w:r>
          </w:p>
        </w:tc>
        <w:tc>
          <w:tcPr>
            <w:tcW w:type="dxa" w:w="3600"/>
          </w:tcPr>
          <w:p>
            <w:pPr>
              <w:spacing w:after="0" w:before="0" w:line="240" w:lineRule="auto"/>
              <w:jc w:val="left"/>
            </w:pPr>
            <w:r>
              <w:t>Use atomic allocation and uniqueness constraints</w:t>
            </w:r>
          </w:p>
        </w:tc>
      </w:tr>
      <w:tr>
        <w:tc>
          <w:tcPr>
            <w:tcW w:type="dxa" w:w="3600"/>
          </w:tcPr>
          <w:p>
            <w:pPr>
              <w:spacing w:after="0" w:before="0" w:line="240" w:lineRule="auto"/>
              <w:jc w:val="left"/>
            </w:pPr>
            <w:r>
              <w:t>Label content is shifted</w:t>
            </w:r>
          </w:p>
        </w:tc>
        <w:tc>
          <w:tcPr>
            <w:tcW w:type="dxa" w:w="3600"/>
          </w:tcPr>
          <w:p>
            <w:pPr>
              <w:spacing w:after="0" w:before="0" w:line="240" w:lineRule="auto"/>
              <w:jc w:val="left"/>
            </w:pPr>
            <w:r>
              <w:t>Incorrect origin or media calibration</w:t>
            </w:r>
          </w:p>
        </w:tc>
        <w:tc>
          <w:tcPr>
            <w:tcW w:type="dxa" w:w="3600"/>
          </w:tcPr>
          <w:p>
            <w:pPr>
              <w:spacing w:after="0" w:before="0" w:line="240" w:lineRule="auto"/>
              <w:jc w:val="left"/>
            </w:pPr>
            <w:r>
              <w:t>Verify printer setup and template coordinates</w:t>
            </w:r>
          </w:p>
        </w:tc>
      </w:tr>
      <w:tr>
        <w:tc>
          <w:tcPr>
            <w:tcW w:type="dxa" w:w="3600"/>
          </w:tcPr>
          <w:p>
            <w:pPr>
              <w:spacing w:after="0" w:before="0" w:line="240" w:lineRule="auto"/>
              <w:jc w:val="left"/>
            </w:pPr>
            <w:r>
              <w:t>Date is incorrect</w:t>
            </w:r>
          </w:p>
        </w:tc>
        <w:tc>
          <w:tcPr>
            <w:tcW w:type="dxa" w:w="3600"/>
          </w:tcPr>
          <w:p>
            <w:pPr>
              <w:spacing w:after="0" w:before="0" w:line="240" w:lineRule="auto"/>
              <w:jc w:val="left"/>
            </w:pPr>
            <w:r>
              <w:t>Clock or formatting problem</w:t>
            </w:r>
          </w:p>
        </w:tc>
        <w:tc>
          <w:tcPr>
            <w:tcW w:type="dxa" w:w="3600"/>
          </w:tcPr>
          <w:p>
            <w:pPr>
              <w:spacing w:after="0" w:before="0" w:line="240" w:lineRule="auto"/>
              <w:jc w:val="left"/>
            </w:pPr>
            <w:r>
              <w:t>Check the authoritative time source and format</w:t>
            </w:r>
          </w:p>
        </w:tc>
      </w:tr>
      <w:tr>
        <w:tc>
          <w:tcPr>
            <w:tcW w:type="dxa" w:w="3600"/>
          </w:tcPr>
          <w:p>
            <w:pPr>
              <w:spacing w:after="0" w:before="0" w:line="240" w:lineRule="auto"/>
              <w:jc w:val="left"/>
            </w:pPr>
            <w:r>
              <w:t>Long value is truncated</w:t>
            </w:r>
          </w:p>
        </w:tc>
        <w:tc>
          <w:tcPr>
            <w:tcW w:type="dxa" w:w="3600"/>
          </w:tcPr>
          <w:p>
            <w:pPr>
              <w:spacing w:after="0" w:before="0" w:line="240" w:lineRule="auto"/>
              <w:jc w:val="left"/>
            </w:pPr>
            <w:r>
              <w:t>Field width or length limit</w:t>
            </w:r>
          </w:p>
        </w:tc>
        <w:tc>
          <w:tcPr>
            <w:tcW w:type="dxa" w:w="3600"/>
          </w:tcPr>
          <w:p>
            <w:pPr>
              <w:spacing w:after="0" w:before="0" w:line="240" w:lineRule="auto"/>
              <w:jc w:val="left"/>
            </w:pPr>
            <w:r>
              <w:t>Validate before printing and redesign if needed</w:t>
            </w:r>
          </w:p>
        </w:tc>
      </w:tr>
      <w:tr>
        <w:tc>
          <w:tcPr>
            <w:tcW w:type="dxa" w:w="3600"/>
          </w:tcPr>
          <w:p>
            <w:pPr>
              <w:spacing w:after="0" w:before="0" w:line="240" w:lineRule="auto"/>
              <w:jc w:val="left"/>
            </w:pPr>
            <w:r>
              <w:t>Wrong label revision prints</w:t>
            </w:r>
          </w:p>
        </w:tc>
        <w:tc>
          <w:tcPr>
            <w:tcW w:type="dxa" w:w="3600"/>
          </w:tcPr>
          <w:p>
            <w:pPr>
              <w:spacing w:after="0" w:before="0" w:line="240" w:lineRule="auto"/>
              <w:jc w:val="left"/>
            </w:pPr>
            <w:r>
              <w:t>Outdated template or uncontrolled deployment</w:t>
            </w:r>
          </w:p>
        </w:tc>
        <w:tc>
          <w:tcPr>
            <w:tcW w:type="dxa" w:w="3600"/>
          </w:tcPr>
          <w:p>
            <w:pPr>
              <w:spacing w:after="0" w:before="0" w:line="240" w:lineRule="auto"/>
              <w:jc w:val="left"/>
            </w:pPr>
            <w:r>
              <w:t>Verify approved template version</w:t>
            </w:r>
          </w:p>
        </w:tc>
      </w:tr>
      <w:tr>
        <w:tc>
          <w:tcPr>
            <w:tcW w:type="dxa" w:w="3600"/>
          </w:tcPr>
          <w:p>
            <w:pPr>
              <w:spacing w:after="0" w:before="0" w:line="240" w:lineRule="auto"/>
              <w:jc w:val="left"/>
            </w:pPr>
            <w:r>
              <w:t>Print job repeats</w:t>
            </w:r>
          </w:p>
        </w:tc>
        <w:tc>
          <w:tcPr>
            <w:tcW w:type="dxa" w:w="3600"/>
          </w:tcPr>
          <w:p>
            <w:pPr>
              <w:spacing w:after="0" w:before="0" w:line="240" w:lineRule="auto"/>
              <w:jc w:val="left"/>
            </w:pPr>
            <w:r>
              <w:t>Retry logic or handshake error</w:t>
            </w:r>
          </w:p>
        </w:tc>
        <w:tc>
          <w:tcPr>
            <w:tcW w:type="dxa" w:w="3600"/>
          </w:tcPr>
          <w:p>
            <w:pPr>
              <w:spacing w:after="0" w:before="0" w:line="240" w:lineRule="auto"/>
              <w:jc w:val="left"/>
            </w:pPr>
            <w:r>
              <w:t>Review job IDs, acknowledgements, and retry policy</w:t>
            </w:r>
          </w:p>
        </w:tc>
      </w:tr>
      <w:tr>
        <w:tc>
          <w:tcPr>
            <w:tcW w:type="dxa" w:w="3600"/>
          </w:tcPr>
          <w:p>
            <w:pPr>
              <w:spacing w:after="0" w:before="0" w:line="240" w:lineRule="auto"/>
              <w:jc w:val="left"/>
            </w:pPr>
            <w:r>
              <w:t>Barcode works only at close range</w:t>
            </w:r>
          </w:p>
        </w:tc>
        <w:tc>
          <w:tcPr>
            <w:tcW w:type="dxa" w:w="3600"/>
          </w:tcPr>
          <w:p>
            <w:pPr>
              <w:spacing w:after="0" w:before="0" w:line="240" w:lineRule="auto"/>
              <w:jc w:val="left"/>
            </w:pPr>
            <w:r>
              <w:t>Marginal symbol quality or scanner mismatch</w:t>
            </w:r>
          </w:p>
        </w:tc>
        <w:tc>
          <w:tcPr>
            <w:tcW w:type="dxa" w:w="3600"/>
          </w:tcPr>
          <w:p>
            <w:pPr>
              <w:spacing w:after="0" w:before="0" w:line="240" w:lineRule="auto"/>
              <w:jc w:val="left"/>
            </w:pPr>
            <w:r>
              <w:t>Validate module size, contrast, and scan conditions</w:t>
            </w:r>
          </w:p>
        </w:tc>
      </w:tr>
      <w:tr>
        <w:tc>
          <w:tcPr>
            <w:tcW w:type="dxa" w:w="3600"/>
          </w:tcPr>
          <w:p>
            <w:pPr>
              <w:spacing w:after="0" w:before="0" w:line="240" w:lineRule="auto"/>
              <w:jc w:val="left"/>
            </w:pPr>
            <w:r>
              <w:t>Graphics print poorly</w:t>
            </w:r>
          </w:p>
        </w:tc>
        <w:tc>
          <w:tcPr>
            <w:tcW w:type="dxa" w:w="3600"/>
          </w:tcPr>
          <w:p>
            <w:pPr>
              <w:spacing w:after="0" w:before="0" w:line="240" w:lineRule="auto"/>
              <w:jc w:val="left"/>
            </w:pPr>
            <w:r>
              <w:t>Incorrect image scaling or printer resolution</w:t>
            </w:r>
          </w:p>
        </w:tc>
        <w:tc>
          <w:tcPr>
            <w:tcW w:type="dxa" w:w="3600"/>
          </w:tcPr>
          <w:p>
            <w:pPr>
              <w:spacing w:after="0" w:before="0" w:line="240" w:lineRule="auto"/>
              <w:jc w:val="left"/>
            </w:pPr>
            <w:r>
              <w:t>Use suitable artwork and native rendering where appropriate</w:t>
            </w:r>
          </w:p>
        </w:tc>
      </w:tr>
    </w:tbl>
    <w:p/>
    <w:p>
      <w:pPr>
        <w:pStyle w:val="Heading3"/>
      </w:pPr>
      <w:r>
        <w:t>11.1 Diagnostic order</w:t>
      </w:r>
    </w:p>
    <w:p>
      <w:r>
        <w:t>When investigating an incorrect label, follow the data path rather than randomly adjusting the printer.</w:t>
      </w:r>
    </w:p>
    <w:p>
      <w:pPr>
        <w:tabs>
          <w:tab w:pos="403" w:val="left"/>
        </w:tabs>
        <w:spacing w:after="40" w:line="276" w:lineRule="auto"/>
        <w:ind w:left="403" w:hanging="403"/>
        <w:jc w:val="left"/>
      </w:pPr>
      <w:r>
        <w:rPr>
          <w:color w:val="1A2E4A"/>
        </w:rPr>
        <w:t>1.</w:t>
        <w:tab/>
      </w:r>
      <w:r>
        <w:t>Confirm the actual product and production order.</w:t>
      </w:r>
    </w:p>
    <w:p>
      <w:pPr>
        <w:tabs>
          <w:tab w:pos="403" w:val="left"/>
        </w:tabs>
        <w:spacing w:after="40" w:line="276" w:lineRule="auto"/>
        <w:ind w:left="403" w:hanging="403"/>
        <w:jc w:val="left"/>
      </w:pPr>
      <w:r>
        <w:rPr>
          <w:color w:val="1A2E4A"/>
        </w:rPr>
        <w:t>2.</w:t>
        <w:tab/>
      </w:r>
      <w:r>
        <w:t>Inspect the source data.</w:t>
      </w:r>
    </w:p>
    <w:p>
      <w:pPr>
        <w:tabs>
          <w:tab w:pos="403" w:val="left"/>
        </w:tabs>
        <w:spacing w:after="40" w:line="276" w:lineRule="auto"/>
        <w:ind w:left="403" w:hanging="403"/>
        <w:jc w:val="left"/>
      </w:pPr>
      <w:r>
        <w:rPr>
          <w:color w:val="1A2E4A"/>
        </w:rPr>
        <w:t>3.</w:t>
        <w:tab/>
      </w:r>
      <w:r>
        <w:t>Check the field mapping and formatting rules.</w:t>
      </w:r>
    </w:p>
    <w:p>
      <w:pPr>
        <w:tabs>
          <w:tab w:pos="403" w:val="left"/>
        </w:tabs>
        <w:spacing w:after="40" w:line="276" w:lineRule="auto"/>
        <w:ind w:left="403" w:hanging="403"/>
        <w:jc w:val="left"/>
      </w:pPr>
      <w:r>
        <w:rPr>
          <w:color w:val="1A2E4A"/>
        </w:rPr>
        <w:t>4.</w:t>
        <w:tab/>
      </w:r>
      <w:r>
        <w:t>Verify the active template and revision.</w:t>
      </w:r>
    </w:p>
    <w:p>
      <w:pPr>
        <w:tabs>
          <w:tab w:pos="403" w:val="left"/>
        </w:tabs>
        <w:spacing w:after="40" w:line="276" w:lineRule="auto"/>
        <w:ind w:left="403" w:hanging="403"/>
        <w:jc w:val="left"/>
      </w:pPr>
      <w:r>
        <w:rPr>
          <w:color w:val="1A2E4A"/>
        </w:rPr>
        <w:t>5.</w:t>
        <w:tab/>
      </w:r>
      <w:r>
        <w:t>Inspect the generated print job where available.</w:t>
      </w:r>
    </w:p>
    <w:p>
      <w:pPr>
        <w:tabs>
          <w:tab w:pos="403" w:val="left"/>
        </w:tabs>
        <w:spacing w:after="40" w:line="276" w:lineRule="auto"/>
        <w:ind w:left="403" w:hanging="403"/>
        <w:jc w:val="left"/>
      </w:pPr>
      <w:r>
        <w:rPr>
          <w:color w:val="1A2E4A"/>
        </w:rPr>
        <w:t>6.</w:t>
        <w:tab/>
      </w:r>
      <w:r>
        <w:t>Check printer settings, media, ribbon, and printhead condition.</w:t>
      </w:r>
    </w:p>
    <w:p>
      <w:pPr>
        <w:tabs>
          <w:tab w:pos="403" w:val="left"/>
        </w:tabs>
        <w:spacing w:after="40" w:line="276" w:lineRule="auto"/>
        <w:ind w:left="403" w:hanging="403"/>
        <w:jc w:val="left"/>
      </w:pPr>
      <w:r>
        <w:rPr>
          <w:color w:val="1A2E4A"/>
        </w:rPr>
        <w:t>7.</w:t>
        <w:tab/>
      </w:r>
      <w:r>
        <w:t>Scan the printed barcode and compare the decoded payload with the expected value.</w:t>
      </w:r>
    </w:p>
    <w:p>
      <w:pPr>
        <w:tabs>
          <w:tab w:pos="403" w:val="left"/>
        </w:tabs>
        <w:spacing w:after="40" w:line="276" w:lineRule="auto"/>
        <w:ind w:left="403" w:hanging="403"/>
        <w:jc w:val="left"/>
      </w:pPr>
      <w:r>
        <w:rPr>
          <w:color w:val="1A2E4A"/>
        </w:rPr>
        <w:t>8.</w:t>
        <w:tab/>
      </w:r>
      <w:r>
        <w:t>Confirm that the traceability record matches the label actually applied to the product.</w:t>
      </w:r>
    </w:p>
    <w:p>
      <w:r>
        <w:t>This sequence separates source-data faults from template faults, printer faults, and downstream verification faults.</w:t>
      </w:r>
    </w:p>
    <w:p>
      <w:pPr>
        <w:pStyle w:val="Heading2"/>
      </w:pPr>
      <w:r>
        <w:t>12. Template Version Control and Change Management</w:t>
      </w:r>
    </w:p>
    <w:p>
      <w:r>
        <w:t>Label templates are controlled production assets. A change to a barcode payload, part number, layout, or field mapping can affect traceability and customer acceptance.</w:t>
      </w:r>
    </w:p>
    <w:p>
      <w:r>
        <w:t>A controlled template should have:</w:t>
      </w:r>
    </w:p>
    <w:p>
      <w:pPr>
        <w:pStyle w:val="ListBullet"/>
      </w:pPr>
      <w:r>
        <w:t>A unique template identifier.</w:t>
      </w:r>
    </w:p>
    <w:p>
      <w:pPr>
        <w:pStyle w:val="ListBullet"/>
      </w:pPr>
      <w:r>
        <w:t>A revision number.</w:t>
      </w:r>
    </w:p>
    <w:p>
      <w:pPr>
        <w:pStyle w:val="ListBullet"/>
      </w:pPr>
      <w:r>
        <w:t>A description of its intended product or process.</w:t>
      </w:r>
    </w:p>
    <w:p>
      <w:pPr>
        <w:pStyle w:val="ListBullet"/>
      </w:pPr>
      <w:r>
        <w:t>An owner and approval record.</w:t>
      </w:r>
    </w:p>
    <w:p>
      <w:pPr>
        <w:pStyle w:val="ListBullet"/>
      </w:pPr>
      <w:r>
        <w:t>A record of changes.</w:t>
      </w:r>
    </w:p>
    <w:p>
      <w:pPr>
        <w:pStyle w:val="ListBullet"/>
      </w:pPr>
      <w:r>
        <w:t>A defined deployment location.</w:t>
      </w:r>
    </w:p>
    <w:p>
      <w:pPr>
        <w:pStyle w:val="ListBullet"/>
      </w:pPr>
      <w:r>
        <w:t>A backup of the approved version.</w:t>
      </w:r>
    </w:p>
    <w:p>
      <w:pPr>
        <w:pStyle w:val="ListBullet"/>
      </w:pPr>
      <w:r>
        <w:t>A test and validation record.</w:t>
      </w:r>
    </w:p>
    <w:p>
      <w:pPr>
        <w:pStyle w:val="ListBullet"/>
      </w:pPr>
      <w:r>
        <w:t>A rollback procedure.</w:t>
      </w:r>
    </w:p>
    <w:p>
      <w:pPr>
        <w:pStyle w:val="Heading3"/>
      </w:pPr>
      <w:r>
        <w:t>12.1 Change-control workflow</w:t>
      </w:r>
    </w:p>
    <w:p>
      <w:pPr>
        <w:tabs>
          <w:tab w:pos="403" w:val="left"/>
        </w:tabs>
        <w:spacing w:after="40" w:line="276" w:lineRule="auto"/>
        <w:ind w:left="403" w:hanging="403"/>
        <w:jc w:val="left"/>
      </w:pPr>
      <w:r>
        <w:rPr>
          <w:color w:val="1A2E4A"/>
        </w:rPr>
        <w:t>1.</w:t>
        <w:tab/>
      </w:r>
      <w:r>
        <w:t>Raise a change request describing the required modification.</w:t>
      </w:r>
    </w:p>
    <w:p>
      <w:pPr>
        <w:tabs>
          <w:tab w:pos="403" w:val="left"/>
        </w:tabs>
        <w:spacing w:after="40" w:line="276" w:lineRule="auto"/>
        <w:ind w:left="403" w:hanging="403"/>
        <w:jc w:val="left"/>
      </w:pPr>
      <w:r>
        <w:rPr>
          <w:color w:val="1A2E4A"/>
        </w:rPr>
        <w:t>2.</w:t>
        <w:tab/>
      </w:r>
      <w:r>
        <w:t>Identify affected products, printers, PLC interfaces, and traceability systems.</w:t>
      </w:r>
    </w:p>
    <w:p>
      <w:pPr>
        <w:tabs>
          <w:tab w:pos="403" w:val="left"/>
        </w:tabs>
        <w:spacing w:after="40" w:line="276" w:lineRule="auto"/>
        <w:ind w:left="403" w:hanging="403"/>
        <w:jc w:val="left"/>
      </w:pPr>
      <w:r>
        <w:rPr>
          <w:color w:val="1A2E4A"/>
        </w:rPr>
        <w:t>3.</w:t>
        <w:tab/>
      </w:r>
      <w:r>
        <w:t>Modify a controlled copy of the template.</w:t>
      </w:r>
    </w:p>
    <w:p>
      <w:pPr>
        <w:tabs>
          <w:tab w:pos="403" w:val="left"/>
        </w:tabs>
        <w:spacing w:after="40" w:line="276" w:lineRule="auto"/>
        <w:ind w:left="403" w:hanging="403"/>
        <w:jc w:val="left"/>
      </w:pPr>
      <w:r>
        <w:rPr>
          <w:color w:val="1A2E4A"/>
        </w:rPr>
        <w:t>4.</w:t>
        <w:tab/>
      </w:r>
      <w:r>
        <w:t>Validate all static and variable fields.</w:t>
      </w:r>
    </w:p>
    <w:p>
      <w:pPr>
        <w:tabs>
          <w:tab w:pos="403" w:val="left"/>
        </w:tabs>
        <w:spacing w:after="40" w:line="276" w:lineRule="auto"/>
        <w:ind w:left="403" w:hanging="403"/>
        <w:jc w:val="left"/>
      </w:pPr>
      <w:r>
        <w:rPr>
          <w:color w:val="1A2E4A"/>
        </w:rPr>
        <w:t>5.</w:t>
        <w:tab/>
      </w:r>
      <w:r>
        <w:t>Print physical samples on the target printer.</w:t>
      </w:r>
    </w:p>
    <w:p>
      <w:pPr>
        <w:tabs>
          <w:tab w:pos="403" w:val="left"/>
        </w:tabs>
        <w:spacing w:after="40" w:line="276" w:lineRule="auto"/>
        <w:ind w:left="403" w:hanging="403"/>
        <w:jc w:val="left"/>
      </w:pPr>
      <w:r>
        <w:rPr>
          <w:color w:val="1A2E4A"/>
        </w:rPr>
        <w:t>6.</w:t>
        <w:tab/>
      </w:r>
      <w:r>
        <w:t>Scan the barcodes using the intended verification equipment.</w:t>
      </w:r>
    </w:p>
    <w:p>
      <w:pPr>
        <w:tabs>
          <w:tab w:pos="403" w:val="left"/>
        </w:tabs>
        <w:spacing w:after="40" w:line="276" w:lineRule="auto"/>
        <w:ind w:left="403" w:hanging="403"/>
        <w:jc w:val="left"/>
      </w:pPr>
      <w:r>
        <w:rPr>
          <w:color w:val="1A2E4A"/>
        </w:rPr>
        <w:t>7.</w:t>
        <w:tab/>
      </w:r>
      <w:r>
        <w:t>Compare human-readable content with decoded barcode data.</w:t>
      </w:r>
    </w:p>
    <w:p>
      <w:pPr>
        <w:tabs>
          <w:tab w:pos="403" w:val="left"/>
        </w:tabs>
        <w:spacing w:after="40" w:line="276" w:lineRule="auto"/>
        <w:ind w:left="403" w:hanging="403"/>
        <w:jc w:val="left"/>
      </w:pPr>
      <w:r>
        <w:rPr>
          <w:color w:val="1A2E4A"/>
        </w:rPr>
        <w:t>8.</w:t>
        <w:tab/>
      </w:r>
      <w:r>
        <w:t>Obtain the required quality or engineering approval.</w:t>
      </w:r>
    </w:p>
    <w:p>
      <w:pPr>
        <w:tabs>
          <w:tab w:pos="403" w:val="left"/>
        </w:tabs>
        <w:spacing w:after="40" w:line="276" w:lineRule="auto"/>
        <w:ind w:left="403" w:hanging="403"/>
        <w:jc w:val="left"/>
      </w:pPr>
      <w:r>
        <w:rPr>
          <w:color w:val="1A2E4A"/>
        </w:rPr>
        <w:t>9.</w:t>
        <w:tab/>
      </w:r>
      <w:r>
        <w:t>Deploy the approved revision.</w:t>
      </w:r>
    </w:p>
    <w:p>
      <w:pPr>
        <w:tabs>
          <w:tab w:pos="403" w:val="left"/>
        </w:tabs>
        <w:spacing w:after="40" w:line="276" w:lineRule="auto"/>
        <w:ind w:left="403" w:hanging="403"/>
        <w:jc w:val="left"/>
      </w:pPr>
      <w:r>
        <w:rPr>
          <w:color w:val="1A2E4A"/>
        </w:rPr>
        <w:t>10.</w:t>
        <w:tab/>
      </w:r>
      <w:r>
        <w:t>Retain the previous approved revision for recovery.</w:t>
      </w:r>
    </w:p>
    <w:p>
      <w:r>
        <w:t>Never modify a live production template without knowing which product and process depend on it.</w:t>
      </w:r>
    </w:p>
    <w:p>
      <w:pPr>
        <w:pStyle w:val="Heading2"/>
      </w:pPr>
      <w:r>
        <w:t>13. Label-Design Validation Checklist</w:t>
      </w:r>
    </w:p>
    <w:p>
      <w:pPr>
        <w:pStyle w:val="Heading3"/>
      </w:pPr>
      <w:r>
        <w:t>Design and layout</w:t>
      </w:r>
    </w:p>
    <w:p>
      <w:pPr>
        <w:pStyle w:val="ListBullet"/>
      </w:pPr>
      <w:r>
        <w:t>Correct label width, height, and orientation.</w:t>
      </w:r>
    </w:p>
    <w:p>
      <w:pPr>
        <w:pStyle w:val="ListBullet"/>
      </w:pPr>
      <w:r>
        <w:t>All objects fit within the usable print area.</w:t>
      </w:r>
    </w:p>
    <w:p>
      <w:pPr>
        <w:pStyle w:val="ListBullet"/>
      </w:pPr>
      <w:r>
        <w:t>Required text is readable at the intended viewing distance.</w:t>
      </w:r>
    </w:p>
    <w:p>
      <w:pPr>
        <w:pStyle w:val="ListBullet"/>
      </w:pPr>
      <w:r>
        <w:t>Barcode quiet zones and dimensions meet the specification.</w:t>
      </w:r>
    </w:p>
    <w:p>
      <w:pPr>
        <w:pStyle w:val="ListBullet"/>
      </w:pPr>
      <w:r>
        <w:t>Correct printer resolution and supported fonts are used.</w:t>
      </w:r>
    </w:p>
    <w:p>
      <w:pPr>
        <w:pStyle w:val="Heading3"/>
      </w:pPr>
      <w:r>
        <w:t>Data correctness</w:t>
      </w:r>
    </w:p>
    <w:p>
      <w:pPr>
        <w:pStyle w:val="ListBullet"/>
      </w:pPr>
      <w:r>
        <w:t>Mandatory fields are populated.</w:t>
      </w:r>
    </w:p>
    <w:p>
      <w:pPr>
        <w:pStyle w:val="ListBullet"/>
      </w:pPr>
      <w:r>
        <w:t>Part number matches approved master data.</w:t>
      </w:r>
    </w:p>
    <w:p>
      <w:pPr>
        <w:pStyle w:val="ListBullet"/>
      </w:pPr>
      <w:r>
        <w:t>Serial number format is correct and uniqueness is enforced.</w:t>
      </w:r>
    </w:p>
    <w:p>
      <w:pPr>
        <w:pStyle w:val="ListBullet"/>
      </w:pPr>
      <w:r>
        <w:t>Date, time, batch, and revision values are correct.</w:t>
      </w:r>
    </w:p>
    <w:p>
      <w:pPr>
        <w:pStyle w:val="ListBullet"/>
      </w:pPr>
      <w:r>
        <w:t>Leading zeros and character encoding are preserved.</w:t>
      </w:r>
    </w:p>
    <w:p>
      <w:pPr>
        <w:pStyle w:val="ListBullet"/>
      </w:pPr>
      <w:r>
        <w:t>Human-readable values match the intended barcode payload.</w:t>
      </w:r>
    </w:p>
    <w:p>
      <w:pPr>
        <w:pStyle w:val="Heading3"/>
      </w:pPr>
      <w:r>
        <w:t>Production integration</w:t>
      </w:r>
    </w:p>
    <w:p>
      <w:pPr>
        <w:pStyle w:val="ListBullet"/>
      </w:pPr>
      <w:r>
        <w:t>Correct product and production order are associated with the print request.</w:t>
      </w:r>
    </w:p>
    <w:p>
      <w:pPr>
        <w:pStyle w:val="ListBullet"/>
      </w:pPr>
      <w:r>
        <w:t>PLC or application handshake behavior is defined.</w:t>
      </w:r>
    </w:p>
    <w:p>
      <w:pPr>
        <w:pStyle w:val="ListBullet"/>
      </w:pPr>
      <w:r>
        <w:t>Print-job acknowledgement and retry behavior are tested.</w:t>
      </w:r>
    </w:p>
    <w:p>
      <w:pPr>
        <w:pStyle w:val="ListBullet"/>
      </w:pPr>
      <w:r>
        <w:t>Duplicate-print handling is tested.</w:t>
      </w:r>
    </w:p>
    <w:p>
      <w:pPr>
        <w:pStyle w:val="ListBullet"/>
      </w:pPr>
      <w:r>
        <w:t>Label verification and traceability recording work as required.</w:t>
      </w:r>
    </w:p>
    <w:p>
      <w:pPr>
        <w:pStyle w:val="Heading3"/>
      </w:pPr>
      <w:r>
        <w:t>Release and maintenance</w:t>
      </w:r>
    </w:p>
    <w:p>
      <w:pPr>
        <w:pStyle w:val="ListBullet"/>
      </w:pPr>
      <w:r>
        <w:t>Physical samples have been inspected.</w:t>
      </w:r>
    </w:p>
    <w:p>
      <w:pPr>
        <w:pStyle w:val="ListBullet"/>
      </w:pPr>
      <w:r>
        <w:t>Barcode scans have been validated.</w:t>
      </w:r>
    </w:p>
    <w:p>
      <w:pPr>
        <w:pStyle w:val="ListBullet"/>
      </w:pPr>
      <w:r>
        <w:t>Approved template revision is documented.</w:t>
      </w:r>
    </w:p>
    <w:p>
      <w:pPr>
        <w:pStyle w:val="ListBullet"/>
      </w:pPr>
      <w:r>
        <w:t>Backup and rollback procedures are available.</w:t>
      </w:r>
    </w:p>
    <w:p>
      <w:pPr>
        <w:pStyle w:val="ListBullet"/>
      </w:pPr>
      <w:r>
        <w:t>Changes are reviewed and approved by the appropriate functions.</w:t>
      </w:r>
    </w:p>
    <w:p>
      <w:pPr>
        <w:pStyle w:val="Heading2"/>
      </w:pPr>
      <w:r>
        <w:t>14. Practical Industrial Example</w:t>
      </w:r>
    </w:p>
    <w:p>
      <w:r>
        <w:t>Consider a production station that prints a unique label for each manufactured component.</w:t>
      </w:r>
    </w:p>
    <w:p>
      <w:r>
        <w:t>The MES supplies the part number and production order. A controlled traceability service allocates a unique serial number. The label application checks the values against the approved template and generates a Code 128 barcode. The printer produces the label, and a scanner reads the printed code before the process continues.</w:t>
      </w:r>
    </w:p>
    <w:p>
      <w:r>
        <w:t>Expected data:</w:t>
      </w:r>
    </w:p>
    <w:p>
      <w:pPr>
        <w:shd w:val="clear" w:color="auto" w:fill="F4F4F4"/>
        <w:spacing w:before="0" w:after="0" w:line="240" w:lineRule="auto"/>
        <w:ind w:left="216" w:right="216"/>
        <w:jc w:val="left"/>
      </w:pPr>
      <w:r>
        <w:rPr>
          <w:rFonts w:ascii="Consolas" w:hAnsi="Consolas"/>
          <w:color w:val="202020"/>
          <w:sz w:val="18"/>
        </w:rPr>
        <w:t>PART_NO      = PN-104582</w:t>
      </w:r>
    </w:p>
    <w:p>
      <w:pPr>
        <w:shd w:val="clear" w:color="auto" w:fill="F4F4F4"/>
        <w:spacing w:before="0" w:after="0" w:line="240" w:lineRule="auto"/>
        <w:ind w:left="216" w:right="216"/>
        <w:jc w:val="left"/>
      </w:pPr>
      <w:r>
        <w:rPr>
          <w:rFonts w:ascii="Consolas" w:hAnsi="Consolas"/>
          <w:color w:val="202020"/>
          <w:sz w:val="18"/>
        </w:rPr>
        <w:t>SERIAL_NO    = SN00001284</w:t>
      </w:r>
    </w:p>
    <w:p>
      <w:pPr>
        <w:shd w:val="clear" w:color="auto" w:fill="F4F4F4"/>
        <w:spacing w:before="0" w:after="0" w:line="240" w:lineRule="auto"/>
        <w:ind w:left="216" w:right="216"/>
        <w:jc w:val="left"/>
      </w:pPr>
      <w:r>
        <w:rPr>
          <w:rFonts w:ascii="Consolas" w:hAnsi="Consolas"/>
          <w:color w:val="202020"/>
          <w:sz w:val="18"/>
        </w:rPr>
        <w:t>LOT_NO       = LOT-261015-A</w:t>
      </w:r>
    </w:p>
    <w:p>
      <w:pPr>
        <w:shd w:val="clear" w:color="auto" w:fill="F4F4F4"/>
        <w:spacing w:before="0" w:after="0" w:line="240" w:lineRule="auto"/>
        <w:ind w:left="216" w:right="216"/>
        <w:jc w:val="left"/>
      </w:pPr>
      <w:r>
        <w:rPr>
          <w:rFonts w:ascii="Consolas" w:hAnsi="Consolas"/>
          <w:color w:val="202020"/>
          <w:sz w:val="18"/>
        </w:rPr>
        <w:t>MFG_DATE     = 2026-10-15</w:t>
      </w:r>
    </w:p>
    <w:p>
      <w:pPr>
        <w:shd w:val="clear" w:color="auto" w:fill="F4F4F4"/>
        <w:spacing w:before="0" w:after="0" w:line="240" w:lineRule="auto"/>
        <w:ind w:left="216" w:right="216"/>
        <w:jc w:val="left"/>
      </w:pPr>
      <w:r>
        <w:rPr>
          <w:rFonts w:ascii="Consolas" w:hAnsi="Consolas"/>
          <w:color w:val="202020"/>
          <w:sz w:val="18"/>
        </w:rPr>
        <w:t>LINE_ID      = LINE-04</w:t>
      </w:r>
    </w:p>
    <w:p>
      <w:pPr>
        <w:shd w:val="clear" w:color="auto" w:fill="F4F4F4"/>
        <w:spacing w:before="0" w:after="0" w:line="240" w:lineRule="auto"/>
        <w:ind w:left="216" w:right="216"/>
        <w:jc w:val="left"/>
      </w:pPr>
      <w:r>
        <w:rPr>
          <w:rFonts w:ascii="Consolas" w:hAnsi="Consolas"/>
          <w:color w:val="202020"/>
          <w:sz w:val="18"/>
        </w:rPr>
        <w:t>TEMPLATE_REV = REV-C</w:t>
      </w:r>
    </w:p>
    <w:p/>
    <w:p>
      <w:r>
        <w:t>The label might display the part number, serial number, lot number, and manufacturing date, while encoding the serial number or a defined combination of identifiers in the barcode.</w:t>
      </w:r>
    </w:p>
    <w:p>
      <w:r>
        <w:t>The exact payload must follow the product's traceability specification. Do not concatenate fields arbitrarily and assume the scanner or downstream system will understand the result.</w:t>
      </w:r>
    </w:p>
    <w:p>
      <w:r>
        <w:t>The transaction should associate the print request, allocated serial number, template revision, print outcome, verification result, and product identity. This creates a defensible record of what was intended to be printed and what was actually verified.</w:t>
      </w:r>
    </w:p>
    <w:p>
      <w:pPr>
        <w:pStyle w:val="Heading2"/>
      </w:pPr>
      <w:r>
        <w:t>15. Interview Questions and Answers</w:t>
      </w:r>
    </w:p>
    <w:p>
      <w:r>
        <w:t>1\. What is the difference between a label template and variable data?</w:t>
      </w:r>
    </w:p>
    <w:p>
      <w:r>
        <w:t>A template defines the layout and formatting rules. Variable data supplies the values that change for each product, batch, or print request.</w:t>
      </w:r>
    </w:p>
    <w:p>
      <w:r>
        <w:t>2\. Why should serial numbers often be stored as strings?</w:t>
      </w:r>
    </w:p>
    <w:p>
      <w:r>
        <w:t>Serial numbers are identifiers, not quantities. Treating them as numbers can remove leading zeros or alter formatting.</w:t>
      </w:r>
    </w:p>
    <w:p>
      <w:r>
        <w:t>3\. What is the difference between a barcode symbology and a data standard?</w:t>
      </w:r>
    </w:p>
    <w:p>
      <w:r>
        <w:t>A symbology defines the visual encoding method. A data standard defines the structure and meaning of the encoded information.</w:t>
      </w:r>
    </w:p>
    <w:p>
      <w:r>
        <w:t>4\. Why must human-readable text match the barcode payload?</w:t>
      </w:r>
    </w:p>
    <w:p>
      <w:r>
        <w:t>Operators and machines must identify the same product. A mismatch can lead to incorrect tracking, assembly, inspection, or dispatch records.</w:t>
      </w:r>
    </w:p>
    <w:p>
      <w:r>
        <w:t>5\. How can duplicate serial numbers occur?</w:t>
      </w:r>
    </w:p>
    <w:p>
      <w:r>
        <w:t>Concurrent stations may read the same counter value, or retry logic may allocate a new identifier or repeat a print without transaction control. Controlled allocation, unique constraints, and proper retry handling reduce these risks.</w:t>
      </w:r>
    </w:p>
    <w:p>
      <w:r>
        <w:t>6\. Why is a successful print command not always proof of a successful label?</w:t>
      </w:r>
    </w:p>
    <w:p>
      <w:r>
        <w:t>The command may have been transmitted without the printer completing the job, or the label may have printed incorrectly or failed to adhere. The required level of confirmation depends on the process, and critical applications may need physical barcode verification.</w:t>
      </w:r>
    </w:p>
    <w:p>
      <w:r>
        <w:t>7\. What should be checked when a barcode cannot be scanned reliably?</w:t>
      </w:r>
    </w:p>
    <w:p>
      <w:r>
        <w:t>Check the payload, symbology, module size, quiet zones, contrast, printhead condition, media, print settings, label damage, and scanner compatibility.</w:t>
      </w:r>
    </w:p>
    <w:p>
      <w:r>
        <w:t>8\. Why is template revision control important?</w:t>
      </w:r>
    </w:p>
    <w:p>
      <w:r>
        <w:t>It prevents obsolete or unapproved layouts and data mappings from being used in production, and it provides a controlled method for testing, deployment, and rollback.</w:t>
      </w:r>
    </w:p>
    <w:p>
      <w:r>
        <w:t>9\. How should a PLC-triggered label-printing process be designed?</w:t>
      </w:r>
    </w:p>
    <w:p>
      <w:r>
        <w:t>Use a defined request and acknowledgement sequence, validate the current product data, manage job identity and retries, report errors clearly, and require label verification when the process specification demands it.</w:t>
      </w:r>
    </w:p>
    <w:p>
      <w:r>
        <w:t>10\. What is the most important principle in industrial label design?</w:t>
      </w:r>
    </w:p>
    <w:p>
      <w:r>
        <w:t>The printed label, encoded data, physical product, and traceability record must all represent the same validated manufacturing identity.</w:t>
      </w:r>
    </w:p>
    <w:p>
      <w:pPr>
        <w:pStyle w:val="Heading2"/>
      </w:pPr>
      <w:r>
        <w:t>16. Practical Exercises</w:t>
      </w:r>
    </w:p>
    <w:p>
      <w:pPr>
        <w:tabs>
          <w:tab w:pos="403" w:val="left"/>
        </w:tabs>
        <w:spacing w:after="40" w:line="276" w:lineRule="auto"/>
        <w:ind w:left="403" w:hanging="403"/>
        <w:jc w:val="left"/>
      </w:pPr>
      <w:r>
        <w:rPr>
          <w:color w:val="1A2E4A"/>
        </w:rPr>
        <w:t>1.</w:t>
        <w:tab/>
      </w:r>
      <w:r>
        <w:t>Design a 100 mm by 50 mm component label with part number, serial number, lot number, date, and a Code 128 barcode.</w:t>
      </w:r>
    </w:p>
    <w:p>
      <w:pPr>
        <w:tabs>
          <w:tab w:pos="403" w:val="left"/>
        </w:tabs>
        <w:spacing w:after="40" w:line="276" w:lineRule="auto"/>
        <w:ind w:left="403" w:hanging="403"/>
        <w:jc w:val="left"/>
      </w:pPr>
      <w:r>
        <w:rPr>
          <w:color w:val="1A2E4A"/>
        </w:rPr>
        <w:t>2.</w:t>
        <w:tab/>
      </w:r>
      <w:r>
        <w:t>Define the data type, source, formatting rule, and validation rule for every field.</w:t>
      </w:r>
    </w:p>
    <w:p>
      <w:pPr>
        <w:tabs>
          <w:tab w:pos="403" w:val="left"/>
        </w:tabs>
        <w:spacing w:after="40" w:line="276" w:lineRule="auto"/>
        <w:ind w:left="403" w:hanging="403"/>
        <w:jc w:val="left"/>
      </w:pPr>
      <w:r>
        <w:rPr>
          <w:color w:val="1A2E4A"/>
        </w:rPr>
        <w:t>3.</w:t>
        <w:tab/>
      </w:r>
      <w:r>
        <w:t>Calculate the approximate label width in dots for 203 DPI and 300 DPI printers.</w:t>
      </w:r>
    </w:p>
    <w:p>
      <w:pPr>
        <w:tabs>
          <w:tab w:pos="403" w:val="left"/>
        </w:tabs>
        <w:spacing w:after="40" w:line="276" w:lineRule="auto"/>
        <w:ind w:left="403" w:hanging="403"/>
        <w:jc w:val="left"/>
      </w:pPr>
      <w:r>
        <w:rPr>
          <w:color w:val="1A2E4A"/>
        </w:rPr>
        <w:t>4.</w:t>
        <w:tab/>
      </w:r>
      <w:r>
        <w:t>Test a serial number containing leading zeros and confirm that they survive the full data path.</w:t>
      </w:r>
    </w:p>
    <w:p>
      <w:pPr>
        <w:tabs>
          <w:tab w:pos="403" w:val="left"/>
        </w:tabs>
        <w:spacing w:after="40" w:line="276" w:lineRule="auto"/>
        <w:ind w:left="403" w:hanging="403"/>
        <w:jc w:val="left"/>
      </w:pPr>
      <w:r>
        <w:rPr>
          <w:color w:val="1A2E4A"/>
        </w:rPr>
        <w:t>5.</w:t>
        <w:tab/>
      </w:r>
      <w:r>
        <w:t>Introduce an invalid part number and verify that the print request is rejected.</w:t>
      </w:r>
    </w:p>
    <w:p>
      <w:pPr>
        <w:tabs>
          <w:tab w:pos="403" w:val="left"/>
        </w:tabs>
        <w:spacing w:after="40" w:line="276" w:lineRule="auto"/>
        <w:ind w:left="403" w:hanging="403"/>
        <w:jc w:val="left"/>
      </w:pPr>
      <w:r>
        <w:rPr>
          <w:color w:val="1A2E4A"/>
        </w:rPr>
        <w:t>6.</w:t>
        <w:tab/>
      </w:r>
      <w:r>
        <w:t>Simulate a printer timeout and determine how the application prevents unintended duplicate valid labels.</w:t>
      </w:r>
    </w:p>
    <w:p>
      <w:pPr>
        <w:tabs>
          <w:tab w:pos="403" w:val="left"/>
        </w:tabs>
        <w:spacing w:after="40" w:line="276" w:lineRule="auto"/>
        <w:ind w:left="403" w:hanging="403"/>
        <w:jc w:val="left"/>
      </w:pPr>
      <w:r>
        <w:rPr>
          <w:color w:val="1A2E4A"/>
        </w:rPr>
        <w:t>7.</w:t>
        <w:tab/>
      </w:r>
      <w:r>
        <w:t>Print a sample, scan its barcode, and compare the decoded payload with the human-readable text.</w:t>
      </w:r>
    </w:p>
    <w:p>
      <w:pPr>
        <w:tabs>
          <w:tab w:pos="403" w:val="left"/>
        </w:tabs>
        <w:spacing w:after="40" w:line="276" w:lineRule="auto"/>
        <w:ind w:left="403" w:hanging="403"/>
        <w:jc w:val="left"/>
      </w:pPr>
      <w:r>
        <w:rPr>
          <w:color w:val="1A2E4A"/>
        </w:rPr>
        <w:t>8.</w:t>
        <w:tab/>
      </w:r>
      <w:r>
        <w:t>Create a new template revision, document the changes, validate it, and demonstrate rollback to the previous approved revision.</w:t>
      </w:r>
    </w:p>
    <w:p>
      <w:pPr>
        <w:pStyle w:val="Heading2"/>
      </w:pPr>
      <w:r>
        <w:t>17. Final Mental Model</w:t>
      </w:r>
    </w:p>
    <w:p>
      <w:r>
        <w:t>Industrial label design connects five things:</w:t>
      </w:r>
    </w:p>
    <w:p>
      <w:pPr>
        <w:pStyle w:val="ListBullet"/>
      </w:pPr>
      <w:r>
        <w:t>Template: Where and how information appears.</w:t>
      </w:r>
    </w:p>
    <w:p>
      <w:pPr>
        <w:pStyle w:val="ListBullet"/>
      </w:pPr>
      <w:r>
        <w:t>Data: What the label says.</w:t>
      </w:r>
    </w:p>
    <w:p>
      <w:pPr>
        <w:pStyle w:val="ListBullet"/>
      </w:pPr>
      <w:r>
        <w:t>Encoding: How machines read the information.</w:t>
      </w:r>
    </w:p>
    <w:p>
      <w:pPr>
        <w:pStyle w:val="ListBullet"/>
      </w:pPr>
      <w:r>
        <w:t>Printing: How the design becomes a physical label.</w:t>
      </w:r>
    </w:p>
    <w:p>
      <w:pPr>
        <w:pStyle w:val="ListBullet"/>
      </w:pPr>
      <w:r>
        <w:t>Verification and traceability: How the organization confirms that the correct information is attached to the correct product.</w:t>
      </w:r>
    </w:p>
    <w:p>
      <w:r>
        <w:t>A reliable label-printing system does not stop when the printer finishes its job. It must preserve data integrity from the production source through printing and, where required, physical verification and traceability recording.</w:t>
      </w:r>
    </w:p>
    <w:p>
      <w:pPr>
        <w:pStyle w:val="Heading2"/>
      </w:pPr>
      <w:r>
        <w:t>NEXT TOPIC</w:t>
      </w:r>
    </w:p>
    <w:p>
      <w:r>
        <w:rPr>
          <w:rFonts w:ascii="Consolas" w:hAnsi="Consolas"/>
          <w:color w:val="333333"/>
          <w:sz w:val="19"/>
          <w:shd w:val="clear" w:color="auto" w:fill="EFEFEF"/>
        </w:rPr>
        <w:t>02_PLAN_WISE_2026\02_INDUSTRY3_0\02_Auto_Tech\09_Other_Automation\06_Industrial_Printers\03_Interface - Interface: Ethernet, serial, print language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02_PLAN_WISE_2026\02_INDUSTRY3_0\02_Auto_Tech\09_Other_Automation\06_Industrial_Printers\02_Label_Design - Label Design: Templates and Data Fields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