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02_PLAN_WISE_2026\02_INDUSTRY3_0\02_Auto_Tech\09_Other_Automation\06_Industrial_Printers\03_Interface - Industrial Printer Interfaces: Ethernet, Serial, and Print Languages</w:t>
      </w:r>
    </w:p>
    <w:p>
      <w:pPr>
        <w:pStyle w:val="Heading2"/>
      </w:pPr>
      <w:r>
        <w:t>1. Purpose of Industrial Printer Interfaces</w:t>
      </w:r>
    </w:p>
    <w:p>
      <w:r>
        <w:t>An industrial printer interface defines how a PLC, industrial PC, MES, label-design application, or print server communicates with a printer.</w:t>
      </w:r>
    </w:p>
    <w:p>
      <w:r>
        <w:t>The interface must transport the print job, convey the required data, and support any necessary status reporting, error handling, and production handshake.</w:t>
      </w:r>
    </w:p>
    <w:p>
      <w:r>
        <w:t>For example, an automotive production station may receive a part identity from a PLC, retrieve the approved label template from a print application, send the print job over Ethernet, and wait for the appropriate completion or verification signal.</w:t>
      </w:r>
    </w:p>
    <w:p>
      <w:r>
        <w:t>Three concepts must be kept separate:</w:t>
      </w:r>
    </w:p>
    <w:p>
      <w:pPr>
        <w:pStyle w:val="ListBullet"/>
      </w:pPr>
      <w:r>
        <w:t>Physical interface: The electrical or physical connection, such as Ethernet or RS-232.</w:t>
      </w:r>
    </w:p>
    <w:p>
      <w:pPr>
        <w:pStyle w:val="ListBullet"/>
      </w:pPr>
      <w:r>
        <w:t>Communication protocol: The rules used to exchange data, such as TCP/IP, raw TCP socket communication, or a vendor-specific protocol.</w:t>
      </w:r>
    </w:p>
    <w:p>
      <w:pPr>
        <w:pStyle w:val="ListBullet"/>
      </w:pPr>
      <w:r>
        <w:t>Printer command language: The commands that describe what the printer must print, such as ZPL or TSPL.</w:t>
      </w:r>
    </w:p>
    <w:p>
      <w:r>
        <w:t>These layers are related, but they are not interchangeable. Connecting a printer to Ethernet does not automatically mean that the PLC and printer understand each other's commands.</w:t>
      </w:r>
    </w:p>
    <w:p>
      <w:pPr>
        <w:pStyle w:val="Heading2"/>
      </w:pPr>
      <w:r>
        <w:t>2. Industrial Printer Communication Architecture</w:t>
      </w:r>
    </w:p>
    <w:p>
      <w:r>
        <w:t>A typical printing arrangement looks like this:</w:t>
      </w:r>
    </w:p>
    <w:p>
      <w:pPr>
        <w:shd w:val="clear" w:color="auto" w:fill="F4F4F4"/>
        <w:spacing w:before="0" w:after="0" w:line="240" w:lineRule="auto"/>
        <w:ind w:left="216" w:right="216"/>
        <w:jc w:val="left"/>
      </w:pPr>
      <w:r>
        <w:rPr>
          <w:rFonts w:ascii="Consolas" w:hAnsi="Consolas"/>
          <w:color w:val="202020"/>
          <w:sz w:val="18"/>
        </w:rPr>
        <w:t>PLC / MES / Production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Print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Printer Communication</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Ethernet    Serial       USB</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Printer Command Language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Industrial Label Printer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Physical Label</w:t>
      </w:r>
    </w:p>
    <w:p/>
    <w:p>
      <w:r>
        <w:t>This is a conceptual view. In an actual implementation, the print application may generate the printer language before sending it, and the printer communication layer transports those commands.</w:t>
      </w:r>
    </w:p>
    <w:p>
      <w:r>
        <w:t>A PLC can also send preformatted printer commands directly, provided the application, PLC, printer, and error-handling design support that architecture.</w:t>
      </w:r>
    </w:p>
    <w:p>
      <w:pPr>
        <w:pStyle w:val="Heading2"/>
      </w:pPr>
      <w:r>
        <w:t>3. Ethernet Interface</w:t>
      </w:r>
    </w:p>
    <w:p>
      <w:r>
        <w:t>Ethernet is commonly used for industrial printers because it supports network communication, longer practical distances than typical serial links, centralized configuration, and integration with production systems.</w:t>
      </w:r>
    </w:p>
    <w:p>
      <w:pPr>
        <w:pStyle w:val="Heading3"/>
      </w:pPr>
      <w:r>
        <w:t>3.1 Ethernet fundamentals</w:t>
      </w:r>
    </w:p>
    <w:p>
      <w:r>
        <w:t>A networked printer typically has an IP address and communicates through one or more network services.</w:t>
      </w:r>
    </w:p>
    <w:p>
      <w:r>
        <w:t>Important parameters include:</w:t>
      </w:r>
    </w:p>
    <w:p>
      <w:pPr>
        <w:pStyle w:val="ListBullet"/>
      </w:pPr>
      <w:r>
        <w:t>IP address.</w:t>
      </w:r>
    </w:p>
    <w:p>
      <w:pPr>
        <w:pStyle w:val="ListBullet"/>
      </w:pPr>
      <w:r>
        <w:t>Subnet mask.</w:t>
      </w:r>
    </w:p>
    <w:p>
      <w:pPr>
        <w:pStyle w:val="ListBullet"/>
      </w:pPr>
      <w:r>
        <w:t>Default gateway, where routing is required.</w:t>
      </w:r>
    </w:p>
    <w:p>
      <w:pPr>
        <w:pStyle w:val="ListBullet"/>
      </w:pPr>
      <w:r>
        <w:t>TCP or UDP transport, depending on the service.</w:t>
      </w:r>
    </w:p>
    <w:p>
      <w:pPr>
        <w:pStyle w:val="ListBullet"/>
      </w:pPr>
      <w:r>
        <w:t>Destination port.</w:t>
      </w:r>
    </w:p>
    <w:p>
      <w:pPr>
        <w:pStyle w:val="ListBullet"/>
      </w:pPr>
      <w:r>
        <w:t>Printer communication mode.</w:t>
      </w:r>
    </w:p>
    <w:p>
      <w:pPr>
        <w:pStyle w:val="ListBullet"/>
      </w:pPr>
      <w:r>
        <w:t>Firewall and network access rules.</w:t>
      </w:r>
    </w:p>
    <w:p>
      <w:r>
        <w:t>Example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Printer IP</w:t>
            </w:r>
          </w:p>
        </w:tc>
        <w:tc>
          <w:tcPr>
            <w:tcW w:type="dxa" w:w="5400"/>
          </w:tcPr>
          <w:p>
            <w:pPr>
              <w:spacing w:after="0" w:before="0" w:line="240" w:lineRule="auto"/>
              <w:jc w:val="left"/>
            </w:pPr>
            <w:r>
              <w:rPr>
                <w:rFonts w:ascii="Consolas" w:hAnsi="Consolas"/>
                <w:color w:val="333333"/>
                <w:sz w:val="19"/>
                <w:shd w:val="clear" w:color="auto" w:fill="EFEFEF"/>
              </w:rPr>
              <w:t>10.110.41.120</w:t>
            </w:r>
          </w:p>
        </w:tc>
      </w:tr>
      <w:tr>
        <w:tc>
          <w:tcPr>
            <w:tcW w:type="dxa" w:w="5400"/>
          </w:tcPr>
          <w:p>
            <w:pPr>
              <w:spacing w:after="0" w:before="0" w:line="240" w:lineRule="auto"/>
              <w:jc w:val="left"/>
            </w:pPr>
            <w:r>
              <w:t>Subnet mask</w:t>
            </w:r>
          </w:p>
        </w:tc>
        <w:tc>
          <w:tcPr>
            <w:tcW w:type="dxa" w:w="5400"/>
          </w:tcPr>
          <w:p>
            <w:pPr>
              <w:spacing w:after="0" w:before="0" w:line="240" w:lineRule="auto"/>
              <w:jc w:val="left"/>
            </w:pPr>
            <w:r>
              <w:rPr>
                <w:rFonts w:ascii="Consolas" w:hAnsi="Consolas"/>
                <w:color w:val="333333"/>
                <w:sz w:val="19"/>
                <w:shd w:val="clear" w:color="auto" w:fill="EFEFEF"/>
              </w:rPr>
              <w:t>255.255.255.0</w:t>
            </w:r>
          </w:p>
        </w:tc>
      </w:tr>
      <w:tr>
        <w:tc>
          <w:tcPr>
            <w:tcW w:type="dxa" w:w="5400"/>
          </w:tcPr>
          <w:p>
            <w:pPr>
              <w:spacing w:after="0" w:before="0" w:line="240" w:lineRule="auto"/>
              <w:jc w:val="left"/>
            </w:pPr>
            <w:r>
              <w:t>Gateway</w:t>
            </w:r>
          </w:p>
        </w:tc>
        <w:tc>
          <w:tcPr>
            <w:tcW w:type="dxa" w:w="5400"/>
          </w:tcPr>
          <w:p>
            <w:pPr>
              <w:spacing w:after="0" w:before="0" w:line="240" w:lineRule="auto"/>
              <w:jc w:val="left"/>
            </w:pPr>
            <w:r>
              <w:rPr>
                <w:rFonts w:ascii="Consolas" w:hAnsi="Consolas"/>
                <w:color w:val="333333"/>
                <w:sz w:val="19"/>
                <w:shd w:val="clear" w:color="auto" w:fill="EFEFEF"/>
              </w:rPr>
              <w:t>10.110.41.1</w:t>
            </w:r>
          </w:p>
        </w:tc>
      </w:tr>
      <w:tr>
        <w:tc>
          <w:tcPr>
            <w:tcW w:type="dxa" w:w="5400"/>
          </w:tcPr>
          <w:p>
            <w:pPr>
              <w:spacing w:after="0" w:before="0" w:line="240" w:lineRule="auto"/>
              <w:jc w:val="left"/>
            </w:pPr>
            <w:r>
              <w:t>Transport</w:t>
            </w:r>
          </w:p>
        </w:tc>
        <w:tc>
          <w:tcPr>
            <w:tcW w:type="dxa" w:w="5400"/>
          </w:tcPr>
          <w:p>
            <w:pPr>
              <w:spacing w:after="0" w:before="0" w:line="240" w:lineRule="auto"/>
              <w:jc w:val="left"/>
            </w:pPr>
            <w:r>
              <w:t>TCP</w:t>
            </w:r>
          </w:p>
        </w:tc>
      </w:tr>
      <w:tr>
        <w:tc>
          <w:tcPr>
            <w:tcW w:type="dxa" w:w="5400"/>
          </w:tcPr>
          <w:p>
            <w:pPr>
              <w:spacing w:after="0" w:before="0" w:line="240" w:lineRule="auto"/>
              <w:jc w:val="left"/>
            </w:pPr>
            <w:r>
              <w:t>Destination port</w:t>
            </w:r>
          </w:p>
        </w:tc>
        <w:tc>
          <w:tcPr>
            <w:tcW w:type="dxa" w:w="5400"/>
          </w:tcPr>
          <w:p>
            <w:pPr>
              <w:spacing w:after="0" w:before="0" w:line="240" w:lineRule="auto"/>
              <w:jc w:val="left"/>
            </w:pPr>
            <w:r>
              <w:rPr>
                <w:rFonts w:ascii="Consolas" w:hAnsi="Consolas"/>
                <w:color w:val="333333"/>
                <w:sz w:val="19"/>
                <w:shd w:val="clear" w:color="auto" w:fill="EFEFEF"/>
              </w:rPr>
              <w:t>9100</w:t>
            </w:r>
            <w:r>
              <w:t>, if supported</w:t>
            </w:r>
          </w:p>
        </w:tc>
      </w:tr>
      <w:tr>
        <w:tc>
          <w:tcPr>
            <w:tcW w:type="dxa" w:w="5400"/>
          </w:tcPr>
          <w:p>
            <w:pPr>
              <w:spacing w:after="0" w:before="0" w:line="240" w:lineRule="auto"/>
              <w:jc w:val="left"/>
            </w:pPr>
            <w:r>
              <w:t>Communication mode</w:t>
            </w:r>
          </w:p>
        </w:tc>
        <w:tc>
          <w:tcPr>
            <w:tcW w:type="dxa" w:w="5400"/>
          </w:tcPr>
          <w:p>
            <w:pPr>
              <w:spacing w:after="0" w:before="0" w:line="240" w:lineRule="auto"/>
              <w:jc w:val="left"/>
            </w:pPr>
            <w:r>
              <w:t>Raw printer-command transmission</w:t>
            </w:r>
          </w:p>
        </w:tc>
      </w:tr>
    </w:tbl>
    <w:p/>
    <w:p>
      <w:r>
        <w:t>These are illustrative values, not settings to copy blindly into a production network. The printer's configured address, subnet, services, and approved network plan must be checked first.</w:t>
      </w:r>
    </w:p>
    <w:p>
      <w:pPr>
        <w:pStyle w:val="Heading3"/>
      </w:pPr>
      <w:r>
        <w:t>3.2 Raw TCP printing</w:t>
      </w:r>
    </w:p>
    <w:p>
      <w:r>
        <w:t xml:space="preserve">Many industrial printers support a raw TCP printing service, often on port </w:t>
      </w:r>
      <w:r>
        <w:rPr>
          <w:rFonts w:ascii="Consolas" w:hAnsi="Consolas"/>
          <w:color w:val="333333"/>
          <w:sz w:val="19"/>
          <w:shd w:val="clear" w:color="auto" w:fill="EFEFEF"/>
        </w:rPr>
        <w:t>9100</w:t>
      </w:r>
      <w:r>
        <w:t>. Support and configuration vary by manufacturer and model.</w:t>
      </w:r>
    </w:p>
    <w:p>
      <w:r>
        <w:t>In this arrangement, a client opens a TCP connection and sends the printer's command-language data.</w:t>
      </w:r>
    </w:p>
    <w:p>
      <w:r>
        <w:t>For example, a Zebra-compatible printer configured for ZPL might receive a job resembling:</w:t>
      </w:r>
    </w:p>
    <w:p>
      <w:pPr>
        <w:shd w:val="clear" w:color="auto" w:fill="F4F4F4"/>
        <w:spacing w:before="0" w:after="0" w:line="240" w:lineRule="auto"/>
        <w:ind w:left="216" w:right="216"/>
        <w:jc w:val="left"/>
      </w:pPr>
      <w:r>
        <w:rPr>
          <w:rFonts w:ascii="Consolas" w:hAnsi="Consolas"/>
          <w:color w:val="202020"/>
          <w:sz w:val="18"/>
        </w:rPr>
        <w:t>^XA</w:t>
      </w:r>
    </w:p>
    <w:p>
      <w:pPr>
        <w:shd w:val="clear" w:color="auto" w:fill="F4F4F4"/>
        <w:spacing w:before="0" w:after="0" w:line="240" w:lineRule="auto"/>
        <w:ind w:left="216" w:right="216"/>
        <w:jc w:val="left"/>
      </w:pPr>
      <w:r>
        <w:rPr>
          <w:rFonts w:ascii="Consolas" w:hAnsi="Consolas"/>
          <w:color w:val="202020"/>
          <w:sz w:val="18"/>
        </w:rPr>
        <w:t>^FO50,50</w:t>
      </w:r>
    </w:p>
    <w:p>
      <w:pPr>
        <w:shd w:val="clear" w:color="auto" w:fill="F4F4F4"/>
        <w:spacing w:before="0" w:after="0" w:line="240" w:lineRule="auto"/>
        <w:ind w:left="216" w:right="216"/>
        <w:jc w:val="left"/>
      </w:pPr>
      <w:r>
        <w:rPr>
          <w:rFonts w:ascii="Consolas" w:hAnsi="Consolas"/>
          <w:color w:val="202020"/>
          <w:sz w:val="18"/>
        </w:rPr>
        <w:t>^A0N,30,30</w:t>
      </w:r>
    </w:p>
    <w:p>
      <w:pPr>
        <w:shd w:val="clear" w:color="auto" w:fill="F4F4F4"/>
        <w:spacing w:before="0" w:after="0" w:line="240" w:lineRule="auto"/>
        <w:ind w:left="216" w:right="216"/>
        <w:jc w:val="left"/>
      </w:pPr>
      <w:r>
        <w:rPr>
          <w:rFonts w:ascii="Consolas" w:hAnsi="Consolas"/>
          <w:color w:val="202020"/>
          <w:sz w:val="18"/>
        </w:rPr>
        <w:t>^FDPN-104582^FS</w:t>
      </w:r>
    </w:p>
    <w:p>
      <w:pPr>
        <w:shd w:val="clear" w:color="auto" w:fill="F4F4F4"/>
        <w:spacing w:before="0" w:after="0" w:line="240" w:lineRule="auto"/>
        <w:ind w:left="216" w:right="216"/>
        <w:jc w:val="left"/>
      </w:pPr>
      <w:r>
        <w:rPr>
          <w:rFonts w:ascii="Consolas" w:hAnsi="Consolas"/>
          <w:color w:val="202020"/>
          <w:sz w:val="18"/>
        </w:rPr>
        <w:t>^FO50,100</w:t>
      </w:r>
    </w:p>
    <w:p>
      <w:pPr>
        <w:shd w:val="clear" w:color="auto" w:fill="F4F4F4"/>
        <w:spacing w:before="0" w:after="0" w:line="240" w:lineRule="auto"/>
        <w:ind w:left="216" w:right="216"/>
        <w:jc w:val="left"/>
      </w:pPr>
      <w:r>
        <w:rPr>
          <w:rFonts w:ascii="Consolas" w:hAnsi="Consolas"/>
          <w:color w:val="202020"/>
          <w:sz w:val="18"/>
        </w:rPr>
        <w:t>^BCN,80,Y,N,N</w:t>
      </w:r>
    </w:p>
    <w:p>
      <w:pPr>
        <w:shd w:val="clear" w:color="auto" w:fill="F4F4F4"/>
        <w:spacing w:before="0" w:after="0" w:line="240" w:lineRule="auto"/>
        <w:ind w:left="216" w:right="216"/>
        <w:jc w:val="left"/>
      </w:pPr>
      <w:r>
        <w:rPr>
          <w:rFonts w:ascii="Consolas" w:hAnsi="Consolas"/>
          <w:color w:val="202020"/>
          <w:sz w:val="18"/>
        </w:rPr>
        <w:t>^FDSN00001284^FS</w:t>
      </w:r>
    </w:p>
    <w:p>
      <w:pPr>
        <w:shd w:val="clear" w:color="auto" w:fill="F4F4F4"/>
        <w:spacing w:before="0" w:after="0" w:line="240" w:lineRule="auto"/>
        <w:ind w:left="216" w:right="216"/>
        <w:jc w:val="left"/>
      </w:pPr>
      <w:r>
        <w:rPr>
          <w:rFonts w:ascii="Consolas" w:hAnsi="Consolas"/>
          <w:color w:val="202020"/>
          <w:sz w:val="18"/>
        </w:rPr>
        <w:t>^XZ</w:t>
      </w:r>
    </w:p>
    <w:p/>
    <w:p>
      <w:r>
        <w:t>This example illustrates a ZPL-style label job. It is not a universal printer format.</w:t>
      </w:r>
    </w:p>
    <w:p>
      <w:r>
        <w:t>The commands define a label format, position text, create a Code 128 barcode, supply its data, and terminate the label format. The exact behavior depends on the printer and supported language features.</w:t>
      </w:r>
    </w:p>
    <w:p>
      <w:r>
        <w:t>Important: A successful TCP connection proves only that the network connection was established. It does not prove that the printer accepted, interpreted, or physically printed the label.</w:t>
      </w:r>
    </w:p>
    <w:p>
      <w:pPr>
        <w:pStyle w:val="Heading3"/>
      </w:pPr>
      <w:r>
        <w:t>3.3 TCP versus UDP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UDP</w:t>
            </w:r>
          </w:p>
        </w:tc>
      </w:tr>
      <w:tr>
        <w:tc>
          <w:tcPr>
            <w:tcW w:type="dxa" w:w="3600"/>
          </w:tcPr>
          <w:p>
            <w:pPr>
              <w:spacing w:after="0" w:before="0" w:line="240" w:lineRule="auto"/>
              <w:jc w:val="left"/>
            </w:pPr>
            <w:r>
              <w:t>Connection</w:t>
            </w:r>
          </w:p>
        </w:tc>
        <w:tc>
          <w:tcPr>
            <w:tcW w:type="dxa" w:w="3600"/>
          </w:tcPr>
          <w:p>
            <w:pPr>
              <w:spacing w:after="0" w:before="0" w:line="240" w:lineRule="auto"/>
              <w:jc w:val="left"/>
            </w:pPr>
            <w:r>
              <w:t>Connection-oriented</w:t>
            </w:r>
          </w:p>
        </w:tc>
        <w:tc>
          <w:tcPr>
            <w:tcW w:type="dxa" w:w="3600"/>
          </w:tcPr>
          <w:p>
            <w:pPr>
              <w:spacing w:after="0" w:before="0" w:line="240" w:lineRule="auto"/>
              <w:jc w:val="left"/>
            </w:pPr>
            <w:r>
              <w:t>Connectionless</w:t>
            </w:r>
          </w:p>
        </w:tc>
      </w:tr>
      <w:tr>
        <w:tc>
          <w:tcPr>
            <w:tcW w:type="dxa" w:w="3600"/>
          </w:tcPr>
          <w:p>
            <w:pPr>
              <w:spacing w:after="0" w:before="0" w:line="240" w:lineRule="auto"/>
              <w:jc w:val="left"/>
            </w:pPr>
            <w:r>
              <w:t>Delivery handling</w:t>
            </w:r>
          </w:p>
        </w:tc>
        <w:tc>
          <w:tcPr>
            <w:tcW w:type="dxa" w:w="3600"/>
          </w:tcPr>
          <w:p>
            <w:pPr>
              <w:spacing w:after="0" w:before="0" w:line="240" w:lineRule="auto"/>
              <w:jc w:val="left"/>
            </w:pPr>
            <w:r>
              <w:t>Provides ordered, reliable byte-stream delivery</w:t>
            </w:r>
          </w:p>
        </w:tc>
        <w:tc>
          <w:tcPr>
            <w:tcW w:type="dxa" w:w="3600"/>
          </w:tcPr>
          <w:p>
            <w:pPr>
              <w:spacing w:after="0" w:before="0" w:line="240" w:lineRule="auto"/>
              <w:jc w:val="left"/>
            </w:pPr>
            <w:r>
              <w:t>Does not guarantee delivery or ordering</w:t>
            </w:r>
          </w:p>
        </w:tc>
      </w:tr>
      <w:tr>
        <w:tc>
          <w:tcPr>
            <w:tcW w:type="dxa" w:w="3600"/>
          </w:tcPr>
          <w:p>
            <w:pPr>
              <w:spacing w:after="0" w:before="0" w:line="240" w:lineRule="auto"/>
              <w:jc w:val="left"/>
            </w:pPr>
            <w:r>
              <w:t>Acknowledgement</w:t>
            </w:r>
          </w:p>
        </w:tc>
        <w:tc>
          <w:tcPr>
            <w:tcW w:type="dxa" w:w="3600"/>
          </w:tcPr>
          <w:p>
            <w:pPr>
              <w:spacing w:after="0" w:before="0" w:line="240" w:lineRule="auto"/>
              <w:jc w:val="left"/>
            </w:pPr>
            <w:r>
              <w:t>Transport-level acknowledgements</w:t>
            </w:r>
          </w:p>
        </w:tc>
        <w:tc>
          <w:tcPr>
            <w:tcW w:type="dxa" w:w="3600"/>
          </w:tcPr>
          <w:p>
            <w:pPr>
              <w:spacing w:after="0" w:before="0" w:line="240" w:lineRule="auto"/>
              <w:jc w:val="left"/>
            </w:pPr>
            <w:r>
              <w:t>No inherent transport acknowledgement</w:t>
            </w:r>
          </w:p>
        </w:tc>
      </w:tr>
      <w:tr>
        <w:tc>
          <w:tcPr>
            <w:tcW w:type="dxa" w:w="3600"/>
          </w:tcPr>
          <w:p>
            <w:pPr>
              <w:spacing w:after="0" w:before="0" w:line="240" w:lineRule="auto"/>
              <w:jc w:val="left"/>
            </w:pPr>
            <w:r>
              <w:t>Typical use</w:t>
            </w:r>
          </w:p>
        </w:tc>
        <w:tc>
          <w:tcPr>
            <w:tcW w:type="dxa" w:w="3600"/>
          </w:tcPr>
          <w:p>
            <w:pPr>
              <w:spacing w:after="0" w:before="0" w:line="240" w:lineRule="auto"/>
              <w:jc w:val="left"/>
            </w:pPr>
            <w:r>
              <w:t>Raw printer-command transmission where supported</w:t>
            </w:r>
          </w:p>
        </w:tc>
        <w:tc>
          <w:tcPr>
            <w:tcW w:type="dxa" w:w="3600"/>
          </w:tcPr>
          <w:p>
            <w:pPr>
              <w:spacing w:after="0" w:before="0" w:line="240" w:lineRule="auto"/>
              <w:jc w:val="left"/>
            </w:pPr>
            <w:r>
              <w:t>Discovery or specific vendor services where supported</w:t>
            </w:r>
          </w:p>
        </w:tc>
      </w:tr>
      <w:tr>
        <w:tc>
          <w:tcPr>
            <w:tcW w:type="dxa" w:w="3600"/>
          </w:tcPr>
          <w:p>
            <w:pPr>
              <w:spacing w:after="0" w:before="0" w:line="240" w:lineRule="auto"/>
              <w:jc w:val="left"/>
            </w:pPr>
            <w:r>
              <w:t>Application status</w:t>
            </w:r>
          </w:p>
        </w:tc>
        <w:tc>
          <w:tcPr>
            <w:tcW w:type="dxa" w:w="3600"/>
          </w:tcPr>
          <w:p>
            <w:pPr>
              <w:spacing w:after="0" w:before="0" w:line="240" w:lineRule="auto"/>
              <w:jc w:val="left"/>
            </w:pPr>
            <w:r>
              <w:t>Must still be defined separately</w:t>
            </w:r>
          </w:p>
        </w:tc>
        <w:tc>
          <w:tcPr>
            <w:tcW w:type="dxa" w:w="3600"/>
          </w:tcPr>
          <w:p>
            <w:pPr>
              <w:spacing w:after="0" w:before="0" w:line="240" w:lineRule="auto"/>
              <w:jc w:val="left"/>
            </w:pPr>
            <w:r>
              <w:t>Must still be defined separately</w:t>
            </w:r>
          </w:p>
        </w:tc>
      </w:tr>
    </w:tbl>
    <w:p/>
    <w:p>
      <w:r>
        <w:t>TCP does not guarantee that an application-level print operation succeeded. Its acknowledgements relate to transport delivery, not the physical quality of the label.</w:t>
      </w:r>
    </w:p>
    <w:p>
      <w:pPr>
        <w:pStyle w:val="Heading3"/>
      </w:pPr>
      <w:r>
        <w:t>3.4 Static IP versus DHCP</w:t>
      </w:r>
    </w:p>
    <w:p>
      <w:r>
        <w:t>A printer may use a manually assigned static IP address or obtain its address through DHCP.</w:t>
      </w:r>
    </w:p>
    <w:p>
      <w:r>
        <w:t>Static IP:</w:t>
      </w:r>
    </w:p>
    <w:p>
      <w:pPr>
        <w:pStyle w:val="ListBullet"/>
      </w:pPr>
      <w:r>
        <w:t>Useful when the production application expects a stable printer address.</w:t>
      </w:r>
    </w:p>
    <w:p>
      <w:pPr>
        <w:pStyle w:val="ListBullet"/>
      </w:pPr>
      <w:r>
        <w:t>Requires proper address allocation and documentation.</w:t>
      </w:r>
    </w:p>
    <w:p>
      <w:pPr>
        <w:pStyle w:val="ListBullet"/>
      </w:pPr>
      <w:r>
        <w:t>Can create conflicts if the same address is assigned to another device.</w:t>
      </w:r>
    </w:p>
    <w:p>
      <w:r>
        <w:t>DHCP:</w:t>
      </w:r>
    </w:p>
    <w:p>
      <w:pPr>
        <w:pStyle w:val="ListBullet"/>
      </w:pPr>
      <w:r>
        <w:t>Simplifies centralized address allocation.</w:t>
      </w:r>
    </w:p>
    <w:p>
      <w:pPr>
        <w:pStyle w:val="ListBullet"/>
      </w:pPr>
      <w:r>
        <w:t>May change the printer's address unless a reservation or another stable-address arrangement is used.</w:t>
      </w:r>
    </w:p>
    <w:p>
      <w:pPr>
        <w:pStyle w:val="ListBullet"/>
      </w:pPr>
      <w:r>
        <w:t>Requires the print application to locate the printer reliably.</w:t>
      </w:r>
    </w:p>
    <w:p>
      <w:r>
        <w:t>For production equipment, use the site's approved addressing strategy. Do not independently assign an address that may already belong to another device.</w:t>
      </w:r>
    </w:p>
    <w:p>
      <w:pPr>
        <w:pStyle w:val="Heading3"/>
      </w:pPr>
      <w:r>
        <w:t>3.5 Ethernet troubleshooting</w:t>
      </w:r>
    </w:p>
    <w:p>
      <w:r>
        <w:t>When a networked printer cannot print, check the layers in order.</w:t>
      </w:r>
    </w:p>
    <w:p>
      <w:pPr>
        <w:tabs>
          <w:tab w:pos="403" w:val="left"/>
        </w:tabs>
        <w:spacing w:after="40" w:line="276" w:lineRule="auto"/>
        <w:ind w:left="403" w:hanging="403"/>
        <w:jc w:val="left"/>
      </w:pPr>
      <w:r>
        <w:rPr>
          <w:color w:val="1A2E4A"/>
        </w:rPr>
        <w:t>1.</w:t>
        <w:tab/>
      </w:r>
      <w:r>
        <w:t>Verify printer power, network cable, link indicators, and switch-port status.</w:t>
      </w:r>
    </w:p>
    <w:p>
      <w:pPr>
        <w:tabs>
          <w:tab w:pos="403" w:val="left"/>
        </w:tabs>
        <w:spacing w:after="40" w:line="276" w:lineRule="auto"/>
        <w:ind w:left="403" w:hanging="403"/>
        <w:jc w:val="left"/>
      </w:pPr>
      <w:r>
        <w:rPr>
          <w:color w:val="1A2E4A"/>
        </w:rPr>
        <w:t>2.</w:t>
        <w:tab/>
      </w:r>
      <w:r>
        <w:t>Confirm the configured IP address and subnet.</w:t>
      </w:r>
    </w:p>
    <w:p>
      <w:pPr>
        <w:tabs>
          <w:tab w:pos="403" w:val="left"/>
        </w:tabs>
        <w:spacing w:after="40" w:line="276" w:lineRule="auto"/>
        <w:ind w:left="403" w:hanging="403"/>
        <w:jc w:val="left"/>
      </w:pPr>
      <w:r>
        <w:rPr>
          <w:color w:val="1A2E4A"/>
        </w:rPr>
        <w:t>3.</w:t>
        <w:tab/>
      </w:r>
      <w:r>
        <w:t>Check that the host and printer can communicate over the intended network path.</w:t>
      </w:r>
    </w:p>
    <w:p>
      <w:pPr>
        <w:tabs>
          <w:tab w:pos="403" w:val="left"/>
        </w:tabs>
        <w:spacing w:after="40" w:line="276" w:lineRule="auto"/>
        <w:ind w:left="403" w:hanging="403"/>
        <w:jc w:val="left"/>
      </w:pPr>
      <w:r>
        <w:rPr>
          <w:color w:val="1A2E4A"/>
        </w:rPr>
        <w:t>4.</w:t>
        <w:tab/>
      </w:r>
      <w:r>
        <w:t>Confirm that the required TCP or UDP service is enabled.</w:t>
      </w:r>
    </w:p>
    <w:p>
      <w:pPr>
        <w:tabs>
          <w:tab w:pos="403" w:val="left"/>
        </w:tabs>
        <w:spacing w:after="40" w:line="276" w:lineRule="auto"/>
        <w:ind w:left="403" w:hanging="403"/>
        <w:jc w:val="left"/>
      </w:pPr>
      <w:r>
        <w:rPr>
          <w:color w:val="1A2E4A"/>
        </w:rPr>
        <w:t>5.</w:t>
        <w:tab/>
      </w:r>
      <w:r>
        <w:t>Verify the destination port and firewall rules.</w:t>
      </w:r>
    </w:p>
    <w:p>
      <w:pPr>
        <w:tabs>
          <w:tab w:pos="403" w:val="left"/>
        </w:tabs>
        <w:spacing w:after="40" w:line="276" w:lineRule="auto"/>
        <w:ind w:left="403" w:hanging="403"/>
        <w:jc w:val="left"/>
      </w:pPr>
      <w:r>
        <w:rPr>
          <w:color w:val="1A2E4A"/>
        </w:rPr>
        <w:t>6.</w:t>
        <w:tab/>
      </w:r>
      <w:r>
        <w:t>Check that the print application sends the correct command language.</w:t>
      </w:r>
    </w:p>
    <w:p>
      <w:pPr>
        <w:tabs>
          <w:tab w:pos="403" w:val="left"/>
        </w:tabs>
        <w:spacing w:after="40" w:line="276" w:lineRule="auto"/>
        <w:ind w:left="403" w:hanging="403"/>
        <w:jc w:val="left"/>
      </w:pPr>
      <w:r>
        <w:rPr>
          <w:color w:val="1A2E4A"/>
        </w:rPr>
        <w:t>7.</w:t>
        <w:tab/>
      </w:r>
      <w:r>
        <w:t>Review printer status, error indicators, and job handling.</w:t>
      </w:r>
    </w:p>
    <w:p>
      <w:pPr>
        <w:tabs>
          <w:tab w:pos="403" w:val="left"/>
        </w:tabs>
        <w:spacing w:after="40" w:line="276" w:lineRule="auto"/>
        <w:ind w:left="403" w:hanging="403"/>
        <w:jc w:val="left"/>
      </w:pPr>
      <w:r>
        <w:rPr>
          <w:color w:val="1A2E4A"/>
        </w:rPr>
        <w:t>8.</w:t>
        <w:tab/>
      </w:r>
      <w:r>
        <w:t>Confirm the physical label output and scan the barcode if applicable.</w:t>
      </w:r>
    </w:p>
    <w:p>
      <w:r>
        <w:t>A ping response is useful evidence of IP reachability, but it does not prove that the printer's print service is listening or functioning.</w:t>
      </w:r>
    </w:p>
    <w:p>
      <w:pPr>
        <w:pStyle w:val="Heading2"/>
      </w:pPr>
      <w:r>
        <w:t>4. Serial Communication Interface</w:t>
      </w:r>
    </w:p>
    <w:p>
      <w:r>
        <w:t>Serial communication transmits data sequentially over a communication link. It remains useful in older industrial equipment, standalone printers, legacy controllers, and installations where Ethernet is unavailable or unnecessary.</w:t>
      </w:r>
    </w:p>
    <w:p>
      <w:r>
        <w:t>The two interfaces most relevant to industrial printer communication are RS-232 and RS-485.</w:t>
      </w:r>
    </w:p>
    <w:p>
      <w:pPr>
        <w:pStyle w:val="Heading3"/>
      </w:pPr>
      <w:r>
        <w:t>4.1 RS-232</w:t>
      </w:r>
    </w:p>
    <w:p>
      <w:r>
        <w:t>RS-232 is commonly used for point-to-point communication between two devices.</w:t>
      </w:r>
    </w:p>
    <w:p>
      <w:r>
        <w:t>Typical applications include:</w:t>
      </w:r>
    </w:p>
    <w:p>
      <w:pPr>
        <w:pStyle w:val="ListBullet"/>
      </w:pPr>
      <w:r>
        <w:t>A PC or controller sending print commands to a printer.</w:t>
      </w:r>
    </w:p>
    <w:p>
      <w:pPr>
        <w:pStyle w:val="ListBullet"/>
      </w:pPr>
      <w:r>
        <w:t>Configuration and service connections.</w:t>
      </w:r>
    </w:p>
    <w:p>
      <w:pPr>
        <w:pStyle w:val="ListBullet"/>
      </w:pPr>
      <w:r>
        <w:t>Legacy industrial equipment integration.</w:t>
      </w:r>
    </w:p>
    <w:p>
      <w:r>
        <w:t>Important characteristics:</w:t>
      </w:r>
    </w:p>
    <w:p>
      <w:pPr>
        <w:pStyle w:val="ListBullet"/>
      </w:pPr>
      <w:r>
        <w:t>Usually connects one transmitter to one receiver over a point-to-point link.</w:t>
      </w:r>
    </w:p>
    <w:p>
      <w:pPr>
        <w:pStyle w:val="ListBullet"/>
      </w:pPr>
      <w:r>
        <w:t>Uses defined electrical voltage levels rather than Ethernet signalling.</w:t>
      </w:r>
    </w:p>
    <w:p>
      <w:pPr>
        <w:pStyle w:val="ListBullet"/>
      </w:pPr>
      <w:r>
        <w:t>Has a limited practical cable length determined by baud rate, cable capacitance, electrical noise, and equipment specifications.</w:t>
      </w:r>
    </w:p>
    <w:p>
      <w:pPr>
        <w:pStyle w:val="ListBullet"/>
      </w:pPr>
      <w:r>
        <w:t>Requires compatible connectors, pin assignments, and communication settings.</w:t>
      </w:r>
    </w:p>
    <w:p>
      <w:r>
        <w:t>Do not assume that two DB9 connectors have identical pinouts. The connector shape alone does not establish electrical or signal compatibility.</w:t>
      </w:r>
    </w:p>
    <w:p>
      <w:pPr>
        <w:pStyle w:val="Heading3"/>
      </w:pPr>
      <w:r>
        <w:t>4.2 RS-485</w:t>
      </w:r>
    </w:p>
    <w:p>
      <w:r>
        <w:t>RS-485 uses differential signalling and supports multidrop communication arrangements when the devices and protocol are designed for them.</w:t>
      </w:r>
    </w:p>
    <w:p>
      <w:r>
        <w:t>It is often used in industrial environments because differential signalling provides good noise immunity over suitable cabling.</w:t>
      </w:r>
    </w:p>
    <w:p>
      <w:r>
        <w:t>Important considerations include:</w:t>
      </w:r>
    </w:p>
    <w:p>
      <w:pPr>
        <w:pStyle w:val="ListBullet"/>
      </w:pPr>
      <w:r>
        <w:t>Two-wire or four-wire arrangement, depending on the system.</w:t>
      </w:r>
    </w:p>
    <w:p>
      <w:pPr>
        <w:pStyle w:val="ListBullet"/>
      </w:pPr>
      <w:r>
        <w:t>Correct differential-pair wiring.</w:t>
      </w:r>
    </w:p>
    <w:p>
      <w:pPr>
        <w:pStyle w:val="ListBullet"/>
      </w:pPr>
      <w:r>
        <w:t>Bus topology and cable characteristics.</w:t>
      </w:r>
    </w:p>
    <w:p>
      <w:pPr>
        <w:pStyle w:val="ListBullet"/>
      </w:pPr>
      <w:r>
        <w:t>Termination at the appropriate ends of the bus.</w:t>
      </w:r>
    </w:p>
    <w:p>
      <w:pPr>
        <w:pStyle w:val="ListBullet"/>
      </w:pPr>
      <w:r>
        <w:t>Biasing where required by the equipment and network design.</w:t>
      </w:r>
    </w:p>
    <w:p>
      <w:pPr>
        <w:pStyle w:val="ListBullet"/>
      </w:pPr>
      <w:r>
        <w:t>Device addressing and protocol compatibility.</w:t>
      </w:r>
    </w:p>
    <w:p>
      <w:r>
        <w:t>RS-485 defines electrical signalling, not the complete application protocol. Two devices using RS-485 do not automatically understand each other's data.</w:t>
      </w:r>
    </w:p>
    <w:p>
      <w:pPr>
        <w:pStyle w:val="Heading3"/>
      </w:pPr>
      <w:r>
        <w:t>4.3 RS-232 versus RS-485</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RS-232</w:t>
            </w:r>
          </w:p>
        </w:tc>
        <w:tc>
          <w:tcPr>
            <w:tcW w:type="dxa" w:w="3600"/>
            <w:shd w:val="clear" w:color="auto" w:fill="EEF2F7"/>
          </w:tcPr>
          <w:p>
            <w:pPr>
              <w:spacing w:after="0" w:before="0" w:line="240" w:lineRule="auto"/>
              <w:jc w:val="left"/>
            </w:pPr>
            <w:r>
              <w:rPr>
                <w:b/>
                <w:color w:val="1A2E4A"/>
              </w:rPr>
              <w:t>RS-485</w:t>
            </w:r>
          </w:p>
        </w:tc>
      </w:tr>
      <w:tr>
        <w:tc>
          <w:tcPr>
            <w:tcW w:type="dxa" w:w="3600"/>
          </w:tcPr>
          <w:p>
            <w:pPr>
              <w:spacing w:after="0" w:before="0" w:line="240" w:lineRule="auto"/>
              <w:jc w:val="left"/>
            </w:pPr>
            <w:r>
              <w:t>Signalling</w:t>
            </w:r>
          </w:p>
        </w:tc>
        <w:tc>
          <w:tcPr>
            <w:tcW w:type="dxa" w:w="3600"/>
          </w:tcPr>
          <w:p>
            <w:pPr>
              <w:spacing w:after="0" w:before="0" w:line="240" w:lineRule="auto"/>
              <w:jc w:val="left"/>
            </w:pPr>
            <w:r>
              <w:t>Single-ended</w:t>
            </w:r>
          </w:p>
        </w:tc>
        <w:tc>
          <w:tcPr>
            <w:tcW w:type="dxa" w:w="3600"/>
          </w:tcPr>
          <w:p>
            <w:pPr>
              <w:spacing w:after="0" w:before="0" w:line="240" w:lineRule="auto"/>
              <w:jc w:val="left"/>
            </w:pPr>
            <w:r>
              <w:t>Differential</w:t>
            </w:r>
          </w:p>
        </w:tc>
      </w:tr>
      <w:tr>
        <w:tc>
          <w:tcPr>
            <w:tcW w:type="dxa" w:w="3600"/>
          </w:tcPr>
          <w:p>
            <w:pPr>
              <w:spacing w:after="0" w:before="0" w:line="240" w:lineRule="auto"/>
              <w:jc w:val="left"/>
            </w:pPr>
            <w:r>
              <w:t>Typical topology</w:t>
            </w:r>
          </w:p>
        </w:tc>
        <w:tc>
          <w:tcPr>
            <w:tcW w:type="dxa" w:w="3600"/>
          </w:tcPr>
          <w:p>
            <w:pPr>
              <w:spacing w:after="0" w:before="0" w:line="240" w:lineRule="auto"/>
              <w:jc w:val="left"/>
            </w:pPr>
            <w:r>
              <w:t>Point-to-point</w:t>
            </w:r>
          </w:p>
        </w:tc>
        <w:tc>
          <w:tcPr>
            <w:tcW w:type="dxa" w:w="3600"/>
          </w:tcPr>
          <w:p>
            <w:pPr>
              <w:spacing w:after="0" w:before="0" w:line="240" w:lineRule="auto"/>
              <w:jc w:val="left"/>
            </w:pPr>
            <w:r>
              <w:t>Point-to-point or multidrop, depending on implementation</w:t>
            </w:r>
          </w:p>
        </w:tc>
      </w:tr>
      <w:tr>
        <w:tc>
          <w:tcPr>
            <w:tcW w:type="dxa" w:w="3600"/>
          </w:tcPr>
          <w:p>
            <w:pPr>
              <w:spacing w:after="0" w:before="0" w:line="240" w:lineRule="auto"/>
              <w:jc w:val="left"/>
            </w:pPr>
            <w:r>
              <w:t>Noise immunity</w:t>
            </w:r>
          </w:p>
        </w:tc>
        <w:tc>
          <w:tcPr>
            <w:tcW w:type="dxa" w:w="3600"/>
          </w:tcPr>
          <w:p>
            <w:pPr>
              <w:spacing w:after="0" w:before="0" w:line="240" w:lineRule="auto"/>
              <w:jc w:val="left"/>
            </w:pPr>
            <w:r>
              <w:t>Generally lower</w:t>
            </w:r>
          </w:p>
        </w:tc>
        <w:tc>
          <w:tcPr>
            <w:tcW w:type="dxa" w:w="3600"/>
          </w:tcPr>
          <w:p>
            <w:pPr>
              <w:spacing w:after="0" w:before="0" w:line="240" w:lineRule="auto"/>
              <w:jc w:val="left"/>
            </w:pPr>
            <w:r>
              <w:t>Generally higher</w:t>
            </w:r>
          </w:p>
        </w:tc>
      </w:tr>
      <w:tr>
        <w:tc>
          <w:tcPr>
            <w:tcW w:type="dxa" w:w="3600"/>
          </w:tcPr>
          <w:p>
            <w:pPr>
              <w:spacing w:after="0" w:before="0" w:line="240" w:lineRule="auto"/>
              <w:jc w:val="left"/>
            </w:pPr>
            <w:r>
              <w:t>Multiple devices</w:t>
            </w:r>
          </w:p>
        </w:tc>
        <w:tc>
          <w:tcPr>
            <w:tcW w:type="dxa" w:w="3600"/>
          </w:tcPr>
          <w:p>
            <w:pPr>
              <w:spacing w:after="0" w:before="0" w:line="240" w:lineRule="auto"/>
              <w:jc w:val="left"/>
            </w:pPr>
            <w:r>
              <w:t>Not normally supported on a shared link</w:t>
            </w:r>
          </w:p>
        </w:tc>
        <w:tc>
          <w:tcPr>
            <w:tcW w:type="dxa" w:w="3600"/>
          </w:tcPr>
          <w:p>
            <w:pPr>
              <w:spacing w:after="0" w:before="0" w:line="240" w:lineRule="auto"/>
              <w:jc w:val="left"/>
            </w:pPr>
            <w:r>
              <w:t>Supported by compatible multidrop designs</w:t>
            </w:r>
          </w:p>
        </w:tc>
      </w:tr>
      <w:tr>
        <w:tc>
          <w:tcPr>
            <w:tcW w:type="dxa" w:w="3600"/>
          </w:tcPr>
          <w:p>
            <w:pPr>
              <w:spacing w:after="0" w:before="0" w:line="240" w:lineRule="auto"/>
              <w:jc w:val="left"/>
            </w:pPr>
            <w:r>
              <w:t>Wiring</w:t>
            </w:r>
          </w:p>
        </w:tc>
        <w:tc>
          <w:tcPr>
            <w:tcW w:type="dxa" w:w="3600"/>
          </w:tcPr>
          <w:p>
            <w:pPr>
              <w:spacing w:after="0" w:before="0" w:line="240" w:lineRule="auto"/>
              <w:jc w:val="left"/>
            </w:pPr>
            <w:r>
              <w:t>Transmit, receive, and reference as required</w:t>
            </w:r>
          </w:p>
        </w:tc>
        <w:tc>
          <w:tcPr>
            <w:tcW w:type="dxa" w:w="3600"/>
          </w:tcPr>
          <w:p>
            <w:pPr>
              <w:spacing w:after="0" w:before="0" w:line="240" w:lineRule="auto"/>
              <w:jc w:val="left"/>
            </w:pPr>
            <w:r>
              <w:t>Differential pair and any required reference or additional conductors</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Pinout and communication settings</w:t>
            </w:r>
          </w:p>
        </w:tc>
        <w:tc>
          <w:tcPr>
            <w:tcW w:type="dxa" w:w="3600"/>
          </w:tcPr>
          <w:p>
            <w:pPr>
              <w:spacing w:after="0" w:before="0" w:line="240" w:lineRule="auto"/>
              <w:jc w:val="left"/>
            </w:pPr>
            <w:r>
              <w:t>Bus wiring, termination, biasing, and addressing</w:t>
            </w:r>
          </w:p>
        </w:tc>
      </w:tr>
    </w:tbl>
    <w:p/>
    <w:p>
      <w:pPr>
        <w:pStyle w:val="Heading3"/>
      </w:pPr>
      <w:r>
        <w:t>4.4 Serial communication settings</w:t>
      </w:r>
    </w:p>
    <w:p>
      <w:r>
        <w:t>Both devices must agree on the relevant serial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Baud rate</w:t>
            </w:r>
          </w:p>
        </w:tc>
        <w:tc>
          <w:tcPr>
            <w:tcW w:type="dxa" w:w="3600"/>
          </w:tcPr>
          <w:p>
            <w:pPr>
              <w:spacing w:after="0" w:before="0" w:line="240" w:lineRule="auto"/>
              <w:jc w:val="left"/>
            </w:pPr>
            <w:r>
              <w:t>Signalling speed</w:t>
            </w:r>
          </w:p>
        </w:tc>
        <w:tc>
          <w:tcPr>
            <w:tcW w:type="dxa" w:w="3600"/>
          </w:tcPr>
          <w:p>
            <w:pPr>
              <w:spacing w:after="0" w:before="0" w:line="240" w:lineRule="auto"/>
              <w:jc w:val="left"/>
            </w:pPr>
            <w:r>
              <w:rPr>
                <w:rFonts w:ascii="Consolas" w:hAnsi="Consolas"/>
                <w:color w:val="333333"/>
                <w:sz w:val="19"/>
                <w:shd w:val="clear" w:color="auto" w:fill="EFEFEF"/>
              </w:rPr>
              <w:t>9600</w:t>
            </w:r>
          </w:p>
        </w:tc>
      </w:tr>
      <w:tr>
        <w:tc>
          <w:tcPr>
            <w:tcW w:type="dxa" w:w="3600"/>
          </w:tcPr>
          <w:p>
            <w:pPr>
              <w:spacing w:after="0" w:before="0" w:line="240" w:lineRule="auto"/>
              <w:jc w:val="left"/>
            </w:pPr>
            <w:r>
              <w:t>Data bits</w:t>
            </w:r>
          </w:p>
        </w:tc>
        <w:tc>
          <w:tcPr>
            <w:tcW w:type="dxa" w:w="3600"/>
          </w:tcPr>
          <w:p>
            <w:pPr>
              <w:spacing w:after="0" w:before="0" w:line="240" w:lineRule="auto"/>
              <w:jc w:val="left"/>
            </w:pPr>
            <w:r>
              <w:t>Bits per character</w:t>
            </w:r>
          </w:p>
        </w:tc>
        <w:tc>
          <w:tcPr>
            <w:tcW w:type="dxa" w:w="3600"/>
          </w:tcPr>
          <w:p>
            <w:pPr>
              <w:spacing w:after="0" w:before="0" w:line="240" w:lineRule="auto"/>
              <w:jc w:val="left"/>
            </w:pPr>
            <w:r>
              <w:rPr>
                <w:rFonts w:ascii="Consolas" w:hAnsi="Consolas"/>
                <w:color w:val="333333"/>
                <w:sz w:val="19"/>
                <w:shd w:val="clear" w:color="auto" w:fill="EFEFEF"/>
              </w:rPr>
              <w:t>8</w:t>
            </w:r>
          </w:p>
        </w:tc>
      </w:tr>
      <w:tr>
        <w:tc>
          <w:tcPr>
            <w:tcW w:type="dxa" w:w="3600"/>
          </w:tcPr>
          <w:p>
            <w:pPr>
              <w:spacing w:after="0" w:before="0" w:line="240" w:lineRule="auto"/>
              <w:jc w:val="left"/>
            </w:pPr>
            <w:r>
              <w:t>Parity</w:t>
            </w:r>
          </w:p>
        </w:tc>
        <w:tc>
          <w:tcPr>
            <w:tcW w:type="dxa" w:w="3600"/>
          </w:tcPr>
          <w:p>
            <w:pPr>
              <w:spacing w:after="0" w:before="0" w:line="240" w:lineRule="auto"/>
              <w:jc w:val="left"/>
            </w:pPr>
            <w:r>
              <w:t>Basic parity-based error detection</w:t>
            </w:r>
          </w:p>
        </w:tc>
        <w:tc>
          <w:tcPr>
            <w:tcW w:type="dxa" w:w="3600"/>
          </w:tcPr>
          <w:p>
            <w:pPr>
              <w:spacing w:after="0" w:before="0" w:line="240" w:lineRule="auto"/>
              <w:jc w:val="left"/>
            </w:pPr>
            <w:r>
              <w:rPr>
                <w:rFonts w:ascii="Consolas" w:hAnsi="Consolas"/>
                <w:color w:val="333333"/>
                <w:sz w:val="19"/>
                <w:shd w:val="clear" w:color="auto" w:fill="EFEFEF"/>
              </w:rPr>
              <w:t>None</w:t>
            </w:r>
          </w:p>
        </w:tc>
      </w:tr>
      <w:tr>
        <w:tc>
          <w:tcPr>
            <w:tcW w:type="dxa" w:w="3600"/>
          </w:tcPr>
          <w:p>
            <w:pPr>
              <w:spacing w:after="0" w:before="0" w:line="240" w:lineRule="auto"/>
              <w:jc w:val="left"/>
            </w:pPr>
            <w:r>
              <w:t>Stop bits</w:t>
            </w:r>
          </w:p>
        </w:tc>
        <w:tc>
          <w:tcPr>
            <w:tcW w:type="dxa" w:w="3600"/>
          </w:tcPr>
          <w:p>
            <w:pPr>
              <w:spacing w:after="0" w:before="0" w:line="240" w:lineRule="auto"/>
              <w:jc w:val="left"/>
            </w:pPr>
            <w:r>
              <w:t>Character framing</w:t>
            </w:r>
          </w:p>
        </w:tc>
        <w:tc>
          <w:tcPr>
            <w:tcW w:type="dxa" w:w="3600"/>
          </w:tcPr>
          <w:p>
            <w:pPr>
              <w:spacing w:after="0" w:before="0" w:line="240" w:lineRule="auto"/>
              <w:jc w:val="left"/>
            </w:pPr>
            <w:r>
              <w:rPr>
                <w:rFonts w:ascii="Consolas" w:hAnsi="Consolas"/>
                <w:color w:val="333333"/>
                <w:sz w:val="19"/>
                <w:shd w:val="clear" w:color="auto" w:fill="EFEFEF"/>
              </w:rPr>
              <w:t>1</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Controls transmission according to receiver readiness</w:t>
            </w:r>
          </w:p>
        </w:tc>
        <w:tc>
          <w:tcPr>
            <w:tcW w:type="dxa" w:w="3600"/>
          </w:tcPr>
          <w:p>
            <w:pPr>
              <w:spacing w:after="0" w:before="0" w:line="240" w:lineRule="auto"/>
              <w:jc w:val="left"/>
            </w:pPr>
            <w:r>
              <w:rPr>
                <w:rFonts w:ascii="Consolas" w:hAnsi="Consolas"/>
                <w:color w:val="333333"/>
                <w:sz w:val="19"/>
                <w:shd w:val="clear" w:color="auto" w:fill="EFEFEF"/>
              </w:rPr>
              <w:t>None</w:t>
            </w:r>
          </w:p>
        </w:tc>
      </w:tr>
      <w:tr>
        <w:tc>
          <w:tcPr>
            <w:tcW w:type="dxa" w:w="3600"/>
          </w:tcPr>
          <w:p>
            <w:pPr>
              <w:spacing w:after="0" w:before="0" w:line="240" w:lineRule="auto"/>
              <w:jc w:val="left"/>
            </w:pPr>
            <w:r>
              <w:t>Character encoding</w:t>
            </w:r>
          </w:p>
        </w:tc>
        <w:tc>
          <w:tcPr>
            <w:tcW w:type="dxa" w:w="3600"/>
          </w:tcPr>
          <w:p>
            <w:pPr>
              <w:spacing w:after="0" w:before="0" w:line="240" w:lineRule="auto"/>
              <w:jc w:val="left"/>
            </w:pPr>
            <w:r>
              <w:t>Interpretation of transmitted text</w:t>
            </w:r>
          </w:p>
        </w:tc>
        <w:tc>
          <w:tcPr>
            <w:tcW w:type="dxa" w:w="3600"/>
          </w:tcPr>
          <w:p>
            <w:pPr>
              <w:spacing w:after="0" w:before="0" w:line="240" w:lineRule="auto"/>
              <w:jc w:val="left"/>
            </w:pPr>
            <w:r>
              <w:t>ASCII, where supported</w:t>
            </w:r>
          </w:p>
        </w:tc>
      </w:tr>
    </w:tbl>
    <w:p/>
    <w:p>
      <w:r>
        <w:t xml:space="preserve">A common configuration is </w:t>
      </w:r>
      <w:r>
        <w:rPr>
          <w:rFonts w:ascii="Consolas" w:hAnsi="Consolas"/>
          <w:color w:val="333333"/>
          <w:sz w:val="19"/>
          <w:shd w:val="clear" w:color="auto" w:fill="EFEFEF"/>
        </w:rPr>
        <w:t>9600, 8, N, 1</w:t>
      </w:r>
      <w:r>
        <w:t>, meaning 9600 baud, 8 data bits, no parity, and 1 stop bit. This is an example, not a universal default.</w:t>
      </w:r>
    </w:p>
    <w:p>
      <w:r>
        <w:t>Some printers support higher baud rates. The configured settings must match on both ends.</w:t>
      </w:r>
    </w:p>
    <w:p>
      <w:pPr>
        <w:pStyle w:val="Heading3"/>
      </w:pPr>
      <w:r>
        <w:t>4.5 Flow control</w:t>
      </w:r>
    </w:p>
    <w:p>
      <w:r>
        <w:t>Flow control prevents a sender from transmitting data faster than the receiver can accept it.</w:t>
      </w:r>
    </w:p>
    <w:p>
      <w:r>
        <w:t>Common methods include:</w:t>
      </w:r>
    </w:p>
    <w:p>
      <w:pPr>
        <w:pStyle w:val="ListBullet"/>
      </w:pPr>
      <w:r>
        <w:t>Hardware flow control: Uses additional control signals, such as RTS/CTS, when supported.</w:t>
      </w:r>
    </w:p>
    <w:p>
      <w:pPr>
        <w:pStyle w:val="ListBullet"/>
      </w:pPr>
      <w:r>
        <w:t>Software flow control: Uses control characters such as XON/XOFF when supported.</w:t>
      </w:r>
    </w:p>
    <w:p>
      <w:pPr>
        <w:pStyle w:val="ListBullet"/>
      </w:pPr>
      <w:r>
        <w:t>No flow control: Relies on the application's transmission strategy and the receiver's capacity.</w:t>
      </w:r>
    </w:p>
    <w:p>
      <w:r>
        <w:t>If flow control is configured differently at the two ends, data may be delayed, lost, or interpreted incorrectly.</w:t>
      </w:r>
    </w:p>
    <w:p>
      <w:pPr>
        <w:pStyle w:val="Heading3"/>
      </w:pPr>
      <w:r>
        <w:t>4.6 Serial wiring and troubleshooting</w:t>
      </w:r>
    </w:p>
    <w:p>
      <w:r>
        <w:t>A serial communication fault may result from:</w:t>
      </w:r>
    </w:p>
    <w:p>
      <w:pPr>
        <w:pStyle w:val="ListBullet"/>
      </w:pPr>
      <w:r>
        <w:t>Incorrect transmit and receive wiring.</w:t>
      </w:r>
    </w:p>
    <w:p>
      <w:pPr>
        <w:pStyle w:val="ListBullet"/>
      </w:pPr>
      <w:r>
        <w:t>Incorrect null-modem versus straight-through cable arrangement.</w:t>
      </w:r>
    </w:p>
    <w:p>
      <w:pPr>
        <w:pStyle w:val="ListBullet"/>
      </w:pPr>
      <w:r>
        <w:t>Wrong baud rate or parity.</w:t>
      </w:r>
    </w:p>
    <w:p>
      <w:pPr>
        <w:pStyle w:val="ListBullet"/>
      </w:pPr>
      <w:r>
        <w:t>Incorrect flow-control settings.</w:t>
      </w:r>
    </w:p>
    <w:p>
      <w:pPr>
        <w:pStyle w:val="ListBullet"/>
      </w:pPr>
      <w:r>
        <w:t>Unsupported character encoding.</w:t>
      </w:r>
    </w:p>
    <w:p>
      <w:pPr>
        <w:pStyle w:val="ListBullet"/>
      </w:pPr>
      <w:r>
        <w:t>Electrical noise or poor grounding.</w:t>
      </w:r>
    </w:p>
    <w:p>
      <w:pPr>
        <w:pStyle w:val="ListBullet"/>
      </w:pPr>
      <w:r>
        <w:t>Cable length or quality outside the device specification.</w:t>
      </w:r>
    </w:p>
    <w:p>
      <w:pPr>
        <w:pStyle w:val="ListBullet"/>
      </w:pPr>
      <w:r>
        <w:t>Incorrect RS-485 polarity, termination, or topology.</w:t>
      </w:r>
    </w:p>
    <w:p>
      <w:r>
        <w:t>A disciplined troubleshooting procedure is:</w:t>
      </w:r>
    </w:p>
    <w:p>
      <w:pPr>
        <w:tabs>
          <w:tab w:pos="403" w:val="left"/>
        </w:tabs>
        <w:spacing w:after="40" w:line="276" w:lineRule="auto"/>
        <w:ind w:left="403" w:hanging="403"/>
        <w:jc w:val="left"/>
      </w:pPr>
      <w:r>
        <w:rPr>
          <w:color w:val="1A2E4A"/>
        </w:rPr>
        <w:t>1.</w:t>
        <w:tab/>
      </w:r>
      <w:r>
        <w:t>Confirm the interface type and electrical compatibility.</w:t>
      </w:r>
    </w:p>
    <w:p>
      <w:pPr>
        <w:tabs>
          <w:tab w:pos="403" w:val="left"/>
        </w:tabs>
        <w:spacing w:after="40" w:line="276" w:lineRule="auto"/>
        <w:ind w:left="403" w:hanging="403"/>
        <w:jc w:val="left"/>
      </w:pPr>
      <w:r>
        <w:rPr>
          <w:color w:val="1A2E4A"/>
        </w:rPr>
        <w:t>2.</w:t>
        <w:tab/>
      </w:r>
      <w:r>
        <w:t>Verify the connector and pinout from the device manuals.</w:t>
      </w:r>
    </w:p>
    <w:p>
      <w:pPr>
        <w:tabs>
          <w:tab w:pos="403" w:val="left"/>
        </w:tabs>
        <w:spacing w:after="40" w:line="276" w:lineRule="auto"/>
        <w:ind w:left="403" w:hanging="403"/>
        <w:jc w:val="left"/>
      </w:pPr>
      <w:r>
        <w:rPr>
          <w:color w:val="1A2E4A"/>
        </w:rPr>
        <w:t>3.</w:t>
        <w:tab/>
      </w:r>
      <w:r>
        <w:t>Match serial communication settings.</w:t>
      </w:r>
    </w:p>
    <w:p>
      <w:pPr>
        <w:tabs>
          <w:tab w:pos="403" w:val="left"/>
        </w:tabs>
        <w:spacing w:after="40" w:line="276" w:lineRule="auto"/>
        <w:ind w:left="403" w:hanging="403"/>
        <w:jc w:val="left"/>
      </w:pPr>
      <w:r>
        <w:rPr>
          <w:color w:val="1A2E4A"/>
        </w:rPr>
        <w:t>4.</w:t>
        <w:tab/>
      </w:r>
      <w:r>
        <w:t>Inspect wiring and reference connections.</w:t>
      </w:r>
    </w:p>
    <w:p>
      <w:pPr>
        <w:tabs>
          <w:tab w:pos="403" w:val="left"/>
        </w:tabs>
        <w:spacing w:after="40" w:line="276" w:lineRule="auto"/>
        <w:ind w:left="403" w:hanging="403"/>
        <w:jc w:val="left"/>
      </w:pPr>
      <w:r>
        <w:rPr>
          <w:color w:val="1A2E4A"/>
        </w:rPr>
        <w:t>5.</w:t>
        <w:tab/>
      </w:r>
      <w:r>
        <w:t>Use an appropriate serial diagnostic tool to inspect transmitted and received data.</w:t>
      </w:r>
    </w:p>
    <w:p>
      <w:pPr>
        <w:tabs>
          <w:tab w:pos="403" w:val="left"/>
        </w:tabs>
        <w:spacing w:after="40" w:line="276" w:lineRule="auto"/>
        <w:ind w:left="403" w:hanging="403"/>
        <w:jc w:val="left"/>
      </w:pPr>
      <w:r>
        <w:rPr>
          <w:color w:val="1A2E4A"/>
        </w:rPr>
        <w:t>6.</w:t>
        <w:tab/>
      </w:r>
      <w:r>
        <w:t>Confirm the transmitted data is valid for the printer's command language.</w:t>
      </w:r>
    </w:p>
    <w:p>
      <w:pPr>
        <w:tabs>
          <w:tab w:pos="403" w:val="left"/>
        </w:tabs>
        <w:spacing w:after="40" w:line="276" w:lineRule="auto"/>
        <w:ind w:left="403" w:hanging="403"/>
        <w:jc w:val="left"/>
      </w:pPr>
      <w:r>
        <w:rPr>
          <w:color w:val="1A2E4A"/>
        </w:rPr>
        <w:t>7.</w:t>
        <w:tab/>
      </w:r>
      <w:r>
        <w:t>Check printer status and the physical print result.</w:t>
      </w:r>
    </w:p>
    <w:p>
      <w:r>
        <w:t>Never connect RS-232 and RS-485 ports directly merely because both are described as serial interfaces. Their electrical signalling is different.</w:t>
      </w:r>
    </w:p>
    <w:p>
      <w:pPr>
        <w:pStyle w:val="Heading2"/>
      </w:pPr>
      <w:r>
        <w:t>5. Printer Command Languages</w:t>
      </w:r>
    </w:p>
    <w:p>
      <w:r>
        <w:t>A printer command language defines how the printer interprets instructions for label layout, text, barcodes, graphics, media handling, and print execution.</w:t>
      </w:r>
    </w:p>
    <w:p>
      <w:r>
        <w:t>The communication interface transports the command data. The printer language determines what those bytes mean.</w:t>
      </w:r>
    </w:p>
    <w:p>
      <w:pPr>
        <w:pStyle w:val="Heading3"/>
      </w:pPr>
      <w:r>
        <w:t>5.1 Common printer languages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Common association</w:t>
            </w:r>
          </w:p>
        </w:tc>
        <w:tc>
          <w:tcPr>
            <w:tcW w:type="dxa" w:w="3600"/>
            <w:shd w:val="clear" w:color="auto" w:fill="EEF2F7"/>
          </w:tcPr>
          <w:p>
            <w:pPr>
              <w:spacing w:after="0" w:before="0" w:line="240" w:lineRule="auto"/>
              <w:jc w:val="left"/>
            </w:pPr>
            <w:r>
              <w:rPr>
                <w:b/>
                <w:color w:val="1A2E4A"/>
              </w:rPr>
              <w:t>Typical capabilities</w:t>
            </w:r>
          </w:p>
        </w:tc>
      </w:tr>
      <w:tr>
        <w:tc>
          <w:tcPr>
            <w:tcW w:type="dxa" w:w="3600"/>
          </w:tcPr>
          <w:p>
            <w:pPr>
              <w:spacing w:after="0" w:before="0" w:line="240" w:lineRule="auto"/>
              <w:jc w:val="left"/>
            </w:pPr>
            <w:r>
              <w:t>ZPL</w:t>
            </w:r>
          </w:p>
        </w:tc>
        <w:tc>
          <w:tcPr>
            <w:tcW w:type="dxa" w:w="3600"/>
          </w:tcPr>
          <w:p>
            <w:pPr>
              <w:spacing w:after="0" w:before="0" w:line="240" w:lineRule="auto"/>
              <w:jc w:val="left"/>
            </w:pPr>
            <w:r>
              <w:t>Zebra printer families</w:t>
            </w:r>
          </w:p>
        </w:tc>
        <w:tc>
          <w:tcPr>
            <w:tcW w:type="dxa" w:w="3600"/>
          </w:tcPr>
          <w:p>
            <w:pPr>
              <w:spacing w:after="0" w:before="0" w:line="240" w:lineRule="auto"/>
              <w:jc w:val="left"/>
            </w:pPr>
            <w:r>
              <w:t>Text, barcodes, graphics, label formatting</w:t>
            </w:r>
          </w:p>
        </w:tc>
      </w:tr>
      <w:tr>
        <w:tc>
          <w:tcPr>
            <w:tcW w:type="dxa" w:w="3600"/>
          </w:tcPr>
          <w:p>
            <w:pPr>
              <w:spacing w:after="0" w:before="0" w:line="240" w:lineRule="auto"/>
              <w:jc w:val="left"/>
            </w:pPr>
            <w:r>
              <w:t>EPL</w:t>
            </w:r>
          </w:p>
        </w:tc>
        <w:tc>
          <w:tcPr>
            <w:tcW w:type="dxa" w:w="3600"/>
          </w:tcPr>
          <w:p>
            <w:pPr>
              <w:spacing w:after="0" w:before="0" w:line="240" w:lineRule="auto"/>
              <w:jc w:val="left"/>
            </w:pPr>
            <w:r>
              <w:t>Certain Zebra printer models</w:t>
            </w:r>
          </w:p>
        </w:tc>
        <w:tc>
          <w:tcPr>
            <w:tcW w:type="dxa" w:w="3600"/>
          </w:tcPr>
          <w:p>
            <w:pPr>
              <w:spacing w:after="0" w:before="0" w:line="240" w:lineRule="auto"/>
              <w:jc w:val="left"/>
            </w:pPr>
            <w:r>
              <w:t>Label formatting and printer control</w:t>
            </w:r>
          </w:p>
        </w:tc>
      </w:tr>
      <w:tr>
        <w:tc>
          <w:tcPr>
            <w:tcW w:type="dxa" w:w="3600"/>
          </w:tcPr>
          <w:p>
            <w:pPr>
              <w:spacing w:after="0" w:before="0" w:line="240" w:lineRule="auto"/>
              <w:jc w:val="left"/>
            </w:pPr>
            <w:r>
              <w:t>TSPL</w:t>
            </w:r>
          </w:p>
        </w:tc>
        <w:tc>
          <w:tcPr>
            <w:tcW w:type="dxa" w:w="3600"/>
          </w:tcPr>
          <w:p>
            <w:pPr>
              <w:spacing w:after="0" w:before="0" w:line="240" w:lineRule="auto"/>
              <w:jc w:val="left"/>
            </w:pPr>
            <w:r>
              <w:t>TSC printer families</w:t>
            </w:r>
          </w:p>
        </w:tc>
        <w:tc>
          <w:tcPr>
            <w:tcW w:type="dxa" w:w="3600"/>
          </w:tcPr>
          <w:p>
            <w:pPr>
              <w:spacing w:after="0" w:before="0" w:line="240" w:lineRule="auto"/>
              <w:jc w:val="left"/>
            </w:pPr>
            <w:r>
              <w:t>Text, barcodes, graphics, and label control</w:t>
            </w:r>
          </w:p>
        </w:tc>
      </w:tr>
      <w:tr>
        <w:tc>
          <w:tcPr>
            <w:tcW w:type="dxa" w:w="3600"/>
          </w:tcPr>
          <w:p>
            <w:pPr>
              <w:spacing w:after="0" w:before="0" w:line="240" w:lineRule="auto"/>
              <w:jc w:val="left"/>
            </w:pPr>
            <w:r>
              <w:t>DPL</w:t>
            </w:r>
          </w:p>
        </w:tc>
        <w:tc>
          <w:tcPr>
            <w:tcW w:type="dxa" w:w="3600"/>
          </w:tcPr>
          <w:p>
            <w:pPr>
              <w:spacing w:after="0" w:before="0" w:line="240" w:lineRule="auto"/>
              <w:jc w:val="left"/>
            </w:pPr>
            <w:r>
              <w:t>Certain Datamax-O'Neil and Honeywell printer families</w:t>
            </w:r>
          </w:p>
        </w:tc>
        <w:tc>
          <w:tcPr>
            <w:tcW w:type="dxa" w:w="3600"/>
          </w:tcPr>
          <w:p>
            <w:pPr>
              <w:spacing w:after="0" w:before="0" w:line="240" w:lineRule="auto"/>
              <w:jc w:val="left"/>
            </w:pPr>
            <w:r>
              <w:t>Label formatting and printer control</w:t>
            </w:r>
          </w:p>
        </w:tc>
      </w:tr>
      <w:tr>
        <w:tc>
          <w:tcPr>
            <w:tcW w:type="dxa" w:w="3600"/>
          </w:tcPr>
          <w:p>
            <w:pPr>
              <w:spacing w:after="0" w:before="0" w:line="240" w:lineRule="auto"/>
              <w:jc w:val="left"/>
            </w:pPr>
            <w:r>
              <w:t>ESC/POS</w:t>
            </w:r>
          </w:p>
        </w:tc>
        <w:tc>
          <w:tcPr>
            <w:tcW w:type="dxa" w:w="3600"/>
          </w:tcPr>
          <w:p>
            <w:pPr>
              <w:spacing w:after="0" w:before="0" w:line="240" w:lineRule="auto"/>
              <w:jc w:val="left"/>
            </w:pPr>
            <w:r>
              <w:t>Receipt and point-of-sale printers</w:t>
            </w:r>
          </w:p>
        </w:tc>
        <w:tc>
          <w:tcPr>
            <w:tcW w:type="dxa" w:w="3600"/>
          </w:tcPr>
          <w:p>
            <w:pPr>
              <w:spacing w:after="0" w:before="0" w:line="240" w:lineRule="auto"/>
              <w:jc w:val="left"/>
            </w:pPr>
            <w:r>
              <w:t>Receipt text, graphics, and device control</w:t>
            </w:r>
          </w:p>
        </w:tc>
      </w:tr>
    </w:tbl>
    <w:p/>
    <w:p>
      <w:r>
        <w:t>Support varies by printer model, firmware, configuration, and compatibility mode. These associations are not guarantees that every device in a manufacturer's range supports the listed language.</w:t>
      </w:r>
    </w:p>
    <w:p>
      <w:pPr>
        <w:pStyle w:val="Heading3"/>
      </w:pPr>
      <w:r>
        <w:t>5.2 Example of ZPL structure</w:t>
      </w:r>
    </w:p>
    <w:p>
      <w:r>
        <w:t>A basic ZPL label commonly uses the following structure:</w:t>
      </w:r>
    </w:p>
    <w:p>
      <w:pPr>
        <w:shd w:val="clear" w:color="auto" w:fill="F4F4F4"/>
        <w:spacing w:before="0" w:after="0" w:line="240" w:lineRule="auto"/>
        <w:ind w:left="216" w:right="216"/>
        <w:jc w:val="left"/>
      </w:pPr>
      <w:r>
        <w:rPr>
          <w:rFonts w:ascii="Consolas" w:hAnsi="Consolas"/>
          <w:color w:val="202020"/>
          <w:sz w:val="18"/>
        </w:rPr>
        <w:t>^XA</w:t>
      </w:r>
    </w:p>
    <w:p>
      <w:pPr>
        <w:shd w:val="clear" w:color="auto" w:fill="F4F4F4"/>
        <w:spacing w:before="0" w:after="0" w:line="240" w:lineRule="auto"/>
        <w:ind w:left="216" w:right="216"/>
        <w:jc w:val="left"/>
      </w:pPr>
      <w:r>
        <w:rPr>
          <w:rFonts w:ascii="Consolas" w:hAnsi="Consolas"/>
          <w:color w:val="202020"/>
          <w:sz w:val="18"/>
        </w:rPr>
        <w:t>^FO50,50</w:t>
      </w:r>
    </w:p>
    <w:p>
      <w:pPr>
        <w:shd w:val="clear" w:color="auto" w:fill="F4F4F4"/>
        <w:spacing w:before="0" w:after="0" w:line="240" w:lineRule="auto"/>
        <w:ind w:left="216" w:right="216"/>
        <w:jc w:val="left"/>
      </w:pPr>
      <w:r>
        <w:rPr>
          <w:rFonts w:ascii="Consolas" w:hAnsi="Consolas"/>
          <w:color w:val="202020"/>
          <w:sz w:val="18"/>
        </w:rPr>
        <w:t>^A0N,30,30</w:t>
      </w:r>
    </w:p>
    <w:p>
      <w:pPr>
        <w:shd w:val="clear" w:color="auto" w:fill="F4F4F4"/>
        <w:spacing w:before="0" w:after="0" w:line="240" w:lineRule="auto"/>
        <w:ind w:left="216" w:right="216"/>
        <w:jc w:val="left"/>
      </w:pPr>
      <w:r>
        <w:rPr>
          <w:rFonts w:ascii="Consolas" w:hAnsi="Consolas"/>
          <w:color w:val="202020"/>
          <w:sz w:val="18"/>
        </w:rPr>
        <w:t>^FDPART NO: PN-104582^FS</w:t>
      </w:r>
    </w:p>
    <w:p>
      <w:pPr>
        <w:shd w:val="clear" w:color="auto" w:fill="F4F4F4"/>
        <w:spacing w:before="0" w:after="0" w:line="240" w:lineRule="auto"/>
        <w:ind w:left="216" w:right="216"/>
        <w:jc w:val="left"/>
      </w:pPr>
      <w:r>
        <w:rPr>
          <w:rFonts w:ascii="Consolas" w:hAnsi="Consolas"/>
          <w:color w:val="202020"/>
          <w:sz w:val="18"/>
        </w:rPr>
        <w:t>^FO50,100</w:t>
      </w:r>
    </w:p>
    <w:p>
      <w:pPr>
        <w:shd w:val="clear" w:color="auto" w:fill="F4F4F4"/>
        <w:spacing w:before="0" w:after="0" w:line="240" w:lineRule="auto"/>
        <w:ind w:left="216" w:right="216"/>
        <w:jc w:val="left"/>
      </w:pPr>
      <w:r>
        <w:rPr>
          <w:rFonts w:ascii="Consolas" w:hAnsi="Consolas"/>
          <w:color w:val="202020"/>
          <w:sz w:val="18"/>
        </w:rPr>
        <w:t>^BCN,80,Y,N,N</w:t>
      </w:r>
    </w:p>
    <w:p>
      <w:pPr>
        <w:shd w:val="clear" w:color="auto" w:fill="F4F4F4"/>
        <w:spacing w:before="0" w:after="0" w:line="240" w:lineRule="auto"/>
        <w:ind w:left="216" w:right="216"/>
        <w:jc w:val="left"/>
      </w:pPr>
      <w:r>
        <w:rPr>
          <w:rFonts w:ascii="Consolas" w:hAnsi="Consolas"/>
          <w:color w:val="202020"/>
          <w:sz w:val="18"/>
        </w:rPr>
        <w:t>^FDSN00001284^FS</w:t>
      </w:r>
    </w:p>
    <w:p>
      <w:pPr>
        <w:shd w:val="clear" w:color="auto" w:fill="F4F4F4"/>
        <w:spacing w:before="0" w:after="0" w:line="240" w:lineRule="auto"/>
        <w:ind w:left="216" w:right="216"/>
        <w:jc w:val="left"/>
      </w:pPr>
      <w:r>
        <w:rPr>
          <w:rFonts w:ascii="Consolas" w:hAnsi="Consolas"/>
          <w:color w:val="202020"/>
          <w:sz w:val="18"/>
        </w:rPr>
        <w:t>^XZ</w:t>
      </w:r>
    </w:p>
    <w:p/>
    <w:p>
      <w:r>
        <w:t>Key commands: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^XA</w:t>
            </w:r>
          </w:p>
        </w:tc>
        <w:tc>
          <w:tcPr>
            <w:tcW w:type="dxa" w:w="5400"/>
          </w:tcPr>
          <w:p>
            <w:pPr>
              <w:spacing w:after="0" w:before="0" w:line="240" w:lineRule="auto"/>
              <w:jc w:val="left"/>
            </w:pPr>
            <w:r>
              <w:t>Begins a label format</w:t>
            </w:r>
          </w:p>
        </w:tc>
      </w:tr>
      <w:tr>
        <w:tc>
          <w:tcPr>
            <w:tcW w:type="dxa" w:w="5400"/>
          </w:tcPr>
          <w:p>
            <w:pPr>
              <w:spacing w:after="0" w:before="0" w:line="240" w:lineRule="auto"/>
              <w:jc w:val="left"/>
            </w:pPr>
            <w:r>
              <w:rPr>
                <w:rFonts w:ascii="Consolas" w:hAnsi="Consolas"/>
                <w:color w:val="333333"/>
                <w:sz w:val="19"/>
                <w:shd w:val="clear" w:color="auto" w:fill="EFEFEF"/>
              </w:rPr>
              <w:t>^FO</w:t>
            </w:r>
          </w:p>
        </w:tc>
        <w:tc>
          <w:tcPr>
            <w:tcW w:type="dxa" w:w="5400"/>
          </w:tcPr>
          <w:p>
            <w:pPr>
              <w:spacing w:after="0" w:before="0" w:line="240" w:lineRule="auto"/>
              <w:jc w:val="left"/>
            </w:pPr>
            <w:r>
              <w:t>Sets a field origin</w:t>
            </w:r>
          </w:p>
        </w:tc>
      </w:tr>
      <w:tr>
        <w:tc>
          <w:tcPr>
            <w:tcW w:type="dxa" w:w="5400"/>
          </w:tcPr>
          <w:p>
            <w:pPr>
              <w:spacing w:after="0" w:before="0" w:line="240" w:lineRule="auto"/>
              <w:jc w:val="left"/>
            </w:pPr>
            <w:r>
              <w:rPr>
                <w:rFonts w:ascii="Consolas" w:hAnsi="Consolas"/>
                <w:color w:val="333333"/>
                <w:sz w:val="19"/>
                <w:shd w:val="clear" w:color="auto" w:fill="EFEFEF"/>
              </w:rPr>
              <w:t>^A0</w:t>
            </w:r>
          </w:p>
        </w:tc>
        <w:tc>
          <w:tcPr>
            <w:tcW w:type="dxa" w:w="5400"/>
          </w:tcPr>
          <w:p>
            <w:pPr>
              <w:spacing w:after="0" w:before="0" w:line="240" w:lineRule="auto"/>
              <w:jc w:val="left"/>
            </w:pPr>
            <w:r>
              <w:t>Selects a font</w:t>
            </w:r>
          </w:p>
        </w:tc>
      </w:tr>
      <w:tr>
        <w:tc>
          <w:tcPr>
            <w:tcW w:type="dxa" w:w="5400"/>
          </w:tcPr>
          <w:p>
            <w:pPr>
              <w:spacing w:after="0" w:before="0" w:line="240" w:lineRule="auto"/>
              <w:jc w:val="left"/>
            </w:pPr>
            <w:r>
              <w:rPr>
                <w:rFonts w:ascii="Consolas" w:hAnsi="Consolas"/>
                <w:color w:val="333333"/>
                <w:sz w:val="19"/>
                <w:shd w:val="clear" w:color="auto" w:fill="EFEFEF"/>
              </w:rPr>
              <w:t>^FD</w:t>
            </w:r>
          </w:p>
        </w:tc>
        <w:tc>
          <w:tcPr>
            <w:tcW w:type="dxa" w:w="5400"/>
          </w:tcPr>
          <w:p>
            <w:pPr>
              <w:spacing w:after="0" w:before="0" w:line="240" w:lineRule="auto"/>
              <w:jc w:val="left"/>
            </w:pPr>
            <w:r>
              <w:t>Supplies field data</w:t>
            </w:r>
          </w:p>
        </w:tc>
      </w:tr>
      <w:tr>
        <w:tc>
          <w:tcPr>
            <w:tcW w:type="dxa" w:w="5400"/>
          </w:tcPr>
          <w:p>
            <w:pPr>
              <w:spacing w:after="0" w:before="0" w:line="240" w:lineRule="auto"/>
              <w:jc w:val="left"/>
            </w:pPr>
            <w:r>
              <w:rPr>
                <w:rFonts w:ascii="Consolas" w:hAnsi="Consolas"/>
                <w:color w:val="333333"/>
                <w:sz w:val="19"/>
                <w:shd w:val="clear" w:color="auto" w:fill="EFEFEF"/>
              </w:rPr>
              <w:t>^FS</w:t>
            </w:r>
          </w:p>
        </w:tc>
        <w:tc>
          <w:tcPr>
            <w:tcW w:type="dxa" w:w="5400"/>
          </w:tcPr>
          <w:p>
            <w:pPr>
              <w:spacing w:after="0" w:before="0" w:line="240" w:lineRule="auto"/>
              <w:jc w:val="left"/>
            </w:pPr>
            <w:r>
              <w:t>Ends a field</w:t>
            </w:r>
          </w:p>
        </w:tc>
      </w:tr>
      <w:tr>
        <w:tc>
          <w:tcPr>
            <w:tcW w:type="dxa" w:w="5400"/>
          </w:tcPr>
          <w:p>
            <w:pPr>
              <w:spacing w:after="0" w:before="0" w:line="240" w:lineRule="auto"/>
              <w:jc w:val="left"/>
            </w:pPr>
            <w:r>
              <w:rPr>
                <w:rFonts w:ascii="Consolas" w:hAnsi="Consolas"/>
                <w:color w:val="333333"/>
                <w:sz w:val="19"/>
                <w:shd w:val="clear" w:color="auto" w:fill="EFEFEF"/>
              </w:rPr>
              <w:t>^BC</w:t>
            </w:r>
          </w:p>
        </w:tc>
        <w:tc>
          <w:tcPr>
            <w:tcW w:type="dxa" w:w="5400"/>
          </w:tcPr>
          <w:p>
            <w:pPr>
              <w:spacing w:after="0" w:before="0" w:line="240" w:lineRule="auto"/>
              <w:jc w:val="left"/>
            </w:pPr>
            <w:r>
              <w:t>Specifies a Code 128 barcode</w:t>
            </w:r>
          </w:p>
        </w:tc>
      </w:tr>
      <w:tr>
        <w:tc>
          <w:tcPr>
            <w:tcW w:type="dxa" w:w="5400"/>
          </w:tcPr>
          <w:p>
            <w:pPr>
              <w:spacing w:after="0" w:before="0" w:line="240" w:lineRule="auto"/>
              <w:jc w:val="left"/>
            </w:pPr>
            <w:r>
              <w:rPr>
                <w:rFonts w:ascii="Consolas" w:hAnsi="Consolas"/>
                <w:color w:val="333333"/>
                <w:sz w:val="19"/>
                <w:shd w:val="clear" w:color="auto" w:fill="EFEFEF"/>
              </w:rPr>
              <w:t>^XZ</w:t>
            </w:r>
          </w:p>
        </w:tc>
        <w:tc>
          <w:tcPr>
            <w:tcW w:type="dxa" w:w="5400"/>
          </w:tcPr>
          <w:p>
            <w:pPr>
              <w:spacing w:after="0" w:before="0" w:line="240" w:lineRule="auto"/>
              <w:jc w:val="left"/>
            </w:pPr>
            <w:r>
              <w:t>Ends the label format</w:t>
            </w:r>
          </w:p>
        </w:tc>
      </w:tr>
    </w:tbl>
    <w:p/>
    <w:p>
      <w:r>
        <w:t>The example is illustrative. Field dimensions, barcode parameters, and formatting must be validated for the target printer and label stock.</w:t>
      </w:r>
    </w:p>
    <w:p>
      <w:pPr>
        <w:pStyle w:val="Heading3"/>
      </w:pPr>
      <w:r>
        <w:t>5.3 Why printer-language knowledge matters</w:t>
      </w:r>
    </w:p>
    <w:p>
      <w:r>
        <w:t>Understanding the native language helps when:</w:t>
      </w:r>
    </w:p>
    <w:p>
      <w:pPr>
        <w:pStyle w:val="ListBullet"/>
      </w:pPr>
      <w:r>
        <w:t>A label application generates incorrect output.</w:t>
      </w:r>
    </w:p>
    <w:p>
      <w:pPr>
        <w:pStyle w:val="ListBullet"/>
      </w:pPr>
      <w:r>
        <w:t>A template cannot be opened in the original design software.</w:t>
      </w:r>
    </w:p>
    <w:p>
      <w:pPr>
        <w:pStyle w:val="ListBullet"/>
      </w:pPr>
      <w:r>
        <w:t>A PLC sends commands directly to a printer.</w:t>
      </w:r>
    </w:p>
    <w:p>
      <w:pPr>
        <w:pStyle w:val="ListBullet"/>
      </w:pPr>
      <w:r>
        <w:t>An application must be migrated to a replacement printer.</w:t>
      </w:r>
    </w:p>
    <w:p>
      <w:pPr>
        <w:pStyle w:val="ListBullet"/>
      </w:pPr>
      <w:r>
        <w:t>A barcode's dimensions or content need to be investigated.</w:t>
      </w:r>
    </w:p>
    <w:p>
      <w:pPr>
        <w:pStyle w:val="ListBullet"/>
      </w:pPr>
      <w:r>
        <w:t>A print job contains unexpected characters or formatting.</w:t>
      </w:r>
    </w:p>
    <w:p>
      <w:r>
        <w:t>For maintenance engineers, reading a printer command stream can reveal whether the fault originates in the data, template generation, communication, or printer configuration.</w:t>
      </w:r>
    </w:p>
    <w:p>
      <w:pPr>
        <w:pStyle w:val="Heading3"/>
      </w:pPr>
      <w:r>
        <w:t>5.4 Native commands versus graphical output</w:t>
      </w:r>
    </w:p>
    <w:p>
      <w:r>
        <w:t>A label can be sent as native printer commands or as a rendered image.</w:t>
      </w:r>
    </w:p>
    <w:p>
      <w:r>
        <w:t>Native commands allow the printer to interpret text, barcode, and layout instructions directly. This can reduce transmitted data and provide access to printer-specific features.</w:t>
      </w:r>
    </w:p>
    <w:p>
      <w:r>
        <w:t>Rendered graphics represent the label as pixels. This approach can preserve an application's visual layout but may consume more bandwidth and can introduce scaling or resolution problems.</w:t>
      </w:r>
    </w:p>
    <w:p>
      <w:r>
        <w:t>The choice depends on printer capabilities, application design, barcode quality requirements, and system performance.</w:t>
      </w:r>
    </w:p>
    <w:p>
      <w:pPr>
        <w:pStyle w:val="Heading2"/>
      </w:pPr>
      <w:r>
        <w:t>6. Communication Protocols and Application-Level Status</w:t>
      </w:r>
    </w:p>
    <w:p>
      <w:r>
        <w:t>A printer interface may support multiple communication services, each with its own purpose.</w:t>
      </w:r>
    </w:p>
    <w:p>
      <w:r>
        <w:t>Examples include:</w:t>
      </w:r>
    </w:p>
    <w:p>
      <w:pPr>
        <w:pStyle w:val="ListBullet"/>
      </w:pPr>
      <w:r>
        <w:t>Raw TCP printing.</w:t>
      </w:r>
    </w:p>
    <w:p>
      <w:pPr>
        <w:pStyle w:val="ListBullet"/>
      </w:pPr>
      <w:r>
        <w:t>Vendor-specific printer protocols.</w:t>
      </w:r>
    </w:p>
    <w:p>
      <w:pPr>
        <w:pStyle w:val="ListBullet"/>
      </w:pPr>
      <w:r>
        <w:t>Printer discovery and configuration services.</w:t>
      </w:r>
    </w:p>
    <w:p>
      <w:pPr>
        <w:pStyle w:val="ListBullet"/>
      </w:pPr>
      <w:r>
        <w:t>Status monitoring.</w:t>
      </w:r>
    </w:p>
    <w:p>
      <w:pPr>
        <w:pStyle w:val="ListBullet"/>
      </w:pPr>
      <w:r>
        <w:t>Print-server protocols.</w:t>
      </w:r>
    </w:p>
    <w:p>
      <w:pPr>
        <w:pStyle w:val="ListBullet"/>
      </w:pPr>
      <w:r>
        <w:t>Serial transmission of printer commands.</w:t>
      </w:r>
    </w:p>
    <w:p>
      <w:r>
        <w:t>Do not confuse a communication service with a printer command language. TCP/IP transports data, while ZPL, TSPL, or another supported language defines the printing instructions.</w:t>
      </w:r>
    </w:p>
    <w:p>
      <w:pPr>
        <w:pStyle w:val="Heading3"/>
      </w:pPr>
      <w:r>
        <w:t>6.1 Four levels of success</w:t>
      </w:r>
    </w:p>
    <w:p>
      <w:r>
        <w:t>Industrial printing systems should distinguish these events: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What it proves</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Network connection</w:t>
            </w:r>
          </w:p>
        </w:tc>
        <w:tc>
          <w:tcPr>
            <w:tcW w:type="dxa" w:w="3600"/>
          </w:tcPr>
          <w:p>
            <w:pPr>
              <w:spacing w:after="0" w:before="0" w:line="240" w:lineRule="auto"/>
              <w:jc w:val="left"/>
            </w:pPr>
            <w:r>
              <w:t>The communication endpoint was reachable</w:t>
            </w:r>
          </w:p>
        </w:tc>
        <w:tc>
          <w:tcPr>
            <w:tcW w:type="dxa" w:w="3600"/>
          </w:tcPr>
          <w:p>
            <w:pPr>
              <w:spacing w:after="0" w:before="0" w:line="240" w:lineRule="auto"/>
              <w:jc w:val="left"/>
            </w:pPr>
            <w:r>
              <w:t>The print job was accepted</w:t>
            </w:r>
          </w:p>
        </w:tc>
      </w:tr>
      <w:tr>
        <w:tc>
          <w:tcPr>
            <w:tcW w:type="dxa" w:w="3600"/>
          </w:tcPr>
          <w:p>
            <w:pPr>
              <w:spacing w:after="0" w:before="0" w:line="240" w:lineRule="auto"/>
              <w:jc w:val="left"/>
            </w:pPr>
            <w:r>
              <w:t>Data transmission</w:t>
            </w:r>
          </w:p>
        </w:tc>
        <w:tc>
          <w:tcPr>
            <w:tcW w:type="dxa" w:w="3600"/>
          </w:tcPr>
          <w:p>
            <w:pPr>
              <w:spacing w:after="0" w:before="0" w:line="240" w:lineRule="auto"/>
              <w:jc w:val="left"/>
            </w:pPr>
            <w:r>
              <w:t>Data was sent through the communication path</w:t>
            </w:r>
          </w:p>
        </w:tc>
        <w:tc>
          <w:tcPr>
            <w:tcW w:type="dxa" w:w="3600"/>
          </w:tcPr>
          <w:p>
            <w:pPr>
              <w:spacing w:after="0" w:before="0" w:line="240" w:lineRule="auto"/>
              <w:jc w:val="left"/>
            </w:pPr>
            <w:r>
              <w:t>The printer interpreted it correctly</w:t>
            </w:r>
          </w:p>
        </w:tc>
      </w:tr>
      <w:tr>
        <w:tc>
          <w:tcPr>
            <w:tcW w:type="dxa" w:w="3600"/>
          </w:tcPr>
          <w:p>
            <w:pPr>
              <w:spacing w:after="0" w:before="0" w:line="240" w:lineRule="auto"/>
              <w:jc w:val="left"/>
            </w:pPr>
            <w:r>
              <w:t>Printer acknowledgement or status</w:t>
            </w:r>
          </w:p>
        </w:tc>
        <w:tc>
          <w:tcPr>
            <w:tcW w:type="dxa" w:w="3600"/>
          </w:tcPr>
          <w:p>
            <w:pPr>
              <w:spacing w:after="0" w:before="0" w:line="240" w:lineRule="auto"/>
              <w:jc w:val="left"/>
            </w:pPr>
            <w:r>
              <w:t>The printer reported a defined state</w:t>
            </w:r>
          </w:p>
        </w:tc>
        <w:tc>
          <w:tcPr>
            <w:tcW w:type="dxa" w:w="3600"/>
          </w:tcPr>
          <w:p>
            <w:pPr>
              <w:spacing w:after="0" w:before="0" w:line="240" w:lineRule="auto"/>
              <w:jc w:val="left"/>
            </w:pPr>
            <w:r>
              <w:t>The label is physically correct</w:t>
            </w:r>
          </w:p>
        </w:tc>
      </w:tr>
      <w:tr>
        <w:tc>
          <w:tcPr>
            <w:tcW w:type="dxa" w:w="3600"/>
          </w:tcPr>
          <w:p>
            <w:pPr>
              <w:spacing w:after="0" w:before="0" w:line="240" w:lineRule="auto"/>
              <w:jc w:val="left"/>
            </w:pPr>
            <w:r>
              <w:t>Label verification</w:t>
            </w:r>
          </w:p>
        </w:tc>
        <w:tc>
          <w:tcPr>
            <w:tcW w:type="dxa" w:w="3600"/>
          </w:tcPr>
          <w:p>
            <w:pPr>
              <w:spacing w:after="0" w:before="0" w:line="240" w:lineRule="auto"/>
              <w:jc w:val="left"/>
            </w:pPr>
            <w:r>
              <w:t>A scanner or vision system confirmed defined properties</w:t>
            </w:r>
          </w:p>
        </w:tc>
        <w:tc>
          <w:tcPr>
            <w:tcW w:type="dxa" w:w="3600"/>
          </w:tcPr>
          <w:p>
            <w:pPr>
              <w:spacing w:after="0" w:before="0" w:line="240" w:lineRule="auto"/>
              <w:jc w:val="left"/>
            </w:pPr>
            <w:r>
              <w:t>Every other production traceability record is necessarily correct</w:t>
            </w:r>
          </w:p>
        </w:tc>
      </w:tr>
    </w:tbl>
    <w:p/>
    <w:p>
      <w:r>
        <w:t>A robust application must define exactly what each acknowledgement means.</w:t>
      </w:r>
    </w:p>
    <w:p>
      <w:pPr>
        <w:pStyle w:val="Heading3"/>
      </w:pPr>
      <w:r>
        <w:t>6.2 Printer status monitoring</w:t>
      </w:r>
    </w:p>
    <w:p>
      <w:r>
        <w:t>Depending on the model and interface, status information may include:</w:t>
      </w:r>
    </w:p>
    <w:p>
      <w:pPr>
        <w:pStyle w:val="ListBullet"/>
      </w:pPr>
      <w:r>
        <w:t>Ready or not ready.</w:t>
      </w:r>
    </w:p>
    <w:p>
      <w:pPr>
        <w:pStyle w:val="ListBullet"/>
      </w:pPr>
      <w:r>
        <w:t>Media out.</w:t>
      </w:r>
    </w:p>
    <w:p>
      <w:pPr>
        <w:pStyle w:val="ListBullet"/>
      </w:pPr>
      <w:r>
        <w:t>Ribbon out.</w:t>
      </w:r>
    </w:p>
    <w:p>
      <w:pPr>
        <w:pStyle w:val="ListBullet"/>
      </w:pPr>
      <w:r>
        <w:t>Printhead open.</w:t>
      </w:r>
    </w:p>
    <w:p>
      <w:pPr>
        <w:pStyle w:val="ListBullet"/>
      </w:pPr>
      <w:r>
        <w:t>Printhead overtemperature.</w:t>
      </w:r>
    </w:p>
    <w:p>
      <w:pPr>
        <w:pStyle w:val="ListBullet"/>
      </w:pPr>
      <w:r>
        <w:t>Paper or label jam.</w:t>
      </w:r>
    </w:p>
    <w:p>
      <w:pPr>
        <w:pStyle w:val="ListBullet"/>
      </w:pPr>
      <w:r>
        <w:t>Paused state.</w:t>
      </w:r>
    </w:p>
    <w:p>
      <w:pPr>
        <w:pStyle w:val="ListBullet"/>
      </w:pPr>
      <w:r>
        <w:t>Communication or command errors.</w:t>
      </w:r>
    </w:p>
    <w:p>
      <w:r>
        <w:t>Some printers expose these states through vendor-specific protocols, status commands, network services, or printer-driver interfaces. The availability and meaning of each status must be verified in the printer documentation.</w:t>
      </w:r>
    </w:p>
    <w:p>
      <w:pPr>
        <w:pStyle w:val="Heading3"/>
      </w:pPr>
      <w:r>
        <w:t>6.3 Job identifiers and retry handling</w:t>
      </w:r>
    </w:p>
    <w:p>
      <w:r>
        <w:t>For production traceability, associate each print request with a transaction or job identifier where the architecture supports it.</w:t>
      </w:r>
    </w:p>
    <w:p>
      <w:r>
        <w:t>A robust design should distinguish:</w:t>
      </w:r>
    </w:p>
    <w:p>
      <w:pPr>
        <w:pStyle w:val="ListBullet"/>
      </w:pPr>
      <w:r>
        <w:t>Request received.</w:t>
      </w:r>
    </w:p>
    <w:p>
      <w:pPr>
        <w:pStyle w:val="ListBullet"/>
      </w:pPr>
      <w:r>
        <w:t>Data validated.</w:t>
      </w:r>
    </w:p>
    <w:p>
      <w:pPr>
        <w:pStyle w:val="ListBullet"/>
      </w:pPr>
      <w:r>
        <w:t>Job submitted.</w:t>
      </w:r>
    </w:p>
    <w:p>
      <w:pPr>
        <w:pStyle w:val="ListBullet"/>
      </w:pPr>
      <w:r>
        <w:t>Printer response received.</w:t>
      </w:r>
    </w:p>
    <w:p>
      <w:pPr>
        <w:pStyle w:val="ListBullet"/>
      </w:pPr>
      <w:r>
        <w:t>Print completion confirmed according to the chosen definition.</w:t>
      </w:r>
    </w:p>
    <w:p>
      <w:pPr>
        <w:pStyle w:val="ListBullet"/>
      </w:pPr>
      <w:r>
        <w:t>Label physically verified, if required.</w:t>
      </w:r>
    </w:p>
    <w:p>
      <w:pPr>
        <w:pStyle w:val="ListBullet"/>
      </w:pPr>
      <w:r>
        <w:t>Failure or timeout recorded.</w:t>
      </w:r>
    </w:p>
    <w:p>
      <w:r>
        <w:t>If a connection fails after the print data was sent, the application may not know whether the printer completed the job. Automatically sending the same job again can produce duplicate labels.</w:t>
      </w:r>
    </w:p>
    <w:p>
      <w:r>
        <w:t>Use a defined retry strategy, status checks where available, and controlled recovery procedures. Do not assume that a TCP timeout means that nothing printed.</w:t>
      </w:r>
    </w:p>
    <w:p>
      <w:pPr>
        <w:pStyle w:val="Heading2"/>
      </w:pPr>
      <w:r>
        <w:t>7. PLC-to-Printer Integration</w:t>
      </w:r>
    </w:p>
    <w:p>
      <w:r>
        <w:t>In an automated production line, a PLC may initiate label printing when a part reaches a station.</w:t>
      </w:r>
    </w:p>
    <w:p>
      <w:r>
        <w:t>A typical architecture is:</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Process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Data Retrieved or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Request 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Validates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Command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Commands Sent over Ethernet or Serial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Processes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Status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Scanned or Verified,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Sequence Continues</w:t>
      </w:r>
    </w:p>
    <w:p/>
    <w:p>
      <w:r>
        <w:t>This architecture is conceptual. The actual control responsibilities must be defined for the installation.</w:t>
      </w:r>
    </w:p>
    <w:p>
      <w:pPr>
        <w:pStyle w:val="Heading3"/>
      </w:pPr>
      <w:r>
        <w:t>7.1 Recommended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rPr>
                <w:rFonts w:ascii="Consolas" w:hAnsi="Consolas"/>
                <w:color w:val="333333"/>
                <w:sz w:val="19"/>
                <w:shd w:val="clear" w:color="auto" w:fill="EFEFEF"/>
              </w:rPr>
              <w:t>PRINT_REQUEST</w:t>
            </w:r>
          </w:p>
        </w:tc>
        <w:tc>
          <w:tcPr>
            <w:tcW w:type="dxa" w:w="5400"/>
          </w:tcPr>
          <w:p>
            <w:pPr>
              <w:spacing w:after="0" w:before="0" w:line="240" w:lineRule="auto"/>
              <w:jc w:val="left"/>
            </w:pPr>
            <w:r>
              <w:t>PLC requests a label</w:t>
            </w:r>
          </w:p>
        </w:tc>
      </w:tr>
      <w:tr>
        <w:tc>
          <w:tcPr>
            <w:tcW w:type="dxa" w:w="5400"/>
          </w:tcPr>
          <w:p>
            <w:pPr>
              <w:spacing w:after="0" w:before="0" w:line="240" w:lineRule="auto"/>
              <w:jc w:val="left"/>
            </w:pPr>
            <w:r>
              <w:rPr>
                <w:rFonts w:ascii="Consolas" w:hAnsi="Consolas"/>
                <w:color w:val="333333"/>
                <w:sz w:val="19"/>
                <w:shd w:val="clear" w:color="auto" w:fill="EFEFEF"/>
              </w:rPr>
              <w:t>PRINT_ACCEPTED</w:t>
            </w:r>
          </w:p>
        </w:tc>
        <w:tc>
          <w:tcPr>
            <w:tcW w:type="dxa" w:w="5400"/>
          </w:tcPr>
          <w:p>
            <w:pPr>
              <w:spacing w:after="0" w:before="0" w:line="240" w:lineRule="auto"/>
              <w:jc w:val="left"/>
            </w:pPr>
            <w:r>
              <w:t>Application accepts the request</w:t>
            </w:r>
          </w:p>
        </w:tc>
      </w:tr>
      <w:tr>
        <w:tc>
          <w:tcPr>
            <w:tcW w:type="dxa" w:w="5400"/>
          </w:tcPr>
          <w:p>
            <w:pPr>
              <w:spacing w:after="0" w:before="0" w:line="240" w:lineRule="auto"/>
              <w:jc w:val="left"/>
            </w:pPr>
            <w:r>
              <w:rPr>
                <w:rFonts w:ascii="Consolas" w:hAnsi="Consolas"/>
                <w:color w:val="333333"/>
                <w:sz w:val="19"/>
                <w:shd w:val="clear" w:color="auto" w:fill="EFEFEF"/>
              </w:rPr>
              <w:t>PRINT_BUSY</w:t>
            </w:r>
          </w:p>
        </w:tc>
        <w:tc>
          <w:tcPr>
            <w:tcW w:type="dxa" w:w="5400"/>
          </w:tcPr>
          <w:p>
            <w:pPr>
              <w:spacing w:after="0" w:before="0" w:line="240" w:lineRule="auto"/>
              <w:jc w:val="left"/>
            </w:pPr>
            <w:r>
              <w:t>Print transaction is in progress</w:t>
            </w:r>
          </w:p>
        </w:tc>
      </w:tr>
      <w:tr>
        <w:tc>
          <w:tcPr>
            <w:tcW w:type="dxa" w:w="5400"/>
          </w:tcPr>
          <w:p>
            <w:pPr>
              <w:spacing w:after="0" w:before="0" w:line="240" w:lineRule="auto"/>
              <w:jc w:val="left"/>
            </w:pPr>
            <w:r>
              <w:rPr>
                <w:rFonts w:ascii="Consolas" w:hAnsi="Consolas"/>
                <w:color w:val="333333"/>
                <w:sz w:val="19"/>
                <w:shd w:val="clear" w:color="auto" w:fill="EFEFEF"/>
              </w:rPr>
              <w:t>PRINT_DONE</w:t>
            </w:r>
          </w:p>
        </w:tc>
        <w:tc>
          <w:tcPr>
            <w:tcW w:type="dxa" w:w="5400"/>
          </w:tcPr>
          <w:p>
            <w:pPr>
              <w:spacing w:after="0" w:before="0" w:line="240" w:lineRule="auto"/>
              <w:jc w:val="left"/>
            </w:pPr>
            <w:r>
              <w:t>Defined print-completion condition is satisfied</w:t>
            </w:r>
          </w:p>
        </w:tc>
      </w:tr>
      <w:tr>
        <w:tc>
          <w:tcPr>
            <w:tcW w:type="dxa" w:w="5400"/>
          </w:tcPr>
          <w:p>
            <w:pPr>
              <w:spacing w:after="0" w:before="0" w:line="240" w:lineRule="auto"/>
              <w:jc w:val="left"/>
            </w:pPr>
            <w:r>
              <w:rPr>
                <w:rFonts w:ascii="Consolas" w:hAnsi="Consolas"/>
                <w:color w:val="333333"/>
                <w:sz w:val="19"/>
                <w:shd w:val="clear" w:color="auto" w:fill="EFEFEF"/>
              </w:rPr>
              <w:t>PRINT_ERROR</w:t>
            </w:r>
          </w:p>
        </w:tc>
        <w:tc>
          <w:tcPr>
            <w:tcW w:type="dxa" w:w="5400"/>
          </w:tcPr>
          <w:p>
            <w:pPr>
              <w:spacing w:after="0" w:before="0" w:line="240" w:lineRule="auto"/>
              <w:jc w:val="left"/>
            </w:pPr>
            <w:r>
              <w:t>A print transaction error occurred</w:t>
            </w:r>
          </w:p>
        </w:tc>
      </w:tr>
      <w:tr>
        <w:tc>
          <w:tcPr>
            <w:tcW w:type="dxa" w:w="5400"/>
          </w:tcPr>
          <w:p>
            <w:pPr>
              <w:spacing w:after="0" w:before="0" w:line="240" w:lineRule="auto"/>
              <w:jc w:val="left"/>
            </w:pPr>
            <w:r>
              <w:rPr>
                <w:rFonts w:ascii="Consolas" w:hAnsi="Consolas"/>
                <w:color w:val="333333"/>
                <w:sz w:val="19"/>
                <w:shd w:val="clear" w:color="auto" w:fill="EFEFEF"/>
              </w:rPr>
              <w:t>LABEL_VERIFIED</w:t>
            </w:r>
          </w:p>
        </w:tc>
        <w:tc>
          <w:tcPr>
            <w:tcW w:type="dxa" w:w="5400"/>
          </w:tcPr>
          <w:p>
            <w:pPr>
              <w:spacing w:after="0" w:before="0" w:line="240" w:lineRule="auto"/>
              <w:jc w:val="left"/>
            </w:pPr>
            <w:r>
              <w:t>Required label verification passed</w:t>
            </w:r>
          </w:p>
        </w:tc>
      </w:tr>
      <w:tr>
        <w:tc>
          <w:tcPr>
            <w:tcW w:type="dxa" w:w="5400"/>
          </w:tcPr>
          <w:p>
            <w:pPr>
              <w:spacing w:after="0" w:before="0" w:line="240" w:lineRule="auto"/>
              <w:jc w:val="left"/>
            </w:pPr>
            <w:r>
              <w:rPr>
                <w:rFonts w:ascii="Consolas" w:hAnsi="Consolas"/>
                <w:color w:val="333333"/>
                <w:sz w:val="19"/>
                <w:shd w:val="clear" w:color="auto" w:fill="EFEFEF"/>
              </w:rPr>
              <w:t>JOB_ID</w:t>
            </w:r>
          </w:p>
        </w:tc>
        <w:tc>
          <w:tcPr>
            <w:tcW w:type="dxa" w:w="5400"/>
          </w:tcPr>
          <w:p>
            <w:pPr>
              <w:spacing w:after="0" w:before="0" w:line="240" w:lineRule="auto"/>
              <w:jc w:val="left"/>
            </w:pPr>
            <w:r>
              <w:t>Identifies the print transaction</w:t>
            </w:r>
          </w:p>
        </w:tc>
      </w:tr>
      <w:tr>
        <w:tc>
          <w:tcPr>
            <w:tcW w:type="dxa" w:w="5400"/>
          </w:tcPr>
          <w:p>
            <w:pPr>
              <w:spacing w:after="0" w:before="0" w:line="240" w:lineRule="auto"/>
              <w:jc w:val="left"/>
            </w:pPr>
            <w:r>
              <w:rPr>
                <w:rFonts w:ascii="Consolas" w:hAnsi="Consolas"/>
                <w:color w:val="333333"/>
                <w:sz w:val="19"/>
                <w:shd w:val="clear" w:color="auto" w:fill="EFEFEF"/>
              </w:rPr>
              <w:t>RESET_REQUEST</w:t>
            </w:r>
          </w:p>
        </w:tc>
        <w:tc>
          <w:tcPr>
            <w:tcW w:type="dxa" w:w="5400"/>
          </w:tcPr>
          <w:p>
            <w:pPr>
              <w:spacing w:after="0" w:before="0" w:line="240" w:lineRule="auto"/>
              <w:jc w:val="left"/>
            </w:pPr>
            <w:r>
              <w:t>Requests controlled error recovery</w:t>
            </w:r>
          </w:p>
        </w:tc>
      </w:tr>
    </w:tbl>
    <w:p/>
    <w:p>
      <w:r>
        <w:t>These are illustrative signal names, not standard PLC tags.</w:t>
      </w:r>
    </w:p>
    <w:p>
      <w:pPr>
        <w:pStyle w:val="Heading3"/>
      </w:pPr>
      <w:r>
        <w:t>7.2 Handshake design considerations</w:t>
      </w:r>
    </w:p>
    <w:p>
      <w:pPr>
        <w:pStyle w:val="ListBullet"/>
      </w:pPr>
      <w:r>
        <w:t>Use a clearly defined request and acknowledgement sequence.</w:t>
      </w:r>
    </w:p>
    <w:p>
      <w:pPr>
        <w:pStyle w:val="ListBullet"/>
      </w:pPr>
      <w:r>
        <w:t>Prevent a continuously active request bit from unintentionally starting repeated jobs.</w:t>
      </w:r>
    </w:p>
    <w:p>
      <w:pPr>
        <w:pStyle w:val="ListBullet"/>
      </w:pPr>
      <w:r>
        <w:t>Define how each request is uniquely identified.</w:t>
      </w:r>
    </w:p>
    <w:p>
      <w:pPr>
        <w:pStyle w:val="ListBullet"/>
      </w:pPr>
      <w:r>
        <w:t>Specify timeouts and retry limits.</w:t>
      </w:r>
    </w:p>
    <w:p>
      <w:pPr>
        <w:pStyle w:val="ListBullet"/>
      </w:pPr>
      <w:r>
        <w:t>Distinguish a printer error from a communication error.</w:t>
      </w:r>
    </w:p>
    <w:p>
      <w:pPr>
        <w:pStyle w:val="ListBullet"/>
      </w:pPr>
      <w:r>
        <w:t>Define what happens when the PLC restarts during a print transaction.</w:t>
      </w:r>
    </w:p>
    <w:p>
      <w:pPr>
        <w:pStyle w:val="ListBullet"/>
      </w:pPr>
      <w:r>
        <w:t>Avoid allowing production to proceed when required label verification has failed.</w:t>
      </w:r>
    </w:p>
    <w:p>
      <w:pPr>
        <w:pStyle w:val="ListBullet"/>
      </w:pPr>
      <w:r>
        <w:t>Log the job outcome against the correct product identity.</w:t>
      </w:r>
    </w:p>
    <w:p>
      <w:r>
        <w:t>A simple request bit and a done bit may be adequate for a basic standalone station, but a high-volume traceability station generally needs stronger transaction control.</w:t>
      </w:r>
    </w:p>
    <w:p>
      <w:pPr>
        <w:pStyle w:val="Heading3"/>
      </w:pPr>
      <w:r>
        <w:t>7.3 Direct PLC printing versus an intermediate application</w:t>
      </w:r>
    </w:p>
    <w:p>
      <w:r>
        <w:t>Direct PLC-to-printer communication can reduce system complexity for simple jobs, provided the PLC supports the required communication method and command generation.</w:t>
      </w:r>
    </w:p>
    <w:p>
      <w:r>
        <w:t>However, it can increase PLC program complexity and make template management, formatting, and changes harder to maintain.</w:t>
      </w:r>
    </w:p>
    <w:p>
      <w:r>
        <w:t>PLC-to-print-application-to-printer communication can centralize templates, validation, logging, and data integration. It introduces additional software and network dependencies that must be monitored.</w:t>
      </w:r>
    </w:p>
    <w:p>
      <w:r>
        <w:t>Choose the architecture based on maintainability, traceability requirements, supported interfaces, and the consequences of a printing failure.</w:t>
      </w:r>
    </w:p>
    <w:p>
      <w:pPr>
        <w:pStyle w:val="Heading2"/>
      </w:pPr>
      <w:r>
        <w:t>8. Network Security and Operational Reliability</w:t>
      </w:r>
    </w:p>
    <w:p>
      <w:r>
        <w:t>An industrial printer is a networked production asset when connected to an industrial Ethernet network.</w:t>
      </w:r>
    </w:p>
    <w:p>
      <w:r>
        <w:t>Good practices include:</w:t>
      </w:r>
    </w:p>
    <w:p>
      <w:pPr>
        <w:pStyle w:val="ListBullet"/>
      </w:pPr>
      <w:r>
        <w:t>Place printers on the appropriate industrial network or VLAN according to site architecture.</w:t>
      </w:r>
    </w:p>
    <w:p>
      <w:pPr>
        <w:pStyle w:val="ListBullet"/>
      </w:pPr>
      <w:r>
        <w:t>Allow only the required communication services.</w:t>
      </w:r>
    </w:p>
    <w:p>
      <w:pPr>
        <w:pStyle w:val="ListBullet"/>
      </w:pPr>
      <w:r>
        <w:t>Restrict configuration access to authorized personnel.</w:t>
      </w:r>
    </w:p>
    <w:p>
      <w:pPr>
        <w:pStyle w:val="ListBullet"/>
      </w:pPr>
      <w:r>
        <w:t>Change default credentials where applicable.</w:t>
      </w:r>
    </w:p>
    <w:p>
      <w:pPr>
        <w:pStyle w:val="ListBullet"/>
      </w:pPr>
      <w:r>
        <w:t>Back up printer configuration and approved templates.</w:t>
      </w:r>
    </w:p>
    <w:p>
      <w:pPr>
        <w:pStyle w:val="ListBullet"/>
      </w:pPr>
      <w:r>
        <w:t>Document IP addresses, ports, firmware, and language settings.</w:t>
      </w:r>
    </w:p>
    <w:p>
      <w:pPr>
        <w:pStyle w:val="ListBullet"/>
      </w:pPr>
      <w:r>
        <w:t>Monitor printer faults and communication failures.</w:t>
      </w:r>
    </w:p>
    <w:p>
      <w:pPr>
        <w:pStyle w:val="ListBullet"/>
      </w:pPr>
      <w:r>
        <w:t>Control firmware and configuration changes.</w:t>
      </w:r>
    </w:p>
    <w:p>
      <w:pPr>
        <w:pStyle w:val="ListBullet"/>
      </w:pPr>
      <w:r>
        <w:t>Avoid exposing printer services directly to untrusted networks.</w:t>
      </w:r>
    </w:p>
    <w:p>
      <w:r>
        <w:t>Raw printing services may accept data without sophisticated application-level authentication, depending on the device and configuration. Network segmentation and access controls are therefore important.</w:t>
      </w:r>
    </w:p>
    <w:p>
      <w:r>
        <w:t>Also consider availability. If a central print server fails, multiple stations may lose printing capability. Production-critical systems should define the response to server outages, communication failures, and printer replacement.</w:t>
      </w:r>
    </w:p>
    <w:p>
      <w:pPr>
        <w:pStyle w:val="Heading2"/>
      </w:pPr>
      <w:r>
        <w:t>9.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Printer cannot be reached</w:t>
            </w:r>
          </w:p>
        </w:tc>
        <w:tc>
          <w:tcPr>
            <w:tcW w:type="dxa" w:w="3600"/>
          </w:tcPr>
          <w:p>
            <w:pPr>
              <w:spacing w:after="0" w:before="0" w:line="240" w:lineRule="auto"/>
              <w:jc w:val="left"/>
            </w:pPr>
            <w:r>
              <w:t>Incorrect IP, cable, switch, or subnet</w:t>
            </w:r>
          </w:p>
        </w:tc>
        <w:tc>
          <w:tcPr>
            <w:tcW w:type="dxa" w:w="3600"/>
          </w:tcPr>
          <w:p>
            <w:pPr>
              <w:spacing w:after="0" w:before="0" w:line="240" w:lineRule="auto"/>
              <w:jc w:val="left"/>
            </w:pPr>
            <w:r>
              <w:t>Check link status, addressing, and network path</w:t>
            </w:r>
          </w:p>
        </w:tc>
      </w:tr>
      <w:tr>
        <w:tc>
          <w:tcPr>
            <w:tcW w:type="dxa" w:w="3600"/>
          </w:tcPr>
          <w:p>
            <w:pPr>
              <w:spacing w:after="0" w:before="0" w:line="240" w:lineRule="auto"/>
              <w:jc w:val="left"/>
            </w:pPr>
            <w:r>
              <w:t>Printer responds to ping but does not print</w:t>
            </w:r>
          </w:p>
        </w:tc>
        <w:tc>
          <w:tcPr>
            <w:tcW w:type="dxa" w:w="3600"/>
          </w:tcPr>
          <w:p>
            <w:pPr>
              <w:spacing w:after="0" w:before="0" w:line="240" w:lineRule="auto"/>
              <w:jc w:val="left"/>
            </w:pPr>
            <w:r>
              <w:t>Print service unavailable or wrong port</w:t>
            </w:r>
          </w:p>
        </w:tc>
        <w:tc>
          <w:tcPr>
            <w:tcW w:type="dxa" w:w="3600"/>
          </w:tcPr>
          <w:p>
            <w:pPr>
              <w:spacing w:after="0" w:before="0" w:line="240" w:lineRule="auto"/>
              <w:jc w:val="left"/>
            </w:pPr>
            <w:r>
              <w:t>Check service configuration and printer status</w:t>
            </w:r>
          </w:p>
        </w:tc>
      </w:tr>
      <w:tr>
        <w:tc>
          <w:tcPr>
            <w:tcW w:type="dxa" w:w="3600"/>
          </w:tcPr>
          <w:p>
            <w:pPr>
              <w:spacing w:after="0" w:before="0" w:line="240" w:lineRule="auto"/>
              <w:jc w:val="left"/>
            </w:pPr>
            <w:r>
              <w:t>Garbled characters appear</w:t>
            </w:r>
          </w:p>
        </w:tc>
        <w:tc>
          <w:tcPr>
            <w:tcW w:type="dxa" w:w="3600"/>
          </w:tcPr>
          <w:p>
            <w:pPr>
              <w:spacing w:after="0" w:before="0" w:line="240" w:lineRule="auto"/>
              <w:jc w:val="left"/>
            </w:pPr>
            <w:r>
              <w:t>Incorrect printer language or encoding</w:t>
            </w:r>
          </w:p>
        </w:tc>
        <w:tc>
          <w:tcPr>
            <w:tcW w:type="dxa" w:w="3600"/>
          </w:tcPr>
          <w:p>
            <w:pPr>
              <w:spacing w:after="0" w:before="0" w:line="240" w:lineRule="auto"/>
              <w:jc w:val="left"/>
            </w:pPr>
            <w:r>
              <w:t>Inspect the transmitted command stream</w:t>
            </w:r>
          </w:p>
        </w:tc>
      </w:tr>
      <w:tr>
        <w:tc>
          <w:tcPr>
            <w:tcW w:type="dxa" w:w="3600"/>
          </w:tcPr>
          <w:p>
            <w:pPr>
              <w:spacing w:after="0" w:before="0" w:line="240" w:lineRule="auto"/>
              <w:jc w:val="left"/>
            </w:pPr>
            <w:r>
              <w:t>Printer prints blank labels</w:t>
            </w:r>
          </w:p>
        </w:tc>
        <w:tc>
          <w:tcPr>
            <w:tcW w:type="dxa" w:w="3600"/>
          </w:tcPr>
          <w:p>
            <w:pPr>
              <w:spacing w:after="0" w:before="0" w:line="240" w:lineRule="auto"/>
              <w:jc w:val="left"/>
            </w:pPr>
            <w:r>
              <w:t>Empty fields, wrong format, or incorrect media setup</w:t>
            </w:r>
          </w:p>
        </w:tc>
        <w:tc>
          <w:tcPr>
            <w:tcW w:type="dxa" w:w="3600"/>
          </w:tcPr>
          <w:p>
            <w:pPr>
              <w:spacing w:after="0" w:before="0" w:line="240" w:lineRule="auto"/>
              <w:jc w:val="left"/>
            </w:pPr>
            <w:r>
              <w:t>Inspect data, template, and printer configuration</w:t>
            </w:r>
          </w:p>
        </w:tc>
      </w:tr>
      <w:tr>
        <w:tc>
          <w:tcPr>
            <w:tcW w:type="dxa" w:w="3600"/>
          </w:tcPr>
          <w:p>
            <w:pPr>
              <w:spacing w:after="0" w:before="0" w:line="240" w:lineRule="auto"/>
              <w:jc w:val="left"/>
            </w:pPr>
            <w:r>
              <w:t>Text appears in the wrong position</w:t>
            </w:r>
          </w:p>
        </w:tc>
        <w:tc>
          <w:tcPr>
            <w:tcW w:type="dxa" w:w="3600"/>
          </w:tcPr>
          <w:p>
            <w:pPr>
              <w:spacing w:after="0" w:before="0" w:line="240" w:lineRule="auto"/>
              <w:jc w:val="left"/>
            </w:pPr>
            <w:r>
              <w:t>Wrong coordinates, resolution, or label size</w:t>
            </w:r>
          </w:p>
        </w:tc>
        <w:tc>
          <w:tcPr>
            <w:tcW w:type="dxa" w:w="3600"/>
          </w:tcPr>
          <w:p>
            <w:pPr>
              <w:spacing w:after="0" w:before="0" w:line="240" w:lineRule="auto"/>
              <w:jc w:val="left"/>
            </w:pPr>
            <w:r>
              <w:t>Verify template dimensions and printer settings</w:t>
            </w:r>
          </w:p>
        </w:tc>
      </w:tr>
      <w:tr>
        <w:tc>
          <w:tcPr>
            <w:tcW w:type="dxa" w:w="3600"/>
          </w:tcPr>
          <w:p>
            <w:pPr>
              <w:spacing w:after="0" w:before="0" w:line="240" w:lineRule="auto"/>
              <w:jc w:val="left"/>
            </w:pPr>
            <w:r>
              <w:t>Serial connection fails</w:t>
            </w:r>
          </w:p>
        </w:tc>
        <w:tc>
          <w:tcPr>
            <w:tcW w:type="dxa" w:w="3600"/>
          </w:tcPr>
          <w:p>
            <w:pPr>
              <w:spacing w:after="0" w:before="0" w:line="240" w:lineRule="auto"/>
              <w:jc w:val="left"/>
            </w:pPr>
            <w:r>
              <w:t>Wrong baud rate, pinout, or flow control</w:t>
            </w:r>
          </w:p>
        </w:tc>
        <w:tc>
          <w:tcPr>
            <w:tcW w:type="dxa" w:w="3600"/>
          </w:tcPr>
          <w:p>
            <w:pPr>
              <w:spacing w:after="0" w:before="0" w:line="240" w:lineRule="auto"/>
              <w:jc w:val="left"/>
            </w:pPr>
            <w:r>
              <w:t>Verify both endpoints and cable wiring</w:t>
            </w:r>
          </w:p>
        </w:tc>
      </w:tr>
      <w:tr>
        <w:tc>
          <w:tcPr>
            <w:tcW w:type="dxa" w:w="3600"/>
          </w:tcPr>
          <w:p>
            <w:pPr>
              <w:spacing w:after="0" w:before="0" w:line="240" w:lineRule="auto"/>
              <w:jc w:val="left"/>
            </w:pPr>
            <w:r>
              <w:t>Jobs are truncated</w:t>
            </w:r>
          </w:p>
        </w:tc>
        <w:tc>
          <w:tcPr>
            <w:tcW w:type="dxa" w:w="3600"/>
          </w:tcPr>
          <w:p>
            <w:pPr>
              <w:spacing w:after="0" w:before="0" w:line="240" w:lineRule="auto"/>
              <w:jc w:val="left"/>
            </w:pPr>
            <w:r>
              <w:t>Interrupted transmission or incomplete command data</w:t>
            </w:r>
          </w:p>
        </w:tc>
        <w:tc>
          <w:tcPr>
            <w:tcW w:type="dxa" w:w="3600"/>
          </w:tcPr>
          <w:p>
            <w:pPr>
              <w:spacing w:after="0" w:before="0" w:line="240" w:lineRule="auto"/>
              <w:jc w:val="left"/>
            </w:pPr>
            <w:r>
              <w:t>Inspect job length, connection handling, and receiver status</w:t>
            </w:r>
          </w:p>
        </w:tc>
      </w:tr>
      <w:tr>
        <w:tc>
          <w:tcPr>
            <w:tcW w:type="dxa" w:w="3600"/>
          </w:tcPr>
          <w:p>
            <w:pPr>
              <w:spacing w:after="0" w:before="0" w:line="240" w:lineRule="auto"/>
              <w:jc w:val="left"/>
            </w:pPr>
            <w:r>
              <w:t>Duplicate labels appear</w:t>
            </w:r>
          </w:p>
        </w:tc>
        <w:tc>
          <w:tcPr>
            <w:tcW w:type="dxa" w:w="3600"/>
          </w:tcPr>
          <w:p>
            <w:pPr>
              <w:spacing w:after="0" w:before="0" w:line="240" w:lineRule="auto"/>
              <w:jc w:val="left"/>
            </w:pPr>
            <w:r>
              <w:t>Retry logic or repeated PLC request</w:t>
            </w:r>
          </w:p>
        </w:tc>
        <w:tc>
          <w:tcPr>
            <w:tcW w:type="dxa" w:w="3600"/>
          </w:tcPr>
          <w:p>
            <w:pPr>
              <w:spacing w:after="0" w:before="0" w:line="240" w:lineRule="auto"/>
              <w:jc w:val="left"/>
            </w:pPr>
            <w:r>
              <w:t>Review job IDs, handshake state, and retry rules</w:t>
            </w:r>
          </w:p>
        </w:tc>
      </w:tr>
      <w:tr>
        <w:tc>
          <w:tcPr>
            <w:tcW w:type="dxa" w:w="3600"/>
          </w:tcPr>
          <w:p>
            <w:pPr>
              <w:spacing w:after="0" w:before="0" w:line="240" w:lineRule="auto"/>
              <w:jc w:val="left"/>
            </w:pPr>
            <w:r>
              <w:t>Printer is ready but production remains blocked</w:t>
            </w:r>
          </w:p>
        </w:tc>
        <w:tc>
          <w:tcPr>
            <w:tcW w:type="dxa" w:w="3600"/>
          </w:tcPr>
          <w:p>
            <w:pPr>
              <w:spacing w:after="0" w:before="0" w:line="240" w:lineRule="auto"/>
              <w:jc w:val="left"/>
            </w:pPr>
            <w:r>
              <w:t>Incorrect status mapping or handshake logic</w:t>
            </w:r>
          </w:p>
        </w:tc>
        <w:tc>
          <w:tcPr>
            <w:tcW w:type="dxa" w:w="3600"/>
          </w:tcPr>
          <w:p>
            <w:pPr>
              <w:spacing w:after="0" w:before="0" w:line="240" w:lineRule="auto"/>
              <w:jc w:val="left"/>
            </w:pPr>
            <w:r>
              <w:t>Check PLC and application state transitions</w:t>
            </w:r>
          </w:p>
        </w:tc>
      </w:tr>
      <w:tr>
        <w:tc>
          <w:tcPr>
            <w:tcW w:type="dxa" w:w="3600"/>
          </w:tcPr>
          <w:p>
            <w:pPr>
              <w:spacing w:after="0" w:before="0" w:line="240" w:lineRule="auto"/>
              <w:jc w:val="left"/>
            </w:pPr>
            <w:r>
              <w:t>Printer status is not updating</w:t>
            </w:r>
          </w:p>
        </w:tc>
        <w:tc>
          <w:tcPr>
            <w:tcW w:type="dxa" w:w="3600"/>
          </w:tcPr>
          <w:p>
            <w:pPr>
              <w:spacing w:after="0" w:before="0" w:line="240" w:lineRule="auto"/>
              <w:jc w:val="left"/>
            </w:pPr>
            <w:r>
              <w:t>Unsupported status service or incorrect polling</w:t>
            </w:r>
          </w:p>
        </w:tc>
        <w:tc>
          <w:tcPr>
            <w:tcW w:type="dxa" w:w="3600"/>
          </w:tcPr>
          <w:p>
            <w:pPr>
              <w:spacing w:after="0" w:before="0" w:line="240" w:lineRule="auto"/>
              <w:jc w:val="left"/>
            </w:pPr>
            <w:r>
              <w:t>Verify protocol support and status handling</w:t>
            </w:r>
          </w:p>
        </w:tc>
      </w:tr>
      <w:tr>
        <w:tc>
          <w:tcPr>
            <w:tcW w:type="dxa" w:w="3600"/>
          </w:tcPr>
          <w:p>
            <w:pPr>
              <w:spacing w:after="0" w:before="0" w:line="240" w:lineRule="auto"/>
              <w:jc w:val="left"/>
            </w:pPr>
            <w:r>
              <w:t>Barcode prints but cannot be scanned</w:t>
            </w:r>
          </w:p>
        </w:tc>
        <w:tc>
          <w:tcPr>
            <w:tcW w:type="dxa" w:w="3600"/>
          </w:tcPr>
          <w:p>
            <w:pPr>
              <w:spacing w:after="0" w:before="0" w:line="240" w:lineRule="auto"/>
              <w:jc w:val="left"/>
            </w:pPr>
            <w:r>
              <w:t>Poor print quality or incorrect barcode settings</w:t>
            </w:r>
          </w:p>
        </w:tc>
        <w:tc>
          <w:tcPr>
            <w:tcW w:type="dxa" w:w="3600"/>
          </w:tcPr>
          <w:p>
            <w:pPr>
              <w:spacing w:after="0" w:before="0" w:line="240" w:lineRule="auto"/>
              <w:jc w:val="left"/>
            </w:pPr>
            <w:r>
              <w:t>Check module size, contrast, quiet zones, and scanner compatibility</w:t>
            </w:r>
          </w:p>
        </w:tc>
      </w:tr>
      <w:tr>
        <w:tc>
          <w:tcPr>
            <w:tcW w:type="dxa" w:w="3600"/>
          </w:tcPr>
          <w:p>
            <w:pPr>
              <w:spacing w:after="0" w:before="0" w:line="240" w:lineRule="auto"/>
              <w:jc w:val="left"/>
            </w:pPr>
            <w:r>
              <w:t>New printer fails with an old application</w:t>
            </w:r>
          </w:p>
        </w:tc>
        <w:tc>
          <w:tcPr>
            <w:tcW w:type="dxa" w:w="3600"/>
          </w:tcPr>
          <w:p>
            <w:pPr>
              <w:spacing w:after="0" w:before="0" w:line="240" w:lineRule="auto"/>
              <w:jc w:val="left"/>
            </w:pPr>
            <w:r>
              <w:t>Unsupported language or configuration mismatch</w:t>
            </w:r>
          </w:p>
        </w:tc>
        <w:tc>
          <w:tcPr>
            <w:tcW w:type="dxa" w:w="3600"/>
          </w:tcPr>
          <w:p>
            <w:pPr>
              <w:spacing w:after="0" w:before="0" w:line="240" w:lineRule="auto"/>
              <w:jc w:val="left"/>
            </w:pPr>
            <w:r>
              <w:t>Verify language compatibility and interface settings</w:t>
            </w:r>
          </w:p>
        </w:tc>
      </w:tr>
    </w:tbl>
    <w:p/>
    <w:p>
      <w:pPr>
        <w:pStyle w:val="Heading3"/>
      </w:pPr>
      <w:r>
        <w:t>9.1 A practical diagnostic sequence</w:t>
      </w:r>
    </w:p>
    <w:p>
      <w:pPr>
        <w:tabs>
          <w:tab w:pos="403" w:val="left"/>
        </w:tabs>
        <w:spacing w:after="40" w:line="276" w:lineRule="auto"/>
        <w:ind w:left="403" w:hanging="403"/>
        <w:jc w:val="left"/>
      </w:pPr>
      <w:r>
        <w:rPr>
          <w:color w:val="1A2E4A"/>
        </w:rPr>
        <w:t>1.</w:t>
        <w:tab/>
      </w:r>
      <w:r>
        <w:t>Confirm printer power, readiness, media, and ribbon condition.</w:t>
      </w:r>
    </w:p>
    <w:p>
      <w:pPr>
        <w:tabs>
          <w:tab w:pos="403" w:val="left"/>
        </w:tabs>
        <w:spacing w:after="40" w:line="276" w:lineRule="auto"/>
        <w:ind w:left="403" w:hanging="403"/>
        <w:jc w:val="left"/>
      </w:pPr>
      <w:r>
        <w:rPr>
          <w:color w:val="1A2E4A"/>
        </w:rPr>
        <w:t>2.</w:t>
        <w:tab/>
      </w:r>
      <w:r>
        <w:t>Identify the exact physical interface being used.</w:t>
      </w:r>
    </w:p>
    <w:p>
      <w:pPr>
        <w:tabs>
          <w:tab w:pos="403" w:val="left"/>
        </w:tabs>
        <w:spacing w:after="40" w:line="276" w:lineRule="auto"/>
        <w:ind w:left="403" w:hanging="403"/>
        <w:jc w:val="left"/>
      </w:pPr>
      <w:r>
        <w:rPr>
          <w:color w:val="1A2E4A"/>
        </w:rPr>
        <w:t>3.</w:t>
        <w:tab/>
      </w:r>
      <w:r>
        <w:t>Verify the network configuration or serial parameters.</w:t>
      </w:r>
    </w:p>
    <w:p>
      <w:pPr>
        <w:tabs>
          <w:tab w:pos="403" w:val="left"/>
        </w:tabs>
        <w:spacing w:after="40" w:line="276" w:lineRule="auto"/>
        <w:ind w:left="403" w:hanging="403"/>
        <w:jc w:val="left"/>
      </w:pPr>
      <w:r>
        <w:rPr>
          <w:color w:val="1A2E4A"/>
        </w:rPr>
        <w:t>4.</w:t>
        <w:tab/>
      </w:r>
      <w:r>
        <w:t>Confirm the required communication service is enabled.</w:t>
      </w:r>
    </w:p>
    <w:p>
      <w:pPr>
        <w:tabs>
          <w:tab w:pos="403" w:val="left"/>
        </w:tabs>
        <w:spacing w:after="40" w:line="276" w:lineRule="auto"/>
        <w:ind w:left="403" w:hanging="403"/>
        <w:jc w:val="left"/>
      </w:pPr>
      <w:r>
        <w:rPr>
          <w:color w:val="1A2E4A"/>
        </w:rPr>
        <w:t>5.</w:t>
        <w:tab/>
      </w:r>
      <w:r>
        <w:t>Inspect the actual data sent to the printer.</w:t>
      </w:r>
    </w:p>
    <w:p>
      <w:pPr>
        <w:tabs>
          <w:tab w:pos="403" w:val="left"/>
        </w:tabs>
        <w:spacing w:after="40" w:line="276" w:lineRule="auto"/>
        <w:ind w:left="403" w:hanging="403"/>
        <w:jc w:val="left"/>
      </w:pPr>
      <w:r>
        <w:rPr>
          <w:color w:val="1A2E4A"/>
        </w:rPr>
        <w:t>6.</w:t>
        <w:tab/>
      </w:r>
      <w:r>
        <w:t>Confirm the data uses a supported printer command language.</w:t>
      </w:r>
    </w:p>
    <w:p>
      <w:pPr>
        <w:tabs>
          <w:tab w:pos="403" w:val="left"/>
        </w:tabs>
        <w:spacing w:after="40" w:line="276" w:lineRule="auto"/>
        <w:ind w:left="403" w:hanging="403"/>
        <w:jc w:val="left"/>
      </w:pPr>
      <w:r>
        <w:rPr>
          <w:color w:val="1A2E4A"/>
        </w:rPr>
        <w:t>7.</w:t>
        <w:tab/>
      </w:r>
      <w:r>
        <w:t>Check printer status and the application's interpretation of acknowledgements.</w:t>
      </w:r>
    </w:p>
    <w:p>
      <w:pPr>
        <w:tabs>
          <w:tab w:pos="403" w:val="left"/>
        </w:tabs>
        <w:spacing w:after="40" w:line="276" w:lineRule="auto"/>
        <w:ind w:left="403" w:hanging="403"/>
        <w:jc w:val="left"/>
      </w:pPr>
      <w:r>
        <w:rPr>
          <w:color w:val="1A2E4A"/>
        </w:rPr>
        <w:t>8.</w:t>
        <w:tab/>
      </w:r>
      <w:r>
        <w:t>Print a controlled test label.</w:t>
      </w:r>
    </w:p>
    <w:p>
      <w:pPr>
        <w:tabs>
          <w:tab w:pos="403" w:val="left"/>
        </w:tabs>
        <w:spacing w:after="40" w:line="276" w:lineRule="auto"/>
        <w:ind w:left="403" w:hanging="403"/>
        <w:jc w:val="left"/>
      </w:pPr>
      <w:r>
        <w:rPr>
          <w:color w:val="1A2E4A"/>
        </w:rPr>
        <w:t>9.</w:t>
        <w:tab/>
      </w:r>
      <w:r>
        <w:t>Scan and validate the output.</w:t>
      </w:r>
    </w:p>
    <w:p>
      <w:pPr>
        <w:tabs>
          <w:tab w:pos="403" w:val="left"/>
        </w:tabs>
        <w:spacing w:after="40" w:line="276" w:lineRule="auto"/>
        <w:ind w:left="403" w:hanging="403"/>
        <w:jc w:val="left"/>
      </w:pPr>
      <w:r>
        <w:rPr>
          <w:color w:val="1A2E4A"/>
        </w:rPr>
        <w:t>10.</w:t>
        <w:tab/>
      </w:r>
      <w:r>
        <w:t>Record the root cause and corrective action.</w:t>
      </w:r>
    </w:p>
    <w:p>
      <w:r>
        <w:t>This order avoids wasting time changing label layouts when the actual fault is a disconnected network cable or mismatched serial configuration.</w:t>
      </w:r>
    </w:p>
    <w:p>
      <w:pPr>
        <w:pStyle w:val="Heading2"/>
      </w:pPr>
      <w:r>
        <w:t>10. Printer Replacement and Migration</w:t>
      </w:r>
    </w:p>
    <w:p>
      <w:r>
        <w:t>When replacing a printer, matching the physical dimensions is not enough.</w:t>
      </w:r>
    </w:p>
    <w:p>
      <w:r>
        <w:t>Verify:</w:t>
      </w:r>
    </w:p>
    <w:p>
      <w:pPr>
        <w:pStyle w:val="ListBullet"/>
      </w:pPr>
      <w:r>
        <w:t>Supported printer language.</w:t>
      </w:r>
    </w:p>
    <w:p>
      <w:pPr>
        <w:pStyle w:val="ListBullet"/>
      </w:pPr>
      <w:r>
        <w:t>Ethernet or serial interface availability.</w:t>
      </w:r>
    </w:p>
    <w:p>
      <w:pPr>
        <w:pStyle w:val="ListBullet"/>
      </w:pPr>
      <w:r>
        <w:t>IP addressing and destination-port requirements.</w:t>
      </w:r>
    </w:p>
    <w:p>
      <w:pPr>
        <w:pStyle w:val="ListBullet"/>
      </w:pPr>
      <w:r>
        <w:t>Serial connector and pinout, if applicable.</w:t>
      </w:r>
    </w:p>
    <w:p>
      <w:pPr>
        <w:pStyle w:val="ListBullet"/>
      </w:pPr>
      <w:r>
        <w:t>Resolution and printable area.</w:t>
      </w:r>
    </w:p>
    <w:p>
      <w:pPr>
        <w:pStyle w:val="ListBullet"/>
      </w:pPr>
      <w:r>
        <w:t>Media and ribbon compatibility.</w:t>
      </w:r>
    </w:p>
    <w:p>
      <w:pPr>
        <w:pStyle w:val="ListBullet"/>
      </w:pPr>
      <w:r>
        <w:t>Barcode support and dimensions.</w:t>
      </w:r>
    </w:p>
    <w:p>
      <w:pPr>
        <w:pStyle w:val="ListBullet"/>
      </w:pPr>
      <w:r>
        <w:t>Status-reporting and acknowledgement behavior.</w:t>
      </w:r>
    </w:p>
    <w:p>
      <w:pPr>
        <w:pStyle w:val="ListBullet"/>
      </w:pPr>
      <w:r>
        <w:t>Driver and label-software compatibility.</w:t>
      </w:r>
    </w:p>
    <w:p>
      <w:pPr>
        <w:pStyle w:val="ListBullet"/>
      </w:pPr>
      <w:r>
        <w:t>PLC or print-server dependencies.</w:t>
      </w:r>
    </w:p>
    <w:p>
      <w:pPr>
        <w:pStyle w:val="ListBullet"/>
      </w:pPr>
      <w:r>
        <w:t>Template backups and restoration procedure.</w:t>
      </w:r>
    </w:p>
    <w:p>
      <w:r>
        <w:t>A printer that accepts the same language may still behave differently because of firmware, supported commands, font availability, media handling, or status implementation.</w:t>
      </w:r>
    </w:p>
    <w:p>
      <w:r>
        <w:t>Before deployment, test representative labels, long variable fields, barcode decoding, error recovery, and production handshake behavior.</w:t>
      </w:r>
    </w:p>
    <w:p>
      <w:pPr>
        <w:pStyle w:val="Heading2"/>
      </w:pPr>
      <w:r>
        <w:t>11. Commissioning Checklist</w:t>
      </w:r>
    </w:p>
    <w:p>
      <w:pPr>
        <w:pStyle w:val="Heading3"/>
      </w:pPr>
      <w:r>
        <w:t>Interface and communication</w:t>
      </w:r>
    </w:p>
    <w:p>
      <w:pPr>
        <w:pStyle w:val="ListBullet"/>
      </w:pPr>
      <w:r>
        <w:t>Correct interface type confirmed.</w:t>
      </w:r>
    </w:p>
    <w:p>
      <w:pPr>
        <w:pStyle w:val="ListBullet"/>
      </w:pPr>
      <w:r>
        <w:t>Network address or serial parameters documented.</w:t>
      </w:r>
    </w:p>
    <w:p>
      <w:pPr>
        <w:pStyle w:val="ListBullet"/>
      </w:pPr>
      <w:r>
        <w:t>Correct destination port or serial wiring verified.</w:t>
      </w:r>
    </w:p>
    <w:p>
      <w:pPr>
        <w:pStyle w:val="ListBullet"/>
      </w:pPr>
      <w:r>
        <w:t>Required communication services enabled.</w:t>
      </w:r>
    </w:p>
    <w:p>
      <w:pPr>
        <w:pStyle w:val="ListBullet"/>
      </w:pPr>
      <w:r>
        <w:t>Firewall and network access rules checked.</w:t>
      </w:r>
    </w:p>
    <w:p>
      <w:pPr>
        <w:pStyle w:val="ListBullet"/>
      </w:pPr>
      <w:r>
        <w:t>Communication-loss behavior tested.</w:t>
      </w:r>
    </w:p>
    <w:p>
      <w:pPr>
        <w:pStyle w:val="Heading3"/>
      </w:pPr>
      <w:r>
        <w:t>Command language and print job</w:t>
      </w:r>
    </w:p>
    <w:p>
      <w:pPr>
        <w:pStyle w:val="ListBullet"/>
      </w:pPr>
      <w:r>
        <w:t>Printer supports the intended command language.</w:t>
      </w:r>
    </w:p>
    <w:p>
      <w:pPr>
        <w:pStyle w:val="ListBullet"/>
      </w:pPr>
      <w:r>
        <w:t>Correct label format and character encoding used.</w:t>
      </w:r>
    </w:p>
    <w:p>
      <w:pPr>
        <w:pStyle w:val="ListBullet"/>
      </w:pPr>
      <w:r>
        <w:t>Text, graphics, and barcode output validated.</w:t>
      </w:r>
    </w:p>
    <w:p>
      <w:pPr>
        <w:pStyle w:val="ListBullet"/>
      </w:pPr>
      <w:r>
        <w:t>Label size, orientation, and print resolution verified.</w:t>
      </w:r>
    </w:p>
    <w:p>
      <w:pPr>
        <w:pStyle w:val="ListBullet"/>
      </w:pPr>
      <w:r>
        <w:t>Variable fields tested with representative production data.</w:t>
      </w:r>
    </w:p>
    <w:p>
      <w:pPr>
        <w:pStyle w:val="Heading3"/>
      </w:pPr>
      <w:r>
        <w:t>Production integration</w:t>
      </w:r>
    </w:p>
    <w:p>
      <w:pPr>
        <w:pStyle w:val="ListBullet"/>
      </w:pPr>
      <w:r>
        <w:t>PLC request and acknowledgement behavior tested.</w:t>
      </w:r>
    </w:p>
    <w:p>
      <w:pPr>
        <w:pStyle w:val="ListBullet"/>
      </w:pPr>
      <w:r>
        <w:t>Print status and error mapping verified.</w:t>
      </w:r>
    </w:p>
    <w:p>
      <w:pPr>
        <w:pStyle w:val="ListBullet"/>
      </w:pPr>
      <w:r>
        <w:t>Timeout and retry behavior tested.</w:t>
      </w:r>
    </w:p>
    <w:p>
      <w:pPr>
        <w:pStyle w:val="ListBullet"/>
      </w:pPr>
      <w:r>
        <w:t>Duplicate-job handling verified.</w:t>
      </w:r>
    </w:p>
    <w:p>
      <w:pPr>
        <w:pStyle w:val="ListBullet"/>
      </w:pPr>
      <w:r>
        <w:t>Label verification and traceability logging tested where required.</w:t>
      </w:r>
    </w:p>
    <w:p>
      <w:pPr>
        <w:pStyle w:val="Heading3"/>
      </w:pPr>
      <w:r>
        <w:t>Maintenance and recovery</w:t>
      </w:r>
    </w:p>
    <w:p>
      <w:pPr>
        <w:pStyle w:val="ListBullet"/>
      </w:pPr>
      <w:r>
        <w:t>Approved printer configuration backed up.</w:t>
      </w:r>
    </w:p>
    <w:p>
      <w:pPr>
        <w:pStyle w:val="ListBullet"/>
      </w:pPr>
      <w:r>
        <w:t>Template versions documented.</w:t>
      </w:r>
    </w:p>
    <w:p>
      <w:pPr>
        <w:pStyle w:val="ListBullet"/>
      </w:pPr>
      <w:r>
        <w:t>Printer replacement procedure available.</w:t>
      </w:r>
    </w:p>
    <w:p>
      <w:pPr>
        <w:pStyle w:val="ListBullet"/>
      </w:pPr>
      <w:r>
        <w:t>Network and serial settings recorded.</w:t>
      </w:r>
    </w:p>
    <w:p>
      <w:pPr>
        <w:pStyle w:val="ListBullet"/>
      </w:pPr>
      <w:r>
        <w:t>Operators and maintenance personnel know how to identify common errors.</w:t>
      </w:r>
    </w:p>
    <w:p>
      <w:pPr>
        <w:pStyle w:val="Heading2"/>
      </w:pPr>
      <w:r>
        <w:t>12. Interview Questions and Answers</w:t>
      </w:r>
    </w:p>
    <w:p>
      <w:r>
        <w:t>1\. What is the difference between Ethernet and a printer command language?</w:t>
      </w:r>
    </w:p>
    <w:p>
      <w:r>
        <w:t>Ethernet provides the network communication path. The printer command language defines the instructions the printer interprets to create the label.</w:t>
      </w:r>
    </w:p>
    <w:p>
      <w:r>
        <w:t>2\. What is raw TCP printing?</w:t>
      </w:r>
    </w:p>
    <w:p>
      <w:r>
        <w:t xml:space="preserve">It is a method in which an application sends printer-command data directly over a TCP connection to a supported printer service. A commonly used port is </w:t>
      </w:r>
      <w:r>
        <w:rPr>
          <w:rFonts w:ascii="Consolas" w:hAnsi="Consolas"/>
          <w:color w:val="333333"/>
          <w:sz w:val="19"/>
          <w:shd w:val="clear" w:color="auto" w:fill="EFEFEF"/>
        </w:rPr>
        <w:t>9100</w:t>
      </w:r>
      <w:r>
        <w:t>, although support and configuration depend on the printer.</w:t>
      </w:r>
    </w:p>
    <w:p>
      <w:r>
        <w:t>3\. Why might a printer respond to ping but fail to print?</w:t>
      </w:r>
    </w:p>
    <w:p>
      <w:r>
        <w:t>Ping checks IP reachability. The print service may be disabled, the destination port may be wrong, the printer may be in an error state, or the transmitted commands may be invalid.</w:t>
      </w:r>
    </w:p>
    <w:p>
      <w:r>
        <w:t>4\. What is the difference between RS-232 and RS-485?</w:t>
      </w:r>
    </w:p>
    <w:p>
      <w:r>
        <w:t>RS-232 typically uses single-ended point-to-point signalling. RS-485 uses differential signalling and supports compatible multidrop arrangements, making it useful for suitable industrial networks.</w:t>
      </w:r>
    </w:p>
    <w:p>
      <w:r>
        <w:t xml:space="preserve">5\. What does </w:t>
      </w:r>
      <w:r>
        <w:rPr>
          <w:rFonts w:ascii="Consolas" w:hAnsi="Consolas"/>
          <w:color w:val="333333"/>
          <w:sz w:val="19"/>
          <w:shd w:val="clear" w:color="auto" w:fill="EFEFEF"/>
        </w:rPr>
        <w:t>9600, 8, N, 1</w:t>
      </w:r>
      <w:r>
        <w:t xml:space="preserve"> mean?</w:t>
      </w:r>
    </w:p>
    <w:p>
      <w:r>
        <w:t>It specifies 9600 baud, 8 data bits, no parity, and 1 stop bit. The two communicating devices must use compatible settings.</w:t>
      </w:r>
    </w:p>
    <w:p>
      <w:r>
        <w:t>6\. Why can a printer produce unreadable characters?</w:t>
      </w:r>
    </w:p>
    <w:p>
      <w:r>
        <w:t>The printer may receive data in an unsupported command language or encoding, or the data may be corrupted or incorrectly framed.</w:t>
      </w:r>
    </w:p>
    <w:p>
      <w:r>
        <w:t>7\. Is a successful TCP transmission proof that a label printed correctly?</w:t>
      </w:r>
    </w:p>
    <w:p>
      <w:r>
        <w:t>No. Transport delivery, printer acceptance, physical printing, and label verification are separate events.</w:t>
      </w:r>
    </w:p>
    <w:p>
      <w:r>
        <w:t>8\. Why should retries be designed carefully?</w:t>
      </w:r>
    </w:p>
    <w:p>
      <w:r>
        <w:t>A timeout can occur after the printer has already processed the job. Blindly resending the job can create duplicate labels or inconsistent traceability records.</w:t>
      </w:r>
    </w:p>
    <w:p>
      <w:r>
        <w:t>9\. What should be checked before replacing an industrial label printer?</w:t>
      </w:r>
    </w:p>
    <w:p>
      <w:r>
        <w:t>Check interface compatibility, command language, resolution, media, barcode output, status reporting, template compatibility, network settings, and production handshake behavior.</w:t>
      </w:r>
    </w:p>
    <w:p>
      <w:r>
        <w:t>10\. What is the key principle of industrial printer communication?</w:t>
      </w:r>
    </w:p>
    <w:p>
      <w:r>
        <w:t>The application, communication interface, printer command language, and production handshake must work together to deliver the correct label and report the correct transaction status.</w:t>
      </w:r>
    </w:p>
    <w:p>
      <w:pPr>
        <w:pStyle w:val="Heading2"/>
      </w:pPr>
      <w:r>
        <w:t>13. Practical Exercises</w:t>
      </w:r>
    </w:p>
    <w:p>
      <w:pPr>
        <w:tabs>
          <w:tab w:pos="403" w:val="left"/>
        </w:tabs>
        <w:spacing w:after="40" w:line="276" w:lineRule="auto"/>
        <w:ind w:left="403" w:hanging="403"/>
        <w:jc w:val="left"/>
      </w:pPr>
      <w:r>
        <w:rPr>
          <w:color w:val="1A2E4A"/>
        </w:rPr>
        <w:t>1.</w:t>
        <w:tab/>
      </w:r>
      <w:r>
        <w:t>Configure a test printer using its approved Ethernet addressing method and verify network reachability.</w:t>
      </w:r>
    </w:p>
    <w:p>
      <w:pPr>
        <w:tabs>
          <w:tab w:pos="403" w:val="left"/>
        </w:tabs>
        <w:spacing w:after="40" w:line="276" w:lineRule="auto"/>
        <w:ind w:left="403" w:hanging="403"/>
        <w:jc w:val="left"/>
      </w:pPr>
      <w:r>
        <w:rPr>
          <w:color w:val="1A2E4A"/>
        </w:rPr>
        <w:t>2.</w:t>
        <w:tab/>
      </w:r>
      <w:r>
        <w:t>Check whether the printer supports a raw TCP printing service and identify its configured port.</w:t>
      </w:r>
    </w:p>
    <w:p>
      <w:pPr>
        <w:tabs>
          <w:tab w:pos="403" w:val="left"/>
        </w:tabs>
        <w:spacing w:after="40" w:line="276" w:lineRule="auto"/>
        <w:ind w:left="403" w:hanging="403"/>
        <w:jc w:val="left"/>
      </w:pPr>
      <w:r>
        <w:rPr>
          <w:color w:val="1A2E4A"/>
        </w:rPr>
        <w:t>3.</w:t>
        <w:tab/>
      </w:r>
      <w:r>
        <w:t>Send a simple, known-good native printer-language job from an approved test application.</w:t>
      </w:r>
    </w:p>
    <w:p>
      <w:pPr>
        <w:tabs>
          <w:tab w:pos="403" w:val="left"/>
        </w:tabs>
        <w:spacing w:after="40" w:line="276" w:lineRule="auto"/>
        <w:ind w:left="403" w:hanging="403"/>
        <w:jc w:val="left"/>
      </w:pPr>
      <w:r>
        <w:rPr>
          <w:color w:val="1A2E4A"/>
        </w:rPr>
        <w:t>4.</w:t>
        <w:tab/>
      </w:r>
      <w:r>
        <w:t>Compare the same label sent over Ethernet and serial, where both interfaces are supported.</w:t>
      </w:r>
    </w:p>
    <w:p>
      <w:pPr>
        <w:tabs>
          <w:tab w:pos="403" w:val="left"/>
        </w:tabs>
        <w:spacing w:after="40" w:line="276" w:lineRule="auto"/>
        <w:ind w:left="403" w:hanging="403"/>
        <w:jc w:val="left"/>
      </w:pPr>
      <w:r>
        <w:rPr>
          <w:color w:val="1A2E4A"/>
        </w:rPr>
        <w:t>5.</w:t>
        <w:tab/>
      </w:r>
      <w:r>
        <w:t>Change one serial parameter in a controlled test and observe the communication failure.</w:t>
      </w:r>
    </w:p>
    <w:p>
      <w:pPr>
        <w:tabs>
          <w:tab w:pos="403" w:val="left"/>
        </w:tabs>
        <w:spacing w:after="40" w:line="276" w:lineRule="auto"/>
        <w:ind w:left="403" w:hanging="403"/>
        <w:jc w:val="left"/>
      </w:pPr>
      <w:r>
        <w:rPr>
          <w:color w:val="1A2E4A"/>
        </w:rPr>
        <w:t>6.</w:t>
        <w:tab/>
      </w:r>
      <w:r>
        <w:t>Examine a printer command stream and identify the commands that define text, barcode data, and label boundaries.</w:t>
      </w:r>
    </w:p>
    <w:p>
      <w:pPr>
        <w:tabs>
          <w:tab w:pos="403" w:val="left"/>
        </w:tabs>
        <w:spacing w:after="40" w:line="276" w:lineRule="auto"/>
        <w:ind w:left="403" w:hanging="403"/>
        <w:jc w:val="left"/>
      </w:pPr>
      <w:r>
        <w:rPr>
          <w:color w:val="1A2E4A"/>
        </w:rPr>
        <w:t>7.</w:t>
        <w:tab/>
      </w:r>
      <w:r>
        <w:t>Simulate a communication timeout and determine whether the printer might already have completed the job.</w:t>
      </w:r>
    </w:p>
    <w:p>
      <w:pPr>
        <w:tabs>
          <w:tab w:pos="403" w:val="left"/>
        </w:tabs>
        <w:spacing w:after="40" w:line="276" w:lineRule="auto"/>
        <w:ind w:left="403" w:hanging="403"/>
        <w:jc w:val="left"/>
      </w:pPr>
      <w:r>
        <w:rPr>
          <w:color w:val="1A2E4A"/>
        </w:rPr>
        <w:t>8.</w:t>
        <w:tab/>
      </w:r>
      <w:r>
        <w:t>Test the PLC handshake with printer-ready, busy, error, and verification-failure conditions.</w:t>
      </w:r>
    </w:p>
    <w:p>
      <w:pPr>
        <w:tabs>
          <w:tab w:pos="403" w:val="left"/>
        </w:tabs>
        <w:spacing w:after="40" w:line="276" w:lineRule="auto"/>
        <w:ind w:left="403" w:hanging="403"/>
        <w:jc w:val="left"/>
      </w:pPr>
      <w:r>
        <w:rPr>
          <w:color w:val="1A2E4A"/>
        </w:rPr>
        <w:t>9.</w:t>
        <w:tab/>
      </w:r>
      <w:r>
        <w:t>Replace a printer in a test environment and validate language compatibility, output quality, and status reporting.</w:t>
      </w:r>
    </w:p>
    <w:p>
      <w:pPr>
        <w:tabs>
          <w:tab w:pos="403" w:val="left"/>
        </w:tabs>
        <w:spacing w:after="40" w:line="276" w:lineRule="auto"/>
        <w:ind w:left="403" w:hanging="403"/>
        <w:jc w:val="left"/>
      </w:pPr>
      <w:r>
        <w:rPr>
          <w:color w:val="1A2E4A"/>
        </w:rPr>
        <w:t>10.</w:t>
        <w:tab/>
      </w:r>
      <w:r>
        <w:t>Document a recovery procedure for a printer that is reachable on the network but refuses print jobs.</w:t>
      </w:r>
    </w:p>
    <w:p>
      <w:pPr>
        <w:pStyle w:val="Heading2"/>
      </w:pPr>
      <w:r>
        <w:t>14. Final Mental Model</w:t>
      </w:r>
    </w:p>
    <w:p>
      <w:r>
        <w:t>Industrial printer communication has four essential layers:</w:t>
      </w:r>
    </w:p>
    <w:p>
      <w:pPr>
        <w:pStyle w:val="ListBullet"/>
      </w:pPr>
      <w:r>
        <w:t>Physical interface: Ethernet, RS-232, RS-485, or another supported connection.</w:t>
      </w:r>
    </w:p>
    <w:p>
      <w:pPr>
        <w:pStyle w:val="ListBullet"/>
      </w:pPr>
      <w:r>
        <w:t>Transport and protocol: How the data moves between devices.</w:t>
      </w:r>
    </w:p>
    <w:p>
      <w:pPr>
        <w:pStyle w:val="ListBullet"/>
      </w:pPr>
      <w:r>
        <w:t>Printer command language: How the printer interprets the incoming data.</w:t>
      </w:r>
    </w:p>
    <w:p>
      <w:pPr>
        <w:pStyle w:val="ListBullet"/>
      </w:pPr>
      <w:r>
        <w:t>Application and production control: How jobs are validated, acknowledged, retried, verified, and recorded.</w:t>
      </w:r>
    </w:p>
    <w:p>
      <w:r>
        <w:t>When troubleshooting, identify which layer is failing before changing configurations. A network fault, a command-language mismatch, and an incorrect PLC handshake may all appear to an operator as the same symptom: the label did not print. The engineering solution depends on distinguishing them.</w:t>
      </w:r>
    </w:p>
    <w:p>
      <w:pPr>
        <w:pStyle w:val="Heading2"/>
      </w:pPr>
      <w:r>
        <w:t>NEXT TOPIC</w:t>
      </w:r>
    </w:p>
    <w:p>
      <w:r>
        <w:rPr>
          <w:rFonts w:ascii="Consolas" w:hAnsi="Consolas"/>
          <w:color w:val="333333"/>
          <w:sz w:val="19"/>
          <w:shd w:val="clear" w:color="auto" w:fill="EFEFEF"/>
        </w:rPr>
        <w:t>02_PLAN_WISE_2026\02_INDUSTRY3_0\02_Auto_Tech\09_Other_Automation\06_Industrial_Printers\04_Care - Care: Printhead, ribbon,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02_PLAN_WISE_2026\02_INDUSTRY3_0\02_Auto_Tech\09_Other_Automation\06_Industrial_Printers\03_Interface - Industrial Printer Interfaces: Ethernet, Serial, and Print Languages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