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02_PLAN_WISE_2026\02_INDUSTRY3_0\02_Auto_Tech\09_Other_Automation\06_Industrial_Printers\04_Care - Industrial Printer Care: Printhead, Ribbon, and Sensors</w:t>
      </w:r>
    </w:p>
    <w:p>
      <w:pPr>
        <w:pStyle w:val="Heading2"/>
      </w:pPr>
      <w:r>
        <w:t>1. Purpose of Industrial Printer Maintenance</w:t>
      </w:r>
    </w:p>
    <w:p>
      <w:r>
        <w:t>Industrial label printers are production equipment. Their reliability directly affects traceability, product identification, material movement, and production availability.</w:t>
      </w:r>
    </w:p>
    <w:p>
      <w:r>
        <w:t>A printer can remain online and accept print jobs while producing unreadable barcodes, incomplete text, faded labels, or labels with incorrect positioning. Therefore, printer maintenance must address both equipment availability and output quality.</w:t>
      </w:r>
    </w:p>
    <w:p>
      <w:r>
        <w:t>The three critical areas covered in this topic are:</w:t>
      </w:r>
    </w:p>
    <w:p>
      <w:pPr>
        <w:pStyle w:val="ListBullet"/>
      </w:pPr>
      <w:r>
        <w:t>Printhead: Transfers heat to thermal media or ribbon to form the printed image.</w:t>
      </w:r>
    </w:p>
    <w:p>
      <w:pPr>
        <w:pStyle w:val="ListBullet"/>
      </w:pPr>
      <w:r>
        <w:t>Ribbon: Transfers ink onto label stock in thermal-transfer printing.</w:t>
      </w:r>
    </w:p>
    <w:p>
      <w:pPr>
        <w:pStyle w:val="ListBullet"/>
      </w:pPr>
      <w:r>
        <w:t>Sensors: Detect label gaps, black marks, media presence, ribbon conditions, and other printer states, depending on the model.</w:t>
      </w:r>
    </w:p>
    <w:p>
      <w:r>
        <w:t>Other important components include the platen roller, media guides, drive mechanism, cutter or peeler assembly, power supply, and communication interfaces.</w:t>
      </w:r>
    </w:p>
    <w:p>
      <w:pPr>
        <w:pStyle w:val="Heading2"/>
      </w:pPr>
      <w:r>
        <w:t>2. Industrial Printer Operating Principles</w:t>
      </w:r>
    </w:p>
    <w:p>
      <w:r>
        <w:t>Most industrial barcode label printers use one of two thermal printing methods.</w:t>
      </w:r>
    </w:p>
    <w:p>
      <w:pPr>
        <w:pStyle w:val="Heading3"/>
      </w:pPr>
      <w:r>
        <w:t>2.1 Direct-thermal printing</w:t>
      </w:r>
    </w:p>
    <w:p>
      <w:r>
        <w:t>Direct-thermal printing uses heat-sensitive label material. The printhead selectively heats areas of the coating, producing the required image.</w:t>
      </w:r>
    </w:p>
    <w:p>
      <w:pPr>
        <w:pStyle w:val="ListBullet"/>
      </w:pPr>
      <w:r>
        <w:t>No ribbon is required.</w:t>
      </w:r>
    </w:p>
    <w:p>
      <w:pPr>
        <w:pStyle w:val="ListBullet"/>
      </w:pPr>
      <w:r>
        <w:t>The media itself reacts to heat.</w:t>
      </w:r>
    </w:p>
    <w:p>
      <w:pPr>
        <w:pStyle w:val="ListBullet"/>
      </w:pPr>
      <w:r>
        <w:t>Media can darken with excessive heat or prolonged exposure to environmental conditions.</w:t>
      </w:r>
    </w:p>
    <w:p>
      <w:pPr>
        <w:pStyle w:val="ListBullet"/>
      </w:pPr>
      <w:r>
        <w:t>It is suitable for applications where the media's durability meets the required service life.</w:t>
      </w:r>
    </w:p>
    <w:p>
      <w:pPr>
        <w:pStyle w:val="Heading3"/>
      </w:pPr>
      <w:r>
        <w:t>2.2 Thermal-transfer printing</w:t>
      </w:r>
    </w:p>
    <w:p>
      <w:r>
        <w:t>Thermal-transfer printing uses a ribbon containing a transferable ink layer. The printhead heats selected areas of the ribbon, transferring ink onto the label surface.</w:t>
      </w:r>
    </w:p>
    <w:p>
      <w:pPr>
        <w:pStyle w:val="ListBullet"/>
      </w:pPr>
      <w:r>
        <w:t>Ribbon and label material must be compatible.</w:t>
      </w:r>
    </w:p>
    <w:p>
      <w:pPr>
        <w:pStyle w:val="ListBullet"/>
      </w:pPr>
      <w:r>
        <w:t>Printhead condition affects transfer quality.</w:t>
      </w:r>
    </w:p>
    <w:p>
      <w:pPr>
        <w:pStyle w:val="ListBullet"/>
      </w:pPr>
      <w:r>
        <w:t>Incorrect heat, pressure, or speed can produce poor print quality.</w:t>
      </w:r>
    </w:p>
    <w:p>
      <w:pPr>
        <w:pStyle w:val="ListBullet"/>
      </w:pPr>
      <w:r>
        <w:t>Ribbon wrinkles and incorrect loading can create print defects.</w:t>
      </w:r>
    </w:p>
    <w:p>
      <w:pPr>
        <w:pStyle w:val="Heading3"/>
      </w:pPr>
      <w:r>
        <w:t>2.3 Printing process</w:t>
      </w:r>
    </w:p>
    <w:p>
      <w:pPr>
        <w:shd w:val="clear" w:color="auto" w:fill="F4F4F4"/>
        <w:spacing w:before="0" w:after="0" w:line="240" w:lineRule="auto"/>
        <w:ind w:left="216" w:right="216"/>
        <w:jc w:val="left"/>
      </w:pPr>
      <w:r>
        <w:rPr>
          <w:rFonts w:ascii="Consolas" w:hAnsi="Consolas"/>
          <w:color w:val="202020"/>
          <w:sz w:val="18"/>
        </w:rPr>
        <w:t>Label stock + Ribbon (thermal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Media feed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Printhead applies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Image formed on label surface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Label advances through printer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 inspected or barcode scanned</w:t>
      </w:r>
    </w:p>
    <w:p/>
    <w:p>
      <w:r>
        <w:t>In direct-thermal printing, the ribbon is absent and the heat-sensitive label stock forms the image directly.</w:t>
      </w:r>
    </w:p>
    <w:p>
      <w:pPr>
        <w:pStyle w:val="Heading2"/>
      </w:pPr>
      <w:r>
        <w:t>3. Printhead: Construction and Function</w:t>
      </w:r>
    </w:p>
    <w:p>
      <w:r>
        <w:t>The thermal printhead is one of the most critical and wear-sensitive components in a thermal label printer.</w:t>
      </w:r>
    </w:p>
    <w:p>
      <w:r>
        <w:t>It contains a row of microscopic resistive heating elements arranged across the print width. The printer controller energizes selected elements according to the image data.</w:t>
      </w:r>
    </w:p>
    <w:p>
      <w:r>
        <w:t>The label moves past the printhead while the controller determines which elements should heat and when. The combined movement and selective heating produce text, graphics, and barcodes.</w:t>
      </w:r>
    </w:p>
    <w:p>
      <w:pPr>
        <w:pStyle w:val="Heading3"/>
      </w:pPr>
      <w:r>
        <w:t>3.1 Printhead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Characteristic</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Resolution</w:t>
            </w:r>
          </w:p>
        </w:tc>
        <w:tc>
          <w:tcPr>
            <w:tcW w:type="dxa" w:w="5400"/>
          </w:tcPr>
          <w:p>
            <w:pPr>
              <w:spacing w:after="0" w:before="0" w:line="240" w:lineRule="auto"/>
              <w:jc w:val="left"/>
            </w:pPr>
            <w:r>
              <w:t>Number of printing elements per unit length, commonly expressed in DPI</w:t>
            </w:r>
          </w:p>
        </w:tc>
      </w:tr>
      <w:tr>
        <w:tc>
          <w:tcPr>
            <w:tcW w:type="dxa" w:w="5400"/>
          </w:tcPr>
          <w:p>
            <w:pPr>
              <w:spacing w:after="0" w:before="0" w:line="240" w:lineRule="auto"/>
              <w:jc w:val="left"/>
            </w:pPr>
            <w:r>
              <w:t>Print width</w:t>
            </w:r>
          </w:p>
        </w:tc>
        <w:tc>
          <w:tcPr>
            <w:tcW w:type="dxa" w:w="5400"/>
          </w:tcPr>
          <w:p>
            <w:pPr>
              <w:spacing w:after="0" w:before="0" w:line="240" w:lineRule="auto"/>
              <w:jc w:val="left"/>
            </w:pPr>
            <w:r>
              <w:t>Maximum width the printhead can image</w:t>
            </w:r>
          </w:p>
        </w:tc>
      </w:tr>
      <w:tr>
        <w:tc>
          <w:tcPr>
            <w:tcW w:type="dxa" w:w="5400"/>
          </w:tcPr>
          <w:p>
            <w:pPr>
              <w:spacing w:after="0" w:before="0" w:line="240" w:lineRule="auto"/>
              <w:jc w:val="left"/>
            </w:pPr>
            <w:r>
              <w:t>Heating elements</w:t>
            </w:r>
          </w:p>
        </w:tc>
        <w:tc>
          <w:tcPr>
            <w:tcW w:type="dxa" w:w="5400"/>
          </w:tcPr>
          <w:p>
            <w:pPr>
              <w:spacing w:after="0" w:before="0" w:line="240" w:lineRule="auto"/>
              <w:jc w:val="left"/>
            </w:pPr>
            <w:r>
              <w:t>Individual resistive elements that create image dots</w:t>
            </w:r>
          </w:p>
        </w:tc>
      </w:tr>
      <w:tr>
        <w:tc>
          <w:tcPr>
            <w:tcW w:type="dxa" w:w="5400"/>
          </w:tcPr>
          <w:p>
            <w:pPr>
              <w:spacing w:after="0" w:before="0" w:line="240" w:lineRule="auto"/>
              <w:jc w:val="left"/>
            </w:pPr>
            <w:r>
              <w:t>Contact surface</w:t>
            </w:r>
          </w:p>
        </w:tc>
        <w:tc>
          <w:tcPr>
            <w:tcW w:type="dxa" w:w="5400"/>
          </w:tcPr>
          <w:p>
            <w:pPr>
              <w:spacing w:after="0" w:before="0" w:line="240" w:lineRule="auto"/>
              <w:jc w:val="left"/>
            </w:pPr>
            <w:r>
              <w:t>Area that contacts the ribbon or media during printing</w:t>
            </w:r>
          </w:p>
        </w:tc>
      </w:tr>
      <w:tr>
        <w:tc>
          <w:tcPr>
            <w:tcW w:type="dxa" w:w="5400"/>
          </w:tcPr>
          <w:p>
            <w:pPr>
              <w:spacing w:after="0" w:before="0" w:line="240" w:lineRule="auto"/>
              <w:jc w:val="left"/>
            </w:pPr>
            <w:r>
              <w:t>Temperature control</w:t>
            </w:r>
          </w:p>
        </w:tc>
        <w:tc>
          <w:tcPr>
            <w:tcW w:type="dxa" w:w="5400"/>
          </w:tcPr>
          <w:p>
            <w:pPr>
              <w:spacing w:after="0" w:before="0" w:line="240" w:lineRule="auto"/>
              <w:jc w:val="left"/>
            </w:pPr>
            <w:r>
              <w:t>Printer control of heating energy according to media and print settings</w:t>
            </w:r>
          </w:p>
        </w:tc>
      </w:tr>
      <w:tr>
        <w:tc>
          <w:tcPr>
            <w:tcW w:type="dxa" w:w="5400"/>
          </w:tcPr>
          <w:p>
            <w:pPr>
              <w:spacing w:after="0" w:before="0" w:line="240" w:lineRule="auto"/>
              <w:jc w:val="left"/>
            </w:pPr>
            <w:r>
              <w:t>Wear sensitivity</w:t>
            </w:r>
          </w:p>
        </w:tc>
        <w:tc>
          <w:tcPr>
            <w:tcW w:type="dxa" w:w="5400"/>
          </w:tcPr>
          <w:p>
            <w:pPr>
              <w:spacing w:after="0" w:before="0" w:line="240" w:lineRule="auto"/>
              <w:jc w:val="left"/>
            </w:pPr>
            <w:r>
              <w:t>Susceptibility to abrasion, contamination, and damage</w:t>
            </w:r>
          </w:p>
        </w:tc>
      </w:tr>
    </w:tbl>
    <w:p/>
    <w:p>
      <w:pPr>
        <w:pStyle w:val="Heading3"/>
      </w:pPr>
      <w:r>
        <w:t>3.2 Print resolution</w:t>
      </w:r>
    </w:p>
    <w:p>
      <w:r>
        <w:t>Common thermal printer resolutions include 203 DPI, 300 DPI, and 600 DPI.</w:t>
      </w:r>
    </w:p>
    <w:p>
      <w:r>
        <w:t>Higher resolution can improve the rendering of small text and fine barcode elements, but the template and barcode design must be compatible with the printer's actual resolution.</w:t>
      </w:r>
    </w:p>
    <w:p>
      <w:r>
        <w:t>A template created for a 300 DPI printer may produce incorrect dimensions or positioning if sent to a 203 DPI printer without appropriate scaling or conversion.</w:t>
      </w:r>
    </w:p>
    <w:p>
      <w:pPr>
        <w:pStyle w:val="Heading3"/>
      </w:pPr>
      <w:r>
        <w:t>3.3 Printhead wear and damage</w:t>
      </w:r>
    </w:p>
    <w:p>
      <w:r>
        <w:t>Common causes include:</w:t>
      </w:r>
    </w:p>
    <w:p>
      <w:pPr>
        <w:pStyle w:val="ListBullet"/>
      </w:pPr>
      <w:r>
        <w:t>Abrasion from rough or unsuitable media.</w:t>
      </w:r>
    </w:p>
    <w:p>
      <w:pPr>
        <w:pStyle w:val="ListBullet"/>
      </w:pPr>
      <w:r>
        <w:t>Dust, adhesive residue, and ribbon coating deposits.</w:t>
      </w:r>
    </w:p>
    <w:p>
      <w:pPr>
        <w:pStyle w:val="ListBullet"/>
      </w:pPr>
      <w:r>
        <w:t>Excessive printhead temperature or inappropriate print settings.</w:t>
      </w:r>
    </w:p>
    <w:p>
      <w:pPr>
        <w:pStyle w:val="ListBullet"/>
      </w:pPr>
      <w:r>
        <w:t>Foreign particles trapped between the printhead and media.</w:t>
      </w:r>
    </w:p>
    <w:p>
      <w:pPr>
        <w:pStyle w:val="ListBullet"/>
      </w:pPr>
      <w:r>
        <w:t>Incorrect media loading or alignment.</w:t>
      </w:r>
    </w:p>
    <w:p>
      <w:pPr>
        <w:pStyle w:val="ListBullet"/>
      </w:pPr>
      <w:r>
        <w:t>Electrostatic discharge or electrical damage.</w:t>
      </w:r>
    </w:p>
    <w:p>
      <w:pPr>
        <w:pStyle w:val="ListBullet"/>
      </w:pPr>
      <w:r>
        <w:t>Excessive pressure or mechanical misalignment, depending on the printer design.</w:t>
      </w:r>
    </w:p>
    <w:p>
      <w:r>
        <w:t>Printhead wear can produce permanent defects. Cleaning may remove contamination, but it cannot restore damaged heating elements.</w:t>
      </w:r>
    </w:p>
    <w:p>
      <w:pPr>
        <w:pStyle w:val="Heading2"/>
      </w:pPr>
      <w:r>
        <w:t>4. Printhead Fault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Continuous vertical white line</w:t>
            </w:r>
          </w:p>
        </w:tc>
        <w:tc>
          <w:tcPr>
            <w:tcW w:type="dxa" w:w="3600"/>
          </w:tcPr>
          <w:p>
            <w:pPr>
              <w:spacing w:after="0" w:before="0" w:line="240" w:lineRule="auto"/>
              <w:jc w:val="left"/>
            </w:pPr>
            <w:r>
              <w:t>Failed or contaminated heating elements</w:t>
            </w:r>
          </w:p>
        </w:tc>
        <w:tc>
          <w:tcPr>
            <w:tcW w:type="dxa" w:w="3600"/>
          </w:tcPr>
          <w:p>
            <w:pPr>
              <w:spacing w:after="0" w:before="0" w:line="240" w:lineRule="auto"/>
              <w:jc w:val="left"/>
            </w:pPr>
            <w:r>
              <w:t>Clean the printhead and inspect the defect</w:t>
            </w:r>
          </w:p>
        </w:tc>
      </w:tr>
      <w:tr>
        <w:tc>
          <w:tcPr>
            <w:tcW w:type="dxa" w:w="3600"/>
          </w:tcPr>
          <w:p>
            <w:pPr>
              <w:spacing w:after="0" w:before="0" w:line="240" w:lineRule="auto"/>
              <w:jc w:val="left"/>
            </w:pPr>
            <w:r>
              <w:t>Faded printing across the width</w:t>
            </w:r>
          </w:p>
        </w:tc>
        <w:tc>
          <w:tcPr>
            <w:tcW w:type="dxa" w:w="3600"/>
          </w:tcPr>
          <w:p>
            <w:pPr>
              <w:spacing w:after="0" w:before="0" w:line="240" w:lineRule="auto"/>
              <w:jc w:val="left"/>
            </w:pPr>
            <w:r>
              <w:t>Incorrect heat, incompatible media, or worn head</w:t>
            </w:r>
          </w:p>
        </w:tc>
        <w:tc>
          <w:tcPr>
            <w:tcW w:type="dxa" w:w="3600"/>
          </w:tcPr>
          <w:p>
            <w:pPr>
              <w:spacing w:after="0" w:before="0" w:line="240" w:lineRule="auto"/>
              <w:jc w:val="left"/>
            </w:pPr>
            <w:r>
              <w:t>Check settings, media, and printhead condition</w:t>
            </w:r>
          </w:p>
        </w:tc>
      </w:tr>
      <w:tr>
        <w:tc>
          <w:tcPr>
            <w:tcW w:type="dxa" w:w="3600"/>
          </w:tcPr>
          <w:p>
            <w:pPr>
              <w:spacing w:after="0" w:before="0" w:line="240" w:lineRule="auto"/>
              <w:jc w:val="left"/>
            </w:pPr>
            <w:r>
              <w:t>One side prints darker</w:t>
            </w:r>
          </w:p>
        </w:tc>
        <w:tc>
          <w:tcPr>
            <w:tcW w:type="dxa" w:w="3600"/>
          </w:tcPr>
          <w:p>
            <w:pPr>
              <w:spacing w:after="0" w:before="0" w:line="240" w:lineRule="auto"/>
              <w:jc w:val="left"/>
            </w:pPr>
            <w:r>
              <w:t>Uneven pressure or misalignment</w:t>
            </w:r>
          </w:p>
        </w:tc>
        <w:tc>
          <w:tcPr>
            <w:tcW w:type="dxa" w:w="3600"/>
          </w:tcPr>
          <w:p>
            <w:pPr>
              <w:spacing w:after="0" w:before="0" w:line="240" w:lineRule="auto"/>
              <w:jc w:val="left"/>
            </w:pPr>
            <w:r>
              <w:t>Inspect platen, head pressure, and media alignment</w:t>
            </w:r>
          </w:p>
        </w:tc>
      </w:tr>
      <w:tr>
        <w:tc>
          <w:tcPr>
            <w:tcW w:type="dxa" w:w="3600"/>
          </w:tcPr>
          <w:p>
            <w:pPr>
              <w:spacing w:after="0" w:before="0" w:line="240" w:lineRule="auto"/>
              <w:jc w:val="left"/>
            </w:pPr>
            <w:r>
              <w:t>Missing small barcode elements</w:t>
            </w:r>
          </w:p>
        </w:tc>
        <w:tc>
          <w:tcPr>
            <w:tcW w:type="dxa" w:w="3600"/>
          </w:tcPr>
          <w:p>
            <w:pPr>
              <w:spacing w:after="0" w:before="0" w:line="240" w:lineRule="auto"/>
              <w:jc w:val="left"/>
            </w:pPr>
            <w:r>
              <w:t>Contamination, wear, or unsuitable resolution</w:t>
            </w:r>
          </w:p>
        </w:tc>
        <w:tc>
          <w:tcPr>
            <w:tcW w:type="dxa" w:w="3600"/>
          </w:tcPr>
          <w:p>
            <w:pPr>
              <w:spacing w:after="0" w:before="0" w:line="240" w:lineRule="auto"/>
              <w:jc w:val="left"/>
            </w:pPr>
            <w:r>
              <w:t>Inspect printhead and verify barcode dimensions</w:t>
            </w:r>
          </w:p>
        </w:tc>
      </w:tr>
      <w:tr>
        <w:tc>
          <w:tcPr>
            <w:tcW w:type="dxa" w:w="3600"/>
          </w:tcPr>
          <w:p>
            <w:pPr>
              <w:spacing w:after="0" w:before="0" w:line="240" w:lineRule="auto"/>
              <w:jc w:val="left"/>
            </w:pPr>
            <w:r>
              <w:t>Random white spots</w:t>
            </w:r>
          </w:p>
        </w:tc>
        <w:tc>
          <w:tcPr>
            <w:tcW w:type="dxa" w:w="3600"/>
          </w:tcPr>
          <w:p>
            <w:pPr>
              <w:spacing w:after="0" w:before="0" w:line="240" w:lineRule="auto"/>
              <w:jc w:val="left"/>
            </w:pPr>
            <w:r>
              <w:t>Dust or debris on the printhead or media</w:t>
            </w:r>
          </w:p>
        </w:tc>
        <w:tc>
          <w:tcPr>
            <w:tcW w:type="dxa" w:w="3600"/>
          </w:tcPr>
          <w:p>
            <w:pPr>
              <w:spacing w:after="0" w:before="0" w:line="240" w:lineRule="auto"/>
              <w:jc w:val="left"/>
            </w:pPr>
            <w:r>
              <w:t>Clean the print path and inspect the label stock</w:t>
            </w:r>
          </w:p>
        </w:tc>
      </w:tr>
      <w:tr>
        <w:tc>
          <w:tcPr>
            <w:tcW w:type="dxa" w:w="3600"/>
          </w:tcPr>
          <w:p>
            <w:pPr>
              <w:spacing w:after="0" w:before="0" w:line="240" w:lineRule="auto"/>
              <w:jc w:val="left"/>
            </w:pPr>
            <w:r>
              <w:t>Entire label is blank</w:t>
            </w:r>
          </w:p>
        </w:tc>
        <w:tc>
          <w:tcPr>
            <w:tcW w:type="dxa" w:w="3600"/>
          </w:tcPr>
          <w:p>
            <w:pPr>
              <w:spacing w:after="0" w:before="0" w:line="240" w:lineRule="auto"/>
              <w:jc w:val="left"/>
            </w:pPr>
            <w:r>
              <w:t>Incorrect print mode, ribbon issue, or head/electrical fault</w:t>
            </w:r>
          </w:p>
        </w:tc>
        <w:tc>
          <w:tcPr>
            <w:tcW w:type="dxa" w:w="3600"/>
          </w:tcPr>
          <w:p>
            <w:pPr>
              <w:spacing w:after="0" w:before="0" w:line="240" w:lineRule="auto"/>
              <w:jc w:val="left"/>
            </w:pPr>
            <w:r>
              <w:t>Verify media type, ribbon loading, and printer status</w:t>
            </w:r>
          </w:p>
        </w:tc>
      </w:tr>
      <w:tr>
        <w:tc>
          <w:tcPr>
            <w:tcW w:type="dxa" w:w="3600"/>
          </w:tcPr>
          <w:p>
            <w:pPr>
              <w:spacing w:after="0" w:before="0" w:line="240" w:lineRule="auto"/>
              <w:jc w:val="left"/>
            </w:pPr>
            <w:r>
              <w:t>Print quality deteriorates over time</w:t>
            </w:r>
          </w:p>
        </w:tc>
        <w:tc>
          <w:tcPr>
            <w:tcW w:type="dxa" w:w="3600"/>
          </w:tcPr>
          <w:p>
            <w:pPr>
              <w:spacing w:after="0" w:before="0" w:line="240" w:lineRule="auto"/>
              <w:jc w:val="left"/>
            </w:pPr>
            <w:r>
              <w:t>Accumulated deposits or progressive wear</w:t>
            </w:r>
          </w:p>
        </w:tc>
        <w:tc>
          <w:tcPr>
            <w:tcW w:type="dxa" w:w="3600"/>
          </w:tcPr>
          <w:p>
            <w:pPr>
              <w:spacing w:after="0" w:before="0" w:line="240" w:lineRule="auto"/>
              <w:jc w:val="left"/>
            </w:pPr>
            <w:r>
              <w:t>Establish a cleaning and inspection interval</w:t>
            </w:r>
          </w:p>
        </w:tc>
      </w:tr>
    </w:tbl>
    <w:p/>
    <w:p>
      <w:pPr>
        <w:pStyle w:val="Heading3"/>
      </w:pPr>
      <w:r>
        <w:t>4.1 Identifying a failed heating element</w:t>
      </w:r>
    </w:p>
    <w:p>
      <w:r>
        <w:t>A useful diagnostic pattern is a consistent defect in the same horizontal position across multiple labels.</w:t>
      </w:r>
    </w:p>
    <w:p>
      <w:r>
        <w:t>If the same vertical line remains unprinted on successive labels, a printhead element may be damaged or contaminated.</w:t>
      </w:r>
    </w:p>
    <w:p>
      <w:r>
        <w:t>Before condemning the printhead:</w:t>
      </w:r>
    </w:p>
    <w:p>
      <w:pPr>
        <w:tabs>
          <w:tab w:pos="403" w:val="left"/>
        </w:tabs>
        <w:spacing w:after="40" w:line="276" w:lineRule="auto"/>
        <w:ind w:left="403" w:hanging="403"/>
        <w:jc w:val="left"/>
      </w:pPr>
      <w:r>
        <w:rPr>
          <w:color w:val="1A2E4A"/>
        </w:rPr>
        <w:t>1.</w:t>
        <w:tab/>
      </w:r>
      <w:r>
        <w:t>Stop printing and follow the manufacturer's safe servicing procedure.</w:t>
      </w:r>
    </w:p>
    <w:p>
      <w:pPr>
        <w:tabs>
          <w:tab w:pos="403" w:val="left"/>
        </w:tabs>
        <w:spacing w:after="40" w:line="276" w:lineRule="auto"/>
        <w:ind w:left="403" w:hanging="403"/>
        <w:jc w:val="left"/>
      </w:pPr>
      <w:r>
        <w:rPr>
          <w:color w:val="1A2E4A"/>
        </w:rPr>
        <w:t>2.</w:t>
        <w:tab/>
      </w:r>
      <w:r>
        <w:t>Inspect and clean the printhead using approved materials.</w:t>
      </w:r>
    </w:p>
    <w:p>
      <w:pPr>
        <w:tabs>
          <w:tab w:pos="403" w:val="left"/>
        </w:tabs>
        <w:spacing w:after="40" w:line="276" w:lineRule="auto"/>
        <w:ind w:left="403" w:hanging="403"/>
        <w:jc w:val="left"/>
      </w:pPr>
      <w:r>
        <w:rPr>
          <w:color w:val="1A2E4A"/>
        </w:rPr>
        <w:t>3.</w:t>
        <w:tab/>
      </w:r>
      <w:r>
        <w:t>Verify ribbon and media compatibility.</w:t>
      </w:r>
    </w:p>
    <w:p>
      <w:pPr>
        <w:tabs>
          <w:tab w:pos="403" w:val="left"/>
        </w:tabs>
        <w:spacing w:after="40" w:line="276" w:lineRule="auto"/>
        <w:ind w:left="403" w:hanging="403"/>
        <w:jc w:val="left"/>
      </w:pPr>
      <w:r>
        <w:rPr>
          <w:color w:val="1A2E4A"/>
        </w:rPr>
        <w:t>4.</w:t>
        <w:tab/>
      </w:r>
      <w:r>
        <w:t>Print a diagnostic pattern.</w:t>
      </w:r>
    </w:p>
    <w:p>
      <w:pPr>
        <w:tabs>
          <w:tab w:pos="403" w:val="left"/>
        </w:tabs>
        <w:spacing w:after="40" w:line="276" w:lineRule="auto"/>
        <w:ind w:left="403" w:hanging="403"/>
        <w:jc w:val="left"/>
      </w:pPr>
      <w:r>
        <w:rPr>
          <w:color w:val="1A2E4A"/>
        </w:rPr>
        <w:t>5.</w:t>
        <w:tab/>
      </w:r>
      <w:r>
        <w:t>Check whether the defect remains at the same position.</w:t>
      </w:r>
    </w:p>
    <w:p>
      <w:pPr>
        <w:tabs>
          <w:tab w:pos="403" w:val="left"/>
        </w:tabs>
        <w:spacing w:after="40" w:line="276" w:lineRule="auto"/>
        <w:ind w:left="403" w:hanging="403"/>
        <w:jc w:val="left"/>
      </w:pPr>
      <w:r>
        <w:rPr>
          <w:color w:val="1A2E4A"/>
        </w:rPr>
        <w:t>6.</w:t>
        <w:tab/>
      </w:r>
      <w:r>
        <w:t>Replace the printhead if permanent damage is confirmed and replacement is authorized.</w:t>
      </w:r>
    </w:p>
    <w:p>
      <w:r>
        <w:t>Do not replace a costly printhead before eliminating contamination and incorrect setup. Equally, do not keep cleaning a physically damaged head in the hope that optimism is a maintenance strategy.</w:t>
      </w:r>
    </w:p>
    <w:p>
      <w:pPr>
        <w:pStyle w:val="Heading2"/>
      </w:pPr>
      <w:r>
        <w:t>5. Printhead Cleaning and Preventive Maintenance</w:t>
      </w:r>
    </w:p>
    <w:p>
      <w:r>
        <w:t>Printhead cleaning removes contamination that interferes with heat transfer or damages the contact surface.</w:t>
      </w:r>
    </w:p>
    <w:p>
      <w:pPr>
        <w:pStyle w:val="Heading3"/>
      </w:pPr>
      <w:r>
        <w:t>5.1 Recommended cleaning procedure</w:t>
      </w:r>
    </w:p>
    <w:p>
      <w:r>
        <w:t>The manufacturer's service instructions take precedence because printhead coatings, cleaning materials, and access mechanisms differ between models.</w:t>
      </w:r>
    </w:p>
    <w:p>
      <w:pPr>
        <w:tabs>
          <w:tab w:pos="403" w:val="left"/>
        </w:tabs>
        <w:spacing w:after="40" w:line="276" w:lineRule="auto"/>
        <w:ind w:left="403" w:hanging="403"/>
        <w:jc w:val="left"/>
      </w:pPr>
      <w:r>
        <w:rPr>
          <w:color w:val="1A2E4A"/>
        </w:rPr>
        <w:t>1.</w:t>
        <w:tab/>
      </w:r>
      <w:r>
        <w:t>Stop printing and isolate the equipment as required by the service procedure.</w:t>
      </w:r>
    </w:p>
    <w:p>
      <w:pPr>
        <w:tabs>
          <w:tab w:pos="403" w:val="left"/>
        </w:tabs>
        <w:spacing w:after="40" w:line="276" w:lineRule="auto"/>
        <w:ind w:left="403" w:hanging="403"/>
        <w:jc w:val="left"/>
      </w:pPr>
      <w:r>
        <w:rPr>
          <w:color w:val="1A2E4A"/>
        </w:rPr>
        <w:t>2.</w:t>
        <w:tab/>
      </w:r>
      <w:r>
        <w:t>Allow hot components to cool.</w:t>
      </w:r>
    </w:p>
    <w:p>
      <w:pPr>
        <w:tabs>
          <w:tab w:pos="403" w:val="left"/>
        </w:tabs>
        <w:spacing w:after="40" w:line="276" w:lineRule="auto"/>
        <w:ind w:left="403" w:hanging="403"/>
        <w:jc w:val="left"/>
      </w:pPr>
      <w:r>
        <w:rPr>
          <w:color w:val="1A2E4A"/>
        </w:rPr>
        <w:t>3.</w:t>
        <w:tab/>
      </w:r>
      <w:r>
        <w:t>Open the printhead assembly using the approved release mechanism.</w:t>
      </w:r>
    </w:p>
    <w:p>
      <w:pPr>
        <w:tabs>
          <w:tab w:pos="403" w:val="left"/>
        </w:tabs>
        <w:spacing w:after="40" w:line="276" w:lineRule="auto"/>
        <w:ind w:left="403" w:hanging="403"/>
        <w:jc w:val="left"/>
      </w:pPr>
      <w:r>
        <w:rPr>
          <w:color w:val="1A2E4A"/>
        </w:rPr>
        <w:t>4.</w:t>
        <w:tab/>
      </w:r>
      <w:r>
        <w:t>Remove media and ribbon if required.</w:t>
      </w:r>
    </w:p>
    <w:p>
      <w:pPr>
        <w:tabs>
          <w:tab w:pos="403" w:val="left"/>
        </w:tabs>
        <w:spacing w:after="40" w:line="276" w:lineRule="auto"/>
        <w:ind w:left="403" w:hanging="403"/>
        <w:jc w:val="left"/>
      </w:pPr>
      <w:r>
        <w:rPr>
          <w:color w:val="1A2E4A"/>
        </w:rPr>
        <w:t>5.</w:t>
        <w:tab/>
      </w:r>
      <w:r>
        <w:t>Inspect for adhesive deposits, dust, ribbon residue, and physical damage.</w:t>
      </w:r>
    </w:p>
    <w:p>
      <w:pPr>
        <w:tabs>
          <w:tab w:pos="403" w:val="left"/>
        </w:tabs>
        <w:spacing w:after="40" w:line="276" w:lineRule="auto"/>
        <w:ind w:left="403" w:hanging="403"/>
        <w:jc w:val="left"/>
      </w:pPr>
      <w:r>
        <w:rPr>
          <w:color w:val="1A2E4A"/>
        </w:rPr>
        <w:t>6.</w:t>
        <w:tab/>
      </w:r>
      <w:r>
        <w:t>Clean the printhead using the manufacturer-approved cleaning swab or material.</w:t>
      </w:r>
    </w:p>
    <w:p>
      <w:pPr>
        <w:tabs>
          <w:tab w:pos="403" w:val="left"/>
        </w:tabs>
        <w:spacing w:after="40" w:line="276" w:lineRule="auto"/>
        <w:ind w:left="403" w:hanging="403"/>
        <w:jc w:val="left"/>
      </w:pPr>
      <w:r>
        <w:rPr>
          <w:color w:val="1A2E4A"/>
        </w:rPr>
        <w:t>7.</w:t>
        <w:tab/>
      </w:r>
      <w:r>
        <w:t>Clean the platen roller and media path using the approved method.</w:t>
      </w:r>
    </w:p>
    <w:p>
      <w:pPr>
        <w:tabs>
          <w:tab w:pos="403" w:val="left"/>
        </w:tabs>
        <w:spacing w:after="40" w:line="276" w:lineRule="auto"/>
        <w:ind w:left="403" w:hanging="403"/>
        <w:jc w:val="left"/>
      </w:pPr>
      <w:r>
        <w:rPr>
          <w:color w:val="1A2E4A"/>
        </w:rPr>
        <w:t>8.</w:t>
        <w:tab/>
      </w:r>
      <w:r>
        <w:t>Allow all cleaning solvent to evaporate completely.</w:t>
      </w:r>
    </w:p>
    <w:p>
      <w:pPr>
        <w:tabs>
          <w:tab w:pos="403" w:val="left"/>
        </w:tabs>
        <w:spacing w:after="40" w:line="276" w:lineRule="auto"/>
        <w:ind w:left="403" w:hanging="403"/>
        <w:jc w:val="left"/>
      </w:pPr>
      <w:r>
        <w:rPr>
          <w:color w:val="1A2E4A"/>
        </w:rPr>
        <w:t>9.</w:t>
        <w:tab/>
      </w:r>
      <w:r>
        <w:t>Reload the correct media and ribbon.</w:t>
      </w:r>
    </w:p>
    <w:p>
      <w:pPr>
        <w:tabs>
          <w:tab w:pos="403" w:val="left"/>
        </w:tabs>
        <w:spacing w:after="40" w:line="276" w:lineRule="auto"/>
        <w:ind w:left="403" w:hanging="403"/>
        <w:jc w:val="left"/>
      </w:pPr>
      <w:r>
        <w:rPr>
          <w:color w:val="1A2E4A"/>
        </w:rPr>
        <w:t>10.</w:t>
        <w:tab/>
      </w:r>
      <w:r>
        <w:t>Close the printhead assembly and restore the printer to service.</w:t>
      </w:r>
    </w:p>
    <w:p>
      <w:pPr>
        <w:tabs>
          <w:tab w:pos="403" w:val="left"/>
        </w:tabs>
        <w:spacing w:after="40" w:line="276" w:lineRule="auto"/>
        <w:ind w:left="403" w:hanging="403"/>
        <w:jc w:val="left"/>
      </w:pPr>
      <w:r>
        <w:rPr>
          <w:color w:val="1A2E4A"/>
        </w:rPr>
        <w:t>11.</w:t>
        <w:tab/>
      </w:r>
      <w:r>
        <w:t>Print a test label and verify print quality and barcode readability.</w:t>
      </w:r>
    </w:p>
    <w:p>
      <w:pPr>
        <w:pStyle w:val="Heading3"/>
      </w:pPr>
      <w:r>
        <w:t>5.2 Cleaning precautions</w:t>
      </w:r>
    </w:p>
    <w:p>
      <w:pPr>
        <w:pStyle w:val="ListBullet"/>
      </w:pPr>
      <w:r>
        <w:t>Do not scrape the printhead with metal tools.</w:t>
      </w:r>
    </w:p>
    <w:p>
      <w:pPr>
        <w:pStyle w:val="ListBullet"/>
      </w:pPr>
      <w:r>
        <w:t>Do not touch the active printhead surface with bare fingers.</w:t>
      </w:r>
    </w:p>
    <w:p>
      <w:pPr>
        <w:pStyle w:val="ListBullet"/>
      </w:pPr>
      <w:r>
        <w:t>Do not use unapproved solvents or abrasive cleaning materials.</w:t>
      </w:r>
    </w:p>
    <w:p>
      <w:pPr>
        <w:pStyle w:val="ListBullet"/>
      </w:pPr>
      <w:r>
        <w:t>Do not clean a hot printhead.</w:t>
      </w:r>
    </w:p>
    <w:p>
      <w:pPr>
        <w:pStyle w:val="ListBullet"/>
      </w:pPr>
      <w:r>
        <w:t>Do not apply excessive pressure during cleaning.</w:t>
      </w:r>
    </w:p>
    <w:p>
      <w:pPr>
        <w:pStyle w:val="ListBullet"/>
      </w:pPr>
      <w:r>
        <w:t>Do not use compressed air in ways that force contamination into sensitive components.</w:t>
      </w:r>
    </w:p>
    <w:p>
      <w:pPr>
        <w:pStyle w:val="ListBullet"/>
      </w:pPr>
      <w:r>
        <w:t>Follow electrical isolation requirements before servicing internal electrical components.</w:t>
      </w:r>
    </w:p>
    <w:p>
      <w:pPr>
        <w:pStyle w:val="Heading3"/>
      </w:pPr>
      <w:r>
        <w:t>5.3 Cleaning frequency</w:t>
      </w:r>
    </w:p>
    <w:p>
      <w:r>
        <w:t>The correct interval depends on printer usage, media quality, ribbon type, environment, and manufacturer guidance.</w:t>
      </w:r>
    </w:p>
    <w:p>
      <w:r>
        <w:t>A practical maintenance plan includes:</w:t>
      </w:r>
    </w:p>
    <w:p>
      <w:pPr>
        <w:pStyle w:val="ListBullet"/>
      </w:pPr>
      <w:r>
        <w:t>Routine inspection during media replacement.</w:t>
      </w:r>
    </w:p>
    <w:p>
      <w:pPr>
        <w:pStyle w:val="ListBullet"/>
      </w:pPr>
      <w:r>
        <w:t>Cleaning at the manufacturer's recommended print-length or usage interval.</w:t>
      </w:r>
    </w:p>
    <w:p>
      <w:pPr>
        <w:pStyle w:val="ListBullet"/>
      </w:pPr>
      <w:r>
        <w:t>Additional cleaning when print defects appear.</w:t>
      </w:r>
    </w:p>
    <w:p>
      <w:pPr>
        <w:pStyle w:val="ListBullet"/>
      </w:pPr>
      <w:r>
        <w:t>Inspection after media jams, ribbon breakage, or contamination events.</w:t>
      </w:r>
    </w:p>
    <w:p>
      <w:pPr>
        <w:pStyle w:val="ListBullet"/>
      </w:pPr>
      <w:r>
        <w:t>Recording printhead replacement and recurring defects.</w:t>
      </w:r>
    </w:p>
    <w:p>
      <w:r>
        <w:t>In a dusty or adhesive-heavy environment, the required frequency may be higher than in a clean packaging area.</w:t>
      </w:r>
    </w:p>
    <w:p>
      <w:pPr>
        <w:pStyle w:val="Heading2"/>
      </w:pPr>
      <w:r>
        <w:t>6. Ribbon: Types, Construction, and Selection</w:t>
      </w:r>
    </w:p>
    <w:p>
      <w:r>
        <w:t>Thermal-transfer ribbon carries the ink layer that is transferred to the label surface by heat.</w:t>
      </w:r>
    </w:p>
    <w:p>
      <w:r>
        <w:t>Ribbon selection affects print quality, durability, printhead wear, and resistance to chemicals, abrasion, moisture, and temperature.</w:t>
      </w:r>
    </w:p>
    <w:p>
      <w:pPr>
        <w:pStyle w:val="Heading3"/>
      </w:pPr>
      <w:r>
        <w:t>6.1 Common ribbon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Ribbon type</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Wax</w:t>
            </w:r>
          </w:p>
        </w:tc>
        <w:tc>
          <w:tcPr>
            <w:tcW w:type="dxa" w:w="3600"/>
          </w:tcPr>
          <w:p>
            <w:pPr>
              <w:spacing w:after="0" w:before="0" w:line="240" w:lineRule="auto"/>
              <w:jc w:val="left"/>
            </w:pPr>
            <w:r>
              <w:t>Generally economical and suited to many paper labels</w:t>
            </w:r>
          </w:p>
        </w:tc>
        <w:tc>
          <w:tcPr>
            <w:tcW w:type="dxa" w:w="3600"/>
          </w:tcPr>
          <w:p>
            <w:pPr>
              <w:spacing w:after="0" w:before="0" w:line="240" w:lineRule="auto"/>
              <w:jc w:val="left"/>
            </w:pPr>
            <w:r>
              <w:t>General-purpose identification</w:t>
            </w:r>
          </w:p>
        </w:tc>
      </w:tr>
      <w:tr>
        <w:tc>
          <w:tcPr>
            <w:tcW w:type="dxa" w:w="3600"/>
          </w:tcPr>
          <w:p>
            <w:pPr>
              <w:spacing w:after="0" w:before="0" w:line="240" w:lineRule="auto"/>
              <w:jc w:val="left"/>
            </w:pPr>
            <w:r>
              <w:t>Wax-resin</w:t>
            </w:r>
          </w:p>
        </w:tc>
        <w:tc>
          <w:tcPr>
            <w:tcW w:type="dxa" w:w="3600"/>
          </w:tcPr>
          <w:p>
            <w:pPr>
              <w:spacing w:after="0" w:before="0" w:line="240" w:lineRule="auto"/>
              <w:jc w:val="left"/>
            </w:pPr>
            <w:r>
              <w:t>Improved durability over many wax formulations</w:t>
            </w:r>
          </w:p>
        </w:tc>
        <w:tc>
          <w:tcPr>
            <w:tcW w:type="dxa" w:w="3600"/>
          </w:tcPr>
          <w:p>
            <w:pPr>
              <w:spacing w:after="0" w:before="0" w:line="240" w:lineRule="auto"/>
              <w:jc w:val="left"/>
            </w:pPr>
            <w:r>
              <w:t>Industrial labels requiring greater resistance</w:t>
            </w:r>
          </w:p>
        </w:tc>
      </w:tr>
      <w:tr>
        <w:tc>
          <w:tcPr>
            <w:tcW w:type="dxa" w:w="3600"/>
          </w:tcPr>
          <w:p>
            <w:pPr>
              <w:spacing w:after="0" w:before="0" w:line="240" w:lineRule="auto"/>
              <w:jc w:val="left"/>
            </w:pPr>
            <w:r>
              <w:t>Resin</w:t>
            </w:r>
          </w:p>
        </w:tc>
        <w:tc>
          <w:tcPr>
            <w:tcW w:type="dxa" w:w="3600"/>
          </w:tcPr>
          <w:p>
            <w:pPr>
              <w:spacing w:after="0" w:before="0" w:line="240" w:lineRule="auto"/>
              <w:jc w:val="left"/>
            </w:pPr>
            <w:r>
              <w:t>Designed for demanding durability requirements on compatible media</w:t>
            </w:r>
          </w:p>
        </w:tc>
        <w:tc>
          <w:tcPr>
            <w:tcW w:type="dxa" w:w="3600"/>
          </w:tcPr>
          <w:p>
            <w:pPr>
              <w:spacing w:after="0" w:before="0" w:line="240" w:lineRule="auto"/>
              <w:jc w:val="left"/>
            </w:pPr>
            <w:r>
              <w:t>Synthetic labels and harsh environments</w:t>
            </w:r>
          </w:p>
        </w:tc>
      </w:tr>
    </w:tbl>
    <w:p/>
    <w:p>
      <w:r>
        <w:t>These are broad categories. Actual performance depends on the ribbon formulation, label material, printer settings, and application requirements.</w:t>
      </w:r>
    </w:p>
    <w:p>
      <w:pPr>
        <w:pStyle w:val="Heading3"/>
      </w:pPr>
      <w:r>
        <w:t>6.2 Ribbon and label compatibility</w:t>
      </w:r>
    </w:p>
    <w:p>
      <w:r>
        <w:t>The ribbon must be compatible with the label's surface coating.</w:t>
      </w:r>
    </w:p>
    <w:p>
      <w:r>
        <w:t>For example, a ribbon intended for paper labels may not provide the required chemical resistance on a synthetic label, while a resin ribbon may require particular media and print settings.</w:t>
      </w:r>
    </w:p>
    <w:p>
      <w:r>
        <w:t>Incorrect combinations can cause:</w:t>
      </w:r>
    </w:p>
    <w:p>
      <w:pPr>
        <w:pStyle w:val="ListBullet"/>
      </w:pPr>
      <w:r>
        <w:t>Faded or incomplete transfer.</w:t>
      </w:r>
    </w:p>
    <w:p>
      <w:pPr>
        <w:pStyle w:val="ListBullet"/>
      </w:pPr>
      <w:r>
        <w:t>Smudging or poor adhesion.</w:t>
      </w:r>
    </w:p>
    <w:p>
      <w:pPr>
        <w:pStyle w:val="ListBullet"/>
      </w:pPr>
      <w:r>
        <w:t>Excessive printhead wear.</w:t>
      </w:r>
    </w:p>
    <w:p>
      <w:pPr>
        <w:pStyle w:val="ListBullet"/>
      </w:pPr>
      <w:r>
        <w:t>Poor barcode readability.</w:t>
      </w:r>
    </w:p>
    <w:p>
      <w:pPr>
        <w:pStyle w:val="ListBullet"/>
      </w:pPr>
      <w:r>
        <w:t>Premature degradation in service.</w:t>
      </w:r>
    </w:p>
    <w:p>
      <w:r>
        <w:t>Selection should be based on a validated combination of printer, ribbon, media, and environmental requirements.</w:t>
      </w:r>
    </w:p>
    <w:p>
      <w:pPr>
        <w:pStyle w:val="Heading3"/>
      </w:pPr>
      <w:r>
        <w:t>6.3 Ribbon orientation</w:t>
      </w:r>
    </w:p>
    <w:p>
      <w:r>
        <w:t>Thermal-transfer ribbons are manufactured with different ink-side orientations. Depending on the printer, the ink may face inward or outward on the roll.</w:t>
      </w:r>
    </w:p>
    <w:p>
      <w:r>
        <w:t>The correct orientation depends on the printer design and ribbon specification.</w:t>
      </w:r>
    </w:p>
    <w:p>
      <w:r>
        <w:t>Incorrect loading may result in little or no ink transfer, even when the printer accepts the print job normally.</w:t>
      </w:r>
    </w:p>
    <w:p>
      <w:r>
        <w:t>Always verify the loading diagram and the ribbon's ink-side orientation.</w:t>
      </w:r>
    </w:p>
    <w:p>
      <w:pPr>
        <w:pStyle w:val="Heading2"/>
      </w:pPr>
      <w:r>
        <w:t>7. Ribbon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Blank or very faint print</w:t>
            </w:r>
          </w:p>
        </w:tc>
        <w:tc>
          <w:tcPr>
            <w:tcW w:type="dxa" w:w="3600"/>
          </w:tcPr>
          <w:p>
            <w:pPr>
              <w:spacing w:after="0" w:before="0" w:line="240" w:lineRule="auto"/>
              <w:jc w:val="left"/>
            </w:pPr>
            <w:r>
              <w:t>Incorrect ribbon orientation or incompatible ribbon</w:t>
            </w:r>
          </w:p>
        </w:tc>
        <w:tc>
          <w:tcPr>
            <w:tcW w:type="dxa" w:w="3600"/>
          </w:tcPr>
          <w:p>
            <w:pPr>
              <w:spacing w:after="0" w:before="0" w:line="240" w:lineRule="auto"/>
              <w:jc w:val="left"/>
            </w:pPr>
            <w:r>
              <w:t>Check orientation and material compatibility</w:t>
            </w:r>
          </w:p>
        </w:tc>
      </w:tr>
      <w:tr>
        <w:tc>
          <w:tcPr>
            <w:tcW w:type="dxa" w:w="3600"/>
          </w:tcPr>
          <w:p>
            <w:pPr>
              <w:spacing w:after="0" w:before="0" w:line="240" w:lineRule="auto"/>
              <w:jc w:val="left"/>
            </w:pPr>
            <w:r>
              <w:t>Ribbon wrinkles</w:t>
            </w:r>
          </w:p>
        </w:tc>
        <w:tc>
          <w:tcPr>
            <w:tcW w:type="dxa" w:w="3600"/>
          </w:tcPr>
          <w:p>
            <w:pPr>
              <w:spacing w:after="0" w:before="0" w:line="240" w:lineRule="auto"/>
              <w:jc w:val="left"/>
            </w:pPr>
            <w:r>
              <w:t>Misalignment, uneven tension, or incorrect loading</w:t>
            </w:r>
          </w:p>
        </w:tc>
        <w:tc>
          <w:tcPr>
            <w:tcW w:type="dxa" w:w="3600"/>
          </w:tcPr>
          <w:p>
            <w:pPr>
              <w:spacing w:after="0" w:before="0" w:line="240" w:lineRule="auto"/>
              <w:jc w:val="left"/>
            </w:pPr>
            <w:r>
              <w:t>Reload ribbon and adjust guides or tension as specified</w:t>
            </w:r>
          </w:p>
        </w:tc>
      </w:tr>
      <w:tr>
        <w:tc>
          <w:tcPr>
            <w:tcW w:type="dxa" w:w="3600"/>
          </w:tcPr>
          <w:p>
            <w:pPr>
              <w:spacing w:after="0" w:before="0" w:line="240" w:lineRule="auto"/>
              <w:jc w:val="left"/>
            </w:pPr>
            <w:r>
              <w:t>Ribbon breaks repeatedly</w:t>
            </w:r>
          </w:p>
        </w:tc>
        <w:tc>
          <w:tcPr>
            <w:tcW w:type="dxa" w:w="3600"/>
          </w:tcPr>
          <w:p>
            <w:pPr>
              <w:spacing w:after="0" w:before="0" w:line="240" w:lineRule="auto"/>
              <w:jc w:val="left"/>
            </w:pPr>
            <w:r>
              <w:t>Excessive heat, damaged ribbon, or incorrect handling</w:t>
            </w:r>
          </w:p>
        </w:tc>
        <w:tc>
          <w:tcPr>
            <w:tcW w:type="dxa" w:w="3600"/>
          </w:tcPr>
          <w:p>
            <w:pPr>
              <w:spacing w:after="0" w:before="0" w:line="240" w:lineRule="auto"/>
              <w:jc w:val="left"/>
            </w:pPr>
            <w:r>
              <w:t>Check settings, ribbon condition, and loading</w:t>
            </w:r>
          </w:p>
        </w:tc>
      </w:tr>
      <w:tr>
        <w:tc>
          <w:tcPr>
            <w:tcW w:type="dxa" w:w="3600"/>
          </w:tcPr>
          <w:p>
            <w:pPr>
              <w:spacing w:after="0" w:before="0" w:line="240" w:lineRule="auto"/>
              <w:jc w:val="left"/>
            </w:pPr>
            <w:r>
              <w:t>Ink smears</w:t>
            </w:r>
          </w:p>
        </w:tc>
        <w:tc>
          <w:tcPr>
            <w:tcW w:type="dxa" w:w="3600"/>
          </w:tcPr>
          <w:p>
            <w:pPr>
              <w:spacing w:after="0" w:before="0" w:line="240" w:lineRule="auto"/>
              <w:jc w:val="left"/>
            </w:pPr>
            <w:r>
              <w:t>Incorrect ribbon-media combination or transfer conditions</w:t>
            </w:r>
          </w:p>
        </w:tc>
        <w:tc>
          <w:tcPr>
            <w:tcW w:type="dxa" w:w="3600"/>
          </w:tcPr>
          <w:p>
            <w:pPr>
              <w:spacing w:after="0" w:before="0" w:line="240" w:lineRule="auto"/>
              <w:jc w:val="left"/>
            </w:pPr>
            <w:r>
              <w:t>Validate ribbon and media and adjust settings</w:t>
            </w:r>
          </w:p>
        </w:tc>
      </w:tr>
      <w:tr>
        <w:tc>
          <w:tcPr>
            <w:tcW w:type="dxa" w:w="3600"/>
          </w:tcPr>
          <w:p>
            <w:pPr>
              <w:spacing w:after="0" w:before="0" w:line="240" w:lineRule="auto"/>
              <w:jc w:val="left"/>
            </w:pPr>
            <w:r>
              <w:t>Ribbon advances without printing properly</w:t>
            </w:r>
          </w:p>
        </w:tc>
        <w:tc>
          <w:tcPr>
            <w:tcW w:type="dxa" w:w="3600"/>
          </w:tcPr>
          <w:p>
            <w:pPr>
              <w:spacing w:after="0" w:before="0" w:line="240" w:lineRule="auto"/>
              <w:jc w:val="left"/>
            </w:pPr>
            <w:r>
              <w:t>Printhead, ribbon, or configuration problem</w:t>
            </w:r>
          </w:p>
        </w:tc>
        <w:tc>
          <w:tcPr>
            <w:tcW w:type="dxa" w:w="3600"/>
          </w:tcPr>
          <w:p>
            <w:pPr>
              <w:spacing w:after="0" w:before="0" w:line="240" w:lineRule="auto"/>
              <w:jc w:val="left"/>
            </w:pPr>
            <w:r>
              <w:t>Verify print mode, head condition, and ribbon path</w:t>
            </w:r>
          </w:p>
        </w:tc>
      </w:tr>
      <w:tr>
        <w:tc>
          <w:tcPr>
            <w:tcW w:type="dxa" w:w="3600"/>
          </w:tcPr>
          <w:p>
            <w:pPr>
              <w:spacing w:after="0" w:before="0" w:line="240" w:lineRule="auto"/>
              <w:jc w:val="left"/>
            </w:pPr>
            <w:r>
              <w:t>Ribbon sticks to the label</w:t>
            </w:r>
          </w:p>
        </w:tc>
        <w:tc>
          <w:tcPr>
            <w:tcW w:type="dxa" w:w="3600"/>
          </w:tcPr>
          <w:p>
            <w:pPr>
              <w:spacing w:after="0" w:before="0" w:line="240" w:lineRule="auto"/>
              <w:jc w:val="left"/>
            </w:pPr>
            <w:r>
              <w:t>Incorrect material combination or excessive heat</w:t>
            </w:r>
          </w:p>
        </w:tc>
        <w:tc>
          <w:tcPr>
            <w:tcW w:type="dxa" w:w="3600"/>
          </w:tcPr>
          <w:p>
            <w:pPr>
              <w:spacing w:after="0" w:before="0" w:line="240" w:lineRule="auto"/>
              <w:jc w:val="left"/>
            </w:pPr>
            <w:r>
              <w:t>Confirm approved ribbon-media pairing</w:t>
            </w:r>
          </w:p>
        </w:tc>
      </w:tr>
      <w:tr>
        <w:tc>
          <w:tcPr>
            <w:tcW w:type="dxa" w:w="3600"/>
          </w:tcPr>
          <w:p>
            <w:pPr>
              <w:spacing w:after="0" w:before="0" w:line="240" w:lineRule="auto"/>
              <w:jc w:val="left"/>
            </w:pPr>
            <w:r>
              <w:t>Poor barcode contrast</w:t>
            </w:r>
          </w:p>
        </w:tc>
        <w:tc>
          <w:tcPr>
            <w:tcW w:type="dxa" w:w="3600"/>
          </w:tcPr>
          <w:p>
            <w:pPr>
              <w:spacing w:after="0" w:before="0" w:line="240" w:lineRule="auto"/>
              <w:jc w:val="left"/>
            </w:pPr>
            <w:r>
              <w:t>Inadequate transfer or unsuitable ribbon</w:t>
            </w:r>
          </w:p>
        </w:tc>
        <w:tc>
          <w:tcPr>
            <w:tcW w:type="dxa" w:w="3600"/>
          </w:tcPr>
          <w:p>
            <w:pPr>
              <w:spacing w:after="0" w:before="0" w:line="240" w:lineRule="auto"/>
              <w:jc w:val="left"/>
            </w:pPr>
            <w:r>
              <w:t>Check darkness, speed, ribbon, and media</w:t>
            </w:r>
          </w:p>
        </w:tc>
      </w:tr>
      <w:tr>
        <w:tc>
          <w:tcPr>
            <w:tcW w:type="dxa" w:w="3600"/>
          </w:tcPr>
          <w:p>
            <w:pPr>
              <w:spacing w:after="0" w:before="0" w:line="240" w:lineRule="auto"/>
              <w:jc w:val="left"/>
            </w:pPr>
            <w:r>
              <w:t>Wrinkles appear on one side</w:t>
            </w:r>
          </w:p>
        </w:tc>
        <w:tc>
          <w:tcPr>
            <w:tcW w:type="dxa" w:w="3600"/>
          </w:tcPr>
          <w:p>
            <w:pPr>
              <w:spacing w:after="0" w:before="0" w:line="240" w:lineRule="auto"/>
              <w:jc w:val="left"/>
            </w:pPr>
            <w:r>
              <w:t>Uneven alignment or tension</w:t>
            </w:r>
          </w:p>
        </w:tc>
        <w:tc>
          <w:tcPr>
            <w:tcW w:type="dxa" w:w="3600"/>
          </w:tcPr>
          <w:p>
            <w:pPr>
              <w:spacing w:after="0" w:before="0" w:line="240" w:lineRule="auto"/>
              <w:jc w:val="left"/>
            </w:pPr>
            <w:r>
              <w:t>Inspect roll seating and alignment mechanisms</w:t>
            </w:r>
          </w:p>
        </w:tc>
      </w:tr>
    </w:tbl>
    <w:p/>
    <w:p>
      <w:pPr>
        <w:pStyle w:val="Heading3"/>
      </w:pPr>
      <w:r>
        <w:t>7.1 Ribbon tension</w:t>
      </w:r>
    </w:p>
    <w:p>
      <w:r>
        <w:t>Ribbon tension keeps the ribbon moving smoothly across the print zone.</w:t>
      </w:r>
    </w:p>
    <w:p>
      <w:r>
        <w:t>Excessive or uneven tension can cause wrinkles, skew, or ribbon breakage. Insufficient tension can cause slack, tracking problems, or poor image formation.</w:t>
      </w:r>
    </w:p>
    <w:p>
      <w:r>
        <w:t>Use the printer's specified adjustment method. Do not compensate for a mechanical problem by randomly increasing printhead pressure or darkness.</w:t>
      </w:r>
    </w:p>
    <w:p>
      <w:pPr>
        <w:pStyle w:val="Heading3"/>
      </w:pPr>
      <w:r>
        <w:t>7.2 Ribbon saver and ribbon tracking</w:t>
      </w:r>
    </w:p>
    <w:p>
      <w:r>
        <w:t>Some industrial printers include ribbon-saving mechanisms or sensors that monitor ribbon movement. Depending on the model, these may stop ribbon feed during non-printing sections or detect a ribbon-end condition.</w:t>
      </w:r>
    </w:p>
    <w:p>
      <w:r>
        <w:t>A ribbon-saving feature should be checked against the actual print job and application requirements. It must not introduce gaps or print-quality issues that compromise label readability.</w:t>
      </w:r>
    </w:p>
    <w:p>
      <w:pPr>
        <w:pStyle w:val="Heading2"/>
      </w:pPr>
      <w:r>
        <w:t>8. Printer Sensors: Purpose and Types</w:t>
      </w:r>
    </w:p>
    <w:p>
      <w:r>
        <w:t>Sensors help the printer detect media position, media presence, ribbon status, and mechanical conditions. Their availability and implementation vary by model.</w:t>
      </w:r>
    </w:p>
    <w:p>
      <w:pPr>
        <w:pStyle w:val="Heading3"/>
      </w:pPr>
      <w:r>
        <w:t>8.1 Common sensor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Gap sensor</w:t>
            </w:r>
          </w:p>
        </w:tc>
        <w:tc>
          <w:tcPr>
            <w:tcW w:type="dxa" w:w="3600"/>
          </w:tcPr>
          <w:p>
            <w:pPr>
              <w:spacing w:after="0" w:before="0" w:line="240" w:lineRule="auto"/>
              <w:jc w:val="left"/>
            </w:pPr>
            <w:r>
              <w:t>Detects spaces between labels</w:t>
            </w:r>
          </w:p>
        </w:tc>
        <w:tc>
          <w:tcPr>
            <w:tcW w:type="dxa" w:w="3600"/>
          </w:tcPr>
          <w:p>
            <w:pPr>
              <w:spacing w:after="0" w:before="0" w:line="240" w:lineRule="auto"/>
              <w:jc w:val="left"/>
            </w:pPr>
            <w:r>
              <w:t>Incorrect label positioning</w:t>
            </w:r>
          </w:p>
        </w:tc>
      </w:tr>
      <w:tr>
        <w:tc>
          <w:tcPr>
            <w:tcW w:type="dxa" w:w="3600"/>
          </w:tcPr>
          <w:p>
            <w:pPr>
              <w:spacing w:after="0" w:before="0" w:line="240" w:lineRule="auto"/>
              <w:jc w:val="left"/>
            </w:pPr>
            <w:r>
              <w:t>Black-mark sensor</w:t>
            </w:r>
          </w:p>
        </w:tc>
        <w:tc>
          <w:tcPr>
            <w:tcW w:type="dxa" w:w="3600"/>
          </w:tcPr>
          <w:p>
            <w:pPr>
              <w:spacing w:after="0" w:before="0" w:line="240" w:lineRule="auto"/>
              <w:jc w:val="left"/>
            </w:pPr>
            <w:r>
              <w:t>Detects registration marks on media backing</w:t>
            </w:r>
          </w:p>
        </w:tc>
        <w:tc>
          <w:tcPr>
            <w:tcW w:type="dxa" w:w="3600"/>
          </w:tcPr>
          <w:p>
            <w:pPr>
              <w:spacing w:after="0" w:before="0" w:line="240" w:lineRule="auto"/>
              <w:jc w:val="left"/>
            </w:pPr>
            <w:r>
              <w:t>Missed or incorrect label indexing</w:t>
            </w:r>
          </w:p>
        </w:tc>
      </w:tr>
      <w:tr>
        <w:tc>
          <w:tcPr>
            <w:tcW w:type="dxa" w:w="3600"/>
          </w:tcPr>
          <w:p>
            <w:pPr>
              <w:spacing w:after="0" w:before="0" w:line="240" w:lineRule="auto"/>
              <w:jc w:val="left"/>
            </w:pPr>
            <w:r>
              <w:t>Media-present sensor</w:t>
            </w:r>
          </w:p>
        </w:tc>
        <w:tc>
          <w:tcPr>
            <w:tcW w:type="dxa" w:w="3600"/>
          </w:tcPr>
          <w:p>
            <w:pPr>
              <w:spacing w:after="0" w:before="0" w:line="240" w:lineRule="auto"/>
              <w:jc w:val="left"/>
            </w:pPr>
            <w:r>
              <w:t>Detects media presence or absence</w:t>
            </w:r>
          </w:p>
        </w:tc>
        <w:tc>
          <w:tcPr>
            <w:tcW w:type="dxa" w:w="3600"/>
          </w:tcPr>
          <w:p>
            <w:pPr>
              <w:spacing w:after="0" w:before="0" w:line="240" w:lineRule="auto"/>
              <w:jc w:val="left"/>
            </w:pPr>
            <w:r>
              <w:t>Media-out alarm</w:t>
            </w:r>
          </w:p>
        </w:tc>
      </w:tr>
      <w:tr>
        <w:tc>
          <w:tcPr>
            <w:tcW w:type="dxa" w:w="3600"/>
          </w:tcPr>
          <w:p>
            <w:pPr>
              <w:spacing w:after="0" w:before="0" w:line="240" w:lineRule="auto"/>
              <w:jc w:val="left"/>
            </w:pPr>
            <w:r>
              <w:t>Ribbon sensor</w:t>
            </w:r>
          </w:p>
        </w:tc>
        <w:tc>
          <w:tcPr>
            <w:tcW w:type="dxa" w:w="3600"/>
          </w:tcPr>
          <w:p>
            <w:pPr>
              <w:spacing w:after="0" w:before="0" w:line="240" w:lineRule="auto"/>
              <w:jc w:val="left"/>
            </w:pPr>
            <w:r>
              <w:t>Detects ribbon presence or end conditions on supported models</w:t>
            </w:r>
          </w:p>
        </w:tc>
        <w:tc>
          <w:tcPr>
            <w:tcW w:type="dxa" w:w="3600"/>
          </w:tcPr>
          <w:p>
            <w:pPr>
              <w:spacing w:after="0" w:before="0" w:line="240" w:lineRule="auto"/>
              <w:jc w:val="left"/>
            </w:pPr>
            <w:r>
              <w:t>Ribbon-out alarm</w:t>
            </w:r>
          </w:p>
        </w:tc>
      </w:tr>
      <w:tr>
        <w:tc>
          <w:tcPr>
            <w:tcW w:type="dxa" w:w="3600"/>
          </w:tcPr>
          <w:p>
            <w:pPr>
              <w:spacing w:after="0" w:before="0" w:line="240" w:lineRule="auto"/>
              <w:jc w:val="left"/>
            </w:pPr>
            <w:r>
              <w:t>Head-open sensor</w:t>
            </w:r>
          </w:p>
        </w:tc>
        <w:tc>
          <w:tcPr>
            <w:tcW w:type="dxa" w:w="3600"/>
          </w:tcPr>
          <w:p>
            <w:pPr>
              <w:spacing w:after="0" w:before="0" w:line="240" w:lineRule="auto"/>
              <w:jc w:val="left"/>
            </w:pPr>
            <w:r>
              <w:t>Detects whether the printhead mechanism is closed</w:t>
            </w:r>
          </w:p>
        </w:tc>
        <w:tc>
          <w:tcPr>
            <w:tcW w:type="dxa" w:w="3600"/>
          </w:tcPr>
          <w:p>
            <w:pPr>
              <w:spacing w:after="0" w:before="0" w:line="240" w:lineRule="auto"/>
              <w:jc w:val="left"/>
            </w:pPr>
            <w:r>
              <w:t>Head-open alarm</w:t>
            </w:r>
          </w:p>
        </w:tc>
      </w:tr>
      <w:tr>
        <w:tc>
          <w:tcPr>
            <w:tcW w:type="dxa" w:w="3600"/>
          </w:tcPr>
          <w:p>
            <w:pPr>
              <w:spacing w:after="0" w:before="0" w:line="240" w:lineRule="auto"/>
              <w:jc w:val="left"/>
            </w:pPr>
            <w:r>
              <w:t>Cover sensor</w:t>
            </w:r>
          </w:p>
        </w:tc>
        <w:tc>
          <w:tcPr>
            <w:tcW w:type="dxa" w:w="3600"/>
          </w:tcPr>
          <w:p>
            <w:pPr>
              <w:spacing w:after="0" w:before="0" w:line="240" w:lineRule="auto"/>
              <w:jc w:val="left"/>
            </w:pPr>
            <w:r>
              <w:t>Detects an open cover on supported models</w:t>
            </w:r>
          </w:p>
        </w:tc>
        <w:tc>
          <w:tcPr>
            <w:tcW w:type="dxa" w:w="3600"/>
          </w:tcPr>
          <w:p>
            <w:pPr>
              <w:spacing w:after="0" w:before="0" w:line="240" w:lineRule="auto"/>
              <w:jc w:val="left"/>
            </w:pPr>
            <w:r>
              <w:t>Cover-open status</w:t>
            </w:r>
          </w:p>
        </w:tc>
      </w:tr>
      <w:tr>
        <w:tc>
          <w:tcPr>
            <w:tcW w:type="dxa" w:w="3600"/>
          </w:tcPr>
          <w:p>
            <w:pPr>
              <w:spacing w:after="0" w:before="0" w:line="240" w:lineRule="auto"/>
              <w:jc w:val="left"/>
            </w:pPr>
            <w:r>
              <w:t>Cutter or peeler sensor</w:t>
            </w:r>
          </w:p>
        </w:tc>
        <w:tc>
          <w:tcPr>
            <w:tcW w:type="dxa" w:w="3600"/>
          </w:tcPr>
          <w:p>
            <w:pPr>
              <w:spacing w:after="0" w:before="0" w:line="240" w:lineRule="auto"/>
              <w:jc w:val="left"/>
            </w:pPr>
            <w:r>
              <w:t>Detects conditions associated with those mechanisms on supported models</w:t>
            </w:r>
          </w:p>
        </w:tc>
        <w:tc>
          <w:tcPr>
            <w:tcW w:type="dxa" w:w="3600"/>
          </w:tcPr>
          <w:p>
            <w:pPr>
              <w:spacing w:after="0" w:before="0" w:line="240" w:lineRule="auto"/>
              <w:jc w:val="left"/>
            </w:pPr>
            <w:r>
              <w:t>Output or feed error</w:t>
            </w:r>
          </w:p>
        </w:tc>
      </w:tr>
    </w:tbl>
    <w:p/>
    <w:p>
      <w:r>
        <w:t>Not every printer has every sensor. Some functions may use mechanical switches, optical sensors, or other detection technologies.</w:t>
      </w:r>
    </w:p>
    <w:p>
      <w:pPr>
        <w:pStyle w:val="Heading2"/>
      </w:pPr>
      <w:r>
        <w:t>9. Gap Sensors and Label Calibration</w:t>
      </w:r>
    </w:p>
    <w:p>
      <w:r>
        <w:t>A gap sensor detects the boundary between successive labels by measuring a change in the media or backing characteristics.</w:t>
      </w:r>
    </w:p>
    <w:p>
      <w:r>
        <w:t>This is common with die-cut labels separated by gaps.</w:t>
      </w:r>
    </w:p>
    <w:p>
      <w:r>
        <w:t>If the sensor cannot detect the gap correctly, the printer may feed too far, stop too early, skip labels, or print content across the wrong label.</w:t>
      </w:r>
    </w:p>
    <w:p>
      <w:pPr>
        <w:pStyle w:val="Heading3"/>
      </w:pPr>
      <w:r>
        <w:t>9.1 Common gap-sensor problems</w:t>
      </w:r>
    </w:p>
    <w:p>
      <w:pPr>
        <w:pStyle w:val="ListBullet"/>
      </w:pPr>
      <w:r>
        <w:t>Incorrect media type selected.</w:t>
      </w:r>
    </w:p>
    <w:p>
      <w:pPr>
        <w:pStyle w:val="ListBullet"/>
      </w:pPr>
      <w:r>
        <w:t>Sensor positioned incorrectly for the label stock.</w:t>
      </w:r>
    </w:p>
    <w:p>
      <w:pPr>
        <w:pStyle w:val="ListBullet"/>
      </w:pPr>
      <w:r>
        <w:t>Gap too small or inconsistent for the supported detection method.</w:t>
      </w:r>
    </w:p>
    <w:p>
      <w:pPr>
        <w:pStyle w:val="ListBullet"/>
      </w:pPr>
      <w:r>
        <w:t>Transparent backing or unusual media that requires a different sensing method.</w:t>
      </w:r>
    </w:p>
    <w:p>
      <w:pPr>
        <w:pStyle w:val="ListBullet"/>
      </w:pPr>
      <w:r>
        <w:t>Dust, adhesive, or debris covering the sensor.</w:t>
      </w:r>
    </w:p>
    <w:p>
      <w:pPr>
        <w:pStyle w:val="ListBullet"/>
      </w:pPr>
      <w:r>
        <w:t>Incorrect calibration values.</w:t>
      </w:r>
    </w:p>
    <w:p>
      <w:pPr>
        <w:pStyle w:val="ListBullet"/>
      </w:pPr>
      <w:r>
        <w:t>Damaged sensor or wiring.</w:t>
      </w:r>
    </w:p>
    <w:p>
      <w:pPr>
        <w:pStyle w:val="Heading3"/>
      </w:pPr>
      <w:r>
        <w:t>9.2 Label calibration</w:t>
      </w:r>
    </w:p>
    <w:p>
      <w:r>
        <w:t>Calibration teaches the printer how to detect the media's dimensions and registration features.</w:t>
      </w:r>
    </w:p>
    <w:p>
      <w:r>
        <w:t>A typical procedure is:</w:t>
      </w:r>
    </w:p>
    <w:p>
      <w:pPr>
        <w:tabs>
          <w:tab w:pos="403" w:val="left"/>
        </w:tabs>
        <w:spacing w:after="40" w:line="276" w:lineRule="auto"/>
        <w:ind w:left="403" w:hanging="403"/>
        <w:jc w:val="left"/>
      </w:pPr>
      <w:r>
        <w:rPr>
          <w:color w:val="1A2E4A"/>
        </w:rPr>
        <w:t>1.</w:t>
        <w:tab/>
      </w:r>
      <w:r>
        <w:t>Confirm the correct media type and loading.</w:t>
      </w:r>
    </w:p>
    <w:p>
      <w:pPr>
        <w:tabs>
          <w:tab w:pos="403" w:val="left"/>
        </w:tabs>
        <w:spacing w:after="40" w:line="276" w:lineRule="auto"/>
        <w:ind w:left="403" w:hanging="403"/>
        <w:jc w:val="left"/>
      </w:pPr>
      <w:r>
        <w:rPr>
          <w:color w:val="1A2E4A"/>
        </w:rPr>
        <w:t>2.</w:t>
        <w:tab/>
      </w:r>
      <w:r>
        <w:t>Verify that the sensor is positioned over the gap or mark.</w:t>
      </w:r>
    </w:p>
    <w:p>
      <w:pPr>
        <w:tabs>
          <w:tab w:pos="403" w:val="left"/>
        </w:tabs>
        <w:spacing w:after="40" w:line="276" w:lineRule="auto"/>
        <w:ind w:left="403" w:hanging="403"/>
        <w:jc w:val="left"/>
      </w:pPr>
      <w:r>
        <w:rPr>
          <w:color w:val="1A2E4A"/>
        </w:rPr>
        <w:t>3.</w:t>
        <w:tab/>
      </w:r>
      <w:r>
        <w:t>Clean the sensor area according to the manufacturer's instructions.</w:t>
      </w:r>
    </w:p>
    <w:p>
      <w:pPr>
        <w:tabs>
          <w:tab w:pos="403" w:val="left"/>
        </w:tabs>
        <w:spacing w:after="40" w:line="276" w:lineRule="auto"/>
        <w:ind w:left="403" w:hanging="403"/>
        <w:jc w:val="left"/>
      </w:pPr>
      <w:r>
        <w:rPr>
          <w:color w:val="1A2E4A"/>
        </w:rPr>
        <w:t>4.</w:t>
        <w:tab/>
      </w:r>
      <w:r>
        <w:t>Start the printer's media calibration procedure.</w:t>
      </w:r>
    </w:p>
    <w:p>
      <w:pPr>
        <w:tabs>
          <w:tab w:pos="403" w:val="left"/>
        </w:tabs>
        <w:spacing w:after="40" w:line="276" w:lineRule="auto"/>
        <w:ind w:left="403" w:hanging="403"/>
        <w:jc w:val="left"/>
      </w:pPr>
      <w:r>
        <w:rPr>
          <w:color w:val="1A2E4A"/>
        </w:rPr>
        <w:t>5.</w:t>
        <w:tab/>
      </w:r>
      <w:r>
        <w:t>Allow the printer to feed the required labels.</w:t>
      </w:r>
    </w:p>
    <w:p>
      <w:pPr>
        <w:tabs>
          <w:tab w:pos="403" w:val="left"/>
        </w:tabs>
        <w:spacing w:after="40" w:line="276" w:lineRule="auto"/>
        <w:ind w:left="403" w:hanging="403"/>
        <w:jc w:val="left"/>
      </w:pPr>
      <w:r>
        <w:rPr>
          <w:color w:val="1A2E4A"/>
        </w:rPr>
        <w:t>6.</w:t>
        <w:tab/>
      </w:r>
      <w:r>
        <w:t>Check the detected label length and registration.</w:t>
      </w:r>
    </w:p>
    <w:p>
      <w:pPr>
        <w:tabs>
          <w:tab w:pos="403" w:val="left"/>
        </w:tabs>
        <w:spacing w:after="40" w:line="276" w:lineRule="auto"/>
        <w:ind w:left="403" w:hanging="403"/>
        <w:jc w:val="left"/>
      </w:pPr>
      <w:r>
        <w:rPr>
          <w:color w:val="1A2E4A"/>
        </w:rPr>
        <w:t>7.</w:t>
        <w:tab/>
      </w:r>
      <w:r>
        <w:t>Print several test labels to confirm repeatable positioning.</w:t>
      </w:r>
    </w:p>
    <w:p>
      <w:r>
        <w:t>Some printers support automatic calibration, while others require specific menu settings or command sequences.</w:t>
      </w:r>
    </w:p>
    <w:p>
      <w:r>
        <w:t>Do not recalibrate repeatedly without checking the physical sensor position and media configuration. Calibration cannot reliably compensate for every mechanical or material problem.</w:t>
      </w:r>
    </w:p>
    <w:p>
      <w:pPr>
        <w:pStyle w:val="Heading2"/>
      </w:pPr>
      <w:r>
        <w:t>10. Black-Mark Sensors and Special Media</w:t>
      </w:r>
    </w:p>
    <w:p>
      <w:r>
        <w:t>Some label or ticket stocks use a black registration mark on the backing or underside of the media.</w:t>
      </w:r>
    </w:p>
    <w:p>
      <w:r>
        <w:t>The black-mark sensor detects this mark to establish the correct feed position.</w:t>
      </w:r>
    </w:p>
    <w:p>
      <w:r>
        <w:t>This method is useful when the label construction does not provide a suitable gap for the printer's standard gap sensor.</w:t>
      </w:r>
    </w:p>
    <w:p>
      <w:r>
        <w:t>Important checks include:</w:t>
      </w:r>
    </w:p>
    <w:p>
      <w:pPr>
        <w:pStyle w:val="ListBullet"/>
      </w:pPr>
      <w:r>
        <w:t>Confirm that the printer supports black-mark sensing.</w:t>
      </w:r>
    </w:p>
    <w:p>
      <w:pPr>
        <w:pStyle w:val="ListBullet"/>
      </w:pPr>
      <w:r>
        <w:t>Position the sensor over the actual mark location.</w:t>
      </w:r>
    </w:p>
    <w:p>
      <w:pPr>
        <w:pStyle w:val="ListBullet"/>
      </w:pPr>
      <w:r>
        <w:t>Confirm the mark's dimensions and contrast meet printer requirements.</w:t>
      </w:r>
    </w:p>
    <w:p>
      <w:pPr>
        <w:pStyle w:val="ListBullet"/>
      </w:pPr>
      <w:r>
        <w:t>Select the correct media-sensing mode.</w:t>
      </w:r>
    </w:p>
    <w:p>
      <w:pPr>
        <w:pStyle w:val="ListBullet"/>
      </w:pPr>
      <w:r>
        <w:t>Verify label length and feed position after calibration.</w:t>
      </w:r>
    </w:p>
    <w:p>
      <w:r>
        <w:t>A gap sensor and a black-mark sensor should not be treated as interchangeable without checking the printer's supported modes and media requirements.</w:t>
      </w:r>
    </w:p>
    <w:p>
      <w:pPr>
        <w:pStyle w:val="Heading2"/>
      </w:pPr>
      <w:r>
        <w:t>11. Sensor Fault Diagnosis</w:t>
      </w:r>
    </w:p>
    <w:p>
      <w:r>
        <w:t>When a printer reports a media or ribbon fault, distinguish a genuine material condition from a detection problem.</w:t>
      </w:r>
    </w:p>
    <w:p>
      <w:r>
        <w:t>For example, a ribbon-out alarm may mean the ribbon is exhausted, but it may also indicate incorrect loading, contamination, an incompatible ribbon configuration, or a sensor fault.</w:t>
      </w:r>
    </w:p>
    <w:p>
      <w:r>
        <w:t>A structured diagnostic method is more reliable than replacing components immediately.</w:t>
      </w:r>
    </w:p>
    <w:p>
      <w:pPr>
        <w:tabs>
          <w:tab w:pos="403" w:val="left"/>
        </w:tabs>
        <w:spacing w:after="40" w:line="276" w:lineRule="auto"/>
        <w:ind w:left="403" w:hanging="403"/>
        <w:jc w:val="left"/>
      </w:pPr>
      <w:r>
        <w:rPr>
          <w:color w:val="1A2E4A"/>
        </w:rPr>
        <w:t>1.</w:t>
        <w:tab/>
      </w:r>
      <w:r>
        <w:t>Read the exact alarm or status message.</w:t>
      </w:r>
    </w:p>
    <w:p>
      <w:pPr>
        <w:tabs>
          <w:tab w:pos="403" w:val="left"/>
        </w:tabs>
        <w:spacing w:after="40" w:line="276" w:lineRule="auto"/>
        <w:ind w:left="403" w:hanging="403"/>
        <w:jc w:val="left"/>
      </w:pPr>
      <w:r>
        <w:rPr>
          <w:color w:val="1A2E4A"/>
        </w:rPr>
        <w:t>2.</w:t>
        <w:tab/>
      </w:r>
      <w:r>
        <w:t>Confirm the physical media and ribbon conditions.</w:t>
      </w:r>
    </w:p>
    <w:p>
      <w:pPr>
        <w:tabs>
          <w:tab w:pos="403" w:val="left"/>
        </w:tabs>
        <w:spacing w:after="40" w:line="276" w:lineRule="auto"/>
        <w:ind w:left="403" w:hanging="403"/>
        <w:jc w:val="left"/>
      </w:pPr>
      <w:r>
        <w:rPr>
          <w:color w:val="1A2E4A"/>
        </w:rPr>
        <w:t>3.</w:t>
        <w:tab/>
      </w:r>
      <w:r>
        <w:t>Check loading and sensor alignment.</w:t>
      </w:r>
    </w:p>
    <w:p>
      <w:pPr>
        <w:tabs>
          <w:tab w:pos="403" w:val="left"/>
        </w:tabs>
        <w:spacing w:after="40" w:line="276" w:lineRule="auto"/>
        <w:ind w:left="403" w:hanging="403"/>
        <w:jc w:val="left"/>
      </w:pPr>
      <w:r>
        <w:rPr>
          <w:color w:val="1A2E4A"/>
        </w:rPr>
        <w:t>4.</w:t>
        <w:tab/>
      </w:r>
      <w:r>
        <w:t>Inspect for contamination or mechanical obstruction.</w:t>
      </w:r>
    </w:p>
    <w:p>
      <w:pPr>
        <w:tabs>
          <w:tab w:pos="403" w:val="left"/>
        </w:tabs>
        <w:spacing w:after="40" w:line="276" w:lineRule="auto"/>
        <w:ind w:left="403" w:hanging="403"/>
        <w:jc w:val="left"/>
      </w:pPr>
      <w:r>
        <w:rPr>
          <w:color w:val="1A2E4A"/>
        </w:rPr>
        <w:t>5.</w:t>
        <w:tab/>
      </w:r>
      <w:r>
        <w:t>Run the supported calibration or diagnostic test.</w:t>
      </w:r>
    </w:p>
    <w:p>
      <w:pPr>
        <w:tabs>
          <w:tab w:pos="403" w:val="left"/>
        </w:tabs>
        <w:spacing w:after="40" w:line="276" w:lineRule="auto"/>
        <w:ind w:left="403" w:hanging="403"/>
        <w:jc w:val="left"/>
      </w:pPr>
      <w:r>
        <w:rPr>
          <w:color w:val="1A2E4A"/>
        </w:rPr>
        <w:t>6.</w:t>
        <w:tab/>
      </w:r>
      <w:r>
        <w:t>Check configuration and supported sensor modes.</w:t>
      </w:r>
    </w:p>
    <w:p>
      <w:pPr>
        <w:tabs>
          <w:tab w:pos="403" w:val="left"/>
        </w:tabs>
        <w:spacing w:after="40" w:line="276" w:lineRule="auto"/>
        <w:ind w:left="403" w:hanging="403"/>
        <w:jc w:val="left"/>
      </w:pPr>
      <w:r>
        <w:rPr>
          <w:color w:val="1A2E4A"/>
        </w:rPr>
        <w:t>7.</w:t>
        <w:tab/>
      </w:r>
      <w:r>
        <w:t>Inspect wiring and connections where appropriate.</w:t>
      </w:r>
    </w:p>
    <w:p>
      <w:pPr>
        <w:tabs>
          <w:tab w:pos="403" w:val="left"/>
        </w:tabs>
        <w:spacing w:after="40" w:line="276" w:lineRule="auto"/>
        <w:ind w:left="403" w:hanging="403"/>
        <w:jc w:val="left"/>
      </w:pPr>
      <w:r>
        <w:rPr>
          <w:color w:val="1A2E4A"/>
        </w:rPr>
        <w:t>8.</w:t>
        <w:tab/>
      </w:r>
      <w:r>
        <w:t>Replace a sensor only after its failure has been established.</w:t>
      </w:r>
    </w:p>
    <w:p>
      <w:r>
        <w:t>If a sensor input is exposed through a diagnostic interface, compare its reported state with the physical condition. This can help distinguish a detection fault from an application or communication fault.</w:t>
      </w:r>
    </w:p>
    <w:p>
      <w:pPr>
        <w:pStyle w:val="Heading2"/>
      </w:pPr>
      <w:r>
        <w:t>12. Printhead, Ribbon, and Sensor Interactions</w:t>
      </w:r>
    </w:p>
    <w:p>
      <w:r>
        <w:t>These components interact, so one symptom may have several possible causes.</w:t>
      </w:r>
    </w:p>
    <w:p>
      <w:r>
        <w:t>For example, a faded barcode could result from a contaminated printhead, unsuitable ribbon, incorrect print settings, worn media, or an electrical fault.</w:t>
      </w:r>
    </w:p>
    <w:p>
      <w:r>
        <w:t>Likewise, a label-positioning error may originate from a dirty sensor, incorrect calibration, media movement, or a mismatch between the configured media type and the loaded stock.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problem</w:t>
            </w:r>
          </w:p>
        </w:tc>
        <w:tc>
          <w:tcPr>
            <w:tcW w:type="dxa" w:w="3600"/>
            <w:shd w:val="clear" w:color="auto" w:fill="EEF2F7"/>
          </w:tcPr>
          <w:p>
            <w:pPr>
              <w:spacing w:after="0" w:before="0" w:line="240" w:lineRule="auto"/>
              <w:jc w:val="left"/>
            </w:pPr>
            <w:r>
              <w:rPr>
                <w:b/>
                <w:color w:val="1A2E4A"/>
              </w:rPr>
              <w:t>First checks</w:t>
            </w:r>
          </w:p>
        </w:tc>
        <w:tc>
          <w:tcPr>
            <w:tcW w:type="dxa" w:w="3600"/>
            <w:shd w:val="clear" w:color="auto" w:fill="EEF2F7"/>
          </w:tcPr>
          <w:p>
            <w:pPr>
              <w:spacing w:after="0" w:before="0" w:line="240" w:lineRule="auto"/>
              <w:jc w:val="left"/>
            </w:pPr>
            <w:r>
              <w:rPr>
                <w:b/>
                <w:color w:val="1A2E4A"/>
              </w:rPr>
              <w:t>Additional checks</w:t>
            </w:r>
          </w:p>
        </w:tc>
      </w:tr>
      <w:tr>
        <w:tc>
          <w:tcPr>
            <w:tcW w:type="dxa" w:w="3600"/>
          </w:tcPr>
          <w:p>
            <w:pPr>
              <w:spacing w:after="0" w:before="0" w:line="240" w:lineRule="auto"/>
              <w:jc w:val="left"/>
            </w:pPr>
            <w:r>
              <w:t>Faded printing</w:t>
            </w:r>
          </w:p>
        </w:tc>
        <w:tc>
          <w:tcPr>
            <w:tcW w:type="dxa" w:w="3600"/>
          </w:tcPr>
          <w:p>
            <w:pPr>
              <w:spacing w:after="0" w:before="0" w:line="240" w:lineRule="auto"/>
              <w:jc w:val="left"/>
            </w:pPr>
            <w:r>
              <w:t>Ribbon, darkness, printhead cleanliness</w:t>
            </w:r>
          </w:p>
        </w:tc>
        <w:tc>
          <w:tcPr>
            <w:tcW w:type="dxa" w:w="3600"/>
          </w:tcPr>
          <w:p>
            <w:pPr>
              <w:spacing w:after="0" w:before="0" w:line="240" w:lineRule="auto"/>
              <w:jc w:val="left"/>
            </w:pPr>
            <w:r>
              <w:t>Media compatibility and printhead wear</w:t>
            </w:r>
          </w:p>
        </w:tc>
      </w:tr>
      <w:tr>
        <w:tc>
          <w:tcPr>
            <w:tcW w:type="dxa" w:w="3600"/>
          </w:tcPr>
          <w:p>
            <w:pPr>
              <w:spacing w:after="0" w:before="0" w:line="240" w:lineRule="auto"/>
              <w:jc w:val="left"/>
            </w:pPr>
            <w:r>
              <w:t>Repeating vertical white line</w:t>
            </w:r>
          </w:p>
        </w:tc>
        <w:tc>
          <w:tcPr>
            <w:tcW w:type="dxa" w:w="3600"/>
          </w:tcPr>
          <w:p>
            <w:pPr>
              <w:spacing w:after="0" w:before="0" w:line="240" w:lineRule="auto"/>
              <w:jc w:val="left"/>
            </w:pPr>
            <w:r>
              <w:t>Printhead cleanliness</w:t>
            </w:r>
          </w:p>
        </w:tc>
        <w:tc>
          <w:tcPr>
            <w:tcW w:type="dxa" w:w="3600"/>
          </w:tcPr>
          <w:p>
            <w:pPr>
              <w:spacing w:after="0" w:before="0" w:line="240" w:lineRule="auto"/>
              <w:jc w:val="left"/>
            </w:pPr>
            <w:r>
              <w:t>Heating-element damage</w:t>
            </w:r>
          </w:p>
        </w:tc>
      </w:tr>
      <w:tr>
        <w:tc>
          <w:tcPr>
            <w:tcW w:type="dxa" w:w="3600"/>
          </w:tcPr>
          <w:p>
            <w:pPr>
              <w:spacing w:after="0" w:before="0" w:line="240" w:lineRule="auto"/>
              <w:jc w:val="left"/>
            </w:pPr>
            <w:r>
              <w:t>Labels feed inconsistently</w:t>
            </w:r>
          </w:p>
        </w:tc>
        <w:tc>
          <w:tcPr>
            <w:tcW w:type="dxa" w:w="3600"/>
          </w:tcPr>
          <w:p>
            <w:pPr>
              <w:spacing w:after="0" w:before="0" w:line="240" w:lineRule="auto"/>
              <w:jc w:val="left"/>
            </w:pPr>
            <w:r>
              <w:t>Media type and sensor position</w:t>
            </w:r>
          </w:p>
        </w:tc>
        <w:tc>
          <w:tcPr>
            <w:tcW w:type="dxa" w:w="3600"/>
          </w:tcPr>
          <w:p>
            <w:pPr>
              <w:spacing w:after="0" w:before="0" w:line="240" w:lineRule="auto"/>
              <w:jc w:val="left"/>
            </w:pPr>
            <w:r>
              <w:t>Calibration, roller condition, media dimensions</w:t>
            </w:r>
          </w:p>
        </w:tc>
      </w:tr>
      <w:tr>
        <w:tc>
          <w:tcPr>
            <w:tcW w:type="dxa" w:w="3600"/>
          </w:tcPr>
          <w:p>
            <w:pPr>
              <w:spacing w:after="0" w:before="0" w:line="240" w:lineRule="auto"/>
              <w:jc w:val="left"/>
            </w:pPr>
            <w:r>
              <w:t>Ribbon wrinkles</w:t>
            </w:r>
          </w:p>
        </w:tc>
        <w:tc>
          <w:tcPr>
            <w:tcW w:type="dxa" w:w="3600"/>
          </w:tcPr>
          <w:p>
            <w:pPr>
              <w:spacing w:after="0" w:before="0" w:line="240" w:lineRule="auto"/>
              <w:jc w:val="left"/>
            </w:pPr>
            <w:r>
              <w:t>Ribbon loading and alignment</w:t>
            </w:r>
          </w:p>
        </w:tc>
        <w:tc>
          <w:tcPr>
            <w:tcW w:type="dxa" w:w="3600"/>
          </w:tcPr>
          <w:p>
            <w:pPr>
              <w:spacing w:after="0" w:before="0" w:line="240" w:lineRule="auto"/>
              <w:jc w:val="left"/>
            </w:pPr>
            <w:r>
              <w:t>Tension mechanism and compatible settings</w:t>
            </w:r>
          </w:p>
        </w:tc>
      </w:tr>
      <w:tr>
        <w:tc>
          <w:tcPr>
            <w:tcW w:type="dxa" w:w="3600"/>
          </w:tcPr>
          <w:p>
            <w:pPr>
              <w:spacing w:after="0" w:before="0" w:line="240" w:lineRule="auto"/>
              <w:jc w:val="left"/>
            </w:pPr>
            <w:r>
              <w:t>Repeated ribbon-out alarm</w:t>
            </w:r>
          </w:p>
        </w:tc>
        <w:tc>
          <w:tcPr>
            <w:tcW w:type="dxa" w:w="3600"/>
          </w:tcPr>
          <w:p>
            <w:pPr>
              <w:spacing w:after="0" w:before="0" w:line="240" w:lineRule="auto"/>
              <w:jc w:val="left"/>
            </w:pPr>
            <w:r>
              <w:t>Ribbon supply and loading</w:t>
            </w:r>
          </w:p>
        </w:tc>
        <w:tc>
          <w:tcPr>
            <w:tcW w:type="dxa" w:w="3600"/>
          </w:tcPr>
          <w:p>
            <w:pPr>
              <w:spacing w:after="0" w:before="0" w:line="240" w:lineRule="auto"/>
              <w:jc w:val="left"/>
            </w:pPr>
            <w:r>
              <w:t>Sensor cleanliness, configuration, and wiring</w:t>
            </w:r>
          </w:p>
        </w:tc>
      </w:tr>
      <w:tr>
        <w:tc>
          <w:tcPr>
            <w:tcW w:type="dxa" w:w="3600"/>
          </w:tcPr>
          <w:p>
            <w:pPr>
              <w:spacing w:after="0" w:before="0" w:line="240" w:lineRule="auto"/>
              <w:jc w:val="left"/>
            </w:pPr>
            <w:r>
              <w:t>Barcode fails scanning</w:t>
            </w:r>
          </w:p>
        </w:tc>
        <w:tc>
          <w:tcPr>
            <w:tcW w:type="dxa" w:w="3600"/>
          </w:tcPr>
          <w:p>
            <w:pPr>
              <w:spacing w:after="0" w:before="0" w:line="240" w:lineRule="auto"/>
              <w:jc w:val="left"/>
            </w:pPr>
            <w:r>
              <w:t>Print quality and barcode dimensions</w:t>
            </w:r>
          </w:p>
        </w:tc>
        <w:tc>
          <w:tcPr>
            <w:tcW w:type="dxa" w:w="3600"/>
          </w:tcPr>
          <w:p>
            <w:pPr>
              <w:spacing w:after="0" w:before="0" w:line="240" w:lineRule="auto"/>
              <w:jc w:val="left"/>
            </w:pPr>
            <w:r>
              <w:t>Scanner compatibility and encoded data</w:t>
            </w:r>
          </w:p>
        </w:tc>
      </w:tr>
      <w:tr>
        <w:tc>
          <w:tcPr>
            <w:tcW w:type="dxa" w:w="3600"/>
          </w:tcPr>
          <w:p>
            <w:pPr>
              <w:spacing w:after="0" w:before="0" w:line="240" w:lineRule="auto"/>
              <w:jc w:val="left"/>
            </w:pPr>
            <w:r>
              <w:t>Label starts at the wrong position</w:t>
            </w:r>
          </w:p>
        </w:tc>
        <w:tc>
          <w:tcPr>
            <w:tcW w:type="dxa" w:w="3600"/>
          </w:tcPr>
          <w:p>
            <w:pPr>
              <w:spacing w:after="0" w:before="0" w:line="240" w:lineRule="auto"/>
              <w:jc w:val="left"/>
            </w:pPr>
            <w:r>
              <w:t>Gap or mark detection</w:t>
            </w:r>
          </w:p>
        </w:tc>
        <w:tc>
          <w:tcPr>
            <w:tcW w:type="dxa" w:w="3600"/>
          </w:tcPr>
          <w:p>
            <w:pPr>
              <w:spacing w:after="0" w:before="0" w:line="240" w:lineRule="auto"/>
              <w:jc w:val="left"/>
            </w:pPr>
            <w:r>
              <w:t>Calibration, feed mechanism, and media construction</w:t>
            </w:r>
          </w:p>
        </w:tc>
      </w:tr>
    </w:tbl>
    <w:p/>
    <w:p>
      <w:pPr>
        <w:pStyle w:val="Heading2"/>
      </w:pPr>
      <w:r>
        <w:t>13. Preventive Maintenance Plan</w:t>
      </w:r>
    </w:p>
    <w:p>
      <w:r>
        <w:t>A preventive maintenance schedule should be based on manufacturer recommendations, operating conditions, print volume, and the consequences of label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 or trigger</w:t>
            </w:r>
          </w:p>
        </w:tc>
        <w:tc>
          <w:tcPr>
            <w:tcW w:type="dxa" w:w="3600"/>
            <w:shd w:val="clear" w:color="auto" w:fill="EEF2F7"/>
          </w:tcPr>
          <w:p>
            <w:pPr>
              <w:spacing w:after="0" w:before="0" w:line="240" w:lineRule="auto"/>
              <w:jc w:val="left"/>
            </w:pPr>
            <w:r>
              <w:rPr>
                <w:b/>
                <w:color w:val="1A2E4A"/>
              </w:rPr>
              <w:t>Maintenance task</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During media replacement</w:t>
            </w:r>
          </w:p>
        </w:tc>
        <w:tc>
          <w:tcPr>
            <w:tcW w:type="dxa" w:w="3600"/>
          </w:tcPr>
          <w:p>
            <w:pPr>
              <w:spacing w:after="0" w:before="0" w:line="240" w:lineRule="auto"/>
              <w:jc w:val="left"/>
            </w:pPr>
            <w:r>
              <w:t>Inspect loading, guides, and ribbon path</w:t>
            </w:r>
          </w:p>
        </w:tc>
        <w:tc>
          <w:tcPr>
            <w:tcW w:type="dxa" w:w="3600"/>
          </w:tcPr>
          <w:p>
            <w:pPr>
              <w:spacing w:after="0" w:before="0" w:line="240" w:lineRule="auto"/>
              <w:jc w:val="left"/>
            </w:pPr>
            <w:r>
              <w:t>Correct media tracking</w:t>
            </w:r>
          </w:p>
        </w:tc>
      </w:tr>
      <w:tr>
        <w:tc>
          <w:tcPr>
            <w:tcW w:type="dxa" w:w="3600"/>
          </w:tcPr>
          <w:p>
            <w:pPr>
              <w:spacing w:after="0" w:before="0" w:line="240" w:lineRule="auto"/>
              <w:jc w:val="left"/>
            </w:pPr>
            <w:r>
              <w:t>At the approved cleaning interval</w:t>
            </w:r>
          </w:p>
        </w:tc>
        <w:tc>
          <w:tcPr>
            <w:tcW w:type="dxa" w:w="3600"/>
          </w:tcPr>
          <w:p>
            <w:pPr>
              <w:spacing w:after="0" w:before="0" w:line="240" w:lineRule="auto"/>
              <w:jc w:val="left"/>
            </w:pPr>
            <w:r>
              <w:t>Clean printhead and platen roller</w:t>
            </w:r>
          </w:p>
        </w:tc>
        <w:tc>
          <w:tcPr>
            <w:tcW w:type="dxa" w:w="3600"/>
          </w:tcPr>
          <w:p>
            <w:pPr>
              <w:spacing w:after="0" w:before="0" w:line="240" w:lineRule="auto"/>
              <w:jc w:val="left"/>
            </w:pPr>
            <w:r>
              <w:t>Consistent image quality</w:t>
            </w:r>
          </w:p>
        </w:tc>
      </w:tr>
      <w:tr>
        <w:tc>
          <w:tcPr>
            <w:tcW w:type="dxa" w:w="3600"/>
          </w:tcPr>
          <w:p>
            <w:pPr>
              <w:spacing w:after="0" w:before="0" w:line="240" w:lineRule="auto"/>
              <w:jc w:val="left"/>
            </w:pPr>
            <w:r>
              <w:t>During routine inspection</w:t>
            </w:r>
          </w:p>
        </w:tc>
        <w:tc>
          <w:tcPr>
            <w:tcW w:type="dxa" w:w="3600"/>
          </w:tcPr>
          <w:p>
            <w:pPr>
              <w:spacing w:after="0" w:before="0" w:line="240" w:lineRule="auto"/>
              <w:jc w:val="left"/>
            </w:pPr>
            <w:r>
              <w:t>Check sensors and media path for contamination</w:t>
            </w:r>
          </w:p>
        </w:tc>
        <w:tc>
          <w:tcPr>
            <w:tcW w:type="dxa" w:w="3600"/>
          </w:tcPr>
          <w:p>
            <w:pPr>
              <w:spacing w:after="0" w:before="0" w:line="240" w:lineRule="auto"/>
              <w:jc w:val="left"/>
            </w:pPr>
            <w:r>
              <w:t>Reliable label detection</w:t>
            </w:r>
          </w:p>
        </w:tc>
      </w:tr>
      <w:tr>
        <w:tc>
          <w:tcPr>
            <w:tcW w:type="dxa" w:w="3600"/>
          </w:tcPr>
          <w:p>
            <w:pPr>
              <w:spacing w:after="0" w:before="0" w:line="240" w:lineRule="auto"/>
              <w:jc w:val="left"/>
            </w:pPr>
            <w:r>
              <w:t>After ribbon breakage</w:t>
            </w:r>
          </w:p>
        </w:tc>
        <w:tc>
          <w:tcPr>
            <w:tcW w:type="dxa" w:w="3600"/>
          </w:tcPr>
          <w:p>
            <w:pPr>
              <w:spacing w:after="0" w:before="0" w:line="240" w:lineRule="auto"/>
              <w:jc w:val="left"/>
            </w:pPr>
            <w:r>
              <w:t>Inspect and reload ribbon; check for residue</w:t>
            </w:r>
          </w:p>
        </w:tc>
        <w:tc>
          <w:tcPr>
            <w:tcW w:type="dxa" w:w="3600"/>
          </w:tcPr>
          <w:p>
            <w:pPr>
              <w:spacing w:after="0" w:before="0" w:line="240" w:lineRule="auto"/>
              <w:jc w:val="left"/>
            </w:pPr>
            <w:r>
              <w:t>Stable ribbon feed</w:t>
            </w:r>
          </w:p>
        </w:tc>
      </w:tr>
      <w:tr>
        <w:tc>
          <w:tcPr>
            <w:tcW w:type="dxa" w:w="3600"/>
          </w:tcPr>
          <w:p>
            <w:pPr>
              <w:spacing w:after="0" w:before="0" w:line="240" w:lineRule="auto"/>
              <w:jc w:val="left"/>
            </w:pPr>
            <w:r>
              <w:t>After repeated feed errors</w:t>
            </w:r>
          </w:p>
        </w:tc>
        <w:tc>
          <w:tcPr>
            <w:tcW w:type="dxa" w:w="3600"/>
          </w:tcPr>
          <w:p>
            <w:pPr>
              <w:spacing w:after="0" w:before="0" w:line="240" w:lineRule="auto"/>
              <w:jc w:val="left"/>
            </w:pPr>
            <w:r>
              <w:t>Inspect sensor alignment and calibrate</w:t>
            </w:r>
          </w:p>
        </w:tc>
        <w:tc>
          <w:tcPr>
            <w:tcW w:type="dxa" w:w="3600"/>
          </w:tcPr>
          <w:p>
            <w:pPr>
              <w:spacing w:after="0" w:before="0" w:line="240" w:lineRule="auto"/>
              <w:jc w:val="left"/>
            </w:pPr>
            <w:r>
              <w:t>Correct label registration</w:t>
            </w:r>
          </w:p>
        </w:tc>
      </w:tr>
      <w:tr>
        <w:tc>
          <w:tcPr>
            <w:tcW w:type="dxa" w:w="3600"/>
          </w:tcPr>
          <w:p>
            <w:pPr>
              <w:spacing w:after="0" w:before="0" w:line="240" w:lineRule="auto"/>
              <w:jc w:val="left"/>
            </w:pPr>
            <w:r>
              <w:t>During scheduled PM</w:t>
            </w:r>
          </w:p>
        </w:tc>
        <w:tc>
          <w:tcPr>
            <w:tcW w:type="dxa" w:w="3600"/>
          </w:tcPr>
          <w:p>
            <w:pPr>
              <w:spacing w:after="0" w:before="0" w:line="240" w:lineRule="auto"/>
              <w:jc w:val="left"/>
            </w:pPr>
            <w:r>
              <w:t>Inspect wear, cables, mechanisms, and alarms</w:t>
            </w:r>
          </w:p>
        </w:tc>
        <w:tc>
          <w:tcPr>
            <w:tcW w:type="dxa" w:w="3600"/>
          </w:tcPr>
          <w:p>
            <w:pPr>
              <w:spacing w:after="0" w:before="0" w:line="240" w:lineRule="auto"/>
              <w:jc w:val="left"/>
            </w:pPr>
            <w:r>
              <w:t>Early detection of degradation</w:t>
            </w:r>
          </w:p>
        </w:tc>
      </w:tr>
      <w:tr>
        <w:tc>
          <w:tcPr>
            <w:tcW w:type="dxa" w:w="3600"/>
          </w:tcPr>
          <w:p>
            <w:pPr>
              <w:spacing w:after="0" w:before="0" w:line="240" w:lineRule="auto"/>
              <w:jc w:val="left"/>
            </w:pPr>
            <w:r>
              <w:t>After printhead replacement</w:t>
            </w:r>
          </w:p>
        </w:tc>
        <w:tc>
          <w:tcPr>
            <w:tcW w:type="dxa" w:w="3600"/>
          </w:tcPr>
          <w:p>
            <w:pPr>
              <w:spacing w:after="0" w:before="0" w:line="240" w:lineRule="auto"/>
              <w:jc w:val="left"/>
            </w:pPr>
            <w:r>
              <w:t>Confirm resolution, alignment, settings, and test pattern</w:t>
            </w:r>
          </w:p>
        </w:tc>
        <w:tc>
          <w:tcPr>
            <w:tcW w:type="dxa" w:w="3600"/>
          </w:tcPr>
          <w:p>
            <w:pPr>
              <w:spacing w:after="0" w:before="0" w:line="240" w:lineRule="auto"/>
              <w:jc w:val="left"/>
            </w:pPr>
            <w:r>
              <w:t>Correct print output</w:t>
            </w:r>
          </w:p>
        </w:tc>
      </w:tr>
      <w:tr>
        <w:tc>
          <w:tcPr>
            <w:tcW w:type="dxa" w:w="3600"/>
          </w:tcPr>
          <w:p>
            <w:pPr>
              <w:spacing w:after="0" w:before="0" w:line="240" w:lineRule="auto"/>
              <w:jc w:val="left"/>
            </w:pPr>
            <w:r>
              <w:t>After printer or media changes</w:t>
            </w:r>
          </w:p>
        </w:tc>
        <w:tc>
          <w:tcPr>
            <w:tcW w:type="dxa" w:w="3600"/>
          </w:tcPr>
          <w:p>
            <w:pPr>
              <w:spacing w:after="0" w:before="0" w:line="240" w:lineRule="auto"/>
              <w:jc w:val="left"/>
            </w:pPr>
            <w:r>
              <w:t>Validate print quality and barcode readability</w:t>
            </w:r>
          </w:p>
        </w:tc>
        <w:tc>
          <w:tcPr>
            <w:tcW w:type="dxa" w:w="3600"/>
          </w:tcPr>
          <w:p>
            <w:pPr>
              <w:spacing w:after="0" w:before="0" w:line="240" w:lineRule="auto"/>
              <w:jc w:val="left"/>
            </w:pPr>
            <w:r>
              <w:t>Controlled production release</w:t>
            </w:r>
          </w:p>
        </w:tc>
      </w:tr>
    </w:tbl>
    <w:p/>
    <w:p>
      <w:r>
        <w:t>Record the date, printer ID, printhead condition, media type, ribbon type, cleaning performed, faults observed, parts replaced, and test results.</w:t>
      </w:r>
    </w:p>
    <w:p>
      <w:r>
        <w:t>These records help identify recurring issues such as excessive printhead wear, unsuitable consumables, contamination, or incorrect operating settings.</w:t>
      </w:r>
    </w:p>
    <w:p>
      <w:pPr>
        <w:pStyle w:val="Heading2"/>
      </w:pPr>
      <w:r>
        <w:t>14. Practical Troubleshooting Scenarios</w:t>
      </w:r>
    </w:p>
    <w:p>
      <w:pPr>
        <w:pStyle w:val="Heading3"/>
      </w:pPr>
      <w:r>
        <w:t>Scenario 1: Vertical white line through every barcode</w:t>
      </w:r>
    </w:p>
    <w:p>
      <w:r>
        <w:t>Symptoms: The same vertical line appears on every printed label, and barcodes fail to scan.</w:t>
      </w:r>
    </w:p>
    <w:p>
      <w:r>
        <w:t>Diagnostic approach:</w:t>
      </w:r>
    </w:p>
    <w:p>
      <w:pPr>
        <w:tabs>
          <w:tab w:pos="403" w:val="left"/>
        </w:tabs>
        <w:spacing w:after="40" w:line="276" w:lineRule="auto"/>
        <w:ind w:left="403" w:hanging="403"/>
        <w:jc w:val="left"/>
      </w:pPr>
      <w:r>
        <w:rPr>
          <w:color w:val="1A2E4A"/>
        </w:rPr>
        <w:t>1.</w:t>
        <w:tab/>
      </w:r>
      <w:r>
        <w:t>Confirm that the defect occurs at the same horizontal position.</w:t>
      </w:r>
    </w:p>
    <w:p>
      <w:pPr>
        <w:tabs>
          <w:tab w:pos="403" w:val="left"/>
        </w:tabs>
        <w:spacing w:after="40" w:line="276" w:lineRule="auto"/>
        <w:ind w:left="403" w:hanging="403"/>
        <w:jc w:val="left"/>
      </w:pPr>
      <w:r>
        <w:rPr>
          <w:color w:val="1A2E4A"/>
        </w:rPr>
        <w:t>2.</w:t>
        <w:tab/>
      </w:r>
      <w:r>
        <w:t>Inspect and clean the printhead.</w:t>
      </w:r>
    </w:p>
    <w:p>
      <w:pPr>
        <w:tabs>
          <w:tab w:pos="403" w:val="left"/>
        </w:tabs>
        <w:spacing w:after="40" w:line="276" w:lineRule="auto"/>
        <w:ind w:left="403" w:hanging="403"/>
        <w:jc w:val="left"/>
      </w:pPr>
      <w:r>
        <w:rPr>
          <w:color w:val="1A2E4A"/>
        </w:rPr>
        <w:t>3.</w:t>
        <w:tab/>
      </w:r>
      <w:r>
        <w:t>Print a diagnostic pattern.</w:t>
      </w:r>
    </w:p>
    <w:p>
      <w:pPr>
        <w:tabs>
          <w:tab w:pos="403" w:val="left"/>
        </w:tabs>
        <w:spacing w:after="40" w:line="276" w:lineRule="auto"/>
        <w:ind w:left="403" w:hanging="403"/>
        <w:jc w:val="left"/>
      </w:pPr>
      <w:r>
        <w:rPr>
          <w:color w:val="1A2E4A"/>
        </w:rPr>
        <w:t>4.</w:t>
        <w:tab/>
      </w:r>
      <w:r>
        <w:t>Verify the ribbon and label material.</w:t>
      </w:r>
    </w:p>
    <w:p>
      <w:pPr>
        <w:tabs>
          <w:tab w:pos="403" w:val="left"/>
        </w:tabs>
        <w:spacing w:after="40" w:line="276" w:lineRule="auto"/>
        <w:ind w:left="403" w:hanging="403"/>
        <w:jc w:val="left"/>
      </w:pPr>
      <w:r>
        <w:rPr>
          <w:color w:val="1A2E4A"/>
        </w:rPr>
        <w:t>5.</w:t>
        <w:tab/>
      </w:r>
      <w:r>
        <w:t>Determine whether the defect persists after cleaning.</w:t>
      </w:r>
    </w:p>
    <w:p>
      <w:r>
        <w:t>Likely conclusion: A damaged or contaminated printhead element is a strong possibility. If cleaning does not resolve the consistent defect, the printhead may require replacement.</w:t>
      </w:r>
    </w:p>
    <w:p>
      <w:pPr>
        <w:pStyle w:val="Heading3"/>
      </w:pPr>
      <w:r>
        <w:t>Scenario 2: Printer reports media error despite labels being loaded</w:t>
      </w:r>
    </w:p>
    <w:p>
      <w:r>
        <w:t>Symptoms: The printer repeatedly stops with a media error.</w:t>
      </w:r>
    </w:p>
    <w:p>
      <w:r>
        <w:t>Diagnostic approach:</w:t>
      </w:r>
    </w:p>
    <w:p>
      <w:pPr>
        <w:tabs>
          <w:tab w:pos="403" w:val="left"/>
        </w:tabs>
        <w:spacing w:after="40" w:line="276" w:lineRule="auto"/>
        <w:ind w:left="403" w:hanging="403"/>
        <w:jc w:val="left"/>
      </w:pPr>
      <w:r>
        <w:rPr>
          <w:color w:val="1A2E4A"/>
        </w:rPr>
        <w:t>1.</w:t>
        <w:tab/>
      </w:r>
      <w:r>
        <w:t>Confirm the loaded label type and printer configuration.</w:t>
      </w:r>
    </w:p>
    <w:p>
      <w:pPr>
        <w:tabs>
          <w:tab w:pos="403" w:val="left"/>
        </w:tabs>
        <w:spacing w:after="40" w:line="276" w:lineRule="auto"/>
        <w:ind w:left="403" w:hanging="403"/>
        <w:jc w:val="left"/>
      </w:pPr>
      <w:r>
        <w:rPr>
          <w:color w:val="1A2E4A"/>
        </w:rPr>
        <w:t>2.</w:t>
        <w:tab/>
      </w:r>
      <w:r>
        <w:t>Check the gap or black-mark sensor position.</w:t>
      </w:r>
    </w:p>
    <w:p>
      <w:pPr>
        <w:tabs>
          <w:tab w:pos="403" w:val="left"/>
        </w:tabs>
        <w:spacing w:after="40" w:line="276" w:lineRule="auto"/>
        <w:ind w:left="403" w:hanging="403"/>
        <w:jc w:val="left"/>
      </w:pPr>
      <w:r>
        <w:rPr>
          <w:color w:val="1A2E4A"/>
        </w:rPr>
        <w:t>3.</w:t>
        <w:tab/>
      </w:r>
      <w:r>
        <w:t>Inspect and clean the sensor area.</w:t>
      </w:r>
    </w:p>
    <w:p>
      <w:pPr>
        <w:tabs>
          <w:tab w:pos="403" w:val="left"/>
        </w:tabs>
        <w:spacing w:after="40" w:line="276" w:lineRule="auto"/>
        <w:ind w:left="403" w:hanging="403"/>
        <w:jc w:val="left"/>
      </w:pPr>
      <w:r>
        <w:rPr>
          <w:color w:val="1A2E4A"/>
        </w:rPr>
        <w:t>4.</w:t>
        <w:tab/>
      </w:r>
      <w:r>
        <w:t>Verify the label dimensions and registration marks.</w:t>
      </w:r>
    </w:p>
    <w:p>
      <w:pPr>
        <w:tabs>
          <w:tab w:pos="403" w:val="left"/>
        </w:tabs>
        <w:spacing w:after="40" w:line="276" w:lineRule="auto"/>
        <w:ind w:left="403" w:hanging="403"/>
        <w:jc w:val="left"/>
      </w:pPr>
      <w:r>
        <w:rPr>
          <w:color w:val="1A2E4A"/>
        </w:rPr>
        <w:t>5.</w:t>
        <w:tab/>
      </w:r>
      <w:r>
        <w:t>Perform the correct media calibration.</w:t>
      </w:r>
    </w:p>
    <w:p>
      <w:pPr>
        <w:tabs>
          <w:tab w:pos="403" w:val="left"/>
        </w:tabs>
        <w:spacing w:after="40" w:line="276" w:lineRule="auto"/>
        <w:ind w:left="403" w:hanging="403"/>
        <w:jc w:val="left"/>
      </w:pPr>
      <w:r>
        <w:rPr>
          <w:color w:val="1A2E4A"/>
        </w:rPr>
        <w:t>6.</w:t>
        <w:tab/>
      </w:r>
      <w:r>
        <w:t>Test multiple labels.</w:t>
      </w:r>
    </w:p>
    <w:p>
      <w:r>
        <w:t>Likely conclusion: The cause may be incorrect sensing mode, sensor alignment, contamination, or calibration rather than an empty media roll.</w:t>
      </w:r>
    </w:p>
    <w:p>
      <w:pPr>
        <w:pStyle w:val="Heading3"/>
      </w:pPr>
      <w:r>
        <w:t>Scenario 3: Ribbon wrinkles and barcode quality deteriorates</w:t>
      </w:r>
    </w:p>
    <w:p>
      <w:r>
        <w:t>Symptoms: One section of the label is darker or distorted, and the ribbon develops folds.</w:t>
      </w:r>
    </w:p>
    <w:p>
      <w:r>
        <w:t>Diagnostic approach:</w:t>
      </w:r>
    </w:p>
    <w:p>
      <w:pPr>
        <w:tabs>
          <w:tab w:pos="403" w:val="left"/>
        </w:tabs>
        <w:spacing w:after="40" w:line="276" w:lineRule="auto"/>
        <w:ind w:left="403" w:hanging="403"/>
        <w:jc w:val="left"/>
      </w:pPr>
      <w:r>
        <w:rPr>
          <w:color w:val="1A2E4A"/>
        </w:rPr>
        <w:t>1.</w:t>
        <w:tab/>
      </w:r>
      <w:r>
        <w:t>Stop printing and inspect ribbon loading.</w:t>
      </w:r>
    </w:p>
    <w:p>
      <w:pPr>
        <w:tabs>
          <w:tab w:pos="403" w:val="left"/>
        </w:tabs>
        <w:spacing w:after="40" w:line="276" w:lineRule="auto"/>
        <w:ind w:left="403" w:hanging="403"/>
        <w:jc w:val="left"/>
      </w:pPr>
      <w:r>
        <w:rPr>
          <w:color w:val="1A2E4A"/>
        </w:rPr>
        <w:t>2.</w:t>
        <w:tab/>
      </w:r>
      <w:r>
        <w:t>Confirm roll alignment and media guides.</w:t>
      </w:r>
    </w:p>
    <w:p>
      <w:pPr>
        <w:tabs>
          <w:tab w:pos="403" w:val="left"/>
        </w:tabs>
        <w:spacing w:after="40" w:line="276" w:lineRule="auto"/>
        <w:ind w:left="403" w:hanging="403"/>
        <w:jc w:val="left"/>
      </w:pPr>
      <w:r>
        <w:rPr>
          <w:color w:val="1A2E4A"/>
        </w:rPr>
        <w:t>3.</w:t>
        <w:tab/>
      </w:r>
      <w:r>
        <w:t>Check the ribbon's condition and compatibility.</w:t>
      </w:r>
    </w:p>
    <w:p>
      <w:pPr>
        <w:tabs>
          <w:tab w:pos="403" w:val="left"/>
        </w:tabs>
        <w:spacing w:after="40" w:line="276" w:lineRule="auto"/>
        <w:ind w:left="403" w:hanging="403"/>
        <w:jc w:val="left"/>
      </w:pPr>
      <w:r>
        <w:rPr>
          <w:color w:val="1A2E4A"/>
        </w:rPr>
        <w:t>4.</w:t>
        <w:tab/>
      </w:r>
      <w:r>
        <w:t>Inspect the tension mechanism and printhead alignment.</w:t>
      </w:r>
    </w:p>
    <w:p>
      <w:pPr>
        <w:tabs>
          <w:tab w:pos="403" w:val="left"/>
        </w:tabs>
        <w:spacing w:after="40" w:line="276" w:lineRule="auto"/>
        <w:ind w:left="403" w:hanging="403"/>
        <w:jc w:val="left"/>
      </w:pPr>
      <w:r>
        <w:rPr>
          <w:color w:val="1A2E4A"/>
        </w:rPr>
        <w:t>5.</w:t>
        <w:tab/>
      </w:r>
      <w:r>
        <w:t>Restore the approved print settings and run a test job.</w:t>
      </w:r>
    </w:p>
    <w:p>
      <w:r>
        <w:t>Likely conclusion: Uneven ribbon tracking or tension is likely, although mechanical alignment and incompatible consumables should also be checked.</w:t>
      </w:r>
    </w:p>
    <w:p>
      <w:pPr>
        <w:pStyle w:val="Heading3"/>
      </w:pPr>
      <w:r>
        <w:t>Scenario 4: Labels print correctly but are not positioned consistently</w:t>
      </w:r>
    </w:p>
    <w:p>
      <w:r>
        <w:t>Symptoms: Text is readable, but the content shifts vertically between labels.</w:t>
      </w:r>
    </w:p>
    <w:p>
      <w:r>
        <w:t>Diagnostic approach:</w:t>
      </w:r>
    </w:p>
    <w:p>
      <w:pPr>
        <w:tabs>
          <w:tab w:pos="403" w:val="left"/>
        </w:tabs>
        <w:spacing w:after="40" w:line="276" w:lineRule="auto"/>
        <w:ind w:left="403" w:hanging="403"/>
        <w:jc w:val="left"/>
      </w:pPr>
      <w:r>
        <w:rPr>
          <w:color w:val="1A2E4A"/>
        </w:rPr>
        <w:t>1.</w:t>
        <w:tab/>
      </w:r>
      <w:r>
        <w:t>Identify whether the media uses gaps or black marks.</w:t>
      </w:r>
    </w:p>
    <w:p>
      <w:pPr>
        <w:tabs>
          <w:tab w:pos="403" w:val="left"/>
        </w:tabs>
        <w:spacing w:after="40" w:line="276" w:lineRule="auto"/>
        <w:ind w:left="403" w:hanging="403"/>
        <w:jc w:val="left"/>
      </w:pPr>
      <w:r>
        <w:rPr>
          <w:color w:val="1A2E4A"/>
        </w:rPr>
        <w:t>2.</w:t>
        <w:tab/>
      </w:r>
      <w:r>
        <w:t>Confirm the selected sensing mode.</w:t>
      </w:r>
    </w:p>
    <w:p>
      <w:pPr>
        <w:tabs>
          <w:tab w:pos="403" w:val="left"/>
        </w:tabs>
        <w:spacing w:after="40" w:line="276" w:lineRule="auto"/>
        <w:ind w:left="403" w:hanging="403"/>
        <w:jc w:val="left"/>
      </w:pPr>
      <w:r>
        <w:rPr>
          <w:color w:val="1A2E4A"/>
        </w:rPr>
        <w:t>3.</w:t>
        <w:tab/>
      </w:r>
      <w:r>
        <w:t>Inspect sensor position and contamination.</w:t>
      </w:r>
    </w:p>
    <w:p>
      <w:pPr>
        <w:tabs>
          <w:tab w:pos="403" w:val="left"/>
        </w:tabs>
        <w:spacing w:after="40" w:line="276" w:lineRule="auto"/>
        <w:ind w:left="403" w:hanging="403"/>
        <w:jc w:val="left"/>
      </w:pPr>
      <w:r>
        <w:rPr>
          <w:color w:val="1A2E4A"/>
        </w:rPr>
        <w:t>4.</w:t>
        <w:tab/>
      </w:r>
      <w:r>
        <w:t>Verify label length and media calibration.</w:t>
      </w:r>
    </w:p>
    <w:p>
      <w:pPr>
        <w:tabs>
          <w:tab w:pos="403" w:val="left"/>
        </w:tabs>
        <w:spacing w:after="40" w:line="276" w:lineRule="auto"/>
        <w:ind w:left="403" w:hanging="403"/>
        <w:jc w:val="left"/>
      </w:pPr>
      <w:r>
        <w:rPr>
          <w:color w:val="1A2E4A"/>
        </w:rPr>
        <w:t>5.</w:t>
        <w:tab/>
      </w:r>
      <w:r>
        <w:t>Check the feed roller and media movement if the problem persists.</w:t>
      </w:r>
    </w:p>
    <w:p>
      <w:r>
        <w:t>Likely conclusion: Incorrect media detection or calibration is a likely cause. Mechanical feed problems must be investigated if sensor operation is correct.</w:t>
      </w:r>
    </w:p>
    <w:p>
      <w:pPr>
        <w:pStyle w:val="Heading2"/>
      </w:pPr>
      <w:r>
        <w:t>15. Safety and Maintenance Controls</w:t>
      </w:r>
    </w:p>
    <w:p>
      <w:r>
        <w:t>Industrial printer servicing may involve hot surfaces, electrical components, moving mechanisms, and sharp cutter assemblies.</w:t>
      </w:r>
    </w:p>
    <w:p>
      <w:pPr>
        <w:pStyle w:val="ListBullet"/>
      </w:pPr>
      <w:r>
        <w:t>Follow the manufacturer's isolation and lockout requirements before internal servicing.</w:t>
      </w:r>
    </w:p>
    <w:p>
      <w:pPr>
        <w:pStyle w:val="ListBullet"/>
      </w:pPr>
      <w:r>
        <w:t>Allow the printhead to cool before cleaning.</w:t>
      </w:r>
    </w:p>
    <w:p>
      <w:pPr>
        <w:pStyle w:val="ListBullet"/>
      </w:pPr>
      <w:r>
        <w:t>Avoid contact with sharp cutter blades.</w:t>
      </w:r>
    </w:p>
    <w:p>
      <w:pPr>
        <w:pStyle w:val="ListBullet"/>
      </w:pPr>
      <w:r>
        <w:t>Use only approved cleaning materials.</w:t>
      </w:r>
    </w:p>
    <w:p>
      <w:pPr>
        <w:pStyle w:val="ListBullet"/>
      </w:pPr>
      <w:r>
        <w:t>Prevent electrostatic discharge when handling sensitive electronic assemblies.</w:t>
      </w:r>
    </w:p>
    <w:p>
      <w:pPr>
        <w:pStyle w:val="ListBullet"/>
      </w:pPr>
      <w:r>
        <w:t>Do not bypass cover, head-open, or other protective interlocks to keep production running.</w:t>
      </w:r>
    </w:p>
    <w:p>
      <w:pPr>
        <w:pStyle w:val="ListBullet"/>
      </w:pPr>
      <w:r>
        <w:t>Confirm that the printer is correctly reassembled before returning it to service.</w:t>
      </w:r>
    </w:p>
    <w:p>
      <w:pPr>
        <w:pStyle w:val="ListBullet"/>
      </w:pPr>
      <w:r>
        <w:t>Verify print quality after maintenance before releasing production.</w:t>
      </w:r>
    </w:p>
    <w:p>
      <w:r>
        <w:t>Printer maintenance must not compromise the machine's safety functions or bypass production quality controls.</w:t>
      </w:r>
    </w:p>
    <w:p>
      <w:pPr>
        <w:pStyle w:val="Heading2"/>
      </w:pPr>
      <w:r>
        <w:t>16. Interview Questions and Answers</w:t>
      </w:r>
    </w:p>
    <w:p>
      <w:r>
        <w:t>1\. What is the difference between direct-thermal and thermal-transfer printing?</w:t>
      </w:r>
    </w:p>
    <w:p>
      <w:r>
        <w:t>Direct-thermal printing forms an image by heating heat-sensitive media. Thermal-transfer printing uses heat to transfer ink from a ribbon onto the label.</w:t>
      </w:r>
    </w:p>
    <w:p>
      <w:r>
        <w:t>2\. What causes a continuous vertical white line on a thermal label?</w:t>
      </w:r>
    </w:p>
    <w:p>
      <w:r>
        <w:t>A contaminated or damaged row of printhead heating elements is a common cause. Cleaning and diagnostic printing help distinguish contamination from permanent damage.</w:t>
      </w:r>
    </w:p>
    <w:p>
      <w:r>
        <w:t>3\. Why is ribbon compatibility important?</w:t>
      </w:r>
    </w:p>
    <w:p>
      <w:r>
        <w:t>Ribbon chemistry and label surface properties determine transfer quality, adhesion, durability, and the required printing conditions.</w:t>
      </w:r>
    </w:p>
    <w:p>
      <w:r>
        <w:t>4\. What is the function of a gap sensor?</w:t>
      </w:r>
    </w:p>
    <w:p>
      <w:r>
        <w:t>It detects the gaps between labels so that the printer can establish label boundaries and position print content correctly.</w:t>
      </w:r>
    </w:p>
    <w:p>
      <w:r>
        <w:t>5\. What is the difference between a gap sensor and a black-mark sensor?</w:t>
      </w:r>
    </w:p>
    <w:p>
      <w:r>
        <w:t>A gap sensor detects separation between labels, while a black-mark sensor detects a registration mark on supported media.</w:t>
      </w:r>
    </w:p>
    <w:p>
      <w:r>
        <w:t>6\. Why is printer calibration required after changing label stock?</w:t>
      </w:r>
    </w:p>
    <w:p>
      <w:r>
        <w:t>Different media can have different label lengths, gaps, backing materials, and registration features. Calibration helps the printer detect the media correctly.</w:t>
      </w:r>
    </w:p>
    <w:p>
      <w:r>
        <w:t>7\. Why should the printhead be cleaned regularly?</w:t>
      </w:r>
    </w:p>
    <w:p>
      <w:r>
        <w:t>Contamination can reduce heat transfer, cause missing print elements, degrade barcode readability, and contribute to premature wear.</w:t>
      </w:r>
    </w:p>
    <w:p>
      <w:r>
        <w:t>8\. Can a sensor alarm occur even when media or ribbon is present?</w:t>
      </w:r>
    </w:p>
    <w:p>
      <w:r>
        <w:t>Yes. Incorrect loading, contamination, misalignment, unsuitable configuration, wiring problems, or sensor failure can cause false or persistent alarms.</w:t>
      </w:r>
    </w:p>
    <w:p>
      <w:r>
        <w:t>9\. What information should be recorded after printer maintenance?</w:t>
      </w:r>
    </w:p>
    <w:p>
      <w:r>
        <w:t>Record the printer identification, symptoms, cleaning, adjustments, parts replaced, consumables, test results, and return-to-service status.</w:t>
      </w:r>
    </w:p>
    <w:p>
      <w:r>
        <w:t>10\. Why must a test label be printed after servicing?</w:t>
      </w:r>
    </w:p>
    <w:p>
      <w:r>
        <w:t>It confirms that the printer operates correctly after maintenance and helps verify image quality, registration, and barcode readability before production resumes.</w:t>
      </w:r>
    </w:p>
    <w:p>
      <w:pPr>
        <w:pStyle w:val="Heading2"/>
      </w:pPr>
      <w:r>
        <w:t>17. Practical Exercises</w:t>
      </w:r>
    </w:p>
    <w:p>
      <w:pPr>
        <w:tabs>
          <w:tab w:pos="403" w:val="left"/>
        </w:tabs>
        <w:spacing w:after="40" w:line="276" w:lineRule="auto"/>
        <w:ind w:left="403" w:hanging="403"/>
        <w:jc w:val="left"/>
      </w:pPr>
      <w:r>
        <w:rPr>
          <w:color w:val="1A2E4A"/>
        </w:rPr>
        <w:t>1.</w:t>
        <w:tab/>
      </w:r>
      <w:r>
        <w:t>Inspect a thermal printer and identify the printhead, platen roller, ribbon path, media path, and accessible sensors.</w:t>
      </w:r>
    </w:p>
    <w:p>
      <w:pPr>
        <w:tabs>
          <w:tab w:pos="403" w:val="left"/>
        </w:tabs>
        <w:spacing w:after="40" w:line="276" w:lineRule="auto"/>
        <w:ind w:left="403" w:hanging="403"/>
        <w:jc w:val="left"/>
      </w:pPr>
      <w:r>
        <w:rPr>
          <w:color w:val="1A2E4A"/>
        </w:rPr>
        <w:t>2.</w:t>
        <w:tab/>
      </w:r>
      <w:r>
        <w:t>Print a test pattern and record any persistent white lines, faded areas, or inconsistent darkness.</w:t>
      </w:r>
    </w:p>
    <w:p>
      <w:pPr>
        <w:tabs>
          <w:tab w:pos="403" w:val="left"/>
        </w:tabs>
        <w:spacing w:after="40" w:line="276" w:lineRule="auto"/>
        <w:ind w:left="403" w:hanging="403"/>
        <w:jc w:val="left"/>
      </w:pPr>
      <w:r>
        <w:rPr>
          <w:color w:val="1A2E4A"/>
        </w:rPr>
        <w:t>3.</w:t>
        <w:tab/>
      </w:r>
      <w:r>
        <w:t>Compare a compatible ribbon and label combination with an unsuitable combination, where permitted by the equipment procedure.</w:t>
      </w:r>
    </w:p>
    <w:p>
      <w:pPr>
        <w:tabs>
          <w:tab w:pos="403" w:val="left"/>
        </w:tabs>
        <w:spacing w:after="40" w:line="276" w:lineRule="auto"/>
        <w:ind w:left="403" w:hanging="403"/>
        <w:jc w:val="left"/>
      </w:pPr>
      <w:r>
        <w:rPr>
          <w:color w:val="1A2E4A"/>
        </w:rPr>
        <w:t>4.</w:t>
        <w:tab/>
      </w:r>
      <w:r>
        <w:t>Identify the printer's media-sensing mode and determine whether it uses gap or black-mark detection.</w:t>
      </w:r>
    </w:p>
    <w:p>
      <w:pPr>
        <w:tabs>
          <w:tab w:pos="403" w:val="left"/>
        </w:tabs>
        <w:spacing w:after="40" w:line="276" w:lineRule="auto"/>
        <w:ind w:left="403" w:hanging="403"/>
        <w:jc w:val="left"/>
      </w:pPr>
      <w:r>
        <w:rPr>
          <w:color w:val="1A2E4A"/>
        </w:rPr>
        <w:t>5.</w:t>
        <w:tab/>
      </w:r>
      <w:r>
        <w:t>Perform the approved cleaning and calibration procedure and document the results.</w:t>
      </w:r>
    </w:p>
    <w:p>
      <w:pPr>
        <w:tabs>
          <w:tab w:pos="403" w:val="left"/>
        </w:tabs>
        <w:spacing w:after="40" w:line="276" w:lineRule="auto"/>
        <w:ind w:left="403" w:hanging="403"/>
        <w:jc w:val="left"/>
      </w:pPr>
      <w:r>
        <w:rPr>
          <w:color w:val="1A2E4A"/>
        </w:rPr>
        <w:t>6.</w:t>
        <w:tab/>
      </w:r>
      <w:r>
        <w:t>Investigate a simulated media-out alarm while a roll is loaded.</w:t>
      </w:r>
    </w:p>
    <w:p>
      <w:pPr>
        <w:tabs>
          <w:tab w:pos="403" w:val="left"/>
        </w:tabs>
        <w:spacing w:after="40" w:line="276" w:lineRule="auto"/>
        <w:ind w:left="403" w:hanging="403"/>
        <w:jc w:val="left"/>
      </w:pPr>
      <w:r>
        <w:rPr>
          <w:color w:val="1A2E4A"/>
        </w:rPr>
        <w:t>7.</w:t>
        <w:tab/>
      </w:r>
      <w:r>
        <w:t>Create a preventive maintenance checklist for a production printer.</w:t>
      </w:r>
    </w:p>
    <w:p>
      <w:pPr>
        <w:tabs>
          <w:tab w:pos="403" w:val="left"/>
        </w:tabs>
        <w:spacing w:after="40" w:line="276" w:lineRule="auto"/>
        <w:ind w:left="403" w:hanging="403"/>
        <w:jc w:val="left"/>
      </w:pPr>
      <w:r>
        <w:rPr>
          <w:color w:val="1A2E4A"/>
        </w:rPr>
        <w:t>8.</w:t>
        <w:tab/>
      </w:r>
      <w:r>
        <w:t>Record a printer fault using symptom, probable cause, verification method, corrective action, and final test result.</w:t>
      </w:r>
    </w:p>
    <w:p>
      <w:pPr>
        <w:pStyle w:val="Heading2"/>
      </w:pPr>
      <w:r>
        <w:t>18. Final Mental Model</w:t>
      </w:r>
    </w:p>
    <w:p>
      <w:r>
        <w:t>Industrial printer care is about maintaining the complete printing process:</w:t>
      </w:r>
    </w:p>
    <w:p>
      <w:pPr>
        <w:pStyle w:val="ListBullet"/>
      </w:pPr>
      <w:r>
        <w:t>Printhead: Produces the image through controlled heating.</w:t>
      </w:r>
    </w:p>
    <w:p>
      <w:pPr>
        <w:pStyle w:val="ListBullet"/>
      </w:pPr>
      <w:r>
        <w:t>Ribbon and media: Determine how the image transfers and how durable it is.</w:t>
      </w:r>
    </w:p>
    <w:p>
      <w:pPr>
        <w:pStyle w:val="ListBullet"/>
      </w:pPr>
      <w:r>
        <w:t>Sensors: Establish media position and report printer conditions.</w:t>
      </w:r>
    </w:p>
    <w:p>
      <w:pPr>
        <w:pStyle w:val="ListBullet"/>
      </w:pPr>
      <w:r>
        <w:t>Feed mechanism: Moves the label and ribbon consistently.</w:t>
      </w:r>
    </w:p>
    <w:p>
      <w:pPr>
        <w:pStyle w:val="ListBullet"/>
      </w:pPr>
      <w:r>
        <w:t>Configuration: Matches printer settings to the media, ribbon, template, and job.</w:t>
      </w:r>
    </w:p>
    <w:p>
      <w:pPr>
        <w:pStyle w:val="ListBullet"/>
      </w:pPr>
      <w:r>
        <w:t>Verification: Confirms that the output is correctly printed, positioned, and readable.</w:t>
      </w:r>
    </w:p>
    <w:p>
      <w:r>
        <w:t>The objective is not merely to keep the printer running. It is to ensure that every required label is produced consistently, can be read reliably, and remains suitable for its intended industrial application.</w:t>
      </w:r>
    </w:p>
    <w:p>
      <w:pPr>
        <w:pStyle w:val="Heading2"/>
      </w:pPr>
      <w:r>
        <w:t>NEXT TOPIC</w:t>
      </w:r>
    </w:p>
    <w:p>
      <w:r>
        <w:rPr>
          <w:rFonts w:ascii="Consolas" w:hAnsi="Consolas"/>
          <w:color w:val="333333"/>
          <w:sz w:val="19"/>
          <w:shd w:val="clear" w:color="auto" w:fill="EFEFEF"/>
        </w:rPr>
        <w:t>02_PLAN_WISE_2026\02_INDUSTRY3_0\02_Auto_Tech\09_Other_Automation\07_Pneumatics\01_Air_Preparation - Air preparation: Filter, regulator, lubricator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02_PLAN_WISE_2026\02_INDUSTRY3_0\02_Auto_Tech\09_Other_Automation\06_Industrial_Printers\04_Care - Industrial Printer Care: Printhead, Ribbon, and Sensors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