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02_PLAN_WISE_2026\02_INDUSTRY3_0\02_Auto_Tech\09_Other_Automation\07_Pneumatics\02_Valves - Valves: 3/2, 5/2, 5/3 Types</w:t>
      </w:r>
    </w:p>
    <w:p>
      <w:pPr>
        <w:pStyle w:val="Heading2"/>
      </w:pPr>
      <w:r>
        <w:t>1. Purpose of Pneumatic Directional Control Valves</w:t>
      </w:r>
    </w:p>
    <w:p>
      <w:r>
        <w:t>A pneumatic directional control valve determines where compressed air flows, which actuator port receives pressure, and which port exhausts air. It is the switching element between the compressed-air supply and a pneumatic actuator such as a cylinder, gripper, or rotary actuator.</w:t>
      </w:r>
    </w:p>
    <w:p>
      <w:r>
        <w:t>A valve can control:</w:t>
      </w:r>
    </w:p>
    <w:p>
      <w:pPr>
        <w:pStyle w:val="ListBullet"/>
      </w:pPr>
      <w:r>
        <w:t>Direction: Extend or retract a cylinder.</w:t>
      </w:r>
    </w:p>
    <w:p>
      <w:pPr>
        <w:pStyle w:val="ListBullet"/>
      </w:pPr>
      <w:r>
        <w:t>Start and stop: Initiate or interrupt pneumatic movement.</w:t>
      </w:r>
    </w:p>
    <w:p>
      <w:pPr>
        <w:pStyle w:val="ListBullet"/>
      </w:pPr>
      <w:r>
        <w:t>State: Hold, vent, or pressurize actuator ports, depending on the valve design.</w:t>
      </w:r>
    </w:p>
    <w:p>
      <w:pPr>
        <w:pStyle w:val="ListBullet"/>
      </w:pPr>
      <w:r>
        <w:t>Sequence: Operate cylinders in a required order through PLC logic, sensors, and interlocks.</w:t>
      </w:r>
    </w:p>
    <w:p>
      <w:pPr>
        <w:pStyle w:val="ListBullet"/>
      </w:pPr>
      <w:r>
        <w:t>Fail response: Change or retain its state after loss of electrical power or pilot pressure, depending on its construction.</w:t>
      </w:r>
    </w:p>
    <w:p>
      <w:r>
        <w:t>A directional valve does not automatically make a machine safe. The machine's risk assessment determines whether additional safety-rated isolation, exhaust, monitoring, or mechanical restraint is required.</w:t>
      </w:r>
    </w:p>
    <w:p>
      <w:pPr>
        <w:pStyle w:val="Heading2"/>
      </w:pPr>
      <w:r>
        <w:t>2. How to Read Valve Nomenclature</w:t>
      </w:r>
    </w:p>
    <w:p>
      <w:r>
        <w:t xml:space="preserve">The notation </w:t>
      </w:r>
      <w:r>
        <w:rPr>
          <w:rFonts w:ascii="Consolas" w:hAnsi="Consolas"/>
          <w:color w:val="333333"/>
          <w:sz w:val="19"/>
          <w:shd w:val="clear" w:color="auto" w:fill="EFEFEF"/>
        </w:rPr>
        <w:t>3/2</w:t>
      </w:r>
      <w:r>
        <w:t xml:space="preserve">, </w:t>
      </w:r>
      <w:r>
        <w:rPr>
          <w:rFonts w:ascii="Consolas" w:hAnsi="Consolas"/>
          <w:color w:val="333333"/>
          <w:sz w:val="19"/>
          <w:shd w:val="clear" w:color="auto" w:fill="EFEFEF"/>
        </w:rPr>
        <w:t>5/2</w:t>
      </w:r>
      <w:r>
        <w:t xml:space="preserve">, and </w:t>
      </w:r>
      <w:r>
        <w:rPr>
          <w:rFonts w:ascii="Consolas" w:hAnsi="Consolas"/>
          <w:color w:val="333333"/>
          <w:sz w:val="19"/>
          <w:shd w:val="clear" w:color="auto" w:fill="EFEFEF"/>
        </w:rPr>
        <w:t>5/3</w:t>
      </w:r>
      <w:r>
        <w:t xml:space="preserve"> describes the number of ports and switching positions.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Notation</w:t>
            </w:r>
          </w:p>
        </w:tc>
        <w:tc>
          <w:tcPr>
            <w:tcW w:type="dxa" w:w="2700"/>
            <w:shd w:val="clear" w:color="auto" w:fill="EEF2F7"/>
          </w:tcPr>
          <w:p>
            <w:pPr>
              <w:spacing w:after="0" w:before="0" w:line="240" w:lineRule="auto"/>
              <w:jc w:val="left"/>
            </w:pPr>
            <w:r>
              <w:rPr>
                <w:b/>
                <w:color w:val="1A2E4A"/>
              </w:rPr>
              <w:t>Number of ports</w:t>
            </w:r>
          </w:p>
        </w:tc>
        <w:tc>
          <w:tcPr>
            <w:tcW w:type="dxa" w:w="2700"/>
            <w:shd w:val="clear" w:color="auto" w:fill="EEF2F7"/>
          </w:tcPr>
          <w:p>
            <w:pPr>
              <w:spacing w:after="0" w:before="0" w:line="240" w:lineRule="auto"/>
              <w:jc w:val="left"/>
            </w:pPr>
            <w:r>
              <w:rPr>
                <w:b/>
                <w:color w:val="1A2E4A"/>
              </w:rPr>
              <w:t>Number of positions</w:t>
            </w:r>
          </w:p>
        </w:tc>
        <w:tc>
          <w:tcPr>
            <w:tcW w:type="dxa" w:w="2700"/>
            <w:shd w:val="clear" w:color="auto" w:fill="EEF2F7"/>
          </w:tcPr>
          <w:p>
            <w:pPr>
              <w:spacing w:after="0" w:before="0" w:line="240" w:lineRule="auto"/>
              <w:jc w:val="left"/>
            </w:pPr>
            <w:r>
              <w:rPr>
                <w:b/>
                <w:color w:val="1A2E4A"/>
              </w:rPr>
              <w:t>Typical application</w:t>
            </w:r>
          </w:p>
        </w:tc>
      </w:tr>
      <w:tr>
        <w:tc>
          <w:tcPr>
            <w:tcW w:type="dxa" w:w="2700"/>
          </w:tcPr>
          <w:p>
            <w:pPr>
              <w:spacing w:after="0" w:before="0" w:line="240" w:lineRule="auto"/>
              <w:jc w:val="left"/>
            </w:pPr>
            <w:r>
              <w:t>3/2</w:t>
            </w:r>
          </w:p>
        </w:tc>
        <w:tc>
          <w:tcPr>
            <w:tcW w:type="dxa" w:w="2700"/>
          </w:tcPr>
          <w:p>
            <w:pPr>
              <w:spacing w:after="0" w:before="0" w:line="240" w:lineRule="auto"/>
              <w:jc w:val="left"/>
            </w:pPr>
            <w:r>
              <w:t>3</w:t>
            </w:r>
          </w:p>
        </w:tc>
        <w:tc>
          <w:tcPr>
            <w:tcW w:type="dxa" w:w="2700"/>
          </w:tcPr>
          <w:p>
            <w:pPr>
              <w:spacing w:after="0" w:before="0" w:line="240" w:lineRule="auto"/>
              <w:jc w:val="left"/>
            </w:pPr>
            <w:r>
              <w:t>2</w:t>
            </w:r>
          </w:p>
        </w:tc>
        <w:tc>
          <w:tcPr>
            <w:tcW w:type="dxa" w:w="2700"/>
          </w:tcPr>
          <w:p>
            <w:pPr>
              <w:spacing w:after="0" w:before="0" w:line="240" w:lineRule="auto"/>
              <w:jc w:val="left"/>
            </w:pPr>
            <w:r>
              <w:t>Single-acting cylinder, air signal</w:t>
            </w:r>
          </w:p>
        </w:tc>
      </w:tr>
      <w:tr>
        <w:tc>
          <w:tcPr>
            <w:tcW w:type="dxa" w:w="2700"/>
          </w:tcPr>
          <w:p>
            <w:pPr>
              <w:spacing w:after="0" w:before="0" w:line="240" w:lineRule="auto"/>
              <w:jc w:val="left"/>
            </w:pPr>
            <w:r>
              <w:t>5/2</w:t>
            </w:r>
          </w:p>
        </w:tc>
        <w:tc>
          <w:tcPr>
            <w:tcW w:type="dxa" w:w="2700"/>
          </w:tcPr>
          <w:p>
            <w:pPr>
              <w:spacing w:after="0" w:before="0" w:line="240" w:lineRule="auto"/>
              <w:jc w:val="left"/>
            </w:pPr>
            <w:r>
              <w:t>5</w:t>
            </w:r>
          </w:p>
        </w:tc>
        <w:tc>
          <w:tcPr>
            <w:tcW w:type="dxa" w:w="2700"/>
          </w:tcPr>
          <w:p>
            <w:pPr>
              <w:spacing w:after="0" w:before="0" w:line="240" w:lineRule="auto"/>
              <w:jc w:val="left"/>
            </w:pPr>
            <w:r>
              <w:t>2</w:t>
            </w:r>
          </w:p>
        </w:tc>
        <w:tc>
          <w:tcPr>
            <w:tcW w:type="dxa" w:w="2700"/>
          </w:tcPr>
          <w:p>
            <w:pPr>
              <w:spacing w:after="0" w:before="0" w:line="240" w:lineRule="auto"/>
              <w:jc w:val="left"/>
            </w:pPr>
            <w:r>
              <w:t>Double-acting cylinder</w:t>
            </w:r>
          </w:p>
        </w:tc>
      </w:tr>
      <w:tr>
        <w:tc>
          <w:tcPr>
            <w:tcW w:type="dxa" w:w="2700"/>
          </w:tcPr>
          <w:p>
            <w:pPr>
              <w:spacing w:after="0" w:before="0" w:line="240" w:lineRule="auto"/>
              <w:jc w:val="left"/>
            </w:pPr>
            <w:r>
              <w:t>5/3</w:t>
            </w:r>
          </w:p>
        </w:tc>
        <w:tc>
          <w:tcPr>
            <w:tcW w:type="dxa" w:w="2700"/>
          </w:tcPr>
          <w:p>
            <w:pPr>
              <w:spacing w:after="0" w:before="0" w:line="240" w:lineRule="auto"/>
              <w:jc w:val="left"/>
            </w:pPr>
            <w:r>
              <w:t>5</w:t>
            </w:r>
          </w:p>
        </w:tc>
        <w:tc>
          <w:tcPr>
            <w:tcW w:type="dxa" w:w="2700"/>
          </w:tcPr>
          <w:p>
            <w:pPr>
              <w:spacing w:after="0" w:before="0" w:line="240" w:lineRule="auto"/>
              <w:jc w:val="left"/>
            </w:pPr>
            <w:r>
              <w:t>3</w:t>
            </w:r>
          </w:p>
        </w:tc>
        <w:tc>
          <w:tcPr>
            <w:tcW w:type="dxa" w:w="2700"/>
          </w:tcPr>
          <w:p>
            <w:pPr>
              <w:spacing w:after="0" w:before="0" w:line="240" w:lineRule="auto"/>
              <w:jc w:val="left"/>
            </w:pPr>
            <w:r>
              <w:t>Double-acting cylinder with a selectable center condition</w:t>
            </w:r>
          </w:p>
        </w:tc>
      </w:tr>
    </w:tbl>
    <w:p/>
    <w:p>
      <w:r>
        <w:t>Ports are the pneumatic connections. Positions are the distinct internal flow configurations of the valve. They are not the number of coils, cylinders, or PLC outputs.</w:t>
      </w:r>
    </w:p>
    <w:p>
      <w:r>
        <w:t>A 5/3 valve has three positions, but it may have one or two solenoids, depending on its design. A spring-centered 5/3 valve typically uses two solenoids with springs returning the spool toward the center position.</w:t>
      </w:r>
    </w:p>
    <w:p>
      <w:pPr>
        <w:pStyle w:val="Heading2"/>
      </w:pPr>
      <w:r>
        <w:t>3. Pneumatic Port Identification</w:t>
      </w:r>
    </w:p>
    <w:p>
      <w:r>
        <w:t>Common port numbers follow standardized pneumatic conventions, including ISO 5599 and ISO 1219-related practices. Always verify the markings and documentation for the specific valve.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Port number</w:t>
            </w:r>
          </w:p>
        </w:tc>
        <w:tc>
          <w:tcPr>
            <w:tcW w:type="dxa" w:w="3600"/>
            <w:shd w:val="clear" w:color="auto" w:fill="EEF2F7"/>
          </w:tcPr>
          <w:p>
            <w:pPr>
              <w:spacing w:after="0" w:before="0" w:line="240" w:lineRule="auto"/>
              <w:jc w:val="left"/>
            </w:pPr>
            <w:r>
              <w:rPr>
                <w:b/>
                <w:color w:val="1A2E4A"/>
              </w:rPr>
              <w:t>Common letter</w:t>
            </w:r>
          </w:p>
        </w:tc>
        <w:tc>
          <w:tcPr>
            <w:tcW w:type="dxa" w:w="3600"/>
            <w:shd w:val="clear" w:color="auto" w:fill="EEF2F7"/>
          </w:tcPr>
          <w:p>
            <w:pPr>
              <w:spacing w:after="0" w:before="0" w:line="240" w:lineRule="auto"/>
              <w:jc w:val="left"/>
            </w:pPr>
            <w:r>
              <w:rPr>
                <w:b/>
                <w:color w:val="1A2E4A"/>
              </w:rPr>
              <w:t>Function</w:t>
            </w:r>
          </w:p>
        </w:tc>
      </w:tr>
      <w:tr>
        <w:tc>
          <w:tcPr>
            <w:tcW w:type="dxa" w:w="3600"/>
          </w:tcPr>
          <w:p>
            <w:pPr>
              <w:spacing w:after="0" w:before="0" w:line="240" w:lineRule="auto"/>
              <w:jc w:val="left"/>
            </w:pPr>
            <w:r>
              <w:t>1</w:t>
            </w:r>
          </w:p>
        </w:tc>
        <w:tc>
          <w:tcPr>
            <w:tcW w:type="dxa" w:w="3600"/>
          </w:tcPr>
          <w:p>
            <w:pPr>
              <w:spacing w:after="0" w:before="0" w:line="240" w:lineRule="auto"/>
              <w:jc w:val="left"/>
            </w:pPr>
            <w:r>
              <w:t>P</w:t>
            </w:r>
          </w:p>
        </w:tc>
        <w:tc>
          <w:tcPr>
            <w:tcW w:type="dxa" w:w="3600"/>
          </w:tcPr>
          <w:p>
            <w:pPr>
              <w:spacing w:after="0" w:before="0" w:line="240" w:lineRule="auto"/>
              <w:jc w:val="left"/>
            </w:pPr>
            <w:r>
              <w:t>Pressure supply</w:t>
            </w:r>
          </w:p>
        </w:tc>
      </w:tr>
      <w:tr>
        <w:tc>
          <w:tcPr>
            <w:tcW w:type="dxa" w:w="3600"/>
          </w:tcPr>
          <w:p>
            <w:pPr>
              <w:spacing w:after="0" w:before="0" w:line="240" w:lineRule="auto"/>
              <w:jc w:val="left"/>
            </w:pPr>
            <w:r>
              <w:t>2</w:t>
            </w:r>
          </w:p>
        </w:tc>
        <w:tc>
          <w:tcPr>
            <w:tcW w:type="dxa" w:w="3600"/>
          </w:tcPr>
          <w:p>
            <w:pPr>
              <w:spacing w:after="0" w:before="0" w:line="240" w:lineRule="auto"/>
              <w:jc w:val="left"/>
            </w:pPr>
            <w:r>
              <w:t>A</w:t>
            </w:r>
          </w:p>
        </w:tc>
        <w:tc>
          <w:tcPr>
            <w:tcW w:type="dxa" w:w="3600"/>
          </w:tcPr>
          <w:p>
            <w:pPr>
              <w:spacing w:after="0" w:before="0" w:line="240" w:lineRule="auto"/>
              <w:jc w:val="left"/>
            </w:pPr>
            <w:r>
              <w:t>Working port A</w:t>
            </w:r>
          </w:p>
        </w:tc>
      </w:tr>
      <w:tr>
        <w:tc>
          <w:tcPr>
            <w:tcW w:type="dxa" w:w="3600"/>
          </w:tcPr>
          <w:p>
            <w:pPr>
              <w:spacing w:after="0" w:before="0" w:line="240" w:lineRule="auto"/>
              <w:jc w:val="left"/>
            </w:pPr>
            <w:r>
              <w:t>4</w:t>
            </w:r>
          </w:p>
        </w:tc>
        <w:tc>
          <w:tcPr>
            <w:tcW w:type="dxa" w:w="3600"/>
          </w:tcPr>
          <w:p>
            <w:pPr>
              <w:spacing w:after="0" w:before="0" w:line="240" w:lineRule="auto"/>
              <w:jc w:val="left"/>
            </w:pPr>
            <w:r>
              <w:t>B</w:t>
            </w:r>
          </w:p>
        </w:tc>
        <w:tc>
          <w:tcPr>
            <w:tcW w:type="dxa" w:w="3600"/>
          </w:tcPr>
          <w:p>
            <w:pPr>
              <w:spacing w:after="0" w:before="0" w:line="240" w:lineRule="auto"/>
              <w:jc w:val="left"/>
            </w:pPr>
            <w:r>
              <w:t>Working port B</w:t>
            </w:r>
          </w:p>
        </w:tc>
      </w:tr>
      <w:tr>
        <w:tc>
          <w:tcPr>
            <w:tcW w:type="dxa" w:w="3600"/>
          </w:tcPr>
          <w:p>
            <w:pPr>
              <w:spacing w:after="0" w:before="0" w:line="240" w:lineRule="auto"/>
              <w:jc w:val="left"/>
            </w:pPr>
            <w:r>
              <w:t>3</w:t>
            </w:r>
          </w:p>
        </w:tc>
        <w:tc>
          <w:tcPr>
            <w:tcW w:type="dxa" w:w="3600"/>
          </w:tcPr>
          <w:p>
            <w:pPr>
              <w:spacing w:after="0" w:before="0" w:line="240" w:lineRule="auto"/>
              <w:jc w:val="left"/>
            </w:pPr>
            <w:r>
              <w:t>R or EA</w:t>
            </w:r>
          </w:p>
        </w:tc>
        <w:tc>
          <w:tcPr>
            <w:tcW w:type="dxa" w:w="3600"/>
          </w:tcPr>
          <w:p>
            <w:pPr>
              <w:spacing w:after="0" w:before="0" w:line="240" w:lineRule="auto"/>
              <w:jc w:val="left"/>
            </w:pPr>
            <w:r>
              <w:t>Exhaust associated with working port A</w:t>
            </w:r>
          </w:p>
        </w:tc>
      </w:tr>
      <w:tr>
        <w:tc>
          <w:tcPr>
            <w:tcW w:type="dxa" w:w="3600"/>
          </w:tcPr>
          <w:p>
            <w:pPr>
              <w:spacing w:after="0" w:before="0" w:line="240" w:lineRule="auto"/>
              <w:jc w:val="left"/>
            </w:pPr>
            <w:r>
              <w:t>5</w:t>
            </w:r>
          </w:p>
        </w:tc>
        <w:tc>
          <w:tcPr>
            <w:tcW w:type="dxa" w:w="3600"/>
          </w:tcPr>
          <w:p>
            <w:pPr>
              <w:spacing w:after="0" w:before="0" w:line="240" w:lineRule="auto"/>
              <w:jc w:val="left"/>
            </w:pPr>
            <w:r>
              <w:t>S or EB</w:t>
            </w:r>
          </w:p>
        </w:tc>
        <w:tc>
          <w:tcPr>
            <w:tcW w:type="dxa" w:w="3600"/>
          </w:tcPr>
          <w:p>
            <w:pPr>
              <w:spacing w:after="0" w:before="0" w:line="240" w:lineRule="auto"/>
              <w:jc w:val="left"/>
            </w:pPr>
            <w:r>
              <w:t>Exhaust associated with working port B</w:t>
            </w:r>
          </w:p>
        </w:tc>
      </w:tr>
      <w:tr>
        <w:tc>
          <w:tcPr>
            <w:tcW w:type="dxa" w:w="3600"/>
          </w:tcPr>
          <w:p>
            <w:pPr>
              <w:spacing w:after="0" w:before="0" w:line="240" w:lineRule="auto"/>
              <w:jc w:val="left"/>
            </w:pPr>
            <w:r>
              <w:t>12</w:t>
            </w:r>
          </w:p>
        </w:tc>
        <w:tc>
          <w:tcPr>
            <w:tcW w:type="dxa" w:w="3600"/>
          </w:tcPr>
          <w:p>
            <w:pPr>
              <w:spacing w:after="0" w:before="0" w:line="240" w:lineRule="auto"/>
              <w:jc w:val="left"/>
            </w:pPr>
            <w:r>
              <w:t>Pilot 12</w:t>
            </w:r>
          </w:p>
        </w:tc>
        <w:tc>
          <w:tcPr>
            <w:tcW w:type="dxa" w:w="3600"/>
          </w:tcPr>
          <w:p>
            <w:pPr>
              <w:spacing w:after="0" w:before="0" w:line="240" w:lineRule="auto"/>
              <w:jc w:val="left"/>
            </w:pPr>
            <w:r>
              <w:t>Pilot signal that switches the valve toward one position</w:t>
            </w:r>
          </w:p>
        </w:tc>
      </w:tr>
      <w:tr>
        <w:tc>
          <w:tcPr>
            <w:tcW w:type="dxa" w:w="3600"/>
          </w:tcPr>
          <w:p>
            <w:pPr>
              <w:spacing w:after="0" w:before="0" w:line="240" w:lineRule="auto"/>
              <w:jc w:val="left"/>
            </w:pPr>
            <w:r>
              <w:t>14</w:t>
            </w:r>
          </w:p>
        </w:tc>
        <w:tc>
          <w:tcPr>
            <w:tcW w:type="dxa" w:w="3600"/>
          </w:tcPr>
          <w:p>
            <w:pPr>
              <w:spacing w:after="0" w:before="0" w:line="240" w:lineRule="auto"/>
              <w:jc w:val="left"/>
            </w:pPr>
            <w:r>
              <w:t>Pilot 14</w:t>
            </w:r>
          </w:p>
        </w:tc>
        <w:tc>
          <w:tcPr>
            <w:tcW w:type="dxa" w:w="3600"/>
          </w:tcPr>
          <w:p>
            <w:pPr>
              <w:spacing w:after="0" w:before="0" w:line="240" w:lineRule="auto"/>
              <w:jc w:val="left"/>
            </w:pPr>
            <w:r>
              <w:t>Pilot signal that switches the valve toward the opposite position</w:t>
            </w:r>
          </w:p>
        </w:tc>
      </w:tr>
    </w:tbl>
    <w:p/>
    <w:p>
      <w:r>
        <w:t>On many 5-port valves, port 1 is the air supply, ports 2 and 4 connect to the cylinder, and ports 3 and 5 exhaust the air. Pilot port numbering and conventions can vary by valve family, so use the manufacturer's symbol and port diagram.</w:t>
      </w:r>
    </w:p>
    <w:p>
      <w:r>
        <w:t>The exhaust ports may have silencers installed. A blocked silencer can restrict exhaust flow, slowing cylinder motion or causing erratic operation.</w:t>
      </w:r>
    </w:p>
    <w:p>
      <w:pPr>
        <w:pStyle w:val="Heading2"/>
      </w:pPr>
      <w:r>
        <w:t>4. Understanding Pneumatic Valve Symbols</w:t>
      </w:r>
    </w:p>
    <w:p>
      <w:r>
        <w:t>Directional valve symbols represent functional flow states, not the physical appearance of the valve.</w:t>
      </w:r>
    </w:p>
    <w:p>
      <w:pPr>
        <w:pStyle w:val="ListBullet"/>
      </w:pPr>
      <w:r>
        <w:t>Each square represents one valve position.</w:t>
      </w:r>
    </w:p>
    <w:p>
      <w:pPr>
        <w:pStyle w:val="ListBullet"/>
      </w:pPr>
      <w:r>
        <w:t>Arrows indicate permitted flow paths.</w:t>
      </w:r>
    </w:p>
    <w:p>
      <w:pPr>
        <w:pStyle w:val="ListBullet"/>
      </w:pPr>
      <w:r>
        <w:t>A line ending in a blocked cap indicates a closed port.</w:t>
      </w:r>
    </w:p>
    <w:p>
      <w:pPr>
        <w:pStyle w:val="ListBullet"/>
      </w:pPr>
      <w:r>
        <w:t>External connections are shown at the edges of the symbol.</w:t>
      </w:r>
    </w:p>
    <w:p>
      <w:pPr>
        <w:pStyle w:val="ListBullet"/>
      </w:pPr>
      <w:r>
        <w:t>Spring symbols indicate spring return or centering.</w:t>
      </w:r>
    </w:p>
    <w:p>
      <w:pPr>
        <w:pStyle w:val="ListBullet"/>
      </w:pPr>
      <w:r>
        <w:t>Solenoid symbols indicate electrical actuation.</w:t>
      </w:r>
    </w:p>
    <w:p>
      <w:pPr>
        <w:pStyle w:val="ListBullet"/>
      </w:pPr>
      <w:r>
        <w:t>Manual, mechanical, and pneumatic-pilot symbols indicate alternative methods of actuation.</w:t>
      </w:r>
    </w:p>
    <w:p>
      <w:r>
        <w:t>For example, a 5/2 valve symbol has two adjacent squares. Each square represents a different connection pattern. When the valve switches, the internal spool changes the connection between the supply, working ports, and exhaust ports.</w:t>
      </w:r>
    </w:p>
    <w:p>
      <w:r>
        <w:t>Do not assume that the left square always represents the de-energized state. Determine the normal position from the spring symbol, actuator arrangement, and manufacturer's documentation.</w:t>
      </w:r>
    </w:p>
    <w:p>
      <w:pPr>
        <w:pStyle w:val="Heading2"/>
      </w:pPr>
      <w:r>
        <w:t>5. The 3/2 Directional Control Valve</w:t>
      </w:r>
    </w:p>
    <w:p>
      <w:r>
        <w:t>A 3/2 valve has three ports and two positions. It is commonly used with a single-acting cylinder, which uses air pressure for movement in one direction and a spring or external force for return.</w:t>
      </w:r>
    </w:p>
    <w:p>
      <w:pPr>
        <w:pStyle w:val="Heading3"/>
      </w:pPr>
      <w:r>
        <w:t>5.1 Normally Closed (NC) 3/2 Valve</w:t>
      </w:r>
    </w:p>
    <w:p>
      <w:r>
        <w:t>In a normally closed 3/2 valve, the supply path is closed in its normal state. When actuated, supply air flows to the working port. When the valve returns to normal, the working port is typically connected to exhaust.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Valve state</w:t>
            </w:r>
          </w:p>
        </w:tc>
        <w:tc>
          <w:tcPr>
            <w:tcW w:type="dxa" w:w="3600"/>
            <w:shd w:val="clear" w:color="auto" w:fill="EEF2F7"/>
          </w:tcPr>
          <w:p>
            <w:pPr>
              <w:spacing w:after="0" w:before="0" w:line="240" w:lineRule="auto"/>
              <w:jc w:val="left"/>
            </w:pPr>
            <w:r>
              <w:rPr>
                <w:b/>
                <w:color w:val="1A2E4A"/>
              </w:rPr>
              <w:t>Supply P to A</w:t>
            </w:r>
          </w:p>
        </w:tc>
        <w:tc>
          <w:tcPr>
            <w:tcW w:type="dxa" w:w="3600"/>
            <w:shd w:val="clear" w:color="auto" w:fill="EEF2F7"/>
          </w:tcPr>
          <w:p>
            <w:pPr>
              <w:spacing w:after="0" w:before="0" w:line="240" w:lineRule="auto"/>
              <w:jc w:val="left"/>
            </w:pPr>
            <w:r>
              <w:rPr>
                <w:b/>
                <w:color w:val="1A2E4A"/>
              </w:rPr>
              <w:t>A to exhaust</w:t>
            </w:r>
          </w:p>
        </w:tc>
      </w:tr>
      <w:tr>
        <w:tc>
          <w:tcPr>
            <w:tcW w:type="dxa" w:w="3600"/>
          </w:tcPr>
          <w:p>
            <w:pPr>
              <w:spacing w:after="0" w:before="0" w:line="240" w:lineRule="auto"/>
              <w:jc w:val="left"/>
            </w:pPr>
            <w:r>
              <w:t>Normal, not actuated</w:t>
            </w:r>
          </w:p>
        </w:tc>
        <w:tc>
          <w:tcPr>
            <w:tcW w:type="dxa" w:w="3600"/>
          </w:tcPr>
          <w:p>
            <w:pPr>
              <w:spacing w:after="0" w:before="0" w:line="240" w:lineRule="auto"/>
              <w:jc w:val="left"/>
            </w:pPr>
            <w:r>
              <w:t>Closed</w:t>
            </w:r>
          </w:p>
        </w:tc>
        <w:tc>
          <w:tcPr>
            <w:tcW w:type="dxa" w:w="3600"/>
          </w:tcPr>
          <w:p>
            <w:pPr>
              <w:spacing w:after="0" w:before="0" w:line="240" w:lineRule="auto"/>
              <w:jc w:val="left"/>
            </w:pPr>
            <w:r>
              <w:t>Open</w:t>
            </w:r>
          </w:p>
        </w:tc>
      </w:tr>
      <w:tr>
        <w:tc>
          <w:tcPr>
            <w:tcW w:type="dxa" w:w="3600"/>
          </w:tcPr>
          <w:p>
            <w:pPr>
              <w:spacing w:after="0" w:before="0" w:line="240" w:lineRule="auto"/>
              <w:jc w:val="left"/>
            </w:pPr>
            <w:r>
              <w:t>Actuated</w:t>
            </w:r>
          </w:p>
        </w:tc>
        <w:tc>
          <w:tcPr>
            <w:tcW w:type="dxa" w:w="3600"/>
          </w:tcPr>
          <w:p>
            <w:pPr>
              <w:spacing w:after="0" w:before="0" w:line="240" w:lineRule="auto"/>
              <w:jc w:val="left"/>
            </w:pPr>
            <w:r>
              <w:t>Open</w:t>
            </w:r>
          </w:p>
        </w:tc>
        <w:tc>
          <w:tcPr>
            <w:tcW w:type="dxa" w:w="3600"/>
          </w:tcPr>
          <w:p>
            <w:pPr>
              <w:spacing w:after="0" w:before="0" w:line="240" w:lineRule="auto"/>
              <w:jc w:val="left"/>
            </w:pPr>
            <w:r>
              <w:t>Closed</w:t>
            </w:r>
          </w:p>
        </w:tc>
      </w:tr>
    </w:tbl>
    <w:p/>
    <w:p>
      <w:r>
        <w:t>Typical applications include spring-return cylinders, air jets, and pneumatic signals that should not be pressurized in the normal state.</w:t>
      </w:r>
    </w:p>
    <w:p>
      <w:pPr>
        <w:pStyle w:val="Heading3"/>
      </w:pPr>
      <w:r>
        <w:t>5.2 Normally Open (NO) 3/2 Valve</w:t>
      </w:r>
    </w:p>
    <w:p>
      <w:r>
        <w:t>A normally open 3/2 valve allows supply air to reach the working port in its normal state. When actuated, it interrupts the supply and typically connects the working port to exhaust.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Valve state</w:t>
            </w:r>
          </w:p>
        </w:tc>
        <w:tc>
          <w:tcPr>
            <w:tcW w:type="dxa" w:w="3600"/>
            <w:shd w:val="clear" w:color="auto" w:fill="EEF2F7"/>
          </w:tcPr>
          <w:p>
            <w:pPr>
              <w:spacing w:after="0" w:before="0" w:line="240" w:lineRule="auto"/>
              <w:jc w:val="left"/>
            </w:pPr>
            <w:r>
              <w:rPr>
                <w:b/>
                <w:color w:val="1A2E4A"/>
              </w:rPr>
              <w:t>Supply P to A</w:t>
            </w:r>
          </w:p>
        </w:tc>
        <w:tc>
          <w:tcPr>
            <w:tcW w:type="dxa" w:w="3600"/>
            <w:shd w:val="clear" w:color="auto" w:fill="EEF2F7"/>
          </w:tcPr>
          <w:p>
            <w:pPr>
              <w:spacing w:after="0" w:before="0" w:line="240" w:lineRule="auto"/>
              <w:jc w:val="left"/>
            </w:pPr>
            <w:r>
              <w:rPr>
                <w:b/>
                <w:color w:val="1A2E4A"/>
              </w:rPr>
              <w:t>A to exhaust</w:t>
            </w:r>
          </w:p>
        </w:tc>
      </w:tr>
      <w:tr>
        <w:tc>
          <w:tcPr>
            <w:tcW w:type="dxa" w:w="3600"/>
          </w:tcPr>
          <w:p>
            <w:pPr>
              <w:spacing w:after="0" w:before="0" w:line="240" w:lineRule="auto"/>
              <w:jc w:val="left"/>
            </w:pPr>
            <w:r>
              <w:t>Normal, not actuated</w:t>
            </w:r>
          </w:p>
        </w:tc>
        <w:tc>
          <w:tcPr>
            <w:tcW w:type="dxa" w:w="3600"/>
          </w:tcPr>
          <w:p>
            <w:pPr>
              <w:spacing w:after="0" w:before="0" w:line="240" w:lineRule="auto"/>
              <w:jc w:val="left"/>
            </w:pPr>
            <w:r>
              <w:t>Open</w:t>
            </w:r>
          </w:p>
        </w:tc>
        <w:tc>
          <w:tcPr>
            <w:tcW w:type="dxa" w:w="3600"/>
          </w:tcPr>
          <w:p>
            <w:pPr>
              <w:spacing w:after="0" w:before="0" w:line="240" w:lineRule="auto"/>
              <w:jc w:val="left"/>
            </w:pPr>
            <w:r>
              <w:t>Closed</w:t>
            </w:r>
          </w:p>
        </w:tc>
      </w:tr>
      <w:tr>
        <w:tc>
          <w:tcPr>
            <w:tcW w:type="dxa" w:w="3600"/>
          </w:tcPr>
          <w:p>
            <w:pPr>
              <w:spacing w:after="0" w:before="0" w:line="240" w:lineRule="auto"/>
              <w:jc w:val="left"/>
            </w:pPr>
            <w:r>
              <w:t>Actuated</w:t>
            </w:r>
          </w:p>
        </w:tc>
        <w:tc>
          <w:tcPr>
            <w:tcW w:type="dxa" w:w="3600"/>
          </w:tcPr>
          <w:p>
            <w:pPr>
              <w:spacing w:after="0" w:before="0" w:line="240" w:lineRule="auto"/>
              <w:jc w:val="left"/>
            </w:pPr>
            <w:r>
              <w:t>Closed</w:t>
            </w:r>
          </w:p>
        </w:tc>
        <w:tc>
          <w:tcPr>
            <w:tcW w:type="dxa" w:w="3600"/>
          </w:tcPr>
          <w:p>
            <w:pPr>
              <w:spacing w:after="0" w:before="0" w:line="240" w:lineRule="auto"/>
              <w:jc w:val="left"/>
            </w:pPr>
            <w:r>
              <w:t>Open</w:t>
            </w:r>
          </w:p>
        </w:tc>
      </w:tr>
    </w:tbl>
    <w:p/>
    <w:p>
      <w:r>
        <w:t>NC and NO refer to the valve's normal flow condition, not directly to whether the cylinder is extended or retracted. The cylinder's position depends on its mechanical arrangement, pressure, and external loads.</w:t>
      </w:r>
    </w:p>
    <w:p>
      <w:pPr>
        <w:pStyle w:val="Heading3"/>
      </w:pPr>
      <w:r>
        <w:t>5.3 Typical Single-Acting Cylinder Circuit</w:t>
      </w:r>
    </w:p>
    <w:p>
      <w:pPr>
        <w:shd w:val="clear" w:color="auto" w:fill="F4F4F4"/>
        <w:spacing w:before="0" w:after="0" w:line="240" w:lineRule="auto"/>
        <w:ind w:left="216" w:right="216"/>
        <w:jc w:val="left"/>
      </w:pPr>
      <w:r>
        <w:rPr>
          <w:rFonts w:ascii="Consolas" w:hAnsi="Consolas"/>
          <w:color w:val="202020"/>
          <w:sz w:val="18"/>
        </w:rPr>
        <w:t>Compressed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Air preparation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3/2 directional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Single-acting cylinder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Spring or external-force return</w:t>
      </w:r>
    </w:p>
    <w:p/>
    <w:p>
      <w:r>
        <w:t>When the valve supplies air, the cylinder extends against its return spring or external load. When the valve exhausts the cylinder port, the return force retracts it.</w:t>
      </w:r>
    </w:p>
    <w:p>
      <w:r>
        <w:t>The spring inside the cylinder is different from the spring inside the valve. One returns the piston; the other returns the valve mechanism.</w:t>
      </w:r>
    </w:p>
    <w:p>
      <w:pPr>
        <w:pStyle w:val="Heading3"/>
      </w:pPr>
      <w:r>
        <w:t>5.4 Where 3/2 Valves Are Used</w:t>
      </w:r>
    </w:p>
    <w:p>
      <w:pPr>
        <w:pStyle w:val="ListBullet"/>
      </w:pPr>
      <w:r>
        <w:t>Single-acting pneumatic cylinders.</w:t>
      </w:r>
    </w:p>
    <w:p>
      <w:pPr>
        <w:pStyle w:val="ListBullet"/>
      </w:pPr>
      <w:r>
        <w:t>Pneumatic push buttons and control signals.</w:t>
      </w:r>
    </w:p>
    <w:p>
      <w:pPr>
        <w:pStyle w:val="ListBullet"/>
      </w:pPr>
      <w:r>
        <w:t>Air-blow and purge functions.</w:t>
      </w:r>
    </w:p>
    <w:p>
      <w:pPr>
        <w:pStyle w:val="ListBullet"/>
      </w:pPr>
      <w:r>
        <w:t>Pilot signals for larger directional valves.</w:t>
      </w:r>
    </w:p>
    <w:p>
      <w:pPr>
        <w:pStyle w:val="ListBullet"/>
      </w:pPr>
      <w:r>
        <w:t>Small pneumatic actuators and simple on/off air circuits.</w:t>
      </w:r>
    </w:p>
    <w:p>
      <w:r>
        <w:t>A 3/2 valve is generally not the direct choice for independently controlling both chambers of a conventional double-acting cylinder.</w:t>
      </w:r>
    </w:p>
    <w:p>
      <w:pPr>
        <w:pStyle w:val="Heading2"/>
      </w:pPr>
      <w:r>
        <w:t>6. The 5/2 Directional Control Valve</w:t>
      </w:r>
    </w:p>
    <w:p>
      <w:r>
        <w:t>A 5/2 valve has five ports and two positions. It is widely used for double-acting cylinders because it can pressurize one cylinder chamber while exhausting the other.</w:t>
      </w:r>
    </w:p>
    <w:p>
      <w:pPr>
        <w:pStyle w:val="Heading3"/>
      </w:pPr>
      <w:r>
        <w:t>6.1 Two Switching States</w:t>
      </w:r>
    </w:p>
    <w:p>
      <w:r>
        <w:t>A typical 5/2 valve alternates between these flow configurations: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Position</w:t>
            </w:r>
          </w:p>
        </w:tc>
        <w:tc>
          <w:tcPr>
            <w:tcW w:type="dxa" w:w="2700"/>
            <w:shd w:val="clear" w:color="auto" w:fill="EEF2F7"/>
          </w:tcPr>
          <w:p>
            <w:pPr>
              <w:spacing w:after="0" w:before="0" w:line="240" w:lineRule="auto"/>
              <w:jc w:val="left"/>
            </w:pPr>
            <w:r>
              <w:rPr>
                <w:b/>
                <w:color w:val="1A2E4A"/>
              </w:rPr>
              <w:t>Pressure path</w:t>
            </w:r>
          </w:p>
        </w:tc>
        <w:tc>
          <w:tcPr>
            <w:tcW w:type="dxa" w:w="2700"/>
            <w:shd w:val="clear" w:color="auto" w:fill="EEF2F7"/>
          </w:tcPr>
          <w:p>
            <w:pPr>
              <w:spacing w:after="0" w:before="0" w:line="240" w:lineRule="auto"/>
              <w:jc w:val="left"/>
            </w:pPr>
            <w:r>
              <w:rPr>
                <w:b/>
                <w:color w:val="1A2E4A"/>
              </w:rPr>
              <w:t>Exhaust path</w:t>
            </w:r>
          </w:p>
        </w:tc>
        <w:tc>
          <w:tcPr>
            <w:tcW w:type="dxa" w:w="2700"/>
            <w:shd w:val="clear" w:color="auto" w:fill="EEF2F7"/>
          </w:tcPr>
          <w:p>
            <w:pPr>
              <w:spacing w:after="0" w:before="0" w:line="240" w:lineRule="auto"/>
              <w:jc w:val="left"/>
            </w:pPr>
            <w:r>
              <w:rPr>
                <w:b/>
                <w:color w:val="1A2E4A"/>
              </w:rPr>
              <w:t>Typical cylinder action</w:t>
            </w:r>
          </w:p>
        </w:tc>
      </w:tr>
      <w:tr>
        <w:tc>
          <w:tcPr>
            <w:tcW w:type="dxa" w:w="2700"/>
          </w:tcPr>
          <w:p>
            <w:pPr>
              <w:spacing w:after="0" w:before="0" w:line="240" w:lineRule="auto"/>
              <w:jc w:val="left"/>
            </w:pPr>
            <w:r>
              <w:t>State 1</w:t>
            </w:r>
          </w:p>
        </w:tc>
        <w:tc>
          <w:tcPr>
            <w:tcW w:type="dxa" w:w="2700"/>
          </w:tcPr>
          <w:p>
            <w:pPr>
              <w:spacing w:after="0" w:before="0" w:line="240" w:lineRule="auto"/>
              <w:jc w:val="left"/>
            </w:pPr>
            <w:r>
              <w:t>P to A</w:t>
            </w:r>
          </w:p>
        </w:tc>
        <w:tc>
          <w:tcPr>
            <w:tcW w:type="dxa" w:w="2700"/>
          </w:tcPr>
          <w:p>
            <w:pPr>
              <w:spacing w:after="0" w:before="0" w:line="240" w:lineRule="auto"/>
              <w:jc w:val="left"/>
            </w:pPr>
            <w:r>
              <w:t>B to exhaust</w:t>
            </w:r>
          </w:p>
        </w:tc>
        <w:tc>
          <w:tcPr>
            <w:tcW w:type="dxa" w:w="2700"/>
          </w:tcPr>
          <w:p>
            <w:pPr>
              <w:spacing w:after="0" w:before="0" w:line="240" w:lineRule="auto"/>
              <w:jc w:val="left"/>
            </w:pPr>
            <w:r>
              <w:t>One direction</w:t>
            </w:r>
          </w:p>
        </w:tc>
      </w:tr>
      <w:tr>
        <w:tc>
          <w:tcPr>
            <w:tcW w:type="dxa" w:w="2700"/>
          </w:tcPr>
          <w:p>
            <w:pPr>
              <w:spacing w:after="0" w:before="0" w:line="240" w:lineRule="auto"/>
              <w:jc w:val="left"/>
            </w:pPr>
            <w:r>
              <w:t>State 2</w:t>
            </w:r>
          </w:p>
        </w:tc>
        <w:tc>
          <w:tcPr>
            <w:tcW w:type="dxa" w:w="2700"/>
          </w:tcPr>
          <w:p>
            <w:pPr>
              <w:spacing w:after="0" w:before="0" w:line="240" w:lineRule="auto"/>
              <w:jc w:val="left"/>
            </w:pPr>
            <w:r>
              <w:t>P to B</w:t>
            </w:r>
          </w:p>
        </w:tc>
        <w:tc>
          <w:tcPr>
            <w:tcW w:type="dxa" w:w="2700"/>
          </w:tcPr>
          <w:p>
            <w:pPr>
              <w:spacing w:after="0" w:before="0" w:line="240" w:lineRule="auto"/>
              <w:jc w:val="left"/>
            </w:pPr>
            <w:r>
              <w:t>A to exhaust</w:t>
            </w:r>
          </w:p>
        </w:tc>
        <w:tc>
          <w:tcPr>
            <w:tcW w:type="dxa" w:w="2700"/>
          </w:tcPr>
          <w:p>
            <w:pPr>
              <w:spacing w:after="0" w:before="0" w:line="240" w:lineRule="auto"/>
              <w:jc w:val="left"/>
            </w:pPr>
            <w:r>
              <w:t>Opposite direction</w:t>
            </w:r>
          </w:p>
        </w:tc>
      </w:tr>
    </w:tbl>
    <w:p/>
    <w:p>
      <w:r>
        <w:t>The physical extension direction depends on whether port A is connected to the cap end or rod end of the cylinder. Confirm the tubing arrangement before interpreting PLC commands.</w:t>
      </w:r>
    </w:p>
    <w:p>
      <w:pPr>
        <w:pStyle w:val="Heading3"/>
      </w:pPr>
      <w:r>
        <w:t>6.2 Monostable 5/2 Valve</w:t>
      </w:r>
    </w:p>
    <w:p>
      <w:r>
        <w:t>A monostable valve has one stable normal position and returns to it when the actuating force is removed. A common arrangement uses one solenoid and a mechanical spring.</w:t>
      </w:r>
    </w:p>
    <w:p>
      <w:pPr>
        <w:pStyle w:val="ListBullet"/>
      </w:pPr>
      <w:r>
        <w:t>Solenoid energized: the valve shifts to the actuated position.</w:t>
      </w:r>
    </w:p>
    <w:p>
      <w:pPr>
        <w:pStyle w:val="ListBullet"/>
      </w:pPr>
      <w:r>
        <w:t>Solenoid de-energized: the spring returns the valve to its normal position.</w:t>
      </w:r>
    </w:p>
    <w:p>
      <w:r>
        <w:t>This arrangement can provide a predictable electrical-power-loss response, but it does not guarantee that the cylinder itself reaches a safe position. The result depends on the valve's normal flow paths, available air, load, friction, and mechanical design.</w:t>
      </w:r>
    </w:p>
    <w:p>
      <w:pPr>
        <w:pStyle w:val="Heading3"/>
      </w:pPr>
      <w:r>
        <w:t>6.3 Bistable 5/2 Valve</w:t>
      </w:r>
    </w:p>
    <w:p>
      <w:r>
        <w:t>A bistable valve has two stable positions and retains its last switched state without continuous actuation. It commonly uses two solenoids or a detent mechanism.</w:t>
      </w:r>
    </w:p>
    <w:p>
      <w:pPr>
        <w:pStyle w:val="ListBullet"/>
      </w:pPr>
      <w:r>
        <w:t>A command to one actuator switches the valve into one state.</w:t>
      </w:r>
    </w:p>
    <w:p>
      <w:pPr>
        <w:pStyle w:val="ListBullet"/>
      </w:pPr>
      <w:r>
        <w:t>A command to the other actuator switches it into the opposite state.</w:t>
      </w:r>
    </w:p>
    <w:p>
      <w:pPr>
        <w:pStyle w:val="ListBullet"/>
      </w:pPr>
      <w:r>
        <w:t>Removing electrical power normally does not force the valve to a predetermined position.</w:t>
      </w:r>
    </w:p>
    <w:p>
      <w:r>
        <w:t>This behavior is useful for certain control architectures, but the retained state must be considered during power loss, restart, and recovery.</w:t>
      </w:r>
    </w:p>
    <w:p>
      <w:pPr>
        <w:pStyle w:val="Heading3"/>
      </w:pPr>
      <w:r>
        <w:t>6.4 Single-Solenoid Versus Double-Solenoid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Single-solenoid, spring-return</w:t>
            </w:r>
          </w:p>
        </w:tc>
        <w:tc>
          <w:tcPr>
            <w:tcW w:type="dxa" w:w="3600"/>
            <w:shd w:val="clear" w:color="auto" w:fill="EEF2F7"/>
          </w:tcPr>
          <w:p>
            <w:pPr>
              <w:spacing w:after="0" w:before="0" w:line="240" w:lineRule="auto"/>
              <w:jc w:val="left"/>
            </w:pPr>
            <w:r>
              <w:rPr>
                <w:b/>
                <w:color w:val="1A2E4A"/>
              </w:rPr>
              <w:t>Double-solenoid, bistable</w:t>
            </w:r>
          </w:p>
        </w:tc>
      </w:tr>
      <w:tr>
        <w:tc>
          <w:tcPr>
            <w:tcW w:type="dxa" w:w="3600"/>
          </w:tcPr>
          <w:p>
            <w:pPr>
              <w:spacing w:after="0" w:before="0" w:line="240" w:lineRule="auto"/>
              <w:jc w:val="left"/>
            </w:pPr>
            <w:r>
              <w:t>Typical stable states</w:t>
            </w:r>
          </w:p>
        </w:tc>
        <w:tc>
          <w:tcPr>
            <w:tcW w:type="dxa" w:w="3600"/>
          </w:tcPr>
          <w:p>
            <w:pPr>
              <w:spacing w:after="0" w:before="0" w:line="240" w:lineRule="auto"/>
              <w:jc w:val="left"/>
            </w:pPr>
            <w:r>
              <w:t>One normal state</w:t>
            </w:r>
          </w:p>
        </w:tc>
        <w:tc>
          <w:tcPr>
            <w:tcW w:type="dxa" w:w="3600"/>
          </w:tcPr>
          <w:p>
            <w:pPr>
              <w:spacing w:after="0" w:before="0" w:line="240" w:lineRule="auto"/>
              <w:jc w:val="left"/>
            </w:pPr>
            <w:r>
              <w:t>Two retained states</w:t>
            </w:r>
          </w:p>
        </w:tc>
      </w:tr>
      <w:tr>
        <w:tc>
          <w:tcPr>
            <w:tcW w:type="dxa" w:w="3600"/>
          </w:tcPr>
          <w:p>
            <w:pPr>
              <w:spacing w:after="0" w:before="0" w:line="240" w:lineRule="auto"/>
              <w:jc w:val="left"/>
            </w:pPr>
            <w:r>
              <w:t>Switching command</w:t>
            </w:r>
          </w:p>
        </w:tc>
        <w:tc>
          <w:tcPr>
            <w:tcW w:type="dxa" w:w="3600"/>
          </w:tcPr>
          <w:p>
            <w:pPr>
              <w:spacing w:after="0" w:before="0" w:line="240" w:lineRule="auto"/>
              <w:jc w:val="left"/>
            </w:pPr>
            <w:r>
              <w:t>One coil</w:t>
            </w:r>
          </w:p>
        </w:tc>
        <w:tc>
          <w:tcPr>
            <w:tcW w:type="dxa" w:w="3600"/>
          </w:tcPr>
          <w:p>
            <w:pPr>
              <w:spacing w:after="0" w:before="0" w:line="240" w:lineRule="auto"/>
              <w:jc w:val="left"/>
            </w:pPr>
            <w:r>
              <w:t>One of two coils</w:t>
            </w:r>
          </w:p>
        </w:tc>
      </w:tr>
      <w:tr>
        <w:tc>
          <w:tcPr>
            <w:tcW w:type="dxa" w:w="3600"/>
          </w:tcPr>
          <w:p>
            <w:pPr>
              <w:spacing w:after="0" w:before="0" w:line="240" w:lineRule="auto"/>
              <w:jc w:val="left"/>
            </w:pPr>
            <w:r>
              <w:t>Return mechanism</w:t>
            </w:r>
          </w:p>
        </w:tc>
        <w:tc>
          <w:tcPr>
            <w:tcW w:type="dxa" w:w="3600"/>
          </w:tcPr>
          <w:p>
            <w:pPr>
              <w:spacing w:after="0" w:before="0" w:line="240" w:lineRule="auto"/>
              <w:jc w:val="left"/>
            </w:pPr>
            <w:r>
              <w:t>Spring</w:t>
            </w:r>
          </w:p>
        </w:tc>
        <w:tc>
          <w:tcPr>
            <w:tcW w:type="dxa" w:w="3600"/>
          </w:tcPr>
          <w:p>
            <w:pPr>
              <w:spacing w:after="0" w:before="0" w:line="240" w:lineRule="auto"/>
              <w:jc w:val="left"/>
            </w:pPr>
            <w:r>
              <w:t>Opposite coil or detent arrangement</w:t>
            </w:r>
          </w:p>
        </w:tc>
      </w:tr>
      <w:tr>
        <w:tc>
          <w:tcPr>
            <w:tcW w:type="dxa" w:w="3600"/>
          </w:tcPr>
          <w:p>
            <w:pPr>
              <w:spacing w:after="0" w:before="0" w:line="240" w:lineRule="auto"/>
              <w:jc w:val="left"/>
            </w:pPr>
            <w:r>
              <w:t>Power removed</w:t>
            </w:r>
          </w:p>
        </w:tc>
        <w:tc>
          <w:tcPr>
            <w:tcW w:type="dxa" w:w="3600"/>
          </w:tcPr>
          <w:p>
            <w:pPr>
              <w:spacing w:after="0" w:before="0" w:line="240" w:lineRule="auto"/>
              <w:jc w:val="left"/>
            </w:pPr>
            <w:r>
              <w:t>Typically returns to normal</w:t>
            </w:r>
          </w:p>
        </w:tc>
        <w:tc>
          <w:tcPr>
            <w:tcW w:type="dxa" w:w="3600"/>
          </w:tcPr>
          <w:p>
            <w:pPr>
              <w:spacing w:after="0" w:before="0" w:line="240" w:lineRule="auto"/>
              <w:jc w:val="left"/>
            </w:pPr>
            <w:r>
              <w:t>Typically retains last state</w:t>
            </w:r>
          </w:p>
        </w:tc>
      </w:tr>
      <w:tr>
        <w:tc>
          <w:tcPr>
            <w:tcW w:type="dxa" w:w="3600"/>
          </w:tcPr>
          <w:p>
            <w:pPr>
              <w:spacing w:after="0" w:before="0" w:line="240" w:lineRule="auto"/>
              <w:jc w:val="left"/>
            </w:pPr>
            <w:r>
              <w:t>Control consideration</w:t>
            </w:r>
          </w:p>
        </w:tc>
        <w:tc>
          <w:tcPr>
            <w:tcW w:type="dxa" w:w="3600"/>
          </w:tcPr>
          <w:p>
            <w:pPr>
              <w:spacing w:after="0" w:before="0" w:line="240" w:lineRule="auto"/>
              <w:jc w:val="left"/>
            </w:pPr>
            <w:r>
              <w:t>Define normal-state behavior</w:t>
            </w:r>
          </w:p>
        </w:tc>
        <w:tc>
          <w:tcPr>
            <w:tcW w:type="dxa" w:w="3600"/>
          </w:tcPr>
          <w:p>
            <w:pPr>
              <w:spacing w:after="0" w:before="0" w:line="240" w:lineRule="auto"/>
              <w:jc w:val="left"/>
            </w:pPr>
            <w:r>
              <w:t>Track actual state and manage restart</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Simple extend/retract command</w:t>
            </w:r>
          </w:p>
        </w:tc>
        <w:tc>
          <w:tcPr>
            <w:tcW w:type="dxa" w:w="3600"/>
          </w:tcPr>
          <w:p>
            <w:pPr>
              <w:spacing w:after="0" w:before="0" w:line="240" w:lineRule="auto"/>
              <w:jc w:val="left"/>
            </w:pPr>
            <w:r>
              <w:t>Memory-type switching and selected automation circuits</w:t>
            </w:r>
          </w:p>
        </w:tc>
      </w:tr>
    </w:tbl>
    <w:p/>
    <w:p>
      <w:r>
        <w:t>Not every double-solenoid valve is necessarily bistable, and not every valve with two positions uses the same return mechanism. Confirm the exact product construction.</w:t>
      </w:r>
    </w:p>
    <w:p>
      <w:pPr>
        <w:pStyle w:val="Heading3"/>
      </w:pPr>
      <w:r>
        <w:t>6.5 Double-Acting Cylinder Circuit</w:t>
      </w:r>
    </w:p>
    <w:p>
      <w:pPr>
        <w:shd w:val="clear" w:color="auto" w:fill="F4F4F4"/>
        <w:spacing w:before="0" w:after="0" w:line="240" w:lineRule="auto"/>
        <w:ind w:left="216" w:right="216"/>
        <w:jc w:val="left"/>
      </w:pPr>
      <w:r>
        <w:rPr>
          <w:rFonts w:ascii="Consolas" w:hAnsi="Consolas"/>
          <w:color w:val="202020"/>
          <w:sz w:val="18"/>
        </w:rPr>
        <w:t xml:space="preserve">                 Port A -------- Cylinder chamber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Compressed air -&gt; 5/2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Port B -------- Cylinder chamber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exhaust ports 3 and 5 -&gt; Exhaust silencers</w:t>
      </w:r>
    </w:p>
    <w:p/>
    <w:p>
      <w:r>
        <w:t>In one valve state, chamber A receives pressure while chamber B exhausts. In the other state, the flow paths reverse.</w:t>
      </w:r>
    </w:p>
    <w:p>
      <w:r>
        <w:t>A PLC typically energizes the relevant solenoid output based on the sequence, permissives, and sensor feedback. The valve itself does not know whether the cylinder has reached its end position unless the control system monitors appropriate sensors.</w:t>
      </w:r>
    </w:p>
    <w:p>
      <w:pPr>
        <w:pStyle w:val="Heading2"/>
      </w:pPr>
      <w:r>
        <w:t>7. The 5/3 Directional Control Valve</w:t>
      </w:r>
    </w:p>
    <w:p>
      <w:r>
        <w:t>A 5/3 valve has five ports and three positions: two switching positions plus a center position. It is often used with a double-acting cylinder when the circuit needs a defined center flow condition.</w:t>
      </w:r>
    </w:p>
    <w:p>
      <w:r>
        <w:t>The center condition is critical. A 5/3 valve does not have one universal behavior when centered.</w:t>
      </w:r>
    </w:p>
    <w:p>
      <w:pPr>
        <w:pStyle w:val="Heading3"/>
      </w:pPr>
      <w:r>
        <w:t>7.1 Closed-Center 5/3 Valve</w:t>
      </w:r>
    </w:p>
    <w:p>
      <w:r>
        <w:t>In a closed-center valve, all five ports are blocked in the center position.</w:t>
      </w:r>
    </w:p>
    <w:p>
      <w:pPr>
        <w:pStyle w:val="ListBullet"/>
      </w:pPr>
      <w:r>
        <w:t>The supply port is blocked.</w:t>
      </w:r>
    </w:p>
    <w:p>
      <w:pPr>
        <w:pStyle w:val="ListBullet"/>
      </w:pPr>
      <w:r>
        <w:t>Both working ports are blocked.</w:t>
      </w:r>
    </w:p>
    <w:p>
      <w:pPr>
        <w:pStyle w:val="ListBullet"/>
      </w:pPr>
      <w:r>
        <w:t>Both exhaust ports are blocked.</w:t>
      </w:r>
    </w:p>
    <w:p>
      <w:r>
        <w:t>This may help trap air in the cylinder chambers and resist movement under certain conditions. However, trapped compressed air is not a reliable mechanical lock. Leakage, load forces, pressure changes, and air compressibility can allow motion.</w:t>
      </w:r>
    </w:p>
    <w:p>
      <w:r>
        <w:t>Closed center also blocks the valve's supply path in the center state. The pressure behavior of the rest of the pneumatic circuit depends on its architecture.</w:t>
      </w:r>
    </w:p>
    <w:p>
      <w:pPr>
        <w:pStyle w:val="Heading3"/>
      </w:pPr>
      <w:r>
        <w:t>7.2 Exhaust-Center 5/3 Valve</w:t>
      </w:r>
    </w:p>
    <w:p>
      <w:r>
        <w:t>In an exhaust-center valve, both working ports connect to exhaust in the center position, while the supply is blocked.</w:t>
      </w:r>
    </w:p>
    <w:p>
      <w:pPr>
        <w:pStyle w:val="ListBullet"/>
      </w:pPr>
      <w:r>
        <w:t>Cylinder chambers are vented through the valve.</w:t>
      </w:r>
    </w:p>
    <w:p>
      <w:pPr>
        <w:pStyle w:val="ListBullet"/>
      </w:pPr>
      <w:r>
        <w:t>The actuator may move under gravity, a spring, or an external load.</w:t>
      </w:r>
    </w:p>
    <w:p>
      <w:pPr>
        <w:pStyle w:val="ListBullet"/>
      </w:pPr>
      <w:r>
        <w:t>This arrangement is unsuitable where uncontrolled motion could create a hazard unless additional measures are provided.</w:t>
      </w:r>
    </w:p>
    <w:p>
      <w:r>
        <w:t>It can be useful where the application requires releasing pneumatic pressure from both working ports.</w:t>
      </w:r>
    </w:p>
    <w:p>
      <w:pPr>
        <w:pStyle w:val="Heading3"/>
      </w:pPr>
      <w:r>
        <w:t>7.3 Pressure-Center 5/3 Valve</w:t>
      </w:r>
    </w:p>
    <w:p>
      <w:r>
        <w:t>In a pressure-center valve, the supply connects to both working ports in the center position, while the exhaust ports are blocked.</w:t>
      </w:r>
    </w:p>
    <w:p>
      <w:pPr>
        <w:pStyle w:val="ListBullet"/>
      </w:pPr>
      <w:r>
        <w:t>Both cylinder chambers are pressurized.</w:t>
      </w:r>
    </w:p>
    <w:p>
      <w:pPr>
        <w:pStyle w:val="ListBullet"/>
      </w:pPr>
      <w:r>
        <w:t>The cylinder's net force depends on effective piston areas, pressure, friction, and external load.</w:t>
      </w:r>
    </w:p>
    <w:p>
      <w:pPr>
        <w:pStyle w:val="ListBullet"/>
      </w:pPr>
      <w:r>
        <w:t>A rod-side and cap-side chamber do not have equal effective areas, so equal pressure does not necessarily produce equal opposing forces.</w:t>
      </w:r>
    </w:p>
    <w:p>
      <w:r>
        <w:t>Pressure center is selected for specific pneumatic functions. It should not be assumed to hold a cylinder stationary under all conditions.</w:t>
      </w:r>
    </w:p>
    <w:p>
      <w:pPr>
        <w:pStyle w:val="Heading3"/>
      </w:pPr>
      <w:r>
        <w:t>7.4 Comparison of 5/3 Center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Center condition</w:t>
            </w:r>
          </w:p>
        </w:tc>
        <w:tc>
          <w:tcPr>
            <w:tcW w:type="dxa" w:w="2160"/>
            <w:shd w:val="clear" w:color="auto" w:fill="EEF2F7"/>
          </w:tcPr>
          <w:p>
            <w:pPr>
              <w:spacing w:after="0" w:before="0" w:line="240" w:lineRule="auto"/>
              <w:jc w:val="left"/>
            </w:pPr>
            <w:r>
              <w:rPr>
                <w:b/>
                <w:color w:val="1A2E4A"/>
              </w:rPr>
              <w:t>Supply P</w:t>
            </w:r>
          </w:p>
        </w:tc>
        <w:tc>
          <w:tcPr>
            <w:tcW w:type="dxa" w:w="2160"/>
            <w:shd w:val="clear" w:color="auto" w:fill="EEF2F7"/>
          </w:tcPr>
          <w:p>
            <w:pPr>
              <w:spacing w:after="0" w:before="0" w:line="240" w:lineRule="auto"/>
              <w:jc w:val="left"/>
            </w:pPr>
            <w:r>
              <w:rPr>
                <w:b/>
                <w:color w:val="1A2E4A"/>
              </w:rPr>
              <w:t>Working ports A and B</w:t>
            </w:r>
          </w:p>
        </w:tc>
        <w:tc>
          <w:tcPr>
            <w:tcW w:type="dxa" w:w="2160"/>
            <w:shd w:val="clear" w:color="auto" w:fill="EEF2F7"/>
          </w:tcPr>
          <w:p>
            <w:pPr>
              <w:spacing w:after="0" w:before="0" w:line="240" w:lineRule="auto"/>
              <w:jc w:val="left"/>
            </w:pPr>
            <w:r>
              <w:rPr>
                <w:b/>
                <w:color w:val="1A2E4A"/>
              </w:rPr>
              <w:t>Exhaust ports</w:t>
            </w:r>
          </w:p>
        </w:tc>
        <w:tc>
          <w:tcPr>
            <w:tcW w:type="dxa" w:w="2160"/>
            <w:shd w:val="clear" w:color="auto" w:fill="EEF2F7"/>
          </w:tcPr>
          <w:p>
            <w:pPr>
              <w:spacing w:after="0" w:before="0" w:line="240" w:lineRule="auto"/>
              <w:jc w:val="left"/>
            </w:pPr>
            <w:r>
              <w:rPr>
                <w:b/>
                <w:color w:val="1A2E4A"/>
              </w:rPr>
              <w:t>Main consideration</w:t>
            </w:r>
          </w:p>
        </w:tc>
      </w:tr>
      <w:tr>
        <w:tc>
          <w:tcPr>
            <w:tcW w:type="dxa" w:w="2160"/>
          </w:tcPr>
          <w:p>
            <w:pPr>
              <w:spacing w:after="0" w:before="0" w:line="240" w:lineRule="auto"/>
              <w:jc w:val="left"/>
            </w:pPr>
            <w:r>
              <w:t>Closed center</w:t>
            </w:r>
          </w:p>
        </w:tc>
        <w:tc>
          <w:tcPr>
            <w:tcW w:type="dxa" w:w="2160"/>
          </w:tcPr>
          <w:p>
            <w:pPr>
              <w:spacing w:after="0" w:before="0" w:line="240" w:lineRule="auto"/>
              <w:jc w:val="left"/>
            </w:pPr>
            <w:r>
              <w:t>Blocked</w:t>
            </w:r>
          </w:p>
        </w:tc>
        <w:tc>
          <w:tcPr>
            <w:tcW w:type="dxa" w:w="2160"/>
          </w:tcPr>
          <w:p>
            <w:pPr>
              <w:spacing w:after="0" w:before="0" w:line="240" w:lineRule="auto"/>
              <w:jc w:val="left"/>
            </w:pPr>
            <w:r>
              <w:t>Blocked</w:t>
            </w:r>
          </w:p>
        </w:tc>
        <w:tc>
          <w:tcPr>
            <w:tcW w:type="dxa" w:w="2160"/>
          </w:tcPr>
          <w:p>
            <w:pPr>
              <w:spacing w:after="0" w:before="0" w:line="240" w:lineRule="auto"/>
              <w:jc w:val="left"/>
            </w:pPr>
            <w:r>
              <w:t>Blocked</w:t>
            </w:r>
          </w:p>
        </w:tc>
        <w:tc>
          <w:tcPr>
            <w:tcW w:type="dxa" w:w="2160"/>
          </w:tcPr>
          <w:p>
            <w:pPr>
              <w:spacing w:after="0" w:before="0" w:line="240" w:lineRule="auto"/>
              <w:jc w:val="left"/>
            </w:pPr>
            <w:r>
              <w:t>Traps pressure; leakage and load can still cause motion</w:t>
            </w:r>
          </w:p>
        </w:tc>
      </w:tr>
      <w:tr>
        <w:tc>
          <w:tcPr>
            <w:tcW w:type="dxa" w:w="2160"/>
          </w:tcPr>
          <w:p>
            <w:pPr>
              <w:spacing w:after="0" w:before="0" w:line="240" w:lineRule="auto"/>
              <w:jc w:val="left"/>
            </w:pPr>
            <w:r>
              <w:t>Exhaust center</w:t>
            </w:r>
          </w:p>
        </w:tc>
        <w:tc>
          <w:tcPr>
            <w:tcW w:type="dxa" w:w="2160"/>
          </w:tcPr>
          <w:p>
            <w:pPr>
              <w:spacing w:after="0" w:before="0" w:line="240" w:lineRule="auto"/>
              <w:jc w:val="left"/>
            </w:pPr>
            <w:r>
              <w:t>Blocked</w:t>
            </w:r>
          </w:p>
        </w:tc>
        <w:tc>
          <w:tcPr>
            <w:tcW w:type="dxa" w:w="2160"/>
          </w:tcPr>
          <w:p>
            <w:pPr>
              <w:spacing w:after="0" w:before="0" w:line="240" w:lineRule="auto"/>
              <w:jc w:val="left"/>
            </w:pPr>
            <w:r>
              <w:t>Connected to exhaust</w:t>
            </w:r>
          </w:p>
        </w:tc>
        <w:tc>
          <w:tcPr>
            <w:tcW w:type="dxa" w:w="2160"/>
          </w:tcPr>
          <w:p>
            <w:pPr>
              <w:spacing w:after="0" w:before="0" w:line="240" w:lineRule="auto"/>
              <w:jc w:val="left"/>
            </w:pPr>
            <w:r>
              <w:t>Working ports vent through exhaust paths</w:t>
            </w:r>
          </w:p>
        </w:tc>
        <w:tc>
          <w:tcPr>
            <w:tcW w:type="dxa" w:w="2160"/>
          </w:tcPr>
          <w:p>
            <w:pPr>
              <w:spacing w:after="0" w:before="0" w:line="240" w:lineRule="auto"/>
              <w:jc w:val="left"/>
            </w:pPr>
            <w:r>
              <w:t>May allow load-driven movement</w:t>
            </w:r>
          </w:p>
        </w:tc>
      </w:tr>
      <w:tr>
        <w:tc>
          <w:tcPr>
            <w:tcW w:type="dxa" w:w="2160"/>
          </w:tcPr>
          <w:p>
            <w:pPr>
              <w:spacing w:after="0" w:before="0" w:line="240" w:lineRule="auto"/>
              <w:jc w:val="left"/>
            </w:pPr>
            <w:r>
              <w:t>Pressure center</w:t>
            </w:r>
          </w:p>
        </w:tc>
        <w:tc>
          <w:tcPr>
            <w:tcW w:type="dxa" w:w="2160"/>
          </w:tcPr>
          <w:p>
            <w:pPr>
              <w:spacing w:after="0" w:before="0" w:line="240" w:lineRule="auto"/>
              <w:jc w:val="left"/>
            </w:pPr>
            <w:r>
              <w:t>Connected to A and B</w:t>
            </w:r>
          </w:p>
        </w:tc>
        <w:tc>
          <w:tcPr>
            <w:tcW w:type="dxa" w:w="2160"/>
          </w:tcPr>
          <w:p>
            <w:pPr>
              <w:spacing w:after="0" w:before="0" w:line="240" w:lineRule="auto"/>
              <w:jc w:val="left"/>
            </w:pPr>
            <w:r>
              <w:t>Both pressurized</w:t>
            </w:r>
          </w:p>
        </w:tc>
        <w:tc>
          <w:tcPr>
            <w:tcW w:type="dxa" w:w="2160"/>
          </w:tcPr>
          <w:p>
            <w:pPr>
              <w:spacing w:after="0" w:before="0" w:line="240" w:lineRule="auto"/>
              <w:jc w:val="left"/>
            </w:pPr>
            <w:r>
              <w:t>Blocked</w:t>
            </w:r>
          </w:p>
        </w:tc>
        <w:tc>
          <w:tcPr>
            <w:tcW w:type="dxa" w:w="2160"/>
          </w:tcPr>
          <w:p>
            <w:pPr>
              <w:spacing w:after="0" w:before="0" w:line="240" w:lineRule="auto"/>
              <w:jc w:val="left"/>
            </w:pPr>
            <w:r>
              <w:t>Forces depend on piston areas and load</w:t>
            </w:r>
          </w:p>
        </w:tc>
      </w:tr>
    </w:tbl>
    <w:p/>
    <w:p>
      <w:r>
        <w:t>The internal flow paths are design-dependent. Use the manufacturer's symbol to verify the exact connections before plumbing or commissioning.</w:t>
      </w:r>
    </w:p>
    <w:p>
      <w:pPr>
        <w:pStyle w:val="Heading3"/>
      </w:pPr>
      <w:r>
        <w:t>7.5 Spring-Centered 5/3 Behavior</w:t>
      </w:r>
    </w:p>
    <w:p>
      <w:r>
        <w:t>A common 5/3 valve uses two solenoids with spring centering:</w:t>
      </w:r>
    </w:p>
    <w:p>
      <w:pPr>
        <w:pStyle w:val="ListBullet"/>
      </w:pPr>
      <w:r>
        <w:t>Energizing the first solenoid shifts the valve into one operating position.</w:t>
      </w:r>
    </w:p>
    <w:p>
      <w:pPr>
        <w:pStyle w:val="ListBullet"/>
      </w:pPr>
      <w:r>
        <w:t>Energizing the second shifts it into the opposite operating position.</w:t>
      </w:r>
    </w:p>
    <w:p>
      <w:pPr>
        <w:pStyle w:val="ListBullet"/>
      </w:pPr>
      <w:r>
        <w:t>Removing actuation from both solenoids allows the springs to return the spool toward center.</w:t>
      </w:r>
    </w:p>
    <w:p>
      <w:r>
        <w:t>This is a common design, not a universal rule. Pneumatic-pilot and other actuated variants exist.</w:t>
      </w:r>
    </w:p>
    <w:p>
      <w:r>
        <w:t>The center position reached after loss of power is only the valve's resulting flow configuration. It is not proof that the machine or cylinder has entered a safe state.</w:t>
      </w:r>
    </w:p>
    <w:p>
      <w:pPr>
        <w:pStyle w:val="Heading2"/>
      </w:pPr>
      <w:r>
        <w:t>8. Valve Actuation Methods</w:t>
      </w:r>
    </w:p>
    <w:p>
      <w:r>
        <w:t>The actuation method determines how the internal valve element is moved between positions.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Actuation method</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Common application</w:t>
            </w:r>
          </w:p>
        </w:tc>
      </w:tr>
      <w:tr>
        <w:tc>
          <w:tcPr>
            <w:tcW w:type="dxa" w:w="3600"/>
          </w:tcPr>
          <w:p>
            <w:pPr>
              <w:spacing w:after="0" w:before="0" w:line="240" w:lineRule="auto"/>
              <w:jc w:val="left"/>
            </w:pPr>
            <w:r>
              <w:t>Solenoid</w:t>
            </w:r>
          </w:p>
        </w:tc>
        <w:tc>
          <w:tcPr>
            <w:tcW w:type="dxa" w:w="3600"/>
          </w:tcPr>
          <w:p>
            <w:pPr>
              <w:spacing w:after="0" w:before="0" w:line="240" w:lineRule="auto"/>
              <w:jc w:val="left"/>
            </w:pPr>
            <w:r>
              <w:t>Electromagnetic force moves a plunger or pilot stage</w:t>
            </w:r>
          </w:p>
        </w:tc>
        <w:tc>
          <w:tcPr>
            <w:tcW w:type="dxa" w:w="3600"/>
          </w:tcPr>
          <w:p>
            <w:pPr>
              <w:spacing w:after="0" w:before="0" w:line="240" w:lineRule="auto"/>
              <w:jc w:val="left"/>
            </w:pPr>
            <w:r>
              <w:t>PLC-controlled automation</w:t>
            </w:r>
          </w:p>
        </w:tc>
      </w:tr>
      <w:tr>
        <w:tc>
          <w:tcPr>
            <w:tcW w:type="dxa" w:w="3600"/>
          </w:tcPr>
          <w:p>
            <w:pPr>
              <w:spacing w:after="0" w:before="0" w:line="240" w:lineRule="auto"/>
              <w:jc w:val="left"/>
            </w:pPr>
            <w:r>
              <w:t>Manual push button</w:t>
            </w:r>
          </w:p>
        </w:tc>
        <w:tc>
          <w:tcPr>
            <w:tcW w:type="dxa" w:w="3600"/>
          </w:tcPr>
          <w:p>
            <w:pPr>
              <w:spacing w:after="0" w:before="0" w:line="240" w:lineRule="auto"/>
              <w:jc w:val="left"/>
            </w:pPr>
            <w:r>
              <w:t>Operator directly actuates the valve</w:t>
            </w:r>
          </w:p>
        </w:tc>
        <w:tc>
          <w:tcPr>
            <w:tcW w:type="dxa" w:w="3600"/>
          </w:tcPr>
          <w:p>
            <w:pPr>
              <w:spacing w:after="0" w:before="0" w:line="240" w:lineRule="auto"/>
              <w:jc w:val="left"/>
            </w:pPr>
            <w:r>
              <w:t>Maintenance and local controls</w:t>
            </w:r>
          </w:p>
        </w:tc>
      </w:tr>
      <w:tr>
        <w:tc>
          <w:tcPr>
            <w:tcW w:type="dxa" w:w="3600"/>
          </w:tcPr>
          <w:p>
            <w:pPr>
              <w:spacing w:after="0" w:before="0" w:line="240" w:lineRule="auto"/>
              <w:jc w:val="left"/>
            </w:pPr>
            <w:r>
              <w:t>Mechanical roller or plunger</w:t>
            </w:r>
          </w:p>
        </w:tc>
        <w:tc>
          <w:tcPr>
            <w:tcW w:type="dxa" w:w="3600"/>
          </w:tcPr>
          <w:p>
            <w:pPr>
              <w:spacing w:after="0" w:before="0" w:line="240" w:lineRule="auto"/>
              <w:jc w:val="left"/>
            </w:pPr>
            <w:r>
              <w:t>Machine movement mechanically operates the valve</w:t>
            </w:r>
          </w:p>
        </w:tc>
        <w:tc>
          <w:tcPr>
            <w:tcW w:type="dxa" w:w="3600"/>
          </w:tcPr>
          <w:p>
            <w:pPr>
              <w:spacing w:after="0" w:before="0" w:line="240" w:lineRule="auto"/>
              <w:jc w:val="left"/>
            </w:pPr>
            <w:r>
              <w:t>Mechanical limit detection and sequencing</w:t>
            </w:r>
          </w:p>
        </w:tc>
      </w:tr>
      <w:tr>
        <w:tc>
          <w:tcPr>
            <w:tcW w:type="dxa" w:w="3600"/>
          </w:tcPr>
          <w:p>
            <w:pPr>
              <w:spacing w:after="0" w:before="0" w:line="240" w:lineRule="auto"/>
              <w:jc w:val="left"/>
            </w:pPr>
            <w:r>
              <w:t>Pneumatic pilot</w:t>
            </w:r>
          </w:p>
        </w:tc>
        <w:tc>
          <w:tcPr>
            <w:tcW w:type="dxa" w:w="3600"/>
          </w:tcPr>
          <w:p>
            <w:pPr>
              <w:spacing w:after="0" w:before="0" w:line="240" w:lineRule="auto"/>
              <w:jc w:val="left"/>
            </w:pPr>
            <w:r>
              <w:t>Compressed air shifts the main valve</w:t>
            </w:r>
          </w:p>
        </w:tc>
        <w:tc>
          <w:tcPr>
            <w:tcW w:type="dxa" w:w="3600"/>
          </w:tcPr>
          <w:p>
            <w:pPr>
              <w:spacing w:after="0" w:before="0" w:line="240" w:lineRule="auto"/>
              <w:jc w:val="left"/>
            </w:pPr>
            <w:r>
              <w:t>High-flow control and pneumatic logic</w:t>
            </w:r>
          </w:p>
        </w:tc>
      </w:tr>
      <w:tr>
        <w:tc>
          <w:tcPr>
            <w:tcW w:type="dxa" w:w="3600"/>
          </w:tcPr>
          <w:p>
            <w:pPr>
              <w:spacing w:after="0" w:before="0" w:line="240" w:lineRule="auto"/>
              <w:jc w:val="left"/>
            </w:pPr>
            <w:r>
              <w:t>Spring return</w:t>
            </w:r>
          </w:p>
        </w:tc>
        <w:tc>
          <w:tcPr>
            <w:tcW w:type="dxa" w:w="3600"/>
          </w:tcPr>
          <w:p>
            <w:pPr>
              <w:spacing w:after="0" w:before="0" w:line="240" w:lineRule="auto"/>
              <w:jc w:val="left"/>
            </w:pPr>
            <w:r>
              <w:t>Spring restores the valve after actuation is removed</w:t>
            </w:r>
          </w:p>
        </w:tc>
        <w:tc>
          <w:tcPr>
            <w:tcW w:type="dxa" w:w="3600"/>
          </w:tcPr>
          <w:p>
            <w:pPr>
              <w:spacing w:after="0" w:before="0" w:line="240" w:lineRule="auto"/>
              <w:jc w:val="left"/>
            </w:pPr>
            <w:r>
              <w:t>Monostable switching</w:t>
            </w:r>
          </w:p>
        </w:tc>
      </w:tr>
      <w:tr>
        <w:tc>
          <w:tcPr>
            <w:tcW w:type="dxa" w:w="3600"/>
          </w:tcPr>
          <w:p>
            <w:pPr>
              <w:spacing w:after="0" w:before="0" w:line="240" w:lineRule="auto"/>
              <w:jc w:val="left"/>
            </w:pPr>
            <w:r>
              <w:t>Detent</w:t>
            </w:r>
          </w:p>
        </w:tc>
        <w:tc>
          <w:tcPr>
            <w:tcW w:type="dxa" w:w="3600"/>
          </w:tcPr>
          <w:p>
            <w:pPr>
              <w:spacing w:after="0" w:before="0" w:line="240" w:lineRule="auto"/>
              <w:jc w:val="left"/>
            </w:pPr>
            <w:r>
              <w:t>Mechanism retains a switched state</w:t>
            </w:r>
          </w:p>
        </w:tc>
        <w:tc>
          <w:tcPr>
            <w:tcW w:type="dxa" w:w="3600"/>
          </w:tcPr>
          <w:p>
            <w:pPr>
              <w:spacing w:after="0" w:before="0" w:line="240" w:lineRule="auto"/>
              <w:jc w:val="left"/>
            </w:pPr>
            <w:r>
              <w:t>Bistable switching</w:t>
            </w:r>
          </w:p>
        </w:tc>
      </w:tr>
    </w:tbl>
    <w:p/>
    <w:p>
      <w:r>
        <w:t>Some solenoid valves use direct actuation, while others use a solenoid-operated pilot stage to control a larger main spool. Pilot-operated designs may require a minimum pressure differential or an external pilot supply.</w:t>
      </w:r>
    </w:p>
    <w:p>
      <w:pPr>
        <w:pStyle w:val="Heading3"/>
      </w:pPr>
      <w:r>
        <w:t>8.1 Direct-Acting Versus Pilot-Operated Valves</w:t>
      </w:r>
    </w:p>
    <w:p>
      <w:r>
        <w:t>Direct-acting valve: The solenoid directly moves the valve element. It can operate at low or zero differential pressure within the manufacturer's specified limits, but available flow capacity is generally limited by its design.</w:t>
      </w:r>
    </w:p>
    <w:p>
      <w:r>
        <w:t>Pilot-operated valve: The solenoid controls a pilot stage, and pilot pressure shifts the main valve. This arrangement can provide higher flow capacity with a smaller solenoid, but pilot-pressure requirements must be satisfied.</w:t>
      </w:r>
    </w:p>
    <w:p>
      <w:r>
        <w:t>Before replacing a valve, check whether it is direct-acting or pilot-operated. A replacement with the wrong operating-pressure requirements can fail to switch even when its coil is energized correctly.</w:t>
      </w:r>
    </w:p>
    <w:p>
      <w:pPr>
        <w:pStyle w:val="Heading2"/>
      </w:pPr>
      <w:r>
        <w:t>9. Valve Selection Parameters</w:t>
      </w:r>
    </w:p>
    <w:p>
      <w:r>
        <w:t>The correct valve must match the actuator, air supply, electrical controls, required cycle time, and environmental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Valve function</w:t>
            </w:r>
          </w:p>
        </w:tc>
        <w:tc>
          <w:tcPr>
            <w:tcW w:type="dxa" w:w="3600"/>
          </w:tcPr>
          <w:p>
            <w:pPr>
              <w:spacing w:after="0" w:before="0" w:line="240" w:lineRule="auto"/>
              <w:jc w:val="left"/>
            </w:pPr>
            <w:r>
              <w:t>3/2, 5/2, or 5/3</w:t>
            </w:r>
          </w:p>
        </w:tc>
        <w:tc>
          <w:tcPr>
            <w:tcW w:type="dxa" w:w="3600"/>
          </w:tcPr>
          <w:p>
            <w:pPr>
              <w:spacing w:after="0" w:before="0" w:line="240" w:lineRule="auto"/>
              <w:jc w:val="left"/>
            </w:pPr>
            <w:r>
              <w:t>Determines available flow paths</w:t>
            </w:r>
          </w:p>
        </w:tc>
      </w:tr>
      <w:tr>
        <w:tc>
          <w:tcPr>
            <w:tcW w:type="dxa" w:w="3600"/>
          </w:tcPr>
          <w:p>
            <w:pPr>
              <w:spacing w:after="0" w:before="0" w:line="240" w:lineRule="auto"/>
              <w:jc w:val="left"/>
            </w:pPr>
            <w:r>
              <w:t>Normal state</w:t>
            </w:r>
          </w:p>
        </w:tc>
        <w:tc>
          <w:tcPr>
            <w:tcW w:type="dxa" w:w="3600"/>
          </w:tcPr>
          <w:p>
            <w:pPr>
              <w:spacing w:after="0" w:before="0" w:line="240" w:lineRule="auto"/>
              <w:jc w:val="left"/>
            </w:pPr>
            <w:r>
              <w:t>NC, NO, spring return, or centered</w:t>
            </w:r>
          </w:p>
        </w:tc>
        <w:tc>
          <w:tcPr>
            <w:tcW w:type="dxa" w:w="3600"/>
          </w:tcPr>
          <w:p>
            <w:pPr>
              <w:spacing w:after="0" w:before="0" w:line="240" w:lineRule="auto"/>
              <w:jc w:val="left"/>
            </w:pPr>
            <w:r>
              <w:t>Determines default valve behavior</w:t>
            </w:r>
          </w:p>
        </w:tc>
      </w:tr>
      <w:tr>
        <w:tc>
          <w:tcPr>
            <w:tcW w:type="dxa" w:w="3600"/>
          </w:tcPr>
          <w:p>
            <w:pPr>
              <w:spacing w:after="0" w:before="0" w:line="240" w:lineRule="auto"/>
              <w:jc w:val="left"/>
            </w:pPr>
            <w:r>
              <w:t>Center condition</w:t>
            </w:r>
          </w:p>
        </w:tc>
        <w:tc>
          <w:tcPr>
            <w:tcW w:type="dxa" w:w="3600"/>
          </w:tcPr>
          <w:p>
            <w:pPr>
              <w:spacing w:after="0" w:before="0" w:line="240" w:lineRule="auto"/>
              <w:jc w:val="left"/>
            </w:pPr>
            <w:r>
              <w:t>Closed, exhaust, or pressure center</w:t>
            </w:r>
          </w:p>
        </w:tc>
        <w:tc>
          <w:tcPr>
            <w:tcW w:type="dxa" w:w="3600"/>
          </w:tcPr>
          <w:p>
            <w:pPr>
              <w:spacing w:after="0" w:before="0" w:line="240" w:lineRule="auto"/>
              <w:jc w:val="left"/>
            </w:pPr>
            <w:r>
              <w:t>Determines behavior of a 5/3 valve</w:t>
            </w:r>
          </w:p>
        </w:tc>
      </w:tr>
      <w:tr>
        <w:tc>
          <w:tcPr>
            <w:tcW w:type="dxa" w:w="3600"/>
          </w:tcPr>
          <w:p>
            <w:pPr>
              <w:spacing w:after="0" w:before="0" w:line="240" w:lineRule="auto"/>
              <w:jc w:val="left"/>
            </w:pPr>
            <w:r>
              <w:t>Port size</w:t>
            </w:r>
          </w:p>
        </w:tc>
        <w:tc>
          <w:tcPr>
            <w:tcW w:type="dxa" w:w="3600"/>
          </w:tcPr>
          <w:p>
            <w:pPr>
              <w:spacing w:after="0" w:before="0" w:line="240" w:lineRule="auto"/>
              <w:jc w:val="left"/>
            </w:pPr>
            <w:r>
              <w:t>Thread, tube fitting, or interface specification</w:t>
            </w:r>
          </w:p>
        </w:tc>
        <w:tc>
          <w:tcPr>
            <w:tcW w:type="dxa" w:w="3600"/>
          </w:tcPr>
          <w:p>
            <w:pPr>
              <w:spacing w:after="0" w:before="0" w:line="240" w:lineRule="auto"/>
              <w:jc w:val="left"/>
            </w:pPr>
            <w:r>
              <w:t>Affects compatibility and flow</w:t>
            </w:r>
          </w:p>
        </w:tc>
      </w:tr>
      <w:tr>
        <w:tc>
          <w:tcPr>
            <w:tcW w:type="dxa" w:w="3600"/>
          </w:tcPr>
          <w:p>
            <w:pPr>
              <w:spacing w:after="0" w:before="0" w:line="240" w:lineRule="auto"/>
              <w:jc w:val="left"/>
            </w:pPr>
            <w:r>
              <w:t>Flow capacity</w:t>
            </w:r>
          </w:p>
        </w:tc>
        <w:tc>
          <w:tcPr>
            <w:tcW w:type="dxa" w:w="3600"/>
          </w:tcPr>
          <w:p>
            <w:pPr>
              <w:spacing w:after="0" w:before="0" w:line="240" w:lineRule="auto"/>
              <w:jc w:val="left"/>
            </w:pPr>
            <w:r>
              <w:t>Manufacturer's flow data, such as Qn or Cv</w:t>
            </w:r>
          </w:p>
        </w:tc>
        <w:tc>
          <w:tcPr>
            <w:tcW w:type="dxa" w:w="3600"/>
          </w:tcPr>
          <w:p>
            <w:pPr>
              <w:spacing w:after="0" w:before="0" w:line="240" w:lineRule="auto"/>
              <w:jc w:val="left"/>
            </w:pPr>
            <w:r>
              <w:t>Affects cylinder speed and response</w:t>
            </w:r>
          </w:p>
        </w:tc>
      </w:tr>
      <w:tr>
        <w:tc>
          <w:tcPr>
            <w:tcW w:type="dxa" w:w="3600"/>
          </w:tcPr>
          <w:p>
            <w:pPr>
              <w:spacing w:after="0" w:before="0" w:line="240" w:lineRule="auto"/>
              <w:jc w:val="left"/>
            </w:pPr>
            <w:r>
              <w:t>Operating pressure</w:t>
            </w:r>
          </w:p>
        </w:tc>
        <w:tc>
          <w:tcPr>
            <w:tcW w:type="dxa" w:w="3600"/>
          </w:tcPr>
          <w:p>
            <w:pPr>
              <w:spacing w:after="0" w:before="0" w:line="240" w:lineRule="auto"/>
              <w:jc w:val="left"/>
            </w:pPr>
            <w:r>
              <w:t>Minimum and maximum pressure</w:t>
            </w:r>
          </w:p>
        </w:tc>
        <w:tc>
          <w:tcPr>
            <w:tcW w:type="dxa" w:w="3600"/>
          </w:tcPr>
          <w:p>
            <w:pPr>
              <w:spacing w:after="0" w:before="0" w:line="240" w:lineRule="auto"/>
              <w:jc w:val="left"/>
            </w:pPr>
            <w:r>
              <w:t>Ensures reliable switching</w:t>
            </w:r>
          </w:p>
        </w:tc>
      </w:tr>
      <w:tr>
        <w:tc>
          <w:tcPr>
            <w:tcW w:type="dxa" w:w="3600"/>
          </w:tcPr>
          <w:p>
            <w:pPr>
              <w:spacing w:after="0" w:before="0" w:line="240" w:lineRule="auto"/>
              <w:jc w:val="left"/>
            </w:pPr>
            <w:r>
              <w:t>Coil voltage</w:t>
            </w:r>
          </w:p>
        </w:tc>
        <w:tc>
          <w:tcPr>
            <w:tcW w:type="dxa" w:w="3600"/>
          </w:tcPr>
          <w:p>
            <w:pPr>
              <w:spacing w:after="0" w:before="0" w:line="240" w:lineRule="auto"/>
              <w:jc w:val="left"/>
            </w:pPr>
            <w:r>
              <w:t>For example, 24 V DC or another specified rating</w:t>
            </w:r>
          </w:p>
        </w:tc>
        <w:tc>
          <w:tcPr>
            <w:tcW w:type="dxa" w:w="3600"/>
          </w:tcPr>
          <w:p>
            <w:pPr>
              <w:spacing w:after="0" w:before="0" w:line="240" w:lineRule="auto"/>
              <w:jc w:val="left"/>
            </w:pPr>
            <w:r>
              <w:t>Prevents electrical mismatch</w:t>
            </w:r>
          </w:p>
        </w:tc>
      </w:tr>
      <w:tr>
        <w:tc>
          <w:tcPr>
            <w:tcW w:type="dxa" w:w="3600"/>
          </w:tcPr>
          <w:p>
            <w:pPr>
              <w:spacing w:after="0" w:before="0" w:line="240" w:lineRule="auto"/>
              <w:jc w:val="left"/>
            </w:pPr>
            <w:r>
              <w:t>Electrical power</w:t>
            </w:r>
          </w:p>
        </w:tc>
        <w:tc>
          <w:tcPr>
            <w:tcW w:type="dxa" w:w="3600"/>
          </w:tcPr>
          <w:p>
            <w:pPr>
              <w:spacing w:after="0" w:before="0" w:line="240" w:lineRule="auto"/>
              <w:jc w:val="left"/>
            </w:pPr>
            <w:r>
              <w:t>Coil current and power rating</w:t>
            </w:r>
          </w:p>
        </w:tc>
        <w:tc>
          <w:tcPr>
            <w:tcW w:type="dxa" w:w="3600"/>
          </w:tcPr>
          <w:p>
            <w:pPr>
              <w:spacing w:after="0" w:before="0" w:line="240" w:lineRule="auto"/>
              <w:jc w:val="left"/>
            </w:pPr>
            <w:r>
              <w:t>Determines output and supply requirements</w:t>
            </w:r>
          </w:p>
        </w:tc>
      </w:tr>
      <w:tr>
        <w:tc>
          <w:tcPr>
            <w:tcW w:type="dxa" w:w="3600"/>
          </w:tcPr>
          <w:p>
            <w:pPr>
              <w:spacing w:after="0" w:before="0" w:line="240" w:lineRule="auto"/>
              <w:jc w:val="left"/>
            </w:pPr>
            <w:r>
              <w:t>Duty rating</w:t>
            </w:r>
          </w:p>
        </w:tc>
        <w:tc>
          <w:tcPr>
            <w:tcW w:type="dxa" w:w="3600"/>
          </w:tcPr>
          <w:p>
            <w:pPr>
              <w:spacing w:after="0" w:before="0" w:line="240" w:lineRule="auto"/>
              <w:jc w:val="left"/>
            </w:pPr>
            <w:r>
              <w:t>Continuous or intermittent duty as specified</w:t>
            </w:r>
          </w:p>
        </w:tc>
        <w:tc>
          <w:tcPr>
            <w:tcW w:type="dxa" w:w="3600"/>
          </w:tcPr>
          <w:p>
            <w:pPr>
              <w:spacing w:after="0" w:before="0" w:line="240" w:lineRule="auto"/>
              <w:jc w:val="left"/>
            </w:pPr>
            <w:r>
              <w:t>Prevents coil overheating</w:t>
            </w:r>
          </w:p>
        </w:tc>
      </w:tr>
      <w:tr>
        <w:tc>
          <w:tcPr>
            <w:tcW w:type="dxa" w:w="3600"/>
          </w:tcPr>
          <w:p>
            <w:pPr>
              <w:spacing w:after="0" w:before="0" w:line="240" w:lineRule="auto"/>
              <w:jc w:val="left"/>
            </w:pPr>
            <w:r>
              <w:t>Environmental protection</w:t>
            </w:r>
          </w:p>
        </w:tc>
        <w:tc>
          <w:tcPr>
            <w:tcW w:type="dxa" w:w="3600"/>
          </w:tcPr>
          <w:p>
            <w:pPr>
              <w:spacing w:after="0" w:before="0" w:line="240" w:lineRule="auto"/>
              <w:jc w:val="left"/>
            </w:pPr>
            <w:r>
              <w:t>IP rating, temperature, contamination resistance</w:t>
            </w:r>
          </w:p>
        </w:tc>
        <w:tc>
          <w:tcPr>
            <w:tcW w:type="dxa" w:w="3600"/>
          </w:tcPr>
          <w:p>
            <w:pPr>
              <w:spacing w:after="0" w:before="0" w:line="240" w:lineRule="auto"/>
              <w:jc w:val="left"/>
            </w:pPr>
            <w:r>
              <w:t>Supports reliable operation</w:t>
            </w:r>
          </w:p>
        </w:tc>
      </w:tr>
      <w:tr>
        <w:tc>
          <w:tcPr>
            <w:tcW w:type="dxa" w:w="3600"/>
          </w:tcPr>
          <w:p>
            <w:pPr>
              <w:spacing w:after="0" w:before="0" w:line="240" w:lineRule="auto"/>
              <w:jc w:val="left"/>
            </w:pPr>
            <w:r>
              <w:t>Manual override</w:t>
            </w:r>
          </w:p>
        </w:tc>
        <w:tc>
          <w:tcPr>
            <w:tcW w:type="dxa" w:w="3600"/>
          </w:tcPr>
          <w:p>
            <w:pPr>
              <w:spacing w:after="0" w:before="0" w:line="240" w:lineRule="auto"/>
              <w:jc w:val="left"/>
            </w:pPr>
            <w:r>
              <w:t>Locking or non-locking, as applicable</w:t>
            </w:r>
          </w:p>
        </w:tc>
        <w:tc>
          <w:tcPr>
            <w:tcW w:type="dxa" w:w="3600"/>
          </w:tcPr>
          <w:p>
            <w:pPr>
              <w:spacing w:after="0" w:before="0" w:line="240" w:lineRule="auto"/>
              <w:jc w:val="left"/>
            </w:pPr>
            <w:r>
              <w:t>Affects commissioning and maintenance</w:t>
            </w:r>
          </w:p>
        </w:tc>
      </w:tr>
      <w:tr>
        <w:tc>
          <w:tcPr>
            <w:tcW w:type="dxa" w:w="3600"/>
          </w:tcPr>
          <w:p>
            <w:pPr>
              <w:spacing w:after="0" w:before="0" w:line="240" w:lineRule="auto"/>
              <w:jc w:val="left"/>
            </w:pPr>
            <w:r>
              <w:t>Mounting</w:t>
            </w:r>
          </w:p>
        </w:tc>
        <w:tc>
          <w:tcPr>
            <w:tcW w:type="dxa" w:w="3600"/>
          </w:tcPr>
          <w:p>
            <w:pPr>
              <w:spacing w:after="0" w:before="0" w:line="240" w:lineRule="auto"/>
              <w:jc w:val="left"/>
            </w:pPr>
            <w:r>
              <w:t>Individual valve or manifold</w:t>
            </w:r>
          </w:p>
        </w:tc>
        <w:tc>
          <w:tcPr>
            <w:tcW w:type="dxa" w:w="3600"/>
          </w:tcPr>
          <w:p>
            <w:pPr>
              <w:spacing w:after="0" w:before="0" w:line="240" w:lineRule="auto"/>
              <w:jc w:val="left"/>
            </w:pPr>
            <w:r>
              <w:t>Determines installation and serviceability</w:t>
            </w:r>
          </w:p>
        </w:tc>
      </w:tr>
      <w:tr>
        <w:tc>
          <w:tcPr>
            <w:tcW w:type="dxa" w:w="3600"/>
          </w:tcPr>
          <w:p>
            <w:pPr>
              <w:spacing w:after="0" w:before="0" w:line="240" w:lineRule="auto"/>
              <w:jc w:val="left"/>
            </w:pPr>
            <w:r>
              <w:t>Exhaust design</w:t>
            </w:r>
          </w:p>
        </w:tc>
        <w:tc>
          <w:tcPr>
            <w:tcW w:type="dxa" w:w="3600"/>
          </w:tcPr>
          <w:p>
            <w:pPr>
              <w:spacing w:after="0" w:before="0" w:line="240" w:lineRule="auto"/>
              <w:jc w:val="left"/>
            </w:pPr>
            <w:r>
              <w:t>Silencer, shared exhaust, or separate exhaust</w:t>
            </w:r>
          </w:p>
        </w:tc>
        <w:tc>
          <w:tcPr>
            <w:tcW w:type="dxa" w:w="3600"/>
          </w:tcPr>
          <w:p>
            <w:pPr>
              <w:spacing w:after="0" w:before="0" w:line="240" w:lineRule="auto"/>
              <w:jc w:val="left"/>
            </w:pPr>
            <w:r>
              <w:t>Affects backpressure and response</w:t>
            </w:r>
          </w:p>
        </w:tc>
      </w:tr>
    </w:tbl>
    <w:p/>
    <w:p>
      <w:pPr>
        <w:pStyle w:val="Heading3"/>
      </w:pPr>
      <w:r>
        <w:t>9.1 Flow Capacity and Cylinder Speed</w:t>
      </w:r>
    </w:p>
    <w:p>
      <w:r>
        <w:t>A valve with insufficient flow capacity can restrict cylinder speed even when the supply pressure is adequate. Conversely, selecting a larger valve does not automatically improve cycle time if the tubing, fittings, exhaust silencers, or cylinder are the actual restrictions.</w:t>
      </w:r>
    </w:p>
    <w:p>
      <w:r>
        <w:t>Cylinder speed depends on several factors:</w:t>
      </w:r>
    </w:p>
    <w:p>
      <w:pPr>
        <w:pStyle w:val="ListBullet"/>
      </w:pPr>
      <w:r>
        <w:t>Valve flow capacity and pressure drop.</w:t>
      </w:r>
    </w:p>
    <w:p>
      <w:pPr>
        <w:pStyle w:val="ListBullet"/>
      </w:pPr>
      <w:r>
        <w:t>Supply pressure and air consumption.</w:t>
      </w:r>
    </w:p>
    <w:p>
      <w:pPr>
        <w:pStyle w:val="ListBullet"/>
      </w:pPr>
      <w:r>
        <w:t>Tube diameter, length, and fittings.</w:t>
      </w:r>
    </w:p>
    <w:p>
      <w:pPr>
        <w:pStyle w:val="ListBullet"/>
      </w:pPr>
      <w:r>
        <w:t>Exhaust backpressure.</w:t>
      </w:r>
    </w:p>
    <w:p>
      <w:pPr>
        <w:pStyle w:val="ListBullet"/>
      </w:pPr>
      <w:r>
        <w:t>Cylinder bore, stroke, and load.</w:t>
      </w:r>
    </w:p>
    <w:p>
      <w:pPr>
        <w:pStyle w:val="ListBullet"/>
      </w:pPr>
      <w:r>
        <w:t>Flow-control valve settings.</w:t>
      </w:r>
    </w:p>
    <w:p>
      <w:pPr>
        <w:pStyle w:val="ListBullet"/>
      </w:pPr>
      <w:r>
        <w:t>Required acceleration and cushioning.</w:t>
      </w:r>
    </w:p>
    <w:p>
      <w:r>
        <w:t>Use manufacturer flow curves and sizing data rather than selecting a valve solely by its nominal port size.</w:t>
      </w:r>
    </w:p>
    <w:p>
      <w:pPr>
        <w:pStyle w:val="Heading3"/>
      </w:pPr>
      <w:r>
        <w:t>9.2 Valve Manifolds</w:t>
      </w:r>
    </w:p>
    <w:p>
      <w:r>
        <w:t>A valve manifold combines multiple directional valves on a shared base. It reduces piping, saves installation space, and can simplify electrical connections.</w:t>
      </w:r>
    </w:p>
    <w:p>
      <w:r>
        <w:t>Common features include:</w:t>
      </w:r>
    </w:p>
    <w:p>
      <w:pPr>
        <w:pStyle w:val="ListBullet"/>
      </w:pPr>
      <w:r>
        <w:t>Shared pressure and exhaust galleries.</w:t>
      </w:r>
    </w:p>
    <w:p>
      <w:pPr>
        <w:pStyle w:val="ListBullet"/>
      </w:pPr>
      <w:r>
        <w:t>Individual valve stations.</w:t>
      </w:r>
    </w:p>
    <w:p>
      <w:pPr>
        <w:pStyle w:val="ListBullet"/>
      </w:pPr>
      <w:r>
        <w:t>Multi-pin electrical connectors or fieldbus communication.</w:t>
      </w:r>
    </w:p>
    <w:p>
      <w:pPr>
        <w:pStyle w:val="ListBullet"/>
      </w:pPr>
      <w:r>
        <w:t>Replaceable valve modules.</w:t>
      </w:r>
    </w:p>
    <w:p>
      <w:pPr>
        <w:pStyle w:val="ListBullet"/>
      </w:pPr>
      <w:r>
        <w:t>Station numbering and diagnostic LEDs.</w:t>
      </w:r>
    </w:p>
    <w:p>
      <w:pPr>
        <w:pStyle w:val="ListBullet"/>
      </w:pPr>
      <w:r>
        <w:t>Common or separately controlled pressure zones, depending on the manifold.</w:t>
      </w:r>
    </w:p>
    <w:p>
      <w:r>
        <w:t>When troubleshooting a manifold, identify the correct station, solenoid, output channel, supply gallery, and exhaust path. A failure at a shared supply or exhaust connection can affect several stations simultaneously.</w:t>
      </w:r>
    </w:p>
    <w:p>
      <w:pPr>
        <w:pStyle w:val="Heading2"/>
      </w:pPr>
      <w:r>
        <w:t>10. PLC Integration and Solenoid Control</w:t>
      </w:r>
    </w:p>
    <w:p>
      <w:r>
        <w:t>In industrial automation, a PLC usually controls the valve's electrical actuator, while sensors provide feedback about the pneumatic actuator's position.</w:t>
      </w:r>
    </w:p>
    <w:p>
      <w:r>
        <w:t>A common double-acting cylinder arrangement includes:</w:t>
      </w:r>
    </w:p>
    <w:p>
      <w:pPr>
        <w:pStyle w:val="ListBullet"/>
      </w:pPr>
      <w:r>
        <w:t>A PLC digital output for the valve solenoid or solenoids.</w:t>
      </w:r>
    </w:p>
    <w:p>
      <w:pPr>
        <w:pStyle w:val="ListBullet"/>
      </w:pPr>
      <w:r>
        <w:t>A directional control valve.</w:t>
      </w:r>
    </w:p>
    <w:p>
      <w:pPr>
        <w:pStyle w:val="ListBullet"/>
      </w:pPr>
      <w:r>
        <w:t>A double-acting cylinder.</w:t>
      </w:r>
    </w:p>
    <w:p>
      <w:pPr>
        <w:pStyle w:val="ListBullet"/>
      </w:pPr>
      <w:r>
        <w:t>Retracted and extended position sensors.</w:t>
      </w:r>
    </w:p>
    <w:p>
      <w:pPr>
        <w:pStyle w:val="ListBullet"/>
      </w:pPr>
      <w:r>
        <w:t>Pressure monitoring where required.</w:t>
      </w:r>
    </w:p>
    <w:p>
      <w:pPr>
        <w:pStyle w:val="ListBullet"/>
      </w:pPr>
      <w:r>
        <w:t>Interlocks and sequence logic.</w:t>
      </w:r>
    </w:p>
    <w:p>
      <w:r>
        <w:t>A simplified control relationship is:</w:t>
      </w:r>
    </w:p>
    <w:p>
      <w:pPr>
        <w:shd w:val="clear" w:color="auto" w:fill="F4F4F4"/>
        <w:spacing w:before="0" w:after="0" w:line="240" w:lineRule="auto"/>
        <w:ind w:left="216" w:right="216"/>
        <w:jc w:val="left"/>
      </w:pPr>
      <w:r>
        <w:rPr>
          <w:rFonts w:ascii="Consolas" w:hAnsi="Consolas"/>
          <w:color w:val="202020"/>
          <w:sz w:val="18"/>
        </w:rPr>
        <w:t>PLC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Solenoid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Directional valve shifts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Compressed air changes cylinder force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Cylinder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sensor returns feedback to PLC</w:t>
      </w:r>
    </w:p>
    <w:p/>
    <w:p>
      <w:pPr>
        <w:pStyle w:val="Heading3"/>
      </w:pPr>
      <w:r>
        <w:t>10.1 Example: Single-Solenoid 5/2 Valve</w:t>
      </w:r>
    </w:p>
    <w:p>
      <w:r>
        <w:t>Suppose a spring-return 5/2 valve controls a double-acting cylinder.</w:t>
      </w:r>
    </w:p>
    <w:p>
      <w:pPr>
        <w:pStyle w:val="ListBullet"/>
      </w:pPr>
      <w:r>
        <w:t>Output ON: the valve shifts to its actuated state.</w:t>
      </w:r>
    </w:p>
    <w:p>
      <w:pPr>
        <w:pStyle w:val="ListBullet"/>
      </w:pPr>
      <w:r>
        <w:t>Output OFF: the spring returns the valve to its normal state.</w:t>
      </w:r>
    </w:p>
    <w:p>
      <w:pPr>
        <w:pStyle w:val="ListBullet"/>
      </w:pPr>
      <w:r>
        <w:t>The cylinder's direction depends on the valve's port connections.</w:t>
      </w:r>
    </w:p>
    <w:p>
      <w:pPr>
        <w:pStyle w:val="ListBullet"/>
      </w:pPr>
      <w:r>
        <w:t>Position sensors confirm whether the expected movement occurred.</w:t>
      </w:r>
    </w:p>
    <w:p>
      <w:r>
        <w:t>The PLC should not assume that output ON means the cylinder is extended. That relationship must be established from the actual valve symbol, plumbing, and machine design.</w:t>
      </w:r>
    </w:p>
    <w:p>
      <w:pPr>
        <w:pStyle w:val="Heading3"/>
      </w:pPr>
      <w:r>
        <w:t>10.2 Example: Double-Solenoid 5/2 Valve</w:t>
      </w:r>
    </w:p>
    <w:p>
      <w:r>
        <w:t>For a bistable valve with two coils, the PLC may issue a pulse or maintained command to the selected coil, according to the valve's electrical and mechanical specifications.</w:t>
      </w:r>
    </w:p>
    <w:p>
      <w:r>
        <w:t>Important design points:</w:t>
      </w:r>
    </w:p>
    <w:p>
      <w:pPr>
        <w:pStyle w:val="ListBullet"/>
      </w:pPr>
      <w:r>
        <w:t>Prevent incompatible coil commands from being active simultaneously.</w:t>
      </w:r>
    </w:p>
    <w:p>
      <w:pPr>
        <w:pStyle w:val="ListBullet"/>
      </w:pPr>
      <w:r>
        <w:t>Use the correct output interface and coil suppression method.</w:t>
      </w:r>
    </w:p>
    <w:p>
      <w:pPr>
        <w:pStyle w:val="ListBullet"/>
      </w:pPr>
      <w:r>
        <w:t>Confirm whether the valve requires a pulse or continuous energization.</w:t>
      </w:r>
    </w:p>
    <w:p>
      <w:pPr>
        <w:pStyle w:val="ListBullet"/>
      </w:pPr>
      <w:r>
        <w:t>Track cylinder feedback separately from the last commanded valve state.</w:t>
      </w:r>
    </w:p>
    <w:p>
      <w:pPr>
        <w:pStyle w:val="ListBullet"/>
      </w:pPr>
      <w:r>
        <w:t>Define restart and recovery behavior after power loss.</w:t>
      </w:r>
    </w:p>
    <w:p>
      <w:pPr>
        <w:pStyle w:val="ListBullet"/>
      </w:pPr>
      <w:r>
        <w:t>Do not assume that a retained valve state corresponds to the current cylinder position.</w:t>
      </w:r>
    </w:p>
    <w:p>
      <w:r>
        <w:t>A bistable valve can retain its last position even when the PLC restarts. The machine's recovery sequence must account for that possibility.</w:t>
      </w:r>
    </w:p>
    <w:p>
      <w:pPr>
        <w:pStyle w:val="Heading3"/>
      </w:pPr>
      <w:r>
        <w:t>10.3 Output Circuit Considerations</w:t>
      </w:r>
    </w:p>
    <w:p>
      <w:r>
        <w:t>Before connecting a solenoid, verify:</w:t>
      </w:r>
    </w:p>
    <w:p>
      <w:pPr>
        <w:pStyle w:val="ListBullet"/>
      </w:pPr>
      <w:r>
        <w:t>Whether the PLC output is sourcing or sinking.</w:t>
      </w:r>
    </w:p>
    <w:p>
      <w:pPr>
        <w:pStyle w:val="ListBullet"/>
      </w:pPr>
      <w:r>
        <w:t>The coil's rated voltage, current, and power.</w:t>
      </w:r>
    </w:p>
    <w:p>
      <w:pPr>
        <w:pStyle w:val="ListBullet"/>
      </w:pPr>
      <w:r>
        <w:t>Whether an interposing relay or dedicated output module is required.</w:t>
      </w:r>
    </w:p>
    <w:p>
      <w:pPr>
        <w:pStyle w:val="ListBullet"/>
      </w:pPr>
      <w:r>
        <w:t>Whether the coil includes an integrated LED or suppression circuit.</w:t>
      </w:r>
    </w:p>
    <w:p>
      <w:pPr>
        <w:pStyle w:val="ListBullet"/>
      </w:pPr>
      <w:r>
        <w:t>Correct polarity for DC coils with polarity-sensitive protection.</w:t>
      </w:r>
    </w:p>
    <w:p>
      <w:pPr>
        <w:pStyle w:val="ListBullet"/>
      </w:pPr>
      <w:r>
        <w:t>Suitable fuse or circuit protection.</w:t>
      </w:r>
    </w:p>
    <w:p>
      <w:pPr>
        <w:pStyle w:val="ListBullet"/>
      </w:pPr>
      <w:r>
        <w:t>Manufacturer guidance for inductive-load suppression.</w:t>
      </w:r>
    </w:p>
    <w:p>
      <w:r>
        <w:t>An incorrect output type or inadequate supply can result in a coil that never actuates, actuates unreliably, or damages the output circuit.</w:t>
      </w:r>
    </w:p>
    <w:p>
      <w:pPr>
        <w:pStyle w:val="Heading2"/>
      </w:pPr>
      <w:r>
        <w:t>11. Sensors, Interlocks, and Sequence Control</w:t>
      </w:r>
    </w:p>
    <w:p>
      <w:r>
        <w:t>Directional valves control airflow, but the PLC typically needs feedback to determine whether the actuator has completed its movement.</w:t>
      </w:r>
    </w:p>
    <w:p>
      <w:r>
        <w:t>Typical sensors include:</w:t>
      </w:r>
    </w:p>
    <w:p>
      <w:pPr>
        <w:pStyle w:val="ListBullet"/>
      </w:pPr>
      <w:r>
        <w:t>Magnetic cylinder reed switches.</w:t>
      </w:r>
    </w:p>
    <w:p>
      <w:pPr>
        <w:pStyle w:val="ListBullet"/>
      </w:pPr>
      <w:r>
        <w:t>Electronic magnetic cylinder sensors.</w:t>
      </w:r>
    </w:p>
    <w:p>
      <w:pPr>
        <w:pStyle w:val="ListBullet"/>
      </w:pPr>
      <w:r>
        <w:t>Inductive proximity sensors for external mechanism position.</w:t>
      </w:r>
    </w:p>
    <w:p>
      <w:pPr>
        <w:pStyle w:val="ListBullet"/>
      </w:pPr>
      <w:r>
        <w:t>Pressure switches or pressure transducers.</w:t>
      </w:r>
    </w:p>
    <w:p>
      <w:pPr>
        <w:pStyle w:val="ListBullet"/>
      </w:pPr>
      <w:r>
        <w:t>Mechanical limit switches.</w:t>
      </w:r>
    </w:p>
    <w:p>
      <w:r>
        <w:t>A basic extension sequence might require:</w:t>
      </w:r>
    </w:p>
    <w:p>
      <w:pPr>
        <w:tabs>
          <w:tab w:pos="403" w:val="left"/>
        </w:tabs>
        <w:spacing w:after="40" w:line="276" w:lineRule="auto"/>
        <w:ind w:left="403" w:hanging="403"/>
        <w:jc w:val="left"/>
      </w:pPr>
      <w:r>
        <w:rPr>
          <w:color w:val="1A2E4A"/>
        </w:rPr>
        <w:t>1.</w:t>
        <w:tab/>
      </w:r>
      <w:r>
        <w:t>Machine permissives are satisfied.</w:t>
      </w:r>
    </w:p>
    <w:p>
      <w:pPr>
        <w:tabs>
          <w:tab w:pos="403" w:val="left"/>
        </w:tabs>
        <w:spacing w:after="40" w:line="276" w:lineRule="auto"/>
        <w:ind w:left="403" w:hanging="403"/>
        <w:jc w:val="left"/>
      </w:pPr>
      <w:r>
        <w:rPr>
          <w:color w:val="1A2E4A"/>
        </w:rPr>
        <w:t>2.</w:t>
        <w:tab/>
      </w:r>
      <w:r>
        <w:t>The correct valve output is commanded.</w:t>
      </w:r>
    </w:p>
    <w:p>
      <w:pPr>
        <w:tabs>
          <w:tab w:pos="403" w:val="left"/>
        </w:tabs>
        <w:spacing w:after="40" w:line="276" w:lineRule="auto"/>
        <w:ind w:left="403" w:hanging="403"/>
        <w:jc w:val="left"/>
      </w:pPr>
      <w:r>
        <w:rPr>
          <w:color w:val="1A2E4A"/>
        </w:rPr>
        <w:t>3.</w:t>
        <w:tab/>
      </w:r>
      <w:r>
        <w:t>An extension sensor changes state within the permitted time.</w:t>
      </w:r>
    </w:p>
    <w:p>
      <w:pPr>
        <w:tabs>
          <w:tab w:pos="403" w:val="left"/>
        </w:tabs>
        <w:spacing w:after="40" w:line="276" w:lineRule="auto"/>
        <w:ind w:left="403" w:hanging="403"/>
        <w:jc w:val="left"/>
      </w:pPr>
      <w:r>
        <w:rPr>
          <w:color w:val="1A2E4A"/>
        </w:rPr>
        <w:t>4.</w:t>
        <w:tab/>
      </w:r>
      <w:r>
        <w:t>The PLC confirms the expected position.</w:t>
      </w:r>
    </w:p>
    <w:p>
      <w:pPr>
        <w:tabs>
          <w:tab w:pos="403" w:val="left"/>
        </w:tabs>
        <w:spacing w:after="40" w:line="276" w:lineRule="auto"/>
        <w:ind w:left="403" w:hanging="403"/>
        <w:jc w:val="left"/>
      </w:pPr>
      <w:r>
        <w:rPr>
          <w:color w:val="1A2E4A"/>
        </w:rPr>
        <w:t>5.</w:t>
        <w:tab/>
      </w:r>
      <w:r>
        <w:t>The next sequence step is enabled.</w:t>
      </w:r>
    </w:p>
    <w:p>
      <w:r>
        <w:t>If the expected feedback does not arrive before the timeout, the PLC can generate a fault and initiate the defined recovery response.</w:t>
      </w:r>
    </w:p>
    <w:p>
      <w:r>
        <w:t>Command confirmation is not movement confirmation. A PLC output turning ON proves only that the control logic has commanded an output. It does not prove that the coil energized, the spool shifted, air reached the cylinder, or the cylinder completed its stroke.</w:t>
      </w:r>
    </w:p>
    <w:p>
      <w:pPr>
        <w:pStyle w:val="Heading2"/>
      </w:pPr>
      <w:r>
        <w:t>12. Troubleshooting Pneumatic Directional Valves</w:t>
      </w:r>
    </w:p>
    <w:p>
      <w:r>
        <w:t>Start with the machine's operating state and safety conditions. Do not bypass interlocks or repeatedly force a valve output to make a fault disappear.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Valve does not switch</w:t>
            </w:r>
          </w:p>
        </w:tc>
        <w:tc>
          <w:tcPr>
            <w:tcW w:type="dxa" w:w="3600"/>
          </w:tcPr>
          <w:p>
            <w:pPr>
              <w:spacing w:after="0" w:before="0" w:line="240" w:lineRule="auto"/>
              <w:jc w:val="left"/>
            </w:pPr>
            <w:r>
              <w:t>No output command, incorrect coil voltage, open coil, jammed spool</w:t>
            </w:r>
          </w:p>
        </w:tc>
        <w:tc>
          <w:tcPr>
            <w:tcW w:type="dxa" w:w="3600"/>
          </w:tcPr>
          <w:p>
            <w:pPr>
              <w:spacing w:after="0" w:before="0" w:line="240" w:lineRule="auto"/>
              <w:jc w:val="left"/>
            </w:pPr>
            <w:r>
              <w:t>Check PLC logic, output LED, voltage at coil, coil resistance, and valve condition</w:t>
            </w:r>
          </w:p>
        </w:tc>
      </w:tr>
      <w:tr>
        <w:tc>
          <w:tcPr>
            <w:tcW w:type="dxa" w:w="3600"/>
          </w:tcPr>
          <w:p>
            <w:pPr>
              <w:spacing w:after="0" w:before="0" w:line="240" w:lineRule="auto"/>
              <w:jc w:val="left"/>
            </w:pPr>
            <w:r>
              <w:t>Coil energizes but valve does not shift</w:t>
            </w:r>
          </w:p>
        </w:tc>
        <w:tc>
          <w:tcPr>
            <w:tcW w:type="dxa" w:w="3600"/>
          </w:tcPr>
          <w:p>
            <w:pPr>
              <w:spacing w:after="0" w:before="0" w:line="240" w:lineRule="auto"/>
              <w:jc w:val="left"/>
            </w:pPr>
            <w:r>
              <w:t>Insufficient pressure, blocked pilot passage, stuck spool, wrong valve specification</w:t>
            </w:r>
          </w:p>
        </w:tc>
        <w:tc>
          <w:tcPr>
            <w:tcW w:type="dxa" w:w="3600"/>
          </w:tcPr>
          <w:p>
            <w:pPr>
              <w:spacing w:after="0" w:before="0" w:line="240" w:lineRule="auto"/>
              <w:jc w:val="left"/>
            </w:pPr>
            <w:r>
              <w:t>Verify supply pressure, pilot requirements, contamination, and manufacturer limits</w:t>
            </w:r>
          </w:p>
        </w:tc>
      </w:tr>
      <w:tr>
        <w:tc>
          <w:tcPr>
            <w:tcW w:type="dxa" w:w="3600"/>
          </w:tcPr>
          <w:p>
            <w:pPr>
              <w:spacing w:after="0" w:before="0" w:line="240" w:lineRule="auto"/>
              <w:jc w:val="left"/>
            </w:pPr>
            <w:r>
              <w:t>Cylinder moves in the wrong direction</w:t>
            </w:r>
          </w:p>
        </w:tc>
        <w:tc>
          <w:tcPr>
            <w:tcW w:type="dxa" w:w="3600"/>
          </w:tcPr>
          <w:p>
            <w:pPr>
              <w:spacing w:after="0" w:before="0" w:line="240" w:lineRule="auto"/>
              <w:jc w:val="left"/>
            </w:pPr>
            <w:r>
              <w:t>A/B ports or tubing reversed, incorrect valve interpretation</w:t>
            </w:r>
          </w:p>
        </w:tc>
        <w:tc>
          <w:tcPr>
            <w:tcW w:type="dxa" w:w="3600"/>
          </w:tcPr>
          <w:p>
            <w:pPr>
              <w:spacing w:after="0" w:before="0" w:line="240" w:lineRule="auto"/>
              <w:jc w:val="left"/>
            </w:pPr>
            <w:r>
              <w:t>Trace actual connections against the valve symbol</w:t>
            </w:r>
          </w:p>
        </w:tc>
      </w:tr>
      <w:tr>
        <w:tc>
          <w:tcPr>
            <w:tcW w:type="dxa" w:w="3600"/>
          </w:tcPr>
          <w:p>
            <w:pPr>
              <w:spacing w:after="0" w:before="0" w:line="240" w:lineRule="auto"/>
              <w:jc w:val="left"/>
            </w:pPr>
            <w:r>
              <w:t>Cylinder moves slowly</w:t>
            </w:r>
          </w:p>
        </w:tc>
        <w:tc>
          <w:tcPr>
            <w:tcW w:type="dxa" w:w="3600"/>
          </w:tcPr>
          <w:p>
            <w:pPr>
              <w:spacing w:after="0" w:before="0" w:line="240" w:lineRule="auto"/>
              <w:jc w:val="left"/>
            </w:pPr>
            <w:r>
              <w:t>Restricted supply, undersized valve or tubing, exhaust restriction, load increase</w:t>
            </w:r>
          </w:p>
        </w:tc>
        <w:tc>
          <w:tcPr>
            <w:tcW w:type="dxa" w:w="3600"/>
          </w:tcPr>
          <w:p>
            <w:pPr>
              <w:spacing w:after="0" w:before="0" w:line="240" w:lineRule="auto"/>
              <w:jc w:val="left"/>
            </w:pPr>
            <w:r>
              <w:t>Check flow path, pressure under movement, silencers, fittings, and flow controls</w:t>
            </w:r>
          </w:p>
        </w:tc>
      </w:tr>
      <w:tr>
        <w:tc>
          <w:tcPr>
            <w:tcW w:type="dxa" w:w="3600"/>
          </w:tcPr>
          <w:p>
            <w:pPr>
              <w:spacing w:after="0" w:before="0" w:line="240" w:lineRule="auto"/>
              <w:jc w:val="left"/>
            </w:pPr>
            <w:r>
              <w:t>Cylinder does not retract</w:t>
            </w:r>
          </w:p>
        </w:tc>
        <w:tc>
          <w:tcPr>
            <w:tcW w:type="dxa" w:w="3600"/>
          </w:tcPr>
          <w:p>
            <w:pPr>
              <w:spacing w:after="0" w:before="0" w:line="240" w:lineRule="auto"/>
              <w:jc w:val="left"/>
            </w:pPr>
            <w:r>
              <w:t>Incorrect valve state, no pressure on required chamber, blocked exhaust, mechanical obstruction</w:t>
            </w:r>
          </w:p>
        </w:tc>
        <w:tc>
          <w:tcPr>
            <w:tcW w:type="dxa" w:w="3600"/>
          </w:tcPr>
          <w:p>
            <w:pPr>
              <w:spacing w:after="0" w:before="0" w:line="240" w:lineRule="auto"/>
              <w:jc w:val="left"/>
            </w:pPr>
            <w:r>
              <w:t>Verify the command, port connections, pressure, exhaust, and mechanical load</w:t>
            </w:r>
          </w:p>
        </w:tc>
      </w:tr>
      <w:tr>
        <w:tc>
          <w:tcPr>
            <w:tcW w:type="dxa" w:w="3600"/>
          </w:tcPr>
          <w:p>
            <w:pPr>
              <w:spacing w:after="0" w:before="0" w:line="240" w:lineRule="auto"/>
              <w:jc w:val="left"/>
            </w:pPr>
            <w:r>
              <w:t>Cylinder drifts in a stopped state</w:t>
            </w:r>
          </w:p>
        </w:tc>
        <w:tc>
          <w:tcPr>
            <w:tcW w:type="dxa" w:w="3600"/>
          </w:tcPr>
          <w:p>
            <w:pPr>
              <w:spacing w:after="0" w:before="0" w:line="240" w:lineRule="auto"/>
              <w:jc w:val="left"/>
            </w:pPr>
            <w:r>
              <w:t>Internal leakage, external leakage, load forces, trapped-air behavior</w:t>
            </w:r>
          </w:p>
        </w:tc>
        <w:tc>
          <w:tcPr>
            <w:tcW w:type="dxa" w:w="3600"/>
          </w:tcPr>
          <w:p>
            <w:pPr>
              <w:spacing w:after="0" w:before="0" w:line="240" w:lineRule="auto"/>
              <w:jc w:val="left"/>
            </w:pPr>
            <w:r>
              <w:t>Inspect valve and cylinder leakage; assess mechanical holding requirements</w:t>
            </w:r>
          </w:p>
        </w:tc>
      </w:tr>
      <w:tr>
        <w:tc>
          <w:tcPr>
            <w:tcW w:type="dxa" w:w="3600"/>
          </w:tcPr>
          <w:p>
            <w:pPr>
              <w:spacing w:after="0" w:before="0" w:line="240" w:lineRule="auto"/>
              <w:jc w:val="left"/>
            </w:pPr>
            <w:r>
              <w:t>Multiple valves behave abnormally</w:t>
            </w:r>
          </w:p>
        </w:tc>
        <w:tc>
          <w:tcPr>
            <w:tcW w:type="dxa" w:w="3600"/>
          </w:tcPr>
          <w:p>
            <w:pPr>
              <w:spacing w:after="0" w:before="0" w:line="240" w:lineRule="auto"/>
              <w:jc w:val="left"/>
            </w:pPr>
            <w:r>
              <w:t>Shared supply problem, manifold exhaust restriction, common electrical supply fault</w:t>
            </w:r>
          </w:p>
        </w:tc>
        <w:tc>
          <w:tcPr>
            <w:tcW w:type="dxa" w:w="3600"/>
          </w:tcPr>
          <w:p>
            <w:pPr>
              <w:spacing w:after="0" w:before="0" w:line="240" w:lineRule="auto"/>
              <w:jc w:val="left"/>
            </w:pPr>
            <w:r>
              <w:t>Check shared pressure, exhaust galleries, power supply, and common connections</w:t>
            </w:r>
          </w:p>
        </w:tc>
      </w:tr>
      <w:tr>
        <w:tc>
          <w:tcPr>
            <w:tcW w:type="dxa" w:w="3600"/>
          </w:tcPr>
          <w:p>
            <w:pPr>
              <w:spacing w:after="0" w:before="0" w:line="240" w:lineRule="auto"/>
              <w:jc w:val="left"/>
            </w:pPr>
            <w:r>
              <w:t>Valve chatters or switches intermittently</w:t>
            </w:r>
          </w:p>
        </w:tc>
        <w:tc>
          <w:tcPr>
            <w:tcW w:type="dxa" w:w="3600"/>
          </w:tcPr>
          <w:p>
            <w:pPr>
              <w:spacing w:after="0" w:before="0" w:line="240" w:lineRule="auto"/>
              <w:jc w:val="left"/>
            </w:pPr>
            <w:r>
              <w:t>Voltage drop, poor connection, unstable pilot pressure, contamination</w:t>
            </w:r>
          </w:p>
        </w:tc>
        <w:tc>
          <w:tcPr>
            <w:tcW w:type="dxa" w:w="3600"/>
          </w:tcPr>
          <w:p>
            <w:pPr>
              <w:spacing w:after="0" w:before="0" w:line="240" w:lineRule="auto"/>
              <w:jc w:val="left"/>
            </w:pPr>
            <w:r>
              <w:t>Measure voltage during actuation and inspect electrical and pneumatic stability</w:t>
            </w:r>
          </w:p>
        </w:tc>
      </w:tr>
      <w:tr>
        <w:tc>
          <w:tcPr>
            <w:tcW w:type="dxa" w:w="3600"/>
          </w:tcPr>
          <w:p>
            <w:pPr>
              <w:spacing w:after="0" w:before="0" w:line="240" w:lineRule="auto"/>
              <w:jc w:val="left"/>
            </w:pPr>
            <w:r>
              <w:t>Coil overheats</w:t>
            </w:r>
          </w:p>
        </w:tc>
        <w:tc>
          <w:tcPr>
            <w:tcW w:type="dxa" w:w="3600"/>
          </w:tcPr>
          <w:p>
            <w:pPr>
              <w:spacing w:after="0" w:before="0" w:line="240" w:lineRule="auto"/>
              <w:jc w:val="left"/>
            </w:pPr>
            <w:r>
              <w:t>Wrong coil voltage, incorrect duty, poor connection, incompatible replacement</w:t>
            </w:r>
          </w:p>
        </w:tc>
        <w:tc>
          <w:tcPr>
            <w:tcW w:type="dxa" w:w="3600"/>
          </w:tcPr>
          <w:p>
            <w:pPr>
              <w:spacing w:after="0" w:before="0" w:line="240" w:lineRule="auto"/>
              <w:jc w:val="left"/>
            </w:pPr>
            <w:r>
              <w:t>Verify coil rating, power, duty, ambient conditions, and manufacturer instructions</w:t>
            </w:r>
          </w:p>
        </w:tc>
      </w:tr>
      <w:tr>
        <w:tc>
          <w:tcPr>
            <w:tcW w:type="dxa" w:w="3600"/>
          </w:tcPr>
          <w:p>
            <w:pPr>
              <w:spacing w:after="0" w:before="0" w:line="240" w:lineRule="auto"/>
              <w:jc w:val="left"/>
            </w:pPr>
            <w:r>
              <w:t>Unexpected movement after restart</w:t>
            </w:r>
          </w:p>
        </w:tc>
        <w:tc>
          <w:tcPr>
            <w:tcW w:type="dxa" w:w="3600"/>
          </w:tcPr>
          <w:p>
            <w:pPr>
              <w:spacing w:after="0" w:before="0" w:line="240" w:lineRule="auto"/>
              <w:jc w:val="left"/>
            </w:pPr>
            <w:r>
              <w:t>Retained bistable state, unexpected output restoration, stored pneumatic energy</w:t>
            </w:r>
          </w:p>
        </w:tc>
        <w:tc>
          <w:tcPr>
            <w:tcW w:type="dxa" w:w="3600"/>
          </w:tcPr>
          <w:p>
            <w:pPr>
              <w:spacing w:after="0" w:before="0" w:line="240" w:lineRule="auto"/>
              <w:jc w:val="left"/>
            </w:pPr>
            <w:r>
              <w:t>Check startup logic, output initialization, actual position, and the recovery sequence</w:t>
            </w:r>
          </w:p>
        </w:tc>
      </w:tr>
    </w:tbl>
    <w:p/>
    <w:p>
      <w:pPr>
        <w:pStyle w:val="Heading3"/>
      </w:pPr>
      <w:r>
        <w:t>12.1 Electrical Diagnostic Sequence</w:t>
      </w:r>
    </w:p>
    <w:p>
      <w:pPr>
        <w:tabs>
          <w:tab w:pos="403" w:val="left"/>
        </w:tabs>
        <w:spacing w:after="40" w:line="276" w:lineRule="auto"/>
        <w:ind w:left="403" w:hanging="403"/>
        <w:jc w:val="left"/>
      </w:pPr>
      <w:r>
        <w:rPr>
          <w:color w:val="1A2E4A"/>
        </w:rPr>
        <w:t>1.</w:t>
        <w:tab/>
      </w:r>
      <w:r>
        <w:t>Confirm the PLC logic conditions and whether the output command is expected.</w:t>
      </w:r>
    </w:p>
    <w:p>
      <w:pPr>
        <w:tabs>
          <w:tab w:pos="403" w:val="left"/>
        </w:tabs>
        <w:spacing w:after="40" w:line="276" w:lineRule="auto"/>
        <w:ind w:left="403" w:hanging="403"/>
        <w:jc w:val="left"/>
      </w:pPr>
      <w:r>
        <w:rPr>
          <w:color w:val="1A2E4A"/>
        </w:rPr>
        <w:t>2.</w:t>
        <w:tab/>
      </w:r>
      <w:r>
        <w:t>Check the output status in the PLC and the output module's diagnostic indicators.</w:t>
      </w:r>
    </w:p>
    <w:p>
      <w:pPr>
        <w:tabs>
          <w:tab w:pos="403" w:val="left"/>
        </w:tabs>
        <w:spacing w:after="40" w:line="276" w:lineRule="auto"/>
        <w:ind w:left="403" w:hanging="403"/>
        <w:jc w:val="left"/>
      </w:pPr>
      <w:r>
        <w:rPr>
          <w:color w:val="1A2E4A"/>
        </w:rPr>
        <w:t>3.</w:t>
        <w:tab/>
      </w:r>
      <w:r>
        <w:t>Measure the coil voltage during the command, using an appropriate meter and safe test procedure.</w:t>
      </w:r>
    </w:p>
    <w:p>
      <w:pPr>
        <w:tabs>
          <w:tab w:pos="403" w:val="left"/>
        </w:tabs>
        <w:spacing w:after="40" w:line="276" w:lineRule="auto"/>
        <w:ind w:left="403" w:hanging="403"/>
        <w:jc w:val="left"/>
      </w:pPr>
      <w:r>
        <w:rPr>
          <w:color w:val="1A2E4A"/>
        </w:rPr>
        <w:t>4.</w:t>
        <w:tab/>
      </w:r>
      <w:r>
        <w:t>Check the coil, connector, wiring, and polarity where applicable.</w:t>
      </w:r>
    </w:p>
    <w:p>
      <w:pPr>
        <w:tabs>
          <w:tab w:pos="403" w:val="left"/>
        </w:tabs>
        <w:spacing w:after="40" w:line="276" w:lineRule="auto"/>
        <w:ind w:left="403" w:hanging="403"/>
        <w:jc w:val="left"/>
      </w:pPr>
      <w:r>
        <w:rPr>
          <w:color w:val="1A2E4A"/>
        </w:rPr>
        <w:t>5.</w:t>
        <w:tab/>
      </w:r>
      <w:r>
        <w:t>Compare the coil's electrical specifications with the installed output module.</w:t>
      </w:r>
    </w:p>
    <w:p>
      <w:pPr>
        <w:tabs>
          <w:tab w:pos="403" w:val="left"/>
        </w:tabs>
        <w:spacing w:after="40" w:line="276" w:lineRule="auto"/>
        <w:ind w:left="403" w:hanging="403"/>
        <w:jc w:val="left"/>
      </w:pPr>
      <w:r>
        <w:rPr>
          <w:color w:val="1A2E4A"/>
        </w:rPr>
        <w:t>6.</w:t>
        <w:tab/>
      </w:r>
      <w:r>
        <w:t>If electrical operation is correct, proceed to pneumatic and mechanical checks.</w:t>
      </w:r>
    </w:p>
    <w:p>
      <w:r>
        <w:t>An output LED does not prove that the coil receives its rated voltage under load. Likewise, a coil that measures a plausible resistance can still have an intermittent fault or fail mechanically to shift the valve.</w:t>
      </w:r>
    </w:p>
    <w:p>
      <w:pPr>
        <w:pStyle w:val="Heading3"/>
      </w:pPr>
      <w:r>
        <w:t>12.2 Pneumatic Diagnostic Sequence</w:t>
      </w:r>
    </w:p>
    <w:p>
      <w:pPr>
        <w:tabs>
          <w:tab w:pos="403" w:val="left"/>
        </w:tabs>
        <w:spacing w:after="40" w:line="276" w:lineRule="auto"/>
        <w:ind w:left="403" w:hanging="403"/>
        <w:jc w:val="left"/>
      </w:pPr>
      <w:r>
        <w:rPr>
          <w:color w:val="1A2E4A"/>
        </w:rPr>
        <w:t>1.</w:t>
        <w:tab/>
      </w:r>
      <w:r>
        <w:t>Verify supply pressure at the relevant valve station, including pressure during movement.</w:t>
      </w:r>
    </w:p>
    <w:p>
      <w:pPr>
        <w:tabs>
          <w:tab w:pos="403" w:val="left"/>
        </w:tabs>
        <w:spacing w:after="40" w:line="276" w:lineRule="auto"/>
        <w:ind w:left="403" w:hanging="403"/>
        <w:jc w:val="left"/>
      </w:pPr>
      <w:r>
        <w:rPr>
          <w:color w:val="1A2E4A"/>
        </w:rPr>
        <w:t>2.</w:t>
        <w:tab/>
      </w:r>
      <w:r>
        <w:t>Check that the supply and working ports match the valve's port markings.</w:t>
      </w:r>
    </w:p>
    <w:p>
      <w:pPr>
        <w:tabs>
          <w:tab w:pos="403" w:val="left"/>
        </w:tabs>
        <w:spacing w:after="40" w:line="276" w:lineRule="auto"/>
        <w:ind w:left="403" w:hanging="403"/>
        <w:jc w:val="left"/>
      </w:pPr>
      <w:r>
        <w:rPr>
          <w:color w:val="1A2E4A"/>
        </w:rPr>
        <w:t>3.</w:t>
        <w:tab/>
      </w:r>
      <w:r>
        <w:t>Inspect tubing, fittings, silencers, and exhaust paths for restrictions.</w:t>
      </w:r>
    </w:p>
    <w:p>
      <w:pPr>
        <w:tabs>
          <w:tab w:pos="403" w:val="left"/>
        </w:tabs>
        <w:spacing w:after="40" w:line="276" w:lineRule="auto"/>
        <w:ind w:left="403" w:hanging="403"/>
        <w:jc w:val="left"/>
      </w:pPr>
      <w:r>
        <w:rPr>
          <w:color w:val="1A2E4A"/>
        </w:rPr>
        <w:t>4.</w:t>
        <w:tab/>
      </w:r>
      <w:r>
        <w:t>Check whether the valve requires pilot pressure and whether that pressure is available.</w:t>
      </w:r>
    </w:p>
    <w:p>
      <w:pPr>
        <w:tabs>
          <w:tab w:pos="403" w:val="left"/>
        </w:tabs>
        <w:spacing w:after="40" w:line="276" w:lineRule="auto"/>
        <w:ind w:left="403" w:hanging="403"/>
        <w:jc w:val="left"/>
      </w:pPr>
      <w:r>
        <w:rPr>
          <w:color w:val="1A2E4A"/>
        </w:rPr>
        <w:t>5.</w:t>
        <w:tab/>
      </w:r>
      <w:r>
        <w:t>Assess leakage, contamination, moisture, and spool sticking.</w:t>
      </w:r>
    </w:p>
    <w:p>
      <w:pPr>
        <w:tabs>
          <w:tab w:pos="403" w:val="left"/>
        </w:tabs>
        <w:spacing w:after="40" w:line="276" w:lineRule="auto"/>
        <w:ind w:left="403" w:hanging="403"/>
        <w:jc w:val="left"/>
      </w:pPr>
      <w:r>
        <w:rPr>
          <w:color w:val="1A2E4A"/>
        </w:rPr>
        <w:t>6.</w:t>
        <w:tab/>
      </w:r>
      <w:r>
        <w:t>Check cylinder load, alignment, mechanical binding, and cushioning separately.</w:t>
      </w:r>
    </w:p>
    <w:p>
      <w:r>
        <w:t>Avoid dismantling a pressurized valve or disconnecting tubing under pressure. Isolate the supply, vent stored energy, verify zero energy, and follow the plant's approved maintenance procedure before opening pneumatic components.</w:t>
      </w:r>
    </w:p>
    <w:p>
      <w:pPr>
        <w:pStyle w:val="Heading2"/>
      </w:pPr>
      <w:r>
        <w:t>13. Maintenance and Reliability Practices</w:t>
      </w:r>
    </w:p>
    <w:p>
      <w:r>
        <w:t>Directional valves often appear reliable until contamination, exhaust restriction, electrical deterioration, or inconsistent air quality begins causing intermittent faults.</w:t>
      </w:r>
    </w:p>
    <w:p>
      <w:r>
        <w:t>Recommended practices include:</w:t>
      </w:r>
    </w:p>
    <w:p>
      <w:pPr>
        <w:pStyle w:val="ListBullet"/>
      </w:pPr>
      <w:r>
        <w:t>Inspect connectors, cables, coils, and mounting hardware.</w:t>
      </w:r>
    </w:p>
    <w:p>
      <w:pPr>
        <w:pStyle w:val="ListBullet"/>
      </w:pPr>
      <w:r>
        <w:t>Monitor valve and manifold fault patterns.</w:t>
      </w:r>
    </w:p>
    <w:p>
      <w:pPr>
        <w:pStyle w:val="ListBullet"/>
      </w:pPr>
      <w:r>
        <w:t>Check air-preparation equipment and contamination control.</w:t>
      </w:r>
    </w:p>
    <w:p>
      <w:pPr>
        <w:pStyle w:val="ListBullet"/>
      </w:pPr>
      <w:r>
        <w:t>Inspect silencers and exhaust passages for blockage.</w:t>
      </w:r>
    </w:p>
    <w:p>
      <w:pPr>
        <w:pStyle w:val="ListBullet"/>
      </w:pPr>
      <w:r>
        <w:t>Verify supply pressure and pressure drop during actuator movement.</w:t>
      </w:r>
    </w:p>
    <w:p>
      <w:pPr>
        <w:pStyle w:val="ListBullet"/>
      </w:pPr>
      <w:r>
        <w:t>Record valve part numbers, coil voltage, port function, and manifold station.</w:t>
      </w:r>
    </w:p>
    <w:p>
      <w:pPr>
        <w:pStyle w:val="ListBullet"/>
      </w:pPr>
      <w:r>
        <w:t>Keep approved replacement coils, seals, connectors, and valve assemblies where justified.</w:t>
      </w:r>
    </w:p>
    <w:p>
      <w:pPr>
        <w:pStyle w:val="ListBullet"/>
      </w:pPr>
      <w:r>
        <w:t>Record changes to plumbing, valve function, and PLC output assignments.</w:t>
      </w:r>
    </w:p>
    <w:p>
      <w:pPr>
        <w:pStyle w:val="ListBullet"/>
      </w:pPr>
      <w:r>
        <w:t>Follow manufacturer maintenance intervals and replacement criteria.</w:t>
      </w:r>
    </w:p>
    <w:p>
      <w:r>
        <w:t>Do not automatically replace a valve every time a cylinder fails to move. The actual cause may be an output fault, pressure problem, sensor fault, mechanical obstruction, or blocked exhaust.</w:t>
      </w:r>
    </w:p>
    <w:p>
      <w:pPr>
        <w:pStyle w:val="Heading2"/>
      </w:pPr>
      <w:r>
        <w:t>14. Safety Considerations</w:t>
      </w:r>
    </w:p>
    <w:p>
      <w:r>
        <w:t>Pneumatic systems can move suddenly and can retain significant stored energy even after electrical power is removed.</w:t>
      </w:r>
    </w:p>
    <w:p>
      <w:pPr>
        <w:pStyle w:val="ListBullet"/>
      </w:pPr>
      <w:r>
        <w:t>Isolate the pneumatic supply and follow the site's lockout/tagout procedure before maintenance.</w:t>
      </w:r>
    </w:p>
    <w:p>
      <w:pPr>
        <w:pStyle w:val="ListBullet"/>
      </w:pPr>
      <w:r>
        <w:t>Vent stored pressure through an approved isolation and exhaust arrangement.</w:t>
      </w:r>
    </w:p>
    <w:p>
      <w:pPr>
        <w:pStyle w:val="ListBullet"/>
      </w:pPr>
      <w:r>
        <w:t>Verify zero energy before disconnecting tubing or dismantling a valve.</w:t>
      </w:r>
    </w:p>
    <w:p>
      <w:pPr>
        <w:pStyle w:val="ListBullet"/>
      </w:pPr>
      <w:r>
        <w:t>Support or mechanically restrain gravity-loaded and suspended mechanisms.</w:t>
      </w:r>
    </w:p>
    <w:p>
      <w:pPr>
        <w:pStyle w:val="ListBullet"/>
      </w:pPr>
      <w:r>
        <w:t>Consider movement caused by trapped air, spring force, external loads, or pressure restoration.</w:t>
      </w:r>
    </w:p>
    <w:p>
      <w:pPr>
        <w:pStyle w:val="ListBullet"/>
      </w:pPr>
      <w:r>
        <w:t>Ensure restart logic accounts for retained valve states and unexpected actuator positions.</w:t>
      </w:r>
    </w:p>
    <w:p>
      <w:pPr>
        <w:pStyle w:val="ListBullet"/>
      </w:pPr>
      <w:r>
        <w:t>Use safety-rated components and validated circuits where the machine risk assessment requires them.</w:t>
      </w:r>
    </w:p>
    <w:p>
      <w:r>
        <w:t>A spring-return valve, closed-center valve, or ordinary exhaust valve is not automatically a safety-rated isolation device. Where personnel protection depends on safe pneumatic stopping or exhaust, the required safety architecture must be designed and validated for the application.</w:t>
      </w:r>
    </w:p>
    <w:p>
      <w:pPr>
        <w:pStyle w:val="Heading2"/>
      </w:pPr>
      <w:r>
        <w:t>15. Practical Valve Identification Checklist</w:t>
      </w:r>
    </w:p>
    <w:p>
      <w:r>
        <w:t>When inspecting a valve on a production machine, record the following information.</w:t>
      </w:r>
    </w:p>
    <w:p>
      <w:pPr>
        <w:pStyle w:val="ListBullet"/>
      </w:pPr>
      <w:r>
        <w:t>Manufacturer and exact model number.</w:t>
      </w:r>
    </w:p>
    <w:p>
      <w:pPr>
        <w:pStyle w:val="ListBullet"/>
      </w:pPr>
      <w:r>
        <w:t>Directional function: 3/2, 5/2, or 5/3.</w:t>
      </w:r>
    </w:p>
    <w:p>
      <w:pPr>
        <w:pStyle w:val="ListBullet"/>
      </w:pPr>
      <w:r>
        <w:t>Normal state and actuation method.</w:t>
      </w:r>
    </w:p>
    <w:p>
      <w:pPr>
        <w:pStyle w:val="ListBullet"/>
      </w:pPr>
      <w:r>
        <w:t>Spring-return, spring-centered, or bistable arrangement.</w:t>
      </w:r>
    </w:p>
    <w:p>
      <w:pPr>
        <w:pStyle w:val="ListBullet"/>
      </w:pPr>
      <w:r>
        <w:t>Center condition, if it is a 5/3 valve.</w:t>
      </w:r>
    </w:p>
    <w:p>
      <w:pPr>
        <w:pStyle w:val="ListBullet"/>
      </w:pPr>
      <w:r>
        <w:t>Supply, working, exhaust, and pilot port connections.</w:t>
      </w:r>
    </w:p>
    <w:p>
      <w:pPr>
        <w:pStyle w:val="ListBullet"/>
      </w:pPr>
      <w:r>
        <w:t>Coil voltage, power, connector, and output channel.</w:t>
      </w:r>
    </w:p>
    <w:p>
      <w:pPr>
        <w:pStyle w:val="ListBullet"/>
      </w:pPr>
      <w:r>
        <w:t>Minimum and maximum operating pressure.</w:t>
      </w:r>
    </w:p>
    <w:p>
      <w:pPr>
        <w:pStyle w:val="ListBullet"/>
      </w:pPr>
      <w:r>
        <w:t>Flow rating and port or manifold interface.</w:t>
      </w:r>
    </w:p>
    <w:p>
      <w:pPr>
        <w:pStyle w:val="ListBullet"/>
      </w:pPr>
      <w:r>
        <w:t>Controlled actuator and corresponding position sensors.</w:t>
      </w:r>
    </w:p>
    <w:p>
      <w:pPr>
        <w:pStyle w:val="ListBullet"/>
      </w:pPr>
      <w:r>
        <w:t>PLC interlocks, timeout, and recovery behavior.</w:t>
      </w:r>
    </w:p>
    <w:p>
      <w:pPr>
        <w:pStyle w:val="ListBullet"/>
      </w:pPr>
      <w:r>
        <w:t>Relevant spare part number and approved replacement.</w:t>
      </w:r>
    </w:p>
    <w:p>
      <w:r>
        <w:t>This information is useful for troubleshooting, retrofit design, spare management, and avoiding replacement errors caused by similar-looking valves with different internal functions.</w:t>
      </w:r>
    </w:p>
    <w:p>
      <w:pPr>
        <w:pStyle w:val="Heading2"/>
      </w:pPr>
      <w:r>
        <w:t>16. Interview Questions and Answers</w:t>
      </w:r>
    </w:p>
    <w:p>
      <w:r>
        <w:t>Q1. What does 5/2 mean?</w:t>
      </w:r>
    </w:p>
    <w:p>
      <w:r>
        <w:t>It means the valve has five ports and two switching positions. It is commonly used to control a double-acting cylinder.</w:t>
      </w:r>
    </w:p>
    <w:p>
      <w:r>
        <w:t>Q2. What is the difference between a 3/2 and a 5/2 valve?</w:t>
      </w:r>
    </w:p>
    <w:p>
      <w:r>
        <w:t>A 3/2 valve has three ports and two positions and is commonly used with single-acting cylinders. A 5/2 valve has five ports and two positions and can alternate pressure and exhaust between the two chambers of a double-acting cylinder.</w:t>
      </w:r>
    </w:p>
    <w:p>
      <w:r>
        <w:t>Q3. What is the difference between NC and NO?</w:t>
      </w:r>
    </w:p>
    <w:p>
      <w:r>
        <w:t>NC means the supply path is closed in the normal state. NO means the supply path is open in the normal state. These terms describe the valve's normal flow condition, not the cylinder's physical position.</w:t>
      </w:r>
    </w:p>
    <w:p>
      <w:r>
        <w:t>Q4. What is the difference between monostable and bistable valves?</w:t>
      </w:r>
    </w:p>
    <w:p>
      <w:r>
        <w:t>A monostable valve has one stable normal position and returns to it when actuation is removed. A bistable valve has two stable states and generally retains its last state without continuous actuation.</w:t>
      </w:r>
    </w:p>
    <w:p>
      <w:r>
        <w:t>Q5. What are the three center conditions of a 5/3 valve?</w:t>
      </w:r>
    </w:p>
    <w:p>
      <w:r>
        <w:t>Closed center blocks all five ports; exhaust center vents both working ports while blocking supply; pressure center connects supply to both working ports while blocking exhaust.</w:t>
      </w:r>
    </w:p>
    <w:p>
      <w:r>
        <w:t>Q6. Why might a solenoid energize but the cylinder not move?</w:t>
      </w:r>
    </w:p>
    <w:p>
      <w:r>
        <w:t>Possible causes include insufficient air pressure, a stuck spool, blocked pilot passages, incorrect tubing, exhaust restriction, mechanical binding, or an incorrect coil or valve specification.</w:t>
      </w:r>
    </w:p>
    <w:p>
      <w:r>
        <w:t>Q7. Why does a PLC need cylinder position feedback?</w:t>
      </w:r>
    </w:p>
    <w:p>
      <w:r>
        <w:t>Because commanding a valve does not prove that the valve shifted or that the cylinder completed its stroke. Feedback supports sequence confirmation, timeout detection, and fault diagnosis.</w:t>
      </w:r>
    </w:p>
    <w:p>
      <w:r>
        <w:t>Q8. Can a closed-center valve safely hold a vertical cylinder?</w:t>
      </w:r>
    </w:p>
    <w:p>
      <w:r>
        <w:t>Not by itself. Leakage, compressed-air behavior, external loads, and mechanical faults can cause movement. A suitable engineered load-holding and safety arrangement may be required.</w:t>
      </w:r>
    </w:p>
    <w:p>
      <w:r>
        <w:t>Q9. Why can a blocked silencer affect cylinder speed?</w:t>
      </w:r>
    </w:p>
    <w:p>
      <w:r>
        <w:t>It creates exhaust backpressure, restricting air leaving the cylinder chamber and slowing the actuator.</w:t>
      </w:r>
    </w:p>
    <w:p>
      <w:r>
        <w:t>Q10. What should be checked before replacing a valve?</w:t>
      </w:r>
    </w:p>
    <w:p>
      <w:r>
        <w:t>Confirm the exact model, function, normal state, port connections, pressure requirements, flow capacity, coil voltage, mounting interface, and actuation type.</w:t>
      </w:r>
    </w:p>
    <w:p>
      <w:pPr>
        <w:pStyle w:val="Heading2"/>
      </w:pPr>
      <w:r>
        <w:t>17. Practical Exercises</w:t>
      </w:r>
    </w:p>
    <w:p>
      <w:pPr>
        <w:tabs>
          <w:tab w:pos="403" w:val="left"/>
        </w:tabs>
        <w:spacing w:after="40" w:line="276" w:lineRule="auto"/>
        <w:ind w:left="403" w:hanging="403"/>
        <w:jc w:val="left"/>
      </w:pPr>
      <w:r>
        <w:rPr>
          <w:color w:val="1A2E4A"/>
        </w:rPr>
        <w:t>1.</w:t>
        <w:tab/>
      </w:r>
      <w:r>
        <w:t>Identify a 3/2, 5/2, and 5/3 valve from their symbols or manufacturer documentation.</w:t>
      </w:r>
    </w:p>
    <w:p>
      <w:pPr>
        <w:tabs>
          <w:tab w:pos="403" w:val="left"/>
        </w:tabs>
        <w:spacing w:after="40" w:line="276" w:lineRule="auto"/>
        <w:ind w:left="403" w:hanging="403"/>
        <w:jc w:val="left"/>
      </w:pPr>
      <w:r>
        <w:rPr>
          <w:color w:val="1A2E4A"/>
        </w:rPr>
        <w:t>2.</w:t>
        <w:tab/>
      </w:r>
      <w:r>
        <w:t>Trace ports 1, 2, 3, 4, and 5 on a real valve or manifold.</w:t>
      </w:r>
    </w:p>
    <w:p>
      <w:pPr>
        <w:tabs>
          <w:tab w:pos="403" w:val="left"/>
        </w:tabs>
        <w:spacing w:after="40" w:line="276" w:lineRule="auto"/>
        <w:ind w:left="403" w:hanging="403"/>
        <w:jc w:val="left"/>
      </w:pPr>
      <w:r>
        <w:rPr>
          <w:color w:val="1A2E4A"/>
        </w:rPr>
        <w:t>3.</w:t>
        <w:tab/>
      </w:r>
      <w:r>
        <w:t>Determine whether a 3/2 valve is NC or NO from its normal-position symbol.</w:t>
      </w:r>
    </w:p>
    <w:p>
      <w:pPr>
        <w:tabs>
          <w:tab w:pos="403" w:val="left"/>
        </w:tabs>
        <w:spacing w:after="40" w:line="276" w:lineRule="auto"/>
        <w:ind w:left="403" w:hanging="403"/>
        <w:jc w:val="left"/>
      </w:pPr>
      <w:r>
        <w:rPr>
          <w:color w:val="1A2E4A"/>
        </w:rPr>
        <w:t>4.</w:t>
        <w:tab/>
      </w:r>
      <w:r>
        <w:t>Determine which coil shifts a double-solenoid valve toward each position.</w:t>
      </w:r>
    </w:p>
    <w:p>
      <w:pPr>
        <w:tabs>
          <w:tab w:pos="403" w:val="left"/>
        </w:tabs>
        <w:spacing w:after="40" w:line="276" w:lineRule="auto"/>
        <w:ind w:left="403" w:hanging="403"/>
        <w:jc w:val="left"/>
      </w:pPr>
      <w:r>
        <w:rPr>
          <w:color w:val="1A2E4A"/>
        </w:rPr>
        <w:t>5.</w:t>
        <w:tab/>
      </w:r>
      <w:r>
        <w:t>Identify the center condition of a 5/3 valve and explain the consequences for a connected cylinder.</w:t>
      </w:r>
    </w:p>
    <w:p>
      <w:pPr>
        <w:tabs>
          <w:tab w:pos="403" w:val="left"/>
        </w:tabs>
        <w:spacing w:after="40" w:line="276" w:lineRule="auto"/>
        <w:ind w:left="403" w:hanging="403"/>
        <w:jc w:val="left"/>
      </w:pPr>
      <w:r>
        <w:rPr>
          <w:color w:val="1A2E4A"/>
        </w:rPr>
        <w:t>6.</w:t>
        <w:tab/>
      </w:r>
      <w:r>
        <w:t>Trace a PLC output from the program tag to the physical solenoid and verify the associated cylinder feedback signals.</w:t>
      </w:r>
    </w:p>
    <w:p>
      <w:pPr>
        <w:tabs>
          <w:tab w:pos="403" w:val="left"/>
        </w:tabs>
        <w:spacing w:after="40" w:line="276" w:lineRule="auto"/>
        <w:ind w:left="403" w:hanging="403"/>
        <w:jc w:val="left"/>
      </w:pPr>
      <w:r>
        <w:rPr>
          <w:color w:val="1A2E4A"/>
        </w:rPr>
        <w:t>7.</w:t>
        <w:tab/>
      </w:r>
      <w:r>
        <w:t>Diagnose a simulated slow-cylinder fault by checking pressure, tubing, flow control, and exhaust restriction.</w:t>
      </w:r>
    </w:p>
    <w:p>
      <w:pPr>
        <w:tabs>
          <w:tab w:pos="403" w:val="left"/>
        </w:tabs>
        <w:spacing w:after="40" w:line="276" w:lineRule="auto"/>
        <w:ind w:left="403" w:hanging="403"/>
        <w:jc w:val="left"/>
      </w:pPr>
      <w:r>
        <w:rPr>
          <w:color w:val="1A2E4A"/>
        </w:rPr>
        <w:t>8.</w:t>
        <w:tab/>
      </w:r>
      <w:r>
        <w:t>Review a valve replacement proposal and verify electrical, pneumatic, mounting, and functional compatibility.</w:t>
      </w:r>
    </w:p>
    <w:p>
      <w:pPr>
        <w:pStyle w:val="Heading2"/>
      </w:pPr>
      <w:r>
        <w:t>18. Final Mental Model</w:t>
      </w:r>
    </w:p>
    <w:p>
      <w:pPr>
        <w:pStyle w:val="ListBullet"/>
      </w:pPr>
      <w:r>
        <w:t>3/2: Three ports, two positions, commonly used for single-acting cylinders and pneumatic signals.</w:t>
      </w:r>
    </w:p>
    <w:p>
      <w:pPr>
        <w:pStyle w:val="ListBullet"/>
      </w:pPr>
      <w:r>
        <w:t>5/2: Five ports, two positions, commonly used to alternate pressure and exhaust between the chambers of a double-acting cylinder.</w:t>
      </w:r>
    </w:p>
    <w:p>
      <w:pPr>
        <w:pStyle w:val="ListBullet"/>
      </w:pPr>
      <w:r>
        <w:t>5/3: Five ports, three positions, with a center condition selected for the required pneumatic behavior.</w:t>
      </w:r>
    </w:p>
    <w:p>
      <w:pPr>
        <w:pStyle w:val="ListBullet"/>
      </w:pPr>
      <w:r>
        <w:t>Monostable: One stable normal state, typically restored by a spring.</w:t>
      </w:r>
    </w:p>
    <w:p>
      <w:pPr>
        <w:pStyle w:val="ListBullet"/>
      </w:pPr>
      <w:r>
        <w:t>Bistable: Two retained states, commonly switched by separate actuators.</w:t>
      </w:r>
    </w:p>
    <w:p>
      <w:pPr>
        <w:pStyle w:val="ListBullet"/>
      </w:pPr>
      <w:r>
        <w:t>PLC command: Requests a valve state.</w:t>
      </w:r>
    </w:p>
    <w:p>
      <w:pPr>
        <w:pStyle w:val="ListBullet"/>
      </w:pPr>
      <w:r>
        <w:t>Position feedback: Confirms actuator movement.</w:t>
      </w:r>
    </w:p>
    <w:p>
      <w:pPr>
        <w:pStyle w:val="ListBullet"/>
      </w:pPr>
      <w:r>
        <w:t>Safety design: Must account for stored air, load forces, power loss, restart, and potential unexpected movement.</w:t>
      </w:r>
    </w:p>
    <w:p>
      <w:pPr>
        <w:pStyle w:val="Heading2"/>
      </w:pPr>
      <w:r>
        <w:t>NEXT TOPIC</w:t>
      </w:r>
    </w:p>
    <w:p>
      <w:r>
        <w:rPr>
          <w:rFonts w:ascii="Consolas" w:hAnsi="Consolas"/>
          <w:color w:val="333333"/>
          <w:sz w:val="19"/>
          <w:shd w:val="clear" w:color="auto" w:fill="EFEFEF"/>
        </w:rPr>
        <w:t>02_PLAN_WISE_2026\02_INDUSTRY3_0\02_Auto_Tech\09_Other_Automation\07_Pneumatics\03_Cylinders - Cylinders: Single/double acting, cushioning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02_PLAN_WISE_2026\02_INDUSTRY3_0\02_Auto_Tech\09_Other_Automation\07_Pneumatics\02_Valves - Valves: 3/2, 5/2, 5/3 Types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