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02_PLAN_WISE_2026\02_INDUSTRY3_0\02_Auto_Tech\09_Other_Automation\07_Pneumatics\03_Cylinders - Cylinders: Single/Double Acting, Cushioning</w:t>
      </w:r>
    </w:p>
    <w:p>
      <w:pPr>
        <w:pStyle w:val="Heading2"/>
      </w:pPr>
      <w:r>
        <w:t>1. Purpose of Pneumatic Cylinders</w:t>
      </w:r>
    </w:p>
    <w:p>
      <w:r>
        <w:t>A pneumatic cylinder converts the energy stored in compressed air into linear mechanical force and motion. It is an actuator used to push, pull, clamp, lift, eject, position, stop, or transfer components in automated machinery.</w:t>
      </w:r>
    </w:p>
    <w:p>
      <w:r>
        <w:t>In a typical industrial automation system, the cylinder works with a directional control valve, air-preparation equipment, tubing, flow-control devices, and position sensors.</w:t>
      </w:r>
    </w:p>
    <w:p>
      <w:r>
        <w:t>Common applications include:</w:t>
      </w:r>
    </w:p>
    <w:p>
      <w:pPr>
        <w:pStyle w:val="ListBullet"/>
      </w:pPr>
      <w:r>
        <w:t>Clamping components during machining or assembly.</w:t>
      </w:r>
    </w:p>
    <w:p>
      <w:pPr>
        <w:pStyle w:val="ListBullet"/>
      </w:pPr>
      <w:r>
        <w:t>Moving fixtures and locating pins.</w:t>
      </w:r>
    </w:p>
    <w:p>
      <w:pPr>
        <w:pStyle w:val="ListBullet"/>
      </w:pPr>
      <w:r>
        <w:t>Pushing parts onto conveyors or into nests.</w:t>
      </w:r>
    </w:p>
    <w:p>
      <w:pPr>
        <w:pStyle w:val="ListBullet"/>
      </w:pPr>
      <w:r>
        <w:t>Operating pneumatic grippers and gates.</w:t>
      </w:r>
    </w:p>
    <w:p>
      <w:pPr>
        <w:pStyle w:val="ListBullet"/>
      </w:pPr>
      <w:r>
        <w:t>Raising and lowering machine stops.</w:t>
      </w:r>
    </w:p>
    <w:p>
      <w:pPr>
        <w:pStyle w:val="ListBullet"/>
      </w:pPr>
      <w:r>
        <w:t>Actuating inspection fixtures and test mechanisms.</w:t>
      </w:r>
    </w:p>
    <w:p>
      <w:pPr>
        <w:pStyle w:val="ListBullet"/>
      </w:pPr>
      <w:r>
        <w:t>Loading, unloading, and transferring components between stations.</w:t>
      </w:r>
    </w:p>
    <w:p>
      <w:r>
        <w:t>A cylinder's performance depends on its bore, stroke, pressure, piston-rod arrangement, load, mounting, friction, airflow, and cushioning.</w:t>
      </w:r>
    </w:p>
    <w:p>
      <w:pPr>
        <w:pStyle w:val="Heading2"/>
      </w:pPr>
      <w:r>
        <w:t>2. Main Components of a Pneumatic Cylinder</w:t>
      </w:r>
    </w:p>
    <w:p>
      <w:r>
        <w:t>A conventional cylinder contains several mechanical and pneumatic components.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Component</w:t>
            </w:r>
          </w:p>
        </w:tc>
        <w:tc>
          <w:tcPr>
            <w:tcW w:type="dxa" w:w="5400"/>
            <w:shd w:val="clear" w:color="auto" w:fill="EEF2F7"/>
          </w:tcPr>
          <w:p>
            <w:pPr>
              <w:spacing w:after="0" w:before="0" w:line="240" w:lineRule="auto"/>
              <w:jc w:val="left"/>
            </w:pPr>
            <w:r>
              <w:rPr>
                <w:b/>
                <w:color w:val="1A2E4A"/>
              </w:rPr>
              <w:t>Function</w:t>
            </w:r>
          </w:p>
        </w:tc>
      </w:tr>
      <w:tr>
        <w:tc>
          <w:tcPr>
            <w:tcW w:type="dxa" w:w="5400"/>
          </w:tcPr>
          <w:p>
            <w:pPr>
              <w:spacing w:after="0" w:before="0" w:line="240" w:lineRule="auto"/>
              <w:jc w:val="left"/>
            </w:pPr>
            <w:r>
              <w:t>Cylinder barrel</w:t>
            </w:r>
          </w:p>
        </w:tc>
        <w:tc>
          <w:tcPr>
            <w:tcW w:type="dxa" w:w="5400"/>
          </w:tcPr>
          <w:p>
            <w:pPr>
              <w:spacing w:after="0" w:before="0" w:line="240" w:lineRule="auto"/>
              <w:jc w:val="left"/>
            </w:pPr>
            <w:r>
              <w:t>Houses the piston and guides its movement</w:t>
            </w:r>
          </w:p>
        </w:tc>
      </w:tr>
      <w:tr>
        <w:tc>
          <w:tcPr>
            <w:tcW w:type="dxa" w:w="5400"/>
          </w:tcPr>
          <w:p>
            <w:pPr>
              <w:spacing w:after="0" w:before="0" w:line="240" w:lineRule="auto"/>
              <w:jc w:val="left"/>
            </w:pPr>
            <w:r>
              <w:t>Piston</w:t>
            </w:r>
          </w:p>
        </w:tc>
        <w:tc>
          <w:tcPr>
            <w:tcW w:type="dxa" w:w="5400"/>
          </w:tcPr>
          <w:p>
            <w:pPr>
              <w:spacing w:after="0" w:before="0" w:line="240" w:lineRule="auto"/>
              <w:jc w:val="left"/>
            </w:pPr>
            <w:r>
              <w:t>Separates the pressure chambers and converts pressure into force</w:t>
            </w:r>
          </w:p>
        </w:tc>
      </w:tr>
      <w:tr>
        <w:tc>
          <w:tcPr>
            <w:tcW w:type="dxa" w:w="5400"/>
          </w:tcPr>
          <w:p>
            <w:pPr>
              <w:spacing w:after="0" w:before="0" w:line="240" w:lineRule="auto"/>
              <w:jc w:val="left"/>
            </w:pPr>
            <w:r>
              <w:t>Piston rod</w:t>
            </w:r>
          </w:p>
        </w:tc>
        <w:tc>
          <w:tcPr>
            <w:tcW w:type="dxa" w:w="5400"/>
          </w:tcPr>
          <w:p>
            <w:pPr>
              <w:spacing w:after="0" w:before="0" w:line="240" w:lineRule="auto"/>
              <w:jc w:val="left"/>
            </w:pPr>
            <w:r>
              <w:t>Transfers piston force to the external mechanism</w:t>
            </w:r>
          </w:p>
        </w:tc>
      </w:tr>
      <w:tr>
        <w:tc>
          <w:tcPr>
            <w:tcW w:type="dxa" w:w="5400"/>
          </w:tcPr>
          <w:p>
            <w:pPr>
              <w:spacing w:after="0" w:before="0" w:line="240" w:lineRule="auto"/>
              <w:jc w:val="left"/>
            </w:pPr>
            <w:r>
              <w:t>Rod seal</w:t>
            </w:r>
          </w:p>
        </w:tc>
        <w:tc>
          <w:tcPr>
            <w:tcW w:type="dxa" w:w="5400"/>
          </w:tcPr>
          <w:p>
            <w:pPr>
              <w:spacing w:after="0" w:before="0" w:line="240" w:lineRule="auto"/>
              <w:jc w:val="left"/>
            </w:pPr>
            <w:r>
              <w:t>Limits leakage along the moving piston rod</w:t>
            </w:r>
          </w:p>
        </w:tc>
      </w:tr>
      <w:tr>
        <w:tc>
          <w:tcPr>
            <w:tcW w:type="dxa" w:w="5400"/>
          </w:tcPr>
          <w:p>
            <w:pPr>
              <w:spacing w:after="0" w:before="0" w:line="240" w:lineRule="auto"/>
              <w:jc w:val="left"/>
            </w:pPr>
            <w:r>
              <w:t>Piston seal</w:t>
            </w:r>
          </w:p>
        </w:tc>
        <w:tc>
          <w:tcPr>
            <w:tcW w:type="dxa" w:w="5400"/>
          </w:tcPr>
          <w:p>
            <w:pPr>
              <w:spacing w:after="0" w:before="0" w:line="240" w:lineRule="auto"/>
              <w:jc w:val="left"/>
            </w:pPr>
            <w:r>
              <w:t>Separates the two pressure chambers</w:t>
            </w:r>
          </w:p>
        </w:tc>
      </w:tr>
      <w:tr>
        <w:tc>
          <w:tcPr>
            <w:tcW w:type="dxa" w:w="5400"/>
          </w:tcPr>
          <w:p>
            <w:pPr>
              <w:spacing w:after="0" w:before="0" w:line="240" w:lineRule="auto"/>
              <w:jc w:val="left"/>
            </w:pPr>
            <w:r>
              <w:t>End covers</w:t>
            </w:r>
          </w:p>
        </w:tc>
        <w:tc>
          <w:tcPr>
            <w:tcW w:type="dxa" w:w="5400"/>
          </w:tcPr>
          <w:p>
            <w:pPr>
              <w:spacing w:after="0" w:before="0" w:line="240" w:lineRule="auto"/>
              <w:jc w:val="left"/>
            </w:pPr>
            <w:r>
              <w:t>Close the cylinder barrel and provide mounting or port connections</w:t>
            </w:r>
          </w:p>
        </w:tc>
      </w:tr>
      <w:tr>
        <w:tc>
          <w:tcPr>
            <w:tcW w:type="dxa" w:w="5400"/>
          </w:tcPr>
          <w:p>
            <w:pPr>
              <w:spacing w:after="0" w:before="0" w:line="240" w:lineRule="auto"/>
              <w:jc w:val="left"/>
            </w:pPr>
            <w:r>
              <w:t>Wear rings or guide rings</w:t>
            </w:r>
          </w:p>
        </w:tc>
        <w:tc>
          <w:tcPr>
            <w:tcW w:type="dxa" w:w="5400"/>
          </w:tcPr>
          <w:p>
            <w:pPr>
              <w:spacing w:after="0" w:before="0" w:line="240" w:lineRule="auto"/>
              <w:jc w:val="left"/>
            </w:pPr>
            <w:r>
              <w:t>Guide the piston or rod and reduce metal-to-metal contact</w:t>
            </w:r>
          </w:p>
        </w:tc>
      </w:tr>
      <w:tr>
        <w:tc>
          <w:tcPr>
            <w:tcW w:type="dxa" w:w="5400"/>
          </w:tcPr>
          <w:p>
            <w:pPr>
              <w:spacing w:after="0" w:before="0" w:line="240" w:lineRule="auto"/>
              <w:jc w:val="left"/>
            </w:pPr>
            <w:r>
              <w:t>Cushioning mechanism</w:t>
            </w:r>
          </w:p>
        </w:tc>
        <w:tc>
          <w:tcPr>
            <w:tcW w:type="dxa" w:w="5400"/>
          </w:tcPr>
          <w:p>
            <w:pPr>
              <w:spacing w:after="0" w:before="0" w:line="240" w:lineRule="auto"/>
              <w:jc w:val="left"/>
            </w:pPr>
            <w:r>
              <w:t>Reduces impact near the end of travel</w:t>
            </w:r>
          </w:p>
        </w:tc>
      </w:tr>
      <w:tr>
        <w:tc>
          <w:tcPr>
            <w:tcW w:type="dxa" w:w="5400"/>
          </w:tcPr>
          <w:p>
            <w:pPr>
              <w:spacing w:after="0" w:before="0" w:line="240" w:lineRule="auto"/>
              <w:jc w:val="left"/>
            </w:pPr>
            <w:r>
              <w:t>Air ports</w:t>
            </w:r>
          </w:p>
        </w:tc>
        <w:tc>
          <w:tcPr>
            <w:tcW w:type="dxa" w:w="5400"/>
          </w:tcPr>
          <w:p>
            <w:pPr>
              <w:spacing w:after="0" w:before="0" w:line="240" w:lineRule="auto"/>
              <w:jc w:val="left"/>
            </w:pPr>
            <w:r>
              <w:t>Admit and exhaust compressed air</w:t>
            </w:r>
          </w:p>
        </w:tc>
      </w:tr>
      <w:tr>
        <w:tc>
          <w:tcPr>
            <w:tcW w:type="dxa" w:w="5400"/>
          </w:tcPr>
          <w:p>
            <w:pPr>
              <w:spacing w:after="0" w:before="0" w:line="240" w:lineRule="auto"/>
              <w:jc w:val="left"/>
            </w:pPr>
            <w:r>
              <w:t>Mounting hardware</w:t>
            </w:r>
          </w:p>
        </w:tc>
        <w:tc>
          <w:tcPr>
            <w:tcW w:type="dxa" w:w="5400"/>
          </w:tcPr>
          <w:p>
            <w:pPr>
              <w:spacing w:after="0" w:before="0" w:line="240" w:lineRule="auto"/>
              <w:jc w:val="left"/>
            </w:pPr>
            <w:r>
              <w:t>Connects the cylinder to the machine structure</w:t>
            </w:r>
          </w:p>
        </w:tc>
      </w:tr>
    </w:tbl>
    <w:p/>
    <w:p>
      <w:r>
        <w:t>Depending on the cylinder design, the rod seal, piston seal, guide elements, and cushioning components may be combined into specialized assemblies.</w:t>
      </w:r>
    </w:p>
    <w:p>
      <w:r>
        <w:t>The cylinder is not simply a tube with a piston. Seal condition, rod alignment, bearing loads, and mounting stiffness can determine whether it operates smoothly for millions of cycles or develops leakage and wear prematurely.</w:t>
      </w:r>
    </w:p>
    <w:p>
      <w:pPr>
        <w:pStyle w:val="Heading2"/>
      </w:pPr>
      <w:r>
        <w:t>3. Single-Acting Pneumatic Cylinders</w:t>
      </w:r>
    </w:p>
    <w:p>
      <w:r>
        <w:t>A single-acting cylinder uses compressed air to produce movement in one direction only. A spring or external force returns the piston in the opposite direction.</w:t>
      </w:r>
    </w:p>
    <w:p>
      <w:pPr>
        <w:pStyle w:val="Heading3"/>
      </w:pPr>
      <w:r>
        <w:t>3.1 Spring-Return Cylinder</w:t>
      </w:r>
    </w:p>
    <w:p>
      <w:r>
        <w:t>A spring-return cylinder typically has one working air port and an internal return spring.</w:t>
      </w:r>
    </w:p>
    <w:p>
      <w:pPr>
        <w:pStyle w:val="ListBullet"/>
      </w:pPr>
      <w:r>
        <w:t>Air admitted to the working chamber moves the piston against the spring.</w:t>
      </w:r>
    </w:p>
    <w:p>
      <w:pPr>
        <w:pStyle w:val="ListBullet"/>
      </w:pPr>
      <w:r>
        <w:t>The piston rod extends or retracts, depending on the cylinder's construction.</w:t>
      </w:r>
    </w:p>
    <w:p>
      <w:pPr>
        <w:pStyle w:val="ListBullet"/>
      </w:pPr>
      <w:r>
        <w:t>When the chamber is exhausted, the spring returns the piston.</w:t>
      </w:r>
    </w:p>
    <w:p>
      <w:pPr>
        <w:pStyle w:val="ListBullet"/>
      </w:pPr>
      <w:r>
        <w:t>The spring force opposes the pneumatic force during the powered stroke.</w:t>
      </w:r>
    </w:p>
    <w:p>
      <w:r>
        <w:t>A common arrangement is a spring-return cylinder that extends when pressurized and retracts when exhausted.</w:t>
      </w:r>
    </w:p>
    <w:p>
      <w:pPr>
        <w:pStyle w:val="Heading3"/>
      </w:pPr>
      <w:r>
        <w:t>3.2 External-Return Cylinder</w:t>
      </w:r>
    </w:p>
    <w:p>
      <w:r>
        <w:t>Some single-acting cylinders use an external force instead of an internal spring. Gravity, a machine mechanism, or another load provides the return movement.</w:t>
      </w:r>
    </w:p>
    <w:p>
      <w:r>
        <w:t>The return force must be sufficient to overcome friction and other opposing forces. If the external load changes, return motion may become inconsistent.</w:t>
      </w:r>
    </w:p>
    <w:p>
      <w:pPr>
        <w:pStyle w:val="Heading3"/>
      </w:pPr>
      <w:r>
        <w:t>3.3 Typical Circuit</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3/2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Single-acting cylinder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Spring or external force returns piston</w:t>
      </w:r>
    </w:p>
    <w:p/>
    <w:p>
      <w:r>
        <w:t>A 3/2 valve is commonly used because the cylinder has one working air connection. The valve supplies air for the powered stroke and exhausts the chamber for the return stroke.</w:t>
      </w:r>
    </w:p>
    <w:p>
      <w:pPr>
        <w:pStyle w:val="Heading3"/>
      </w:pPr>
      <w:r>
        <w:t>3.4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Advantages</w:t>
            </w:r>
          </w:p>
        </w:tc>
        <w:tc>
          <w:tcPr>
            <w:tcW w:type="dxa" w:w="5400"/>
            <w:shd w:val="clear" w:color="auto" w:fill="EEF2F7"/>
          </w:tcPr>
          <w:p>
            <w:pPr>
              <w:spacing w:after="0" w:before="0" w:line="240" w:lineRule="auto"/>
              <w:jc w:val="left"/>
            </w:pPr>
            <w:r>
              <w:rPr>
                <w:b/>
                <w:color w:val="1A2E4A"/>
              </w:rPr>
              <w:t>Limitations</w:t>
            </w:r>
          </w:p>
        </w:tc>
      </w:tr>
      <w:tr>
        <w:tc>
          <w:tcPr>
            <w:tcW w:type="dxa" w:w="5400"/>
          </w:tcPr>
          <w:p>
            <w:pPr>
              <w:spacing w:after="0" w:before="0" w:line="240" w:lineRule="auto"/>
              <w:jc w:val="left"/>
            </w:pPr>
            <w:r>
              <w:t>Simple pneumatic circuit</w:t>
            </w:r>
          </w:p>
        </w:tc>
        <w:tc>
          <w:tcPr>
            <w:tcW w:type="dxa" w:w="5400"/>
          </w:tcPr>
          <w:p>
            <w:pPr>
              <w:spacing w:after="0" w:before="0" w:line="240" w:lineRule="auto"/>
              <w:jc w:val="left"/>
            </w:pPr>
            <w:r>
              <w:t>Spring reduces usable force during the powered stroke</w:t>
            </w:r>
          </w:p>
        </w:tc>
      </w:tr>
      <w:tr>
        <w:tc>
          <w:tcPr>
            <w:tcW w:type="dxa" w:w="5400"/>
          </w:tcPr>
          <w:p>
            <w:pPr>
              <w:spacing w:after="0" w:before="0" w:line="240" w:lineRule="auto"/>
              <w:jc w:val="left"/>
            </w:pPr>
            <w:r>
              <w:t>One working port</w:t>
            </w:r>
          </w:p>
        </w:tc>
        <w:tc>
          <w:tcPr>
            <w:tcW w:type="dxa" w:w="5400"/>
          </w:tcPr>
          <w:p>
            <w:pPr>
              <w:spacing w:after="0" w:before="0" w:line="240" w:lineRule="auto"/>
              <w:jc w:val="left"/>
            </w:pPr>
            <w:r>
              <w:t>Spring occupies space and may limit stroke</w:t>
            </w:r>
          </w:p>
        </w:tc>
      </w:tr>
      <w:tr>
        <w:tc>
          <w:tcPr>
            <w:tcW w:type="dxa" w:w="5400"/>
          </w:tcPr>
          <w:p>
            <w:pPr>
              <w:spacing w:after="0" w:before="0" w:line="240" w:lineRule="auto"/>
              <w:jc w:val="left"/>
            </w:pPr>
            <w:r>
              <w:t>Lower air consumption in some applications</w:t>
            </w:r>
          </w:p>
        </w:tc>
        <w:tc>
          <w:tcPr>
            <w:tcW w:type="dxa" w:w="5400"/>
          </w:tcPr>
          <w:p>
            <w:pPr>
              <w:spacing w:after="0" w:before="0" w:line="240" w:lineRule="auto"/>
              <w:jc w:val="left"/>
            </w:pPr>
            <w:r>
              <w:t>Return force varies with spring compression</w:t>
            </w:r>
          </w:p>
        </w:tc>
      </w:tr>
      <w:tr>
        <w:tc>
          <w:tcPr>
            <w:tcW w:type="dxa" w:w="5400"/>
          </w:tcPr>
          <w:p>
            <w:pPr>
              <w:spacing w:after="0" w:before="0" w:line="240" w:lineRule="auto"/>
              <w:jc w:val="left"/>
            </w:pPr>
            <w:r>
              <w:t>Suitable for simple push or eject operations</w:t>
            </w:r>
          </w:p>
        </w:tc>
        <w:tc>
          <w:tcPr>
            <w:tcW w:type="dxa" w:w="5400"/>
          </w:tcPr>
          <w:p>
            <w:pPr>
              <w:spacing w:after="0" w:before="0" w:line="240" w:lineRule="auto"/>
              <w:jc w:val="left"/>
            </w:pPr>
            <w:r>
              <w:t>External return force may be unreliable if loads change</w:t>
            </w:r>
          </w:p>
        </w:tc>
      </w:tr>
      <w:tr>
        <w:tc>
          <w:tcPr>
            <w:tcW w:type="dxa" w:w="5400"/>
          </w:tcPr>
          <w:p>
            <w:pPr>
              <w:spacing w:after="0" w:before="0" w:line="240" w:lineRule="auto"/>
              <w:jc w:val="left"/>
            </w:pPr>
            <w:r>
              <w:t>Can return automatically when air is exhausted, if designed for it</w:t>
            </w:r>
          </w:p>
        </w:tc>
        <w:tc>
          <w:tcPr>
            <w:tcW w:type="dxa" w:w="5400"/>
          </w:tcPr>
          <w:p>
            <w:pPr>
              <w:spacing w:after="0" w:before="0" w:line="240" w:lineRule="auto"/>
              <w:jc w:val="left"/>
            </w:pPr>
            <w:r>
              <w:t>Spring failure or trapped pressure can create unexpected behavior</w:t>
            </w:r>
          </w:p>
        </w:tc>
      </w:tr>
    </w:tbl>
    <w:p/>
    <w:p>
      <w:r>
        <w:t>Single-acting cylinders are useful when the application needs a powered stroke in one direction and a reliable spring or external return.</w:t>
      </w:r>
    </w:p>
    <w:p>
      <w:pPr>
        <w:pStyle w:val="Heading2"/>
      </w:pPr>
      <w:r>
        <w:t>4. Double-Acting Pneumatic Cylinders</w:t>
      </w:r>
    </w:p>
    <w:p>
      <w:r>
        <w:t>A double-acting cylinder uses compressed air to drive the piston in both directions. It typically has two working ports, one for each chamber.</w:t>
      </w:r>
    </w:p>
    <w:p>
      <w:pPr>
        <w:pStyle w:val="Heading3"/>
      </w:pPr>
      <w:r>
        <w:t>4.1 Operating Principle</w:t>
      </w:r>
    </w:p>
    <w:p>
      <w:r>
        <w:t>For a conventional rod-type cylinder:</w:t>
      </w:r>
    </w:p>
    <w:p>
      <w:pPr>
        <w:pStyle w:val="ListBullet"/>
      </w:pPr>
      <w:r>
        <w:t>Extension: Pressure is supplied to the cap-end chamber, while air leaves the rod-end chamber.</w:t>
      </w:r>
    </w:p>
    <w:p>
      <w:pPr>
        <w:pStyle w:val="ListBullet"/>
      </w:pPr>
      <w:r>
        <w:t>Retraction: Pressure is supplied to the rod-end chamber, while air leaves the cap-end chamber.</w:t>
      </w:r>
    </w:p>
    <w:p>
      <w:r>
        <w:t>The directional control valve switches the pressure and exhaust connections.</w:t>
      </w:r>
    </w:p>
    <w:p>
      <w:pPr>
        <w:pStyle w:val="Heading3"/>
      </w:pPr>
      <w:r>
        <w:t>4.2 Typical Circuit</w:t>
      </w:r>
    </w:p>
    <w:p>
      <w:pPr>
        <w:shd w:val="clear" w:color="auto" w:fill="F4F4F4"/>
        <w:spacing w:before="0" w:after="0" w:line="240" w:lineRule="auto"/>
        <w:ind w:left="216" w:right="216"/>
        <w:jc w:val="left"/>
      </w:pPr>
      <w:r>
        <w:rPr>
          <w:rFonts w:ascii="Consolas" w:hAnsi="Consolas"/>
          <w:color w:val="202020"/>
          <w:sz w:val="18"/>
        </w:rPr>
        <w:t>Compressed air</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Air preparation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5/2 directional valve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A ------ Cylinder chamber A</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Port B ------ Cylinder chamber B</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Valve exhaust ports ------ Exhaust silencers</w:t>
      </w:r>
    </w:p>
    <w:p/>
    <w:p>
      <w:r>
        <w:t>The actual extension and retraction commands depend on the port connections and valve state. Port A is not universally the extension port; verify the machine's plumbing.</w:t>
      </w:r>
    </w:p>
    <w:p>
      <w:pPr>
        <w:pStyle w:val="Heading3"/>
      </w:pPr>
      <w:r>
        <w:t>4.3 Advantages and Limitations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Advantages</w:t>
            </w:r>
          </w:p>
        </w:tc>
        <w:tc>
          <w:tcPr>
            <w:tcW w:type="dxa" w:w="5400"/>
            <w:shd w:val="clear" w:color="auto" w:fill="EEF2F7"/>
          </w:tcPr>
          <w:p>
            <w:pPr>
              <w:spacing w:after="0" w:before="0" w:line="240" w:lineRule="auto"/>
              <w:jc w:val="left"/>
            </w:pPr>
            <w:r>
              <w:rPr>
                <w:b/>
                <w:color w:val="1A2E4A"/>
              </w:rPr>
              <w:t>Limitations</w:t>
            </w:r>
          </w:p>
        </w:tc>
      </w:tr>
      <w:tr>
        <w:tc>
          <w:tcPr>
            <w:tcW w:type="dxa" w:w="5400"/>
          </w:tcPr>
          <w:p>
            <w:pPr>
              <w:spacing w:after="0" w:before="0" w:line="240" w:lineRule="auto"/>
              <w:jc w:val="left"/>
            </w:pPr>
            <w:r>
              <w:t>Powered movement in both directions</w:t>
            </w:r>
          </w:p>
        </w:tc>
        <w:tc>
          <w:tcPr>
            <w:tcW w:type="dxa" w:w="5400"/>
          </w:tcPr>
          <w:p>
            <w:pPr>
              <w:spacing w:after="0" w:before="0" w:line="240" w:lineRule="auto"/>
              <w:jc w:val="left"/>
            </w:pPr>
            <w:r>
              <w:t>Requires control of two chamber flow paths</w:t>
            </w:r>
          </w:p>
        </w:tc>
      </w:tr>
      <w:tr>
        <w:tc>
          <w:tcPr>
            <w:tcW w:type="dxa" w:w="5400"/>
          </w:tcPr>
          <w:p>
            <w:pPr>
              <w:spacing w:after="0" w:before="0" w:line="240" w:lineRule="auto"/>
              <w:jc w:val="left"/>
            </w:pPr>
            <w:r>
              <w:t>Better control of return motion than a spring-only return</w:t>
            </w:r>
          </w:p>
        </w:tc>
        <w:tc>
          <w:tcPr>
            <w:tcW w:type="dxa" w:w="5400"/>
          </w:tcPr>
          <w:p>
            <w:pPr>
              <w:spacing w:after="0" w:before="0" w:line="240" w:lineRule="auto"/>
              <w:jc w:val="left"/>
            </w:pPr>
            <w:r>
              <w:t>Usually consumes more air than a comparable single-acting application</w:t>
            </w:r>
          </w:p>
        </w:tc>
      </w:tr>
      <w:tr>
        <w:tc>
          <w:tcPr>
            <w:tcW w:type="dxa" w:w="5400"/>
          </w:tcPr>
          <w:p>
            <w:pPr>
              <w:spacing w:after="0" w:before="0" w:line="240" w:lineRule="auto"/>
              <w:jc w:val="left"/>
            </w:pPr>
            <w:r>
              <w:t>Suitable for longer strokes and many industrial handling tasks</w:t>
            </w:r>
          </w:p>
        </w:tc>
        <w:tc>
          <w:tcPr>
            <w:tcW w:type="dxa" w:w="5400"/>
          </w:tcPr>
          <w:p>
            <w:pPr>
              <w:spacing w:after="0" w:before="0" w:line="240" w:lineRule="auto"/>
              <w:jc w:val="left"/>
            </w:pPr>
            <w:r>
              <w:t>Requires consideration of rod buckling and side loads</w:t>
            </w:r>
          </w:p>
        </w:tc>
      </w:tr>
      <w:tr>
        <w:tc>
          <w:tcPr>
            <w:tcW w:type="dxa" w:w="5400"/>
          </w:tcPr>
          <w:p>
            <w:pPr>
              <w:spacing w:after="0" w:before="0" w:line="240" w:lineRule="auto"/>
              <w:jc w:val="left"/>
            </w:pPr>
            <w:r>
              <w:t>Can provide different extension and retraction forces</w:t>
            </w:r>
          </w:p>
        </w:tc>
        <w:tc>
          <w:tcPr>
            <w:tcW w:type="dxa" w:w="5400"/>
          </w:tcPr>
          <w:p>
            <w:pPr>
              <w:spacing w:after="0" w:before="0" w:line="240" w:lineRule="auto"/>
              <w:jc w:val="left"/>
            </w:pPr>
            <w:r>
              <w:t>Can move unexpectedly if pressure or control is restored</w:t>
            </w:r>
          </w:p>
        </w:tc>
      </w:tr>
      <w:tr>
        <w:tc>
          <w:tcPr>
            <w:tcW w:type="dxa" w:w="5400"/>
          </w:tcPr>
          <w:p>
            <w:pPr>
              <w:spacing w:after="0" w:before="0" w:line="240" w:lineRule="auto"/>
              <w:jc w:val="left"/>
            </w:pPr>
            <w:r>
              <w:t>Supports speed adjustment in both directions</w:t>
            </w:r>
          </w:p>
        </w:tc>
        <w:tc>
          <w:tcPr>
            <w:tcW w:type="dxa" w:w="5400"/>
          </w:tcPr>
          <w:p>
            <w:pPr>
              <w:spacing w:after="0" w:before="0" w:line="240" w:lineRule="auto"/>
              <w:jc w:val="left"/>
            </w:pPr>
            <w:r>
              <w:t>Trapped air and leakage can affect stopped-position behavior</w:t>
            </w:r>
          </w:p>
        </w:tc>
      </w:tr>
    </w:tbl>
    <w:p/>
    <w:p>
      <w:r>
        <w:t>Double-acting cylinders are widely used for clamping, transfer, positioning, and repetitive production movements.</w:t>
      </w:r>
    </w:p>
    <w:p>
      <w:pPr>
        <w:pStyle w:val="Heading2"/>
      </w:pPr>
      <w:r>
        <w:t>5. Single-Acting Versus Double-Acting Cylinders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Single-acting</w:t>
            </w:r>
          </w:p>
        </w:tc>
        <w:tc>
          <w:tcPr>
            <w:tcW w:type="dxa" w:w="3600"/>
            <w:shd w:val="clear" w:color="auto" w:fill="EEF2F7"/>
          </w:tcPr>
          <w:p>
            <w:pPr>
              <w:spacing w:after="0" w:before="0" w:line="240" w:lineRule="auto"/>
              <w:jc w:val="left"/>
            </w:pPr>
            <w:r>
              <w:rPr>
                <w:b/>
                <w:color w:val="1A2E4A"/>
              </w:rPr>
              <w:t>Double-acting</w:t>
            </w:r>
          </w:p>
        </w:tc>
      </w:tr>
      <w:tr>
        <w:tc>
          <w:tcPr>
            <w:tcW w:type="dxa" w:w="3600"/>
          </w:tcPr>
          <w:p>
            <w:pPr>
              <w:spacing w:after="0" w:before="0" w:line="240" w:lineRule="auto"/>
              <w:jc w:val="left"/>
            </w:pPr>
            <w:r>
              <w:t>Powered directions</w:t>
            </w:r>
          </w:p>
        </w:tc>
        <w:tc>
          <w:tcPr>
            <w:tcW w:type="dxa" w:w="3600"/>
          </w:tcPr>
          <w:p>
            <w:pPr>
              <w:spacing w:after="0" w:before="0" w:line="240" w:lineRule="auto"/>
              <w:jc w:val="left"/>
            </w:pPr>
            <w:r>
              <w:t>One</w:t>
            </w:r>
          </w:p>
        </w:tc>
        <w:tc>
          <w:tcPr>
            <w:tcW w:type="dxa" w:w="3600"/>
          </w:tcPr>
          <w:p>
            <w:pPr>
              <w:spacing w:after="0" w:before="0" w:line="240" w:lineRule="auto"/>
              <w:jc w:val="left"/>
            </w:pPr>
            <w:r>
              <w:t>Two</w:t>
            </w:r>
          </w:p>
        </w:tc>
      </w:tr>
      <w:tr>
        <w:tc>
          <w:tcPr>
            <w:tcW w:type="dxa" w:w="3600"/>
          </w:tcPr>
          <w:p>
            <w:pPr>
              <w:spacing w:after="0" w:before="0" w:line="240" w:lineRule="auto"/>
              <w:jc w:val="left"/>
            </w:pPr>
            <w:r>
              <w:t>Typical working ports</w:t>
            </w:r>
          </w:p>
        </w:tc>
        <w:tc>
          <w:tcPr>
            <w:tcW w:type="dxa" w:w="3600"/>
          </w:tcPr>
          <w:p>
            <w:pPr>
              <w:spacing w:after="0" w:before="0" w:line="240" w:lineRule="auto"/>
              <w:jc w:val="left"/>
            </w:pPr>
            <w:r>
              <w:t>One</w:t>
            </w:r>
          </w:p>
        </w:tc>
        <w:tc>
          <w:tcPr>
            <w:tcW w:type="dxa" w:w="3600"/>
          </w:tcPr>
          <w:p>
            <w:pPr>
              <w:spacing w:after="0" w:before="0" w:line="240" w:lineRule="auto"/>
              <w:jc w:val="left"/>
            </w:pPr>
            <w:r>
              <w:t>Two</w:t>
            </w:r>
          </w:p>
        </w:tc>
      </w:tr>
      <w:tr>
        <w:tc>
          <w:tcPr>
            <w:tcW w:type="dxa" w:w="3600"/>
          </w:tcPr>
          <w:p>
            <w:pPr>
              <w:spacing w:after="0" w:before="0" w:line="240" w:lineRule="auto"/>
              <w:jc w:val="left"/>
            </w:pPr>
            <w:r>
              <w:t>Typical directional valve</w:t>
            </w:r>
          </w:p>
        </w:tc>
        <w:tc>
          <w:tcPr>
            <w:tcW w:type="dxa" w:w="3600"/>
          </w:tcPr>
          <w:p>
            <w:pPr>
              <w:spacing w:after="0" w:before="0" w:line="240" w:lineRule="auto"/>
              <w:jc w:val="left"/>
            </w:pPr>
            <w:r>
              <w:t>3/2</w:t>
            </w:r>
          </w:p>
        </w:tc>
        <w:tc>
          <w:tcPr>
            <w:tcW w:type="dxa" w:w="3600"/>
          </w:tcPr>
          <w:p>
            <w:pPr>
              <w:spacing w:after="0" w:before="0" w:line="240" w:lineRule="auto"/>
              <w:jc w:val="left"/>
            </w:pPr>
            <w:r>
              <w:t>5/2 or suitable 5/3</w:t>
            </w:r>
          </w:p>
        </w:tc>
      </w:tr>
      <w:tr>
        <w:tc>
          <w:tcPr>
            <w:tcW w:type="dxa" w:w="3600"/>
          </w:tcPr>
          <w:p>
            <w:pPr>
              <w:spacing w:after="0" w:before="0" w:line="240" w:lineRule="auto"/>
              <w:jc w:val="left"/>
            </w:pPr>
            <w:r>
              <w:t>Return mechanism</w:t>
            </w:r>
          </w:p>
        </w:tc>
        <w:tc>
          <w:tcPr>
            <w:tcW w:type="dxa" w:w="3600"/>
          </w:tcPr>
          <w:p>
            <w:pPr>
              <w:spacing w:after="0" w:before="0" w:line="240" w:lineRule="auto"/>
              <w:jc w:val="left"/>
            </w:pPr>
            <w:r>
              <w:t>Spring or external force</w:t>
            </w:r>
          </w:p>
        </w:tc>
        <w:tc>
          <w:tcPr>
            <w:tcW w:type="dxa" w:w="3600"/>
          </w:tcPr>
          <w:p>
            <w:pPr>
              <w:spacing w:after="0" w:before="0" w:line="240" w:lineRule="auto"/>
              <w:jc w:val="left"/>
            </w:pPr>
            <w:r>
              <w:t>Compressed air</w:t>
            </w:r>
          </w:p>
        </w:tc>
      </w:tr>
      <w:tr>
        <w:tc>
          <w:tcPr>
            <w:tcW w:type="dxa" w:w="3600"/>
          </w:tcPr>
          <w:p>
            <w:pPr>
              <w:spacing w:after="0" w:before="0" w:line="240" w:lineRule="auto"/>
              <w:jc w:val="left"/>
            </w:pPr>
            <w:r>
              <w:t>Force capability</w:t>
            </w:r>
          </w:p>
        </w:tc>
        <w:tc>
          <w:tcPr>
            <w:tcW w:type="dxa" w:w="3600"/>
          </w:tcPr>
          <w:p>
            <w:pPr>
              <w:spacing w:after="0" w:before="0" w:line="240" w:lineRule="auto"/>
              <w:jc w:val="left"/>
            </w:pPr>
            <w:r>
              <w:t>Powered force reduced by return spring where fitted</w:t>
            </w:r>
          </w:p>
        </w:tc>
        <w:tc>
          <w:tcPr>
            <w:tcW w:type="dxa" w:w="3600"/>
          </w:tcPr>
          <w:p>
            <w:pPr>
              <w:spacing w:after="0" w:before="0" w:line="240" w:lineRule="auto"/>
              <w:jc w:val="left"/>
            </w:pPr>
            <w:r>
              <w:t>Separate extension and retraction forces</w:t>
            </w:r>
          </w:p>
        </w:tc>
      </w:tr>
      <w:tr>
        <w:tc>
          <w:tcPr>
            <w:tcW w:type="dxa" w:w="3600"/>
          </w:tcPr>
          <w:p>
            <w:pPr>
              <w:spacing w:after="0" w:before="0" w:line="240" w:lineRule="auto"/>
              <w:jc w:val="left"/>
            </w:pPr>
            <w:r>
              <w:t>Air consumption</w:t>
            </w:r>
          </w:p>
        </w:tc>
        <w:tc>
          <w:tcPr>
            <w:tcW w:type="dxa" w:w="3600"/>
          </w:tcPr>
          <w:p>
            <w:pPr>
              <w:spacing w:after="0" w:before="0" w:line="240" w:lineRule="auto"/>
              <w:jc w:val="left"/>
            </w:pPr>
            <w:r>
              <w:t>Often lower for similar simple tasks</w:t>
            </w:r>
          </w:p>
        </w:tc>
        <w:tc>
          <w:tcPr>
            <w:tcW w:type="dxa" w:w="3600"/>
          </w:tcPr>
          <w:p>
            <w:pPr>
              <w:spacing w:after="0" w:before="0" w:line="240" w:lineRule="auto"/>
              <w:jc w:val="left"/>
            </w:pPr>
            <w:r>
              <w:t>Air supplied during both strokes</w:t>
            </w:r>
          </w:p>
        </w:tc>
      </w:tr>
      <w:tr>
        <w:tc>
          <w:tcPr>
            <w:tcW w:type="dxa" w:w="3600"/>
          </w:tcPr>
          <w:p>
            <w:pPr>
              <w:spacing w:after="0" w:before="0" w:line="240" w:lineRule="auto"/>
              <w:jc w:val="left"/>
            </w:pPr>
            <w:r>
              <w:t>Control flexibility</w:t>
            </w:r>
          </w:p>
        </w:tc>
        <w:tc>
          <w:tcPr>
            <w:tcW w:type="dxa" w:w="3600"/>
          </w:tcPr>
          <w:p>
            <w:pPr>
              <w:spacing w:after="0" w:before="0" w:line="240" w:lineRule="auto"/>
              <w:jc w:val="left"/>
            </w:pPr>
            <w:r>
              <w:t>Simpler</w:t>
            </w:r>
          </w:p>
        </w:tc>
        <w:tc>
          <w:tcPr>
            <w:tcW w:type="dxa" w:w="3600"/>
          </w:tcPr>
          <w:p>
            <w:pPr>
              <w:spacing w:after="0" w:before="0" w:line="240" w:lineRule="auto"/>
              <w:jc w:val="left"/>
            </w:pPr>
            <w:r>
              <w:t>Greater</w:t>
            </w:r>
          </w:p>
        </w:tc>
      </w:tr>
      <w:tr>
        <w:tc>
          <w:tcPr>
            <w:tcW w:type="dxa" w:w="3600"/>
          </w:tcPr>
          <w:p>
            <w:pPr>
              <w:spacing w:after="0" w:before="0" w:line="240" w:lineRule="auto"/>
              <w:jc w:val="left"/>
            </w:pPr>
            <w:r>
              <w:t>Typical application</w:t>
            </w:r>
          </w:p>
        </w:tc>
        <w:tc>
          <w:tcPr>
            <w:tcW w:type="dxa" w:w="3600"/>
          </w:tcPr>
          <w:p>
            <w:pPr>
              <w:spacing w:after="0" w:before="0" w:line="240" w:lineRule="auto"/>
              <w:jc w:val="left"/>
            </w:pPr>
            <w:r>
              <w:t>Ejector, simple clamp, spring-return actuator</w:t>
            </w:r>
          </w:p>
        </w:tc>
        <w:tc>
          <w:tcPr>
            <w:tcW w:type="dxa" w:w="3600"/>
          </w:tcPr>
          <w:p>
            <w:pPr>
              <w:spacing w:after="0" w:before="0" w:line="240" w:lineRule="auto"/>
              <w:jc w:val="left"/>
            </w:pPr>
            <w:r>
              <w:t>Transfer, positioning, powered retract and extend</w:t>
            </w:r>
          </w:p>
        </w:tc>
      </w:tr>
    </w:tbl>
    <w:p/>
    <w:p>
      <w:r>
        <w:t>The choice should be based on required force, motion, stroke, cycle time, available air, and behavior during faults. Neither type is automatically safer in every application.</w:t>
      </w:r>
    </w:p>
    <w:p>
      <w:pPr>
        <w:pStyle w:val="Heading2"/>
      </w:pPr>
      <w:r>
        <w:t>6. Bore, Rod Diameter, and Stroke</w:t>
      </w:r>
    </w:p>
    <w:p>
      <w:r>
        <w:t>Three dimensions strongly influence cylinder performance.</w:t>
      </w:r>
    </w:p>
    <w:p>
      <w:pPr>
        <w:pStyle w:val="ListBullet"/>
      </w:pPr>
      <w:r>
        <w:t>Bore: Internal diameter of the cylinder barrel. It determines the piston area.</w:t>
      </w:r>
    </w:p>
    <w:p>
      <w:pPr>
        <w:pStyle w:val="ListBullet"/>
      </w:pPr>
      <w:r>
        <w:t>Rod diameter: Diameter of the piston rod. It reduces the effective pressure area during retraction and influences buckling resistance.</w:t>
      </w:r>
    </w:p>
    <w:p>
      <w:pPr>
        <w:pStyle w:val="ListBullet"/>
      </w:pPr>
      <w:r>
        <w:t>Stroke: Distance the piston rod travels between its end positions.</w:t>
      </w:r>
    </w:p>
    <w:p>
      <w:r>
        <w:t>A cylinder with a larger bore can produce more force at the same pressure, but it also consumes more air per stroke. A longer stroke increases air consumption and can introduce alignment, deflection, and buckling concerns.</w:t>
      </w:r>
    </w:p>
    <w:p>
      <w:pPr>
        <w:pStyle w:val="Heading3"/>
      </w:pPr>
      <w:r>
        <w:t>6.1 Piston Area</w:t>
      </w:r>
    </w:p>
    <w:p>
      <w:r>
        <w:t xml:space="preserve">For bore diameter </w:t>
      </w:r>
      <m:oMath>
        <m:r>
          <m:t>D</m:t>
        </m:r>
      </m:oMath>
      <w:r>
        <w:t>, the piston area is:</w:t>
      </w:r>
    </w:p>
    <w:p>
      <w:pPr>
        <w:spacing w:before="120" w:after="160"/>
        <w:jc w:val="center"/>
      </w:pPr>
      <m:oMathPara>
        <m:oMath>
          <m:sSub>
            <m:e>
              <m:r>
                <m:t>A</m:t>
              </m:r>
            </m:e>
            <m:sub>
              <m:r>
                <m:t>p</m:t>
              </m:r>
            </m:sub>
          </m:sSub>
          <m:r>
            <m:t>=</m:t>
          </m:r>
          <m:f>
            <m:fPr>
              <m:type m:val="bar"/>
            </m:fPr>
            <m:num>
              <m:r>
                <m:t>π</m:t>
              </m:r>
              <m:sSup>
                <m:e>
                  <m:r>
                    <m:t>D</m:t>
                  </m:r>
                </m:e>
                <m:sup>
                  <m:r>
                    <m:t>2</m:t>
                  </m:r>
                </m:sup>
              </m:sSup>
            </m:num>
            <m:den>
              <m:r>
                <m:t>4</m:t>
              </m:r>
            </m:den>
          </m:f>
        </m:oMath>
      </m:oMathPara>
    </w:p>
    <w:p>
      <w:r>
        <w:t xml:space="preserve">For piston-rod diameter </w:t>
      </w:r>
      <m:oMath>
        <m:r>
          <m:t>d</m:t>
        </m:r>
      </m:oMath>
      <w:r>
        <w:t>, the rod cross-sectional area is:</w:t>
      </w:r>
    </w:p>
    <w:p>
      <w:pPr>
        <w:spacing w:before="120" w:after="160"/>
        <w:jc w:val="center"/>
      </w:pPr>
      <m:oMathPara>
        <m:oMath>
          <m:sSub>
            <m:e>
              <m:r>
                <m:t>A</m:t>
              </m:r>
            </m:e>
            <m:sub>
              <m:r>
                <m:t>r</m:t>
              </m:r>
            </m:sub>
          </m:sSub>
          <m:r>
            <m:t>=</m:t>
          </m:r>
          <m:f>
            <m:fPr>
              <m:type m:val="bar"/>
            </m:fPr>
            <m:num>
              <m:r>
                <m:t>π</m:t>
              </m:r>
              <m:sSup>
                <m:e>
                  <m:r>
                    <m:t>d</m:t>
                  </m:r>
                </m:e>
                <m:sup>
                  <m:r>
                    <m:t>2</m:t>
                  </m:r>
                </m:sup>
              </m:sSup>
            </m:num>
            <m:den>
              <m:r>
                <m:t>4</m:t>
              </m:r>
            </m:den>
          </m:f>
        </m:oMath>
      </m:oMathPara>
    </w:p>
    <w:p>
      <w:r>
        <w:t>The effective area on the rod side is:</w:t>
      </w:r>
    </w:p>
    <w:p>
      <w:pPr>
        <w:spacing w:before="120" w:after="160"/>
        <w:jc w:val="center"/>
      </w:pPr>
      <m:oMathPara>
        <m:oMath>
          <m:sSub>
            <m:e>
              <m:r>
                <m:t>A</m:t>
              </m:r>
            </m:e>
            <m:sub>
              <m:r>
                <m:rPr>
                  <m:nor/>
                </m:rPr>
                <m:t>annulus</m:t>
              </m:r>
            </m:sub>
          </m:sSub>
          <m:r>
            <m:t>=</m:t>
          </m:r>
          <m:f>
            <m:fPr>
              <m:type m:val="bar"/>
            </m:fPr>
            <m:num>
              <m:r>
                <m:t>π(</m:t>
              </m:r>
              <m:sSup>
                <m:e>
                  <m:r>
                    <m:t>D</m:t>
                  </m:r>
                </m:e>
                <m:sup>
                  <m:r>
                    <m:t>2</m:t>
                  </m:r>
                </m:sup>
              </m:sSup>
              <m:r>
                <m:t>−</m:t>
              </m:r>
              <m:sSup>
                <m:e>
                  <m:r>
                    <m:t>d</m:t>
                  </m:r>
                </m:e>
                <m:sup>
                  <m:r>
                    <m:t>2</m:t>
                  </m:r>
                </m:sup>
              </m:sSup>
              <m:r>
                <m:t>)</m:t>
              </m:r>
            </m:num>
            <m:den>
              <m:r>
                <m:t>4</m:t>
              </m:r>
            </m:den>
          </m:f>
        </m:oMath>
      </m:oMathPara>
    </w:p>
    <w:p>
      <w:r>
        <w:t>Use consistent units. For example, if diameters are expressed in millimetres, the calculated areas are in square millimetres.</w:t>
      </w:r>
    </w:p>
    <w:p>
      <w:pPr>
        <w:pStyle w:val="Heading2"/>
      </w:pPr>
      <w:r>
        <w:t>7. Cylinder Force Calculations</w:t>
      </w:r>
    </w:p>
    <w:p>
      <w:r>
        <w:t>The theoretical pneumatic force is pressure multiplied by effective piston area.</w:t>
      </w:r>
    </w:p>
    <w:p>
      <w:pPr>
        <w:spacing w:before="120" w:after="160"/>
        <w:jc w:val="center"/>
      </w:pPr>
      <m:oMathPara>
        <m:oMath>
          <m:r>
            <m:t>F=PA</m:t>
          </m:r>
        </m:oMath>
      </m:oMathPara>
    </w:p>
    <w:p>
      <w:r>
        <w:t>Where:</w:t>
      </w:r>
    </w:p>
    <w:p>
      <w:pPr>
        <w:pStyle w:val="ListBullet"/>
      </w:pPr>
      <m:oMath>
        <m:r>
          <m:t>F</m:t>
        </m:r>
      </m:oMath>
      <w:r>
        <w:t xml:space="preserve"> is force in newtons.</w:t>
      </w:r>
    </w:p>
    <w:p>
      <w:pPr>
        <w:pStyle w:val="ListBullet"/>
      </w:pPr>
      <m:oMath>
        <m:r>
          <m:t>P</m:t>
        </m:r>
      </m:oMath>
      <w:r>
        <w:t xml:space="preserve"> is pressure in pascals.</w:t>
      </w:r>
    </w:p>
    <w:p>
      <w:pPr>
        <w:pStyle w:val="ListBullet"/>
      </w:pPr>
      <m:oMath>
        <m:r>
          <m:t>A</m:t>
        </m:r>
      </m:oMath>
      <w:r>
        <w:t xml:space="preserve"> is effective area in square metres.</w:t>
      </w:r>
    </w:p>
    <w:p>
      <w:r>
        <w:t>A useful industrial conversion is:</w:t>
      </w:r>
    </w:p>
    <w:p>
      <w:pPr>
        <w:spacing w:before="120" w:after="160"/>
        <w:jc w:val="center"/>
      </w:pPr>
      <m:oMathPara>
        <m:oMath>
          <m:r>
            <m:t>F(</m:t>
          </m:r>
          <m:r>
            <m:rPr>
              <m:nor/>
            </m:rPr>
            <m:t>N</m:t>
          </m:r>
          <m:r>
            <m:t>)=P(</m:t>
          </m:r>
          <m:r>
            <m:rPr>
              <m:nor/>
            </m:rPr>
            <m:t>bar</m:t>
          </m:r>
          <m:r>
            <m:t>)×A(</m:t>
          </m:r>
          <m:sSup>
            <m:e>
              <m:r>
                <m:rPr>
                  <m:nor/>
                </m:rPr>
                <m:t>mm</m:t>
              </m:r>
            </m:e>
            <m:sup>
              <m:r>
                <m:t>2</m:t>
              </m:r>
            </m:sup>
          </m:sSup>
          <m:r>
            <m:t>)×0.1</m:t>
          </m:r>
        </m:oMath>
      </m:oMathPara>
    </w:p>
    <w:p>
      <w:r>
        <w:t>This gives theoretical force, not the actual force available at the machine load.</w:t>
      </w:r>
    </w:p>
    <w:p>
      <w:pPr>
        <w:pStyle w:val="Heading3"/>
      </w:pPr>
      <w:r>
        <w:t>7.1 Extension Force</w:t>
      </w:r>
    </w:p>
    <w:p>
      <w:r>
        <w:t>During extension, pressure acts on the full piston area:</w:t>
      </w:r>
    </w:p>
    <w:p>
      <w:pPr>
        <w:spacing w:before="120" w:after="160"/>
        <w:jc w:val="center"/>
      </w:pPr>
      <m:oMathPara>
        <m:oMath>
          <m:sSub>
            <m:e>
              <m:r>
                <m:t>F</m:t>
              </m:r>
            </m:e>
            <m:sub>
              <m:r>
                <m:rPr>
                  <m:nor/>
                </m:rPr>
                <m:t>ext,theoretical</m:t>
              </m:r>
            </m:sub>
          </m:sSub>
          <m:r>
            <m:t>=P</m:t>
          </m:r>
          <m:sSub>
            <m:e>
              <m:r>
                <m:t>A</m:t>
              </m:r>
            </m:e>
            <m:sub>
              <m:r>
                <m:t>p</m:t>
              </m:r>
            </m:sub>
          </m:sSub>
        </m:oMath>
      </m:oMathPara>
    </w:p>
    <w:p>
      <w:pPr>
        <w:pStyle w:val="Heading3"/>
      </w:pPr>
      <w:r>
        <w:t>7.2 Retraction Force</w:t>
      </w:r>
    </w:p>
    <w:p>
      <w:r>
        <w:t>During retraction, pressure acts on the annular area:</w:t>
      </w:r>
    </w:p>
    <w:p>
      <w:pPr>
        <w:spacing w:before="120" w:after="160"/>
        <w:jc w:val="center"/>
      </w:pPr>
      <m:oMathPara>
        <m:oMath>
          <m:sSub>
            <m:e>
              <m:r>
                <m:t>F</m:t>
              </m:r>
            </m:e>
            <m:sub>
              <m:r>
                <m:rPr>
                  <m:nor/>
                </m:rPr>
                <m:t>ret,theoretical</m:t>
              </m:r>
            </m:sub>
          </m:sSub>
          <m:r>
            <m:t>=P</m:t>
          </m:r>
          <m:sSub>
            <m:e>
              <m:r>
                <m:t>A</m:t>
              </m:r>
            </m:e>
            <m:sub>
              <m:r>
                <m:rPr>
                  <m:nor/>
                </m:rPr>
                <m:t>annulus</m:t>
              </m:r>
            </m:sub>
          </m:sSub>
        </m:oMath>
      </m:oMathPara>
    </w:p>
    <w:p>
      <w:r>
        <w:t>For the same pressure, a conventional rod-type cylinder generally produces less theoretical retraction force than extension force because the rod reduces the effective area.</w:t>
      </w:r>
    </w:p>
    <w:p>
      <w:pPr>
        <w:pStyle w:val="Heading3"/>
      </w:pPr>
      <w:r>
        <w:t>7.3 Practical Force</w:t>
      </w:r>
    </w:p>
    <w:p>
      <w:r>
        <w:t>Actual usable force is reduced by seal friction, guide friction, backpressure, spring force where applicable, and other mechanical losses.</w:t>
      </w:r>
    </w:p>
    <w:p>
      <w:r>
        <w:t>For a simplified double-acting cylinder:</w:t>
      </w:r>
    </w:p>
    <w:p>
      <w:pPr>
        <w:spacing w:before="120" w:after="160"/>
        <w:jc w:val="center"/>
      </w:pPr>
      <m:oMathPara>
        <m:oMath>
          <m:sSub>
            <m:e>
              <m:r>
                <m:t>F</m:t>
              </m:r>
            </m:e>
            <m:sub>
              <m:r>
                <m:rPr>
                  <m:nor/>
                </m:rPr>
                <m:t>ext,net</m:t>
              </m:r>
            </m:sub>
          </m:sSub>
          <m:r>
            <m:t>≈</m:t>
          </m:r>
          <m:sSub>
            <m:e>
              <m:r>
                <m:t>P</m:t>
              </m:r>
            </m:e>
            <m:sub>
              <m:r>
                <m:t>1</m:t>
              </m:r>
            </m:sub>
          </m:sSub>
          <m:sSub>
            <m:e>
              <m:r>
                <m:t>A</m:t>
              </m:r>
            </m:e>
            <m:sub>
              <m:r>
                <m:t>p</m:t>
              </m:r>
            </m:sub>
          </m:sSub>
          <m:r>
            <m:t>−</m:t>
          </m:r>
          <m:sSub>
            <m:e>
              <m:r>
                <m:t>P</m:t>
              </m:r>
            </m:e>
            <m:sub>
              <m:r>
                <m:t>2</m:t>
              </m:r>
            </m:sub>
          </m:sSub>
          <m:sSub>
            <m:e>
              <m:r>
                <m:t>A</m:t>
              </m:r>
            </m:e>
            <m:sub>
              <m:r>
                <m:rPr>
                  <m:nor/>
                </m:rPr>
                <m:t>annulus</m:t>
              </m:r>
            </m:sub>
          </m:sSub>
          <m:r>
            <m:t>−</m:t>
          </m:r>
          <m:sSub>
            <m:e>
              <m:r>
                <m:t>F</m:t>
              </m:r>
            </m:e>
            <m:sub>
              <m:r>
                <m:t>f</m:t>
              </m:r>
            </m:sub>
          </m:sSub>
        </m:oMath>
      </m:oMathPara>
    </w:p>
    <w:p>
      <w:pPr>
        <w:spacing w:before="120" w:after="160"/>
        <w:jc w:val="center"/>
      </w:pPr>
      <m:oMathPara>
        <m:oMath>
          <m:sSub>
            <m:e>
              <m:r>
                <m:t>F</m:t>
              </m:r>
            </m:e>
            <m:sub>
              <m:r>
                <m:rPr>
                  <m:nor/>
                </m:rPr>
                <m:t>ret,net</m:t>
              </m:r>
            </m:sub>
          </m:sSub>
          <m:r>
            <m:t>≈</m:t>
          </m:r>
          <m:sSub>
            <m:e>
              <m:r>
                <m:t>P</m:t>
              </m:r>
            </m:e>
            <m:sub>
              <m:r>
                <m:t>1</m:t>
              </m:r>
            </m:sub>
          </m:sSub>
          <m:sSub>
            <m:e>
              <m:r>
                <m:t>A</m:t>
              </m:r>
            </m:e>
            <m:sub>
              <m:r>
                <m:rPr>
                  <m:nor/>
                </m:rPr>
                <m:t>annulus</m:t>
              </m:r>
            </m:sub>
          </m:sSub>
          <m:r>
            <m:t>−</m:t>
          </m:r>
          <m:sSub>
            <m:e>
              <m:r>
                <m:t>P</m:t>
              </m:r>
            </m:e>
            <m:sub>
              <m:r>
                <m:t>2</m:t>
              </m:r>
            </m:sub>
          </m:sSub>
          <m:sSub>
            <m:e>
              <m:r>
                <m:t>A</m:t>
              </m:r>
            </m:e>
            <m:sub>
              <m:r>
                <m:t>p</m:t>
              </m:r>
            </m:sub>
          </m:sSub>
          <m:r>
            <m:t>−</m:t>
          </m:r>
          <m:sSub>
            <m:e>
              <m:r>
                <m:t>F</m:t>
              </m:r>
            </m:e>
            <m:sub>
              <m:r>
                <m:t>f</m:t>
              </m:r>
            </m:sub>
          </m:sSub>
        </m:oMath>
      </m:oMathPara>
    </w:p>
    <w:p>
      <w:r>
        <w:t xml:space="preserve">Here, </w:t>
      </w:r>
      <m:oMath>
        <m:sSub>
          <m:e>
            <m:r>
              <m:t>P</m:t>
            </m:r>
          </m:e>
          <m:sub>
            <m:r>
              <m:t>1</m:t>
            </m:r>
          </m:sub>
        </m:sSub>
      </m:oMath>
      <w:r>
        <w:t xml:space="preserve"> is the pressure in the driven chamber, </w:t>
      </w:r>
      <m:oMath>
        <m:sSub>
          <m:e>
            <m:r>
              <m:t>P</m:t>
            </m:r>
          </m:e>
          <m:sub>
            <m:r>
              <m:t>2</m:t>
            </m:r>
          </m:sub>
        </m:sSub>
      </m:oMath>
      <w:r>
        <w:t xml:space="preserve"> is the opposing chamber's backpressure, and </w:t>
      </w:r>
      <m:oMath>
        <m:sSub>
          <m:e>
            <m:r>
              <m:t>F</m:t>
            </m:r>
          </m:e>
          <m:sub>
            <m:r>
              <m:t>f</m:t>
            </m:r>
          </m:sub>
        </m:sSub>
      </m:oMath>
      <w:r>
        <w:t xml:space="preserve"> represents friction and other opposing forces. Use pressures consistently as gauge-pressure differences for practical net-force calculations.</w:t>
      </w:r>
    </w:p>
    <w:p>
      <w:r>
        <w:t>These equations are simplified models. Actual sizing must consider dynamic loads, acceleration, orientation, safety margin, and manufacturer data.</w:t>
      </w:r>
    </w:p>
    <w:p>
      <w:pPr>
        <w:pStyle w:val="Heading2"/>
      </w:pPr>
      <w:r>
        <w:t>8. Worked Example: Extension and Retraction Force</w:t>
      </w:r>
    </w:p>
    <w:p>
      <w:r>
        <w:t>Consider a double-acting cylinder with:</w:t>
      </w:r>
    </w:p>
    <w:p>
      <w:pPr>
        <w:pStyle w:val="ListBullet"/>
      </w:pPr>
      <w:r>
        <w:t>Bore diameter: 50 mm</w:t>
      </w:r>
    </w:p>
    <w:p>
      <w:pPr>
        <w:pStyle w:val="ListBullet"/>
      </w:pPr>
      <w:r>
        <w:t>Rod diameter: 20 mm</w:t>
      </w:r>
    </w:p>
    <w:p>
      <w:pPr>
        <w:pStyle w:val="ListBullet"/>
      </w:pPr>
      <w:r>
        <w:t>Supply pressure: 6 bar gauge</w:t>
      </w:r>
    </w:p>
    <w:p>
      <w:pPr>
        <w:pStyle w:val="ListBullet"/>
      </w:pPr>
      <w:r>
        <w:t>Assume ideal conditions with no friction or opposing backpressure.</w:t>
      </w:r>
    </w:p>
    <w:p>
      <w:r>
        <w:t>Piston area:</w:t>
      </w:r>
    </w:p>
    <w:p>
      <w:pPr>
        <w:spacing w:before="120" w:after="160"/>
        <w:jc w:val="center"/>
      </w:pPr>
      <m:oMathPara>
        <m:oMath>
          <m:sSub>
            <m:e>
              <m:r>
                <m:t>A</m:t>
              </m:r>
            </m:e>
            <m:sub>
              <m:r>
                <m:t>p</m:t>
              </m:r>
            </m:sub>
          </m:sSub>
          <m:r>
            <m:t>=</m:t>
          </m:r>
          <m:f>
            <m:fPr>
              <m:type m:val="bar"/>
            </m:fPr>
            <m:num>
              <m:r>
                <m:t>π(50</m:t>
              </m:r>
              <m:sSup>
                <m:e>
                  <m:r>
                    <m:t>)</m:t>
                  </m:r>
                </m:e>
                <m:sup>
                  <m:r>
                    <m:t>2</m:t>
                  </m:r>
                </m:sup>
              </m:sSup>
            </m:num>
            <m:den>
              <m:r>
                <m:t>4</m:t>
              </m:r>
            </m:den>
          </m:f>
          <m:r>
            <m:t>=1963.5</m:t>
          </m:r>
          <m:sSup>
            <m:e>
              <m:r>
                <m:rPr>
                  <m:nor/>
                </m:rPr>
                <m:t> mm</m:t>
              </m:r>
            </m:e>
            <m:sup>
              <m:r>
                <m:t>2</m:t>
              </m:r>
            </m:sup>
          </m:sSup>
        </m:oMath>
      </m:oMathPara>
    </w:p>
    <w:p>
      <w:r>
        <w:t>Rod area:</w:t>
      </w:r>
    </w:p>
    <w:p>
      <w:pPr>
        <w:spacing w:before="120" w:after="160"/>
        <w:jc w:val="center"/>
      </w:pPr>
      <m:oMathPara>
        <m:oMath>
          <m:sSub>
            <m:e>
              <m:r>
                <m:t>A</m:t>
              </m:r>
            </m:e>
            <m:sub>
              <m:r>
                <m:t>r</m:t>
              </m:r>
            </m:sub>
          </m:sSub>
          <m:r>
            <m:t>=</m:t>
          </m:r>
          <m:f>
            <m:fPr>
              <m:type m:val="bar"/>
            </m:fPr>
            <m:num>
              <m:r>
                <m:t>π(20</m:t>
              </m:r>
              <m:sSup>
                <m:e>
                  <m:r>
                    <m:t>)</m:t>
                  </m:r>
                </m:e>
                <m:sup>
                  <m:r>
                    <m:t>2</m:t>
                  </m:r>
                </m:sup>
              </m:sSup>
            </m:num>
            <m:den>
              <m:r>
                <m:t>4</m:t>
              </m:r>
            </m:den>
          </m:f>
          <m:r>
            <m:t>=314.2</m:t>
          </m:r>
          <m:sSup>
            <m:e>
              <m:r>
                <m:rPr>
                  <m:nor/>
                </m:rPr>
                <m:t> mm</m:t>
              </m:r>
            </m:e>
            <m:sup>
              <m:r>
                <m:t>2</m:t>
              </m:r>
            </m:sup>
          </m:sSup>
        </m:oMath>
      </m:oMathPara>
    </w:p>
    <w:p>
      <w:r>
        <w:t>Annular area:</w:t>
      </w:r>
    </w:p>
    <w:p>
      <w:pPr>
        <w:spacing w:before="120" w:after="160"/>
        <w:jc w:val="center"/>
      </w:pPr>
      <m:oMathPara>
        <m:oMath>
          <m:sSub>
            <m:e>
              <m:r>
                <m:t>A</m:t>
              </m:r>
            </m:e>
            <m:sub>
              <m:r>
                <m:rPr>
                  <m:nor/>
                </m:rPr>
                <m:t>annulus</m:t>
              </m:r>
            </m:sub>
          </m:sSub>
          <m:r>
            <m:t>=1963.5−314.2=1649.3</m:t>
          </m:r>
          <m:sSup>
            <m:e>
              <m:r>
                <m:rPr>
                  <m:nor/>
                </m:rPr>
                <m:t> mm</m:t>
              </m:r>
            </m:e>
            <m:sup>
              <m:r>
                <m:t>2</m:t>
              </m:r>
            </m:sup>
          </m:sSup>
        </m:oMath>
      </m:oMathPara>
    </w:p>
    <w:p>
      <w:r>
        <w:t>Theoretical extension force:</w:t>
      </w:r>
    </w:p>
    <w:p>
      <w:pPr>
        <w:spacing w:before="120" w:after="160"/>
        <w:jc w:val="center"/>
      </w:pPr>
      <m:oMathPara>
        <m:oMath>
          <m:sSub>
            <m:e>
              <m:r>
                <m:t>F</m:t>
              </m:r>
            </m:e>
            <m:sub>
              <m:r>
                <m:rPr>
                  <m:nor/>
                </m:rPr>
                <m:t>ext</m:t>
              </m:r>
            </m:sub>
          </m:sSub>
          <m:r>
            <m:t>=6×1963.5×0.1</m:t>
          </m:r>
        </m:oMath>
      </m:oMathPara>
    </w:p>
    <w:p>
      <w:pPr>
        <w:spacing w:before="120" w:after="160"/>
        <w:jc w:val="center"/>
      </w:pPr>
      <m:oMathPara>
        <m:oMath>
          <m:sSub>
            <m:e>
              <m:r>
                <m:t>F</m:t>
              </m:r>
            </m:e>
            <m:sub>
              <m:r>
                <m:rPr>
                  <m:nor/>
                </m:rPr>
                <m:t>ext</m:t>
              </m:r>
            </m:sub>
          </m:sSub>
          <m:r>
            <m:t>≈1178</m:t>
          </m:r>
          <m:r>
            <m:rPr>
              <m:nor/>
            </m:rPr>
            <m:t> N</m:t>
          </m:r>
        </m:oMath>
      </m:oMathPara>
    </w:p>
    <w:p>
      <w:r>
        <w:t>Theoretical retraction force:</w:t>
      </w:r>
    </w:p>
    <w:p>
      <w:pPr>
        <w:spacing w:before="120" w:after="160"/>
        <w:jc w:val="center"/>
      </w:pPr>
      <m:oMathPara>
        <m:oMath>
          <m:sSub>
            <m:e>
              <m:r>
                <m:t>F</m:t>
              </m:r>
            </m:e>
            <m:sub>
              <m:r>
                <m:rPr>
                  <m:nor/>
                </m:rPr>
                <m:t>ret</m:t>
              </m:r>
            </m:sub>
          </m:sSub>
          <m:r>
            <m:t>=6×1649.3×0.1</m:t>
          </m:r>
        </m:oMath>
      </m:oMathPara>
    </w:p>
    <w:p>
      <w:pPr>
        <w:spacing w:before="120" w:after="160"/>
        <w:jc w:val="center"/>
      </w:pPr>
      <m:oMathPara>
        <m:oMath>
          <m:sSub>
            <m:e>
              <m:r>
                <m:t>F</m:t>
              </m:r>
            </m:e>
            <m:sub>
              <m:r>
                <m:rPr>
                  <m:nor/>
                </m:rPr>
                <m:t>ret</m:t>
              </m:r>
            </m:sub>
          </m:sSub>
          <m:r>
            <m:t>≈990</m:t>
          </m:r>
          <m:r>
            <m:rPr>
              <m:nor/>
            </m:rPr>
            <m:t> N</m:t>
          </m:r>
        </m:oMath>
      </m:oMathPara>
    </w:p>
    <w:p>
      <w:r>
        <w:t>The theoretical extension force is approximately 1.18 kN, while the theoretical retraction force is approximately 0.99 kN.</w:t>
      </w:r>
    </w:p>
    <w:p>
      <w:r>
        <w:t>Practical lesson: Do not select a cylinder merely because its theoretical force exceeds the load force. Allow for friction, backpressure, acceleration, changing loads, mounting conditions, and an appropriate engineering margin.</w:t>
      </w:r>
    </w:p>
    <w:p>
      <w:pPr>
        <w:pStyle w:val="Heading2"/>
      </w:pPr>
      <w:r>
        <w:t>9. Stroke, Speed, and Cycle Time</w:t>
      </w:r>
    </w:p>
    <w:p>
      <w:r>
        <w:t>Cylinder stroke determines the travel distance, while airflow and load influence how quickly the piston travels.</w:t>
      </w:r>
    </w:p>
    <w:p>
      <w:r>
        <w:t>For a simplified constant-speed movement:</w:t>
      </w:r>
    </w:p>
    <w:p>
      <w:pPr>
        <w:spacing w:before="120" w:after="160"/>
        <w:jc w:val="center"/>
      </w:pPr>
      <m:oMathPara>
        <m:oMath>
          <m:r>
            <m:t>t=</m:t>
          </m:r>
          <m:f>
            <m:fPr>
              <m:type m:val="bar"/>
            </m:fPr>
            <m:num>
              <m:r>
                <m:t>L</m:t>
              </m:r>
            </m:num>
            <m:den>
              <m:r>
                <m:t>v</m:t>
              </m:r>
            </m:den>
          </m:f>
        </m:oMath>
      </m:oMathPara>
    </w:p>
    <w:p>
      <w:r>
        <w:t>Where:</w:t>
      </w:r>
    </w:p>
    <w:p>
      <w:pPr>
        <w:pStyle w:val="ListBullet"/>
      </w:pPr>
      <m:oMath>
        <m:r>
          <m:t>t</m:t>
        </m:r>
      </m:oMath>
      <w:r>
        <w:t xml:space="preserve"> is travel time in seconds.</w:t>
      </w:r>
    </w:p>
    <w:p>
      <w:pPr>
        <w:pStyle w:val="ListBullet"/>
      </w:pPr>
      <m:oMath>
        <m:r>
          <m:t>L</m:t>
        </m:r>
      </m:oMath>
      <w:r>
        <w:t xml:space="preserve"> is stroke in metres.</w:t>
      </w:r>
    </w:p>
    <w:p>
      <w:pPr>
        <w:pStyle w:val="ListBullet"/>
      </w:pPr>
      <m:oMath>
        <m:r>
          <m:t>v</m:t>
        </m:r>
      </m:oMath>
      <w:r>
        <w:t xml:space="preserve"> is average speed in metres per second.</w:t>
      </w:r>
    </w:p>
    <w:p>
      <w:r>
        <w:t>For a 200 mm stroke with an average speed of 0.2 m/s:</w:t>
      </w:r>
    </w:p>
    <w:p>
      <w:pPr>
        <w:spacing w:before="120" w:after="160"/>
        <w:jc w:val="center"/>
      </w:pPr>
      <m:oMathPara>
        <m:oMath>
          <m:r>
            <m:t>t=</m:t>
          </m:r>
          <m:f>
            <m:fPr>
              <m:type m:val="bar"/>
            </m:fPr>
            <m:num>
              <m:r>
                <m:t>0.2</m:t>
              </m:r>
            </m:num>
            <m:den>
              <m:r>
                <m:t>0.2</m:t>
              </m:r>
            </m:den>
          </m:f>
          <m:r>
            <m:t>=1</m:t>
          </m:r>
          <m:r>
            <m:rPr>
              <m:nor/>
            </m:rPr>
            <m:t> s</m:t>
          </m:r>
        </m:oMath>
      </m:oMathPara>
    </w:p>
    <w:p>
      <w:r>
        <w:t>This is an illustrative calculation. Real cylinders accelerate, decelerate, and respond to changing pressure and load. The complete cycle time must also include valve switching, pressure buildup, sensor response, and the time needed for the next sequence step.</w:t>
      </w:r>
    </w:p>
    <w:p>
      <w:r>
        <w:t>Factors affecting speed include:</w:t>
      </w:r>
    </w:p>
    <w:p>
      <w:pPr>
        <w:pStyle w:val="ListBullet"/>
      </w:pPr>
      <w:r>
        <w:t>Valve flow capacity.</w:t>
      </w:r>
    </w:p>
    <w:p>
      <w:pPr>
        <w:pStyle w:val="ListBullet"/>
      </w:pPr>
      <w:r>
        <w:t>Tube internal diameter and length.</w:t>
      </w:r>
    </w:p>
    <w:p>
      <w:pPr>
        <w:pStyle w:val="ListBullet"/>
      </w:pPr>
      <w:r>
        <w:t>Pressure at the cylinder during motion.</w:t>
      </w:r>
    </w:p>
    <w:p>
      <w:pPr>
        <w:pStyle w:val="ListBullet"/>
      </w:pPr>
      <w:r>
        <w:t>Exhaust restriction.</w:t>
      </w:r>
    </w:p>
    <w:p>
      <w:pPr>
        <w:pStyle w:val="ListBullet"/>
      </w:pPr>
      <w:r>
        <w:t>Flow-control settings.</w:t>
      </w:r>
    </w:p>
    <w:p>
      <w:pPr>
        <w:pStyle w:val="ListBullet"/>
      </w:pPr>
      <w:r>
        <w:t>Load and friction.</w:t>
      </w:r>
    </w:p>
    <w:p>
      <w:pPr>
        <w:pStyle w:val="ListBullet"/>
      </w:pPr>
      <w:r>
        <w:t>Cushioning adjustment.</w:t>
      </w:r>
    </w:p>
    <w:p>
      <w:pPr>
        <w:pStyle w:val="ListBullet"/>
      </w:pPr>
      <w:r>
        <w:t>Cylinder bore and stroke.</w:t>
      </w:r>
    </w:p>
    <w:p>
      <w:r>
        <w:t>A cylinder that slows near the end of travel may be operating correctly because cushioning is reducing impact. Do not mistake intentional deceleration for a fault without checking the design.</w:t>
      </w:r>
    </w:p>
    <w:p>
      <w:pPr>
        <w:pStyle w:val="Heading2"/>
      </w:pPr>
      <w:r>
        <w:t>10. Pneumatic Cylinder Cushioning</w:t>
      </w:r>
    </w:p>
    <w:p>
      <w:r>
        <w:t>Cushioning reduces the impact of the piston and moving load as the cylinder approaches the end of its stroke. Without adequate cushioning, the piston assembly can strike the end cover at high speed, creating noise, vibration, mechanical stress, and premature wear.</w:t>
      </w:r>
    </w:p>
    <w:p>
      <w:r>
        <w:t>Cushioning is particularly important for cylinders with high moving mass, long stroke, high speed, or frequent repetitive cycles.</w:t>
      </w:r>
    </w:p>
    <w:p>
      <w:pPr>
        <w:pStyle w:val="Heading3"/>
      </w:pPr>
      <w:r>
        <w:t>10.1 Adjustable Pneumatic Cushioning</w:t>
      </w:r>
    </w:p>
    <w:p>
      <w:r>
        <w:t>Many industrial cylinders use an adjustable pneumatic cushion near one or both ends of travel.</w:t>
      </w:r>
    </w:p>
    <w:p>
      <w:r>
        <w:t>Near the end of the stroke:</w:t>
      </w:r>
    </w:p>
    <w:p>
      <w:pPr>
        <w:tabs>
          <w:tab w:pos="403" w:val="left"/>
        </w:tabs>
        <w:spacing w:after="40" w:line="276" w:lineRule="auto"/>
        <w:ind w:left="403" w:hanging="403"/>
        <w:jc w:val="left"/>
      </w:pPr>
      <w:r>
        <w:rPr>
          <w:color w:val="1A2E4A"/>
        </w:rPr>
        <w:t>1.</w:t>
        <w:tab/>
      </w:r>
      <w:r>
        <w:t>A cushion seal or sleeve restricts the normal exhaust path.</w:t>
      </w:r>
    </w:p>
    <w:p>
      <w:pPr>
        <w:tabs>
          <w:tab w:pos="403" w:val="left"/>
        </w:tabs>
        <w:spacing w:after="40" w:line="276" w:lineRule="auto"/>
        <w:ind w:left="403" w:hanging="403"/>
        <w:jc w:val="left"/>
      </w:pPr>
      <w:r>
        <w:rPr>
          <w:color w:val="1A2E4A"/>
        </w:rPr>
        <w:t>2.</w:t>
        <w:tab/>
      </w:r>
      <w:r>
        <w:t>Air trapped in the end chamber is forced through a smaller adjustable passage.</w:t>
      </w:r>
    </w:p>
    <w:p>
      <w:pPr>
        <w:tabs>
          <w:tab w:pos="403" w:val="left"/>
        </w:tabs>
        <w:spacing w:after="40" w:line="276" w:lineRule="auto"/>
        <w:ind w:left="403" w:hanging="403"/>
        <w:jc w:val="left"/>
      </w:pPr>
      <w:r>
        <w:rPr>
          <w:color w:val="1A2E4A"/>
        </w:rPr>
        <w:t>3.</w:t>
        <w:tab/>
      </w:r>
      <w:r>
        <w:t>The restricted exhaust creates backpressure.</w:t>
      </w:r>
    </w:p>
    <w:p>
      <w:pPr>
        <w:tabs>
          <w:tab w:pos="403" w:val="left"/>
        </w:tabs>
        <w:spacing w:after="40" w:line="276" w:lineRule="auto"/>
        <w:ind w:left="403" w:hanging="403"/>
        <w:jc w:val="left"/>
      </w:pPr>
      <w:r>
        <w:rPr>
          <w:color w:val="1A2E4A"/>
        </w:rPr>
        <w:t>4.</w:t>
        <w:tab/>
      </w:r>
      <w:r>
        <w:t>The backpressure slows the piston before it reaches the mechanical end stop.</w:t>
      </w:r>
    </w:p>
    <w:p>
      <w:r>
        <w:t>The adjustment screw controls the permitted exhaust flow through the cushion passage, within the design limits.</w:t>
      </w:r>
    </w:p>
    <w:p>
      <w:r>
        <w:t>A pneumatic cushion does not necessarily stop the piston instantly. It creates a controlled deceleration region before the end of travel.</w:t>
      </w:r>
    </w:p>
    <w:p>
      <w:pPr>
        <w:pStyle w:val="Heading3"/>
      </w:pPr>
      <w:r>
        <w:t>10.2 Cushion Adjustment</w:t>
      </w:r>
    </w:p>
    <w:p>
      <w:r>
        <w:t>A practical adjustment procedure, subject to the manufacturer's instructions, is:</w:t>
      </w:r>
    </w:p>
    <w:p>
      <w:pPr>
        <w:tabs>
          <w:tab w:pos="403" w:val="left"/>
        </w:tabs>
        <w:spacing w:after="40" w:line="276" w:lineRule="auto"/>
        <w:ind w:left="403" w:hanging="403"/>
        <w:jc w:val="left"/>
      </w:pPr>
      <w:r>
        <w:rPr>
          <w:color w:val="1A2E4A"/>
        </w:rPr>
        <w:t>1.</w:t>
        <w:tab/>
      </w:r>
      <w:r>
        <w:t>Verify that the cylinder, load, pressure, and mounting are suitable for the application.</w:t>
      </w:r>
    </w:p>
    <w:p>
      <w:pPr>
        <w:tabs>
          <w:tab w:pos="403" w:val="left"/>
        </w:tabs>
        <w:spacing w:after="40" w:line="276" w:lineRule="auto"/>
        <w:ind w:left="403" w:hanging="403"/>
        <w:jc w:val="left"/>
      </w:pPr>
      <w:r>
        <w:rPr>
          <w:color w:val="1A2E4A"/>
        </w:rPr>
        <w:t>2.</w:t>
        <w:tab/>
      </w:r>
      <w:r>
        <w:t>Start with the specified initial adjustment.</w:t>
      </w:r>
    </w:p>
    <w:p>
      <w:pPr>
        <w:tabs>
          <w:tab w:pos="403" w:val="left"/>
        </w:tabs>
        <w:spacing w:after="40" w:line="276" w:lineRule="auto"/>
        <w:ind w:left="403" w:hanging="403"/>
        <w:jc w:val="left"/>
      </w:pPr>
      <w:r>
        <w:rPr>
          <w:color w:val="1A2E4A"/>
        </w:rPr>
        <w:t>3.</w:t>
        <w:tab/>
      </w:r>
      <w:r>
        <w:t>Operate the cylinder at a controlled speed and observe end-of-stroke impact.</w:t>
      </w:r>
    </w:p>
    <w:p>
      <w:pPr>
        <w:tabs>
          <w:tab w:pos="403" w:val="left"/>
        </w:tabs>
        <w:spacing w:after="40" w:line="276" w:lineRule="auto"/>
        <w:ind w:left="403" w:hanging="403"/>
        <w:jc w:val="left"/>
      </w:pPr>
      <w:r>
        <w:rPr>
          <w:color w:val="1A2E4A"/>
        </w:rPr>
        <w:t>4.</w:t>
        <w:tab/>
      </w:r>
      <w:r>
        <w:t>Increase cushioning restriction in small increments if the piston strikes the end cover.</w:t>
      </w:r>
    </w:p>
    <w:p>
      <w:pPr>
        <w:tabs>
          <w:tab w:pos="403" w:val="left"/>
        </w:tabs>
        <w:spacing w:after="40" w:line="276" w:lineRule="auto"/>
        <w:ind w:left="403" w:hanging="403"/>
        <w:jc w:val="left"/>
      </w:pPr>
      <w:r>
        <w:rPr>
          <w:color w:val="1A2E4A"/>
        </w:rPr>
        <w:t>5.</w:t>
        <w:tab/>
      </w:r>
      <w:r>
        <w:t>Reduce restriction if the cylinder decelerates too early, becomes excessively slow, or fails to complete the stroke reliably.</w:t>
      </w:r>
    </w:p>
    <w:p>
      <w:pPr>
        <w:tabs>
          <w:tab w:pos="403" w:val="left"/>
        </w:tabs>
        <w:spacing w:after="40" w:line="276" w:lineRule="auto"/>
        <w:ind w:left="403" w:hanging="403"/>
        <w:jc w:val="left"/>
      </w:pPr>
      <w:r>
        <w:rPr>
          <w:color w:val="1A2E4A"/>
        </w:rPr>
        <w:t>6.</w:t>
        <w:tab/>
      </w:r>
      <w:r>
        <w:t>Test under representative production load and cycle conditions.</w:t>
      </w:r>
    </w:p>
    <w:p>
      <w:pPr>
        <w:tabs>
          <w:tab w:pos="403" w:val="left"/>
        </w:tabs>
        <w:spacing w:after="40" w:line="276" w:lineRule="auto"/>
        <w:ind w:left="403" w:hanging="403"/>
        <w:jc w:val="left"/>
      </w:pPr>
      <w:r>
        <w:rPr>
          <w:color w:val="1A2E4A"/>
        </w:rPr>
        <w:t>7.</w:t>
        <w:tab/>
      </w:r>
      <w:r>
        <w:t>Record the final settings and verify repeatability.</w:t>
      </w:r>
    </w:p>
    <w:p>
      <w:r>
        <w:t>Do not use the cushion adjustment to compensate for an incorrectly sized valve, inadequate pressure, mechanical misalignment, or an excessive moving load.</w:t>
      </w:r>
    </w:p>
    <w:p>
      <w:pPr>
        <w:pStyle w:val="Heading3"/>
      </w:pPr>
      <w:r>
        <w:t>10.3 Symptoms of Incorrect Cushioning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explanation</w:t>
            </w:r>
          </w:p>
        </w:tc>
        <w:tc>
          <w:tcPr>
            <w:tcW w:type="dxa" w:w="3600"/>
            <w:shd w:val="clear" w:color="auto" w:fill="EEF2F7"/>
          </w:tcPr>
          <w:p>
            <w:pPr>
              <w:spacing w:after="0" w:before="0" w:line="240" w:lineRule="auto"/>
              <w:jc w:val="left"/>
            </w:pPr>
            <w:r>
              <w:rPr>
                <w:b/>
                <w:color w:val="1A2E4A"/>
              </w:rPr>
              <w:t>Corrective direction</w:t>
            </w:r>
          </w:p>
        </w:tc>
      </w:tr>
      <w:tr>
        <w:tc>
          <w:tcPr>
            <w:tcW w:type="dxa" w:w="3600"/>
          </w:tcPr>
          <w:p>
            <w:pPr>
              <w:spacing w:after="0" w:before="0" w:line="240" w:lineRule="auto"/>
              <w:jc w:val="left"/>
            </w:pPr>
            <w:r>
              <w:t>Hard impact at end of stroke</w:t>
            </w:r>
          </w:p>
        </w:tc>
        <w:tc>
          <w:tcPr>
            <w:tcW w:type="dxa" w:w="3600"/>
          </w:tcPr>
          <w:p>
            <w:pPr>
              <w:spacing w:after="0" w:before="0" w:line="240" w:lineRule="auto"/>
              <w:jc w:val="left"/>
            </w:pPr>
            <w:r>
              <w:t>Cushion too open, load too high, speed too high, or cushioning unsuitable</w:t>
            </w:r>
          </w:p>
        </w:tc>
        <w:tc>
          <w:tcPr>
            <w:tcW w:type="dxa" w:w="3600"/>
          </w:tcPr>
          <w:p>
            <w:pPr>
              <w:spacing w:after="0" w:before="0" w:line="240" w:lineRule="auto"/>
              <w:jc w:val="left"/>
            </w:pPr>
            <w:r>
              <w:t>Check load and speed, then adjust within specification</w:t>
            </w:r>
          </w:p>
        </w:tc>
      </w:tr>
      <w:tr>
        <w:tc>
          <w:tcPr>
            <w:tcW w:type="dxa" w:w="3600"/>
          </w:tcPr>
          <w:p>
            <w:pPr>
              <w:spacing w:after="0" w:before="0" w:line="240" w:lineRule="auto"/>
              <w:jc w:val="left"/>
            </w:pPr>
            <w:r>
              <w:t>Cylinder slows too early</w:t>
            </w:r>
          </w:p>
        </w:tc>
        <w:tc>
          <w:tcPr>
            <w:tcW w:type="dxa" w:w="3600"/>
          </w:tcPr>
          <w:p>
            <w:pPr>
              <w:spacing w:after="0" w:before="0" w:line="240" w:lineRule="auto"/>
              <w:jc w:val="left"/>
            </w:pPr>
            <w:r>
              <w:t>Cushion restriction too high or cushion engages earlier than expected</w:t>
            </w:r>
          </w:p>
        </w:tc>
        <w:tc>
          <w:tcPr>
            <w:tcW w:type="dxa" w:w="3600"/>
          </w:tcPr>
          <w:p>
            <w:pPr>
              <w:spacing w:after="0" w:before="0" w:line="240" w:lineRule="auto"/>
              <w:jc w:val="left"/>
            </w:pPr>
            <w:r>
              <w:t>Adjust carefully and inspect the mechanism</w:t>
            </w:r>
          </w:p>
        </w:tc>
      </w:tr>
      <w:tr>
        <w:tc>
          <w:tcPr>
            <w:tcW w:type="dxa" w:w="3600"/>
          </w:tcPr>
          <w:p>
            <w:pPr>
              <w:spacing w:after="0" w:before="0" w:line="240" w:lineRule="auto"/>
              <w:jc w:val="left"/>
            </w:pPr>
            <w:r>
              <w:t>Cylinder stops before full stroke</w:t>
            </w:r>
          </w:p>
        </w:tc>
        <w:tc>
          <w:tcPr>
            <w:tcW w:type="dxa" w:w="3600"/>
          </w:tcPr>
          <w:p>
            <w:pPr>
              <w:spacing w:after="0" w:before="0" w:line="240" w:lineRule="auto"/>
              <w:jc w:val="left"/>
            </w:pPr>
            <w:r>
              <w:t>Excessive restriction, insufficient drive force, leakage, or mechanical obstruction</w:t>
            </w:r>
          </w:p>
        </w:tc>
        <w:tc>
          <w:tcPr>
            <w:tcW w:type="dxa" w:w="3600"/>
          </w:tcPr>
          <w:p>
            <w:pPr>
              <w:spacing w:after="0" w:before="0" w:line="240" w:lineRule="auto"/>
              <w:jc w:val="left"/>
            </w:pPr>
            <w:r>
              <w:t>Check cushion setting, pressure, load, and mechanical travel</w:t>
            </w:r>
          </w:p>
        </w:tc>
      </w:tr>
      <w:tr>
        <w:tc>
          <w:tcPr>
            <w:tcW w:type="dxa" w:w="3600"/>
          </w:tcPr>
          <w:p>
            <w:pPr>
              <w:spacing w:after="0" w:before="0" w:line="240" w:lineRule="auto"/>
              <w:jc w:val="left"/>
            </w:pPr>
            <w:r>
              <w:t>Loud impact despite adjustment</w:t>
            </w:r>
          </w:p>
        </w:tc>
        <w:tc>
          <w:tcPr>
            <w:tcW w:type="dxa" w:w="3600"/>
          </w:tcPr>
          <w:p>
            <w:pPr>
              <w:spacing w:after="0" w:before="0" w:line="240" w:lineRule="auto"/>
              <w:jc w:val="left"/>
            </w:pPr>
            <w:r>
              <w:t>Cushion capacity exceeded, wrong cylinder, or external mechanical impact</w:t>
            </w:r>
          </w:p>
        </w:tc>
        <w:tc>
          <w:tcPr>
            <w:tcW w:type="dxa" w:w="3600"/>
          </w:tcPr>
          <w:p>
            <w:pPr>
              <w:spacing w:after="0" w:before="0" w:line="240" w:lineRule="auto"/>
              <w:jc w:val="left"/>
            </w:pPr>
            <w:r>
              <w:t>Review cylinder sizing, load, speed, and machine stops</w:t>
            </w:r>
          </w:p>
        </w:tc>
      </w:tr>
      <w:tr>
        <w:tc>
          <w:tcPr>
            <w:tcW w:type="dxa" w:w="3600"/>
          </w:tcPr>
          <w:p>
            <w:pPr>
              <w:spacing w:after="0" w:before="0" w:line="240" w:lineRule="auto"/>
              <w:jc w:val="left"/>
            </w:pPr>
            <w:r>
              <w:t>Inconsistent end position</w:t>
            </w:r>
          </w:p>
        </w:tc>
        <w:tc>
          <w:tcPr>
            <w:tcW w:type="dxa" w:w="3600"/>
          </w:tcPr>
          <w:p>
            <w:pPr>
              <w:spacing w:after="0" w:before="0" w:line="240" w:lineRule="auto"/>
              <w:jc w:val="left"/>
            </w:pPr>
            <w:r>
              <w:t>Variable load, pressure, friction, leakage, or unstable cushioning</w:t>
            </w:r>
          </w:p>
        </w:tc>
        <w:tc>
          <w:tcPr>
            <w:tcW w:type="dxa" w:w="3600"/>
          </w:tcPr>
          <w:p>
            <w:pPr>
              <w:spacing w:after="0" w:before="0" w:line="240" w:lineRule="auto"/>
              <w:jc w:val="left"/>
            </w:pPr>
            <w:r>
              <w:t>Measure operating conditions and inspect seals and guides</w:t>
            </w:r>
          </w:p>
        </w:tc>
      </w:tr>
    </w:tbl>
    <w:p/>
    <w:p>
      <w:r>
        <w:t>Cushioning performance depends on moving mass, velocity, pressure, and the cylinder's rated energy-absorption capacity. If the energy exceeds the permitted limit, adjustment alone may not solve the problem.</w:t>
      </w:r>
    </w:p>
    <w:p>
      <w:pPr>
        <w:pStyle w:val="Heading2"/>
      </w:pPr>
      <w:r>
        <w:t>11. Cushioning Versus External Shock Absorption</w:t>
      </w:r>
    </w:p>
    <w:p>
      <w:r>
        <w:t>Pneumatic cushioning and external shock absorbers serve related but different purposes.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Feature</w:t>
            </w:r>
          </w:p>
        </w:tc>
        <w:tc>
          <w:tcPr>
            <w:tcW w:type="dxa" w:w="3600"/>
            <w:shd w:val="clear" w:color="auto" w:fill="EEF2F7"/>
          </w:tcPr>
          <w:p>
            <w:pPr>
              <w:spacing w:after="0" w:before="0" w:line="240" w:lineRule="auto"/>
              <w:jc w:val="left"/>
            </w:pPr>
            <w:r>
              <w:rPr>
                <w:b/>
                <w:color w:val="1A2E4A"/>
              </w:rPr>
              <w:t>Built-in pneumatic cushioning</w:t>
            </w:r>
          </w:p>
        </w:tc>
        <w:tc>
          <w:tcPr>
            <w:tcW w:type="dxa" w:w="3600"/>
            <w:shd w:val="clear" w:color="auto" w:fill="EEF2F7"/>
          </w:tcPr>
          <w:p>
            <w:pPr>
              <w:spacing w:after="0" w:before="0" w:line="240" w:lineRule="auto"/>
              <w:jc w:val="left"/>
            </w:pPr>
            <w:r>
              <w:rPr>
                <w:b/>
                <w:color w:val="1A2E4A"/>
              </w:rPr>
              <w:t>External shock absorber</w:t>
            </w:r>
          </w:p>
        </w:tc>
      </w:tr>
      <w:tr>
        <w:tc>
          <w:tcPr>
            <w:tcW w:type="dxa" w:w="3600"/>
          </w:tcPr>
          <w:p>
            <w:pPr>
              <w:spacing w:after="0" w:before="0" w:line="240" w:lineRule="auto"/>
              <w:jc w:val="left"/>
            </w:pPr>
            <w:r>
              <w:t>Operating principle</w:t>
            </w:r>
          </w:p>
        </w:tc>
        <w:tc>
          <w:tcPr>
            <w:tcW w:type="dxa" w:w="3600"/>
          </w:tcPr>
          <w:p>
            <w:pPr>
              <w:spacing w:after="0" w:before="0" w:line="240" w:lineRule="auto"/>
              <w:jc w:val="left"/>
            </w:pPr>
            <w:r>
              <w:t>Restricts exhaust air in the cylinder end region</w:t>
            </w:r>
          </w:p>
        </w:tc>
        <w:tc>
          <w:tcPr>
            <w:tcW w:type="dxa" w:w="3600"/>
          </w:tcPr>
          <w:p>
            <w:pPr>
              <w:spacing w:after="0" w:before="0" w:line="240" w:lineRule="auto"/>
              <w:jc w:val="left"/>
            </w:pPr>
            <w:r>
              <w:t>Dissipates motion energy through a dedicated damping mechanism</w:t>
            </w:r>
          </w:p>
        </w:tc>
      </w:tr>
      <w:tr>
        <w:tc>
          <w:tcPr>
            <w:tcW w:type="dxa" w:w="3600"/>
          </w:tcPr>
          <w:p>
            <w:pPr>
              <w:spacing w:after="0" w:before="0" w:line="240" w:lineRule="auto"/>
              <w:jc w:val="left"/>
            </w:pPr>
            <w:r>
              <w:t>Integration</w:t>
            </w:r>
          </w:p>
        </w:tc>
        <w:tc>
          <w:tcPr>
            <w:tcW w:type="dxa" w:w="3600"/>
          </w:tcPr>
          <w:p>
            <w:pPr>
              <w:spacing w:after="0" w:before="0" w:line="240" w:lineRule="auto"/>
              <w:jc w:val="left"/>
            </w:pPr>
            <w:r>
              <w:t>Built into the cylinder</w:t>
            </w:r>
          </w:p>
        </w:tc>
        <w:tc>
          <w:tcPr>
            <w:tcW w:type="dxa" w:w="3600"/>
          </w:tcPr>
          <w:p>
            <w:pPr>
              <w:spacing w:after="0" w:before="0" w:line="240" w:lineRule="auto"/>
              <w:jc w:val="left"/>
            </w:pPr>
            <w:r>
              <w:t>Mounted separately on the machine</w:t>
            </w:r>
          </w:p>
        </w:tc>
      </w:tr>
      <w:tr>
        <w:tc>
          <w:tcPr>
            <w:tcW w:type="dxa" w:w="3600"/>
          </w:tcPr>
          <w:p>
            <w:pPr>
              <w:spacing w:after="0" w:before="0" w:line="240" w:lineRule="auto"/>
              <w:jc w:val="left"/>
            </w:pPr>
            <w:r>
              <w:t>Adjustment</w:t>
            </w:r>
          </w:p>
        </w:tc>
        <w:tc>
          <w:tcPr>
            <w:tcW w:type="dxa" w:w="3600"/>
          </w:tcPr>
          <w:p>
            <w:pPr>
              <w:spacing w:after="0" w:before="0" w:line="240" w:lineRule="auto"/>
              <w:jc w:val="left"/>
            </w:pPr>
            <w:r>
              <w:t>Usually a cushion needle or specified adjustment</w:t>
            </w:r>
          </w:p>
        </w:tc>
        <w:tc>
          <w:tcPr>
            <w:tcW w:type="dxa" w:w="3600"/>
          </w:tcPr>
          <w:p>
            <w:pPr>
              <w:spacing w:after="0" w:before="0" w:line="240" w:lineRule="auto"/>
              <w:jc w:val="left"/>
            </w:pPr>
            <w:r>
              <w:t>Depends on absorber design</w:t>
            </w:r>
          </w:p>
        </w:tc>
      </w:tr>
      <w:tr>
        <w:tc>
          <w:tcPr>
            <w:tcW w:type="dxa" w:w="3600"/>
          </w:tcPr>
          <w:p>
            <w:pPr>
              <w:spacing w:after="0" w:before="0" w:line="240" w:lineRule="auto"/>
              <w:jc w:val="left"/>
            </w:pPr>
            <w:r>
              <w:t>Typical purpose</w:t>
            </w:r>
          </w:p>
        </w:tc>
        <w:tc>
          <w:tcPr>
            <w:tcW w:type="dxa" w:w="3600"/>
          </w:tcPr>
          <w:p>
            <w:pPr>
              <w:spacing w:after="0" w:before="0" w:line="240" w:lineRule="auto"/>
              <w:jc w:val="left"/>
            </w:pPr>
            <w:r>
              <w:t>Reduce piston end-of-stroke impact</w:t>
            </w:r>
          </w:p>
        </w:tc>
        <w:tc>
          <w:tcPr>
            <w:tcW w:type="dxa" w:w="3600"/>
          </w:tcPr>
          <w:p>
            <w:pPr>
              <w:spacing w:after="0" w:before="0" w:line="240" w:lineRule="auto"/>
              <w:jc w:val="left"/>
            </w:pPr>
            <w:r>
              <w:t>Absorb energy from a moving mechanism or load</w:t>
            </w:r>
          </w:p>
        </w:tc>
      </w:tr>
      <w:tr>
        <w:tc>
          <w:tcPr>
            <w:tcW w:type="dxa" w:w="3600"/>
          </w:tcPr>
          <w:p>
            <w:pPr>
              <w:spacing w:after="0" w:before="0" w:line="240" w:lineRule="auto"/>
              <w:jc w:val="left"/>
            </w:pPr>
            <w:r>
              <w:t>Capacity</w:t>
            </w:r>
          </w:p>
        </w:tc>
        <w:tc>
          <w:tcPr>
            <w:tcW w:type="dxa" w:w="3600"/>
          </w:tcPr>
          <w:p>
            <w:pPr>
              <w:spacing w:after="0" w:before="0" w:line="240" w:lineRule="auto"/>
              <w:jc w:val="left"/>
            </w:pPr>
            <w:r>
              <w:t>Limited by cylinder design and operating conditions</w:t>
            </w:r>
          </w:p>
        </w:tc>
        <w:tc>
          <w:tcPr>
            <w:tcW w:type="dxa" w:w="3600"/>
          </w:tcPr>
          <w:p>
            <w:pPr>
              <w:spacing w:after="0" w:before="0" w:line="240" w:lineRule="auto"/>
              <w:jc w:val="left"/>
            </w:pPr>
            <w:r>
              <w:t>Selected according to rated energy and duty</w:t>
            </w:r>
          </w:p>
        </w:tc>
      </w:tr>
    </w:tbl>
    <w:p/>
    <w:p>
      <w:r>
        <w:t>A built-in cushion may be insufficient when the cylinder drives a heavy carriage, fixture, or transferred load. The design may require an external shock absorber, reduced speed, a different cylinder, or a combination of measures.</w:t>
      </w:r>
    </w:p>
    <w:p>
      <w:r>
        <w:t>Mechanical end stops, external shock absorbers, and pneumatic cushioning should be selected as a coordinated system rather than as interchangeable parts.</w:t>
      </w:r>
    </w:p>
    <w:p>
      <w:pPr>
        <w:pStyle w:val="Heading2"/>
      </w:pPr>
      <w:r>
        <w:t>12. Cylinder Mounting and Alignment</w:t>
      </w:r>
    </w:p>
    <w:p>
      <w:r>
        <w:t>Correct mounting is essential for seal life, rod guidance, and repeatable movement.</w:t>
      </w:r>
    </w:p>
    <w:p>
      <w:r>
        <w:t>Common mounting styles include:</w:t>
      </w:r>
    </w:p>
    <w:p>
      <w:pPr>
        <w:pStyle w:val="ListBullet"/>
      </w:pPr>
      <w:r>
        <w:t>Front or rear flange mounting.</w:t>
      </w:r>
    </w:p>
    <w:p>
      <w:pPr>
        <w:pStyle w:val="ListBullet"/>
      </w:pPr>
      <w:r>
        <w:t>Foot mounting.</w:t>
      </w:r>
    </w:p>
    <w:p>
      <w:pPr>
        <w:pStyle w:val="ListBullet"/>
      </w:pPr>
      <w:r>
        <w:t>Clevis mounting.</w:t>
      </w:r>
    </w:p>
    <w:p>
      <w:pPr>
        <w:pStyle w:val="ListBullet"/>
      </w:pPr>
      <w:r>
        <w:t>Trunnion mounting.</w:t>
      </w:r>
    </w:p>
    <w:p>
      <w:pPr>
        <w:pStyle w:val="ListBullet"/>
      </w:pPr>
      <w:r>
        <w:t>Rod-end threaded mounting.</w:t>
      </w:r>
    </w:p>
    <w:p>
      <w:pPr>
        <w:pStyle w:val="ListBullet"/>
      </w:pPr>
      <w:r>
        <w:t>Guided-cylinder mounting for applications requiring improved resistance to side loads.</w:t>
      </w:r>
    </w:p>
    <w:p>
      <w:pPr>
        <w:pStyle w:val="Heading3"/>
      </w:pPr>
      <w:r>
        <w:t>12.1 Side Loading</w:t>
      </w:r>
    </w:p>
    <w:p>
      <w:r>
        <w:t>A standard piston rod is primarily intended to transmit axial force. A transverse force can cause rod deflection, seal wear, bearing damage, and leakage.</w:t>
      </w:r>
    </w:p>
    <w:p>
      <w:r>
        <w:t>Typical causes include:</w:t>
      </w:r>
    </w:p>
    <w:p>
      <w:pPr>
        <w:pStyle w:val="ListBullet"/>
      </w:pPr>
      <w:r>
        <w:t>Misaligned cylinder and mechanism.</w:t>
      </w:r>
    </w:p>
    <w:p>
      <w:pPr>
        <w:pStyle w:val="ListBullet"/>
      </w:pPr>
      <w:r>
        <w:t>Poorly aligned mounting brackets.</w:t>
      </w:r>
    </w:p>
    <w:p>
      <w:pPr>
        <w:pStyle w:val="ListBullet"/>
      </w:pPr>
      <w:r>
        <w:t>A load supported directly by the piston rod.</w:t>
      </w:r>
    </w:p>
    <w:p>
      <w:pPr>
        <w:pStyle w:val="ListBullet"/>
      </w:pPr>
      <w:r>
        <w:t>Loose fasteners.</w:t>
      </w:r>
    </w:p>
    <w:p>
      <w:pPr>
        <w:pStyle w:val="ListBullet"/>
      </w:pPr>
      <w:r>
        <w:t>Binding slides or guide rails.</w:t>
      </w:r>
    </w:p>
    <w:p>
      <w:pPr>
        <w:pStyle w:val="ListBullet"/>
      </w:pPr>
      <w:r>
        <w:t>Incorrect clevis or pivot arrangement.</w:t>
      </w:r>
    </w:p>
    <w:p>
      <w:r>
        <w:t>Where the load produces side force or a bending moment, use suitable external guides or a guided actuator designed for the application.</w:t>
      </w:r>
    </w:p>
    <w:p>
      <w:pPr>
        <w:pStyle w:val="Heading3"/>
      </w:pPr>
      <w:r>
        <w:t>12.2 Rod Buckling</w:t>
      </w:r>
    </w:p>
    <w:p>
      <w:r>
        <w:t>A long, slender rod under compression can buckle if the compressive load exceeds its allowable limit.</w:t>
      </w:r>
    </w:p>
    <w:p>
      <w:r>
        <w:t>Buckling risk increases with:</w:t>
      </w:r>
    </w:p>
    <w:p>
      <w:pPr>
        <w:pStyle w:val="ListBullet"/>
      </w:pPr>
      <w:r>
        <w:t>Longer unsupported rod length.</w:t>
      </w:r>
    </w:p>
    <w:p>
      <w:pPr>
        <w:pStyle w:val="ListBullet"/>
      </w:pPr>
      <w:r>
        <w:t>Higher compressive load.</w:t>
      </w:r>
    </w:p>
    <w:p>
      <w:pPr>
        <w:pStyle w:val="ListBullet"/>
      </w:pPr>
      <w:r>
        <w:t>Smaller rod diameter.</w:t>
      </w:r>
    </w:p>
    <w:p>
      <w:pPr>
        <w:pStyle w:val="ListBullet"/>
      </w:pPr>
      <w:r>
        <w:t>Less favorable end support.</w:t>
      </w:r>
    </w:p>
    <w:p>
      <w:pPr>
        <w:pStyle w:val="ListBullet"/>
      </w:pPr>
      <w:r>
        <w:t>Misalignment or eccentric loading.</w:t>
      </w:r>
    </w:p>
    <w:p>
      <w:r>
        <w:t>For long-stroke cylinders pushing a load, verify the manufacturer's allowable compressive load and buckling data. Do not rely solely on piston force calculations.</w:t>
      </w:r>
    </w:p>
    <w:p>
      <w:pPr>
        <w:pStyle w:val="Heading2"/>
      </w:pPr>
      <w:r>
        <w:t>13. Air Consumption and Supply Capacity</w:t>
      </w:r>
    </w:p>
    <w:p>
      <w:r>
        <w:t>Cylinder air consumption affects compressor demand, pressure stability, and the performance of other devices sharing the same supply.</w:t>
      </w:r>
    </w:p>
    <w:p>
      <w:r>
        <w:t>The geometric volume swept during extension is approximately:</w:t>
      </w:r>
    </w:p>
    <w:p>
      <w:pPr>
        <w:spacing w:before="120" w:after="160"/>
        <w:jc w:val="center"/>
      </w:pPr>
      <m:oMathPara>
        <m:oMath>
          <m:sSub>
            <m:e>
              <m:r>
                <m:t>V</m:t>
              </m:r>
            </m:e>
            <m:sub>
              <m:r>
                <m:rPr>
                  <m:nor/>
                </m:rPr>
                <m:t>ext</m:t>
              </m:r>
            </m:sub>
          </m:sSub>
          <m:r>
            <m:t>=</m:t>
          </m:r>
          <m:sSub>
            <m:e>
              <m:r>
                <m:t>A</m:t>
              </m:r>
            </m:e>
            <m:sub>
              <m:r>
                <m:t>p</m:t>
              </m:r>
            </m:sub>
          </m:sSub>
          <m:r>
            <m:t>L</m:t>
          </m:r>
        </m:oMath>
      </m:oMathPara>
    </w:p>
    <w:p>
      <w:r>
        <w:t>The geometric volume swept during retraction is approximately:</w:t>
      </w:r>
    </w:p>
    <w:p>
      <w:pPr>
        <w:spacing w:before="120" w:after="160"/>
        <w:jc w:val="center"/>
      </w:pPr>
      <m:oMathPara>
        <m:oMath>
          <m:sSub>
            <m:e>
              <m:r>
                <m:t>V</m:t>
              </m:r>
            </m:e>
            <m:sub>
              <m:r>
                <m:rPr>
                  <m:nor/>
                </m:rPr>
                <m:t>ret</m:t>
              </m:r>
            </m:sub>
          </m:sSub>
          <m:r>
            <m:t>=</m:t>
          </m:r>
          <m:sSub>
            <m:e>
              <m:r>
                <m:t>A</m:t>
              </m:r>
            </m:e>
            <m:sub>
              <m:r>
                <m:rPr>
                  <m:nor/>
                </m:rPr>
                <m:t>annulus</m:t>
              </m:r>
            </m:sub>
          </m:sSub>
          <m:r>
            <m:t>L</m:t>
          </m:r>
        </m:oMath>
      </m:oMathPara>
    </w:p>
    <w:p>
      <w:r>
        <w:t xml:space="preserve">Where </w:t>
      </w:r>
      <m:oMath>
        <m:r>
          <m:t>L</m:t>
        </m:r>
      </m:oMath>
      <w:r>
        <w:t xml:space="preserve"> is the stroke length. These expressions calculate the chamber volume displaced during each stroke, not the full free-air consumption from the compressor.</w:t>
      </w:r>
    </w:p>
    <w:p>
      <w:r>
        <w:t>Actual air consumption depends on the pressure and temperature conditions, the volume of both chambers, operating frequency, leakage, and any additional pneumatic equipment.</w:t>
      </w:r>
    </w:p>
    <w:p>
      <w:r>
        <w:t>For estimating free-air demand from a chamber volume at a known gauge pressure, an idealized approximation is:</w:t>
      </w:r>
    </w:p>
    <w:p>
      <w:pPr>
        <w:spacing w:before="120" w:after="160"/>
        <w:jc w:val="center"/>
      </w:pPr>
      <m:oMathPara>
        <m:oMath>
          <m:sSub>
            <m:e>
              <m:r>
                <m:t>V</m:t>
              </m:r>
            </m:e>
            <m:sub>
              <m:r>
                <m:rPr>
                  <m:nor/>
                </m:rPr>
                <m:t>free</m:t>
              </m:r>
            </m:sub>
          </m:sSub>
          <m:r>
            <m:t>≈</m:t>
          </m:r>
          <m:sSub>
            <m:e>
              <m:r>
                <m:t>V</m:t>
              </m:r>
            </m:e>
            <m:sub>
              <m:r>
                <m:rPr>
                  <m:nor/>
                </m:rPr>
                <m:t>chamber</m:t>
              </m:r>
            </m:sub>
          </m:sSub>
          <m:r>
            <m:t>×</m:t>
          </m:r>
          <m:f>
            <m:fPr>
              <m:type m:val="bar"/>
            </m:fPr>
            <m:num>
              <m:sSub>
                <m:e>
                  <m:r>
                    <m:t>P</m:t>
                  </m:r>
                </m:e>
                <m:sub>
                  <m:r>
                    <m:rPr>
                      <m:nor/>
                    </m:rPr>
                    <m:t>abs</m:t>
                  </m:r>
                </m:sub>
              </m:sSub>
            </m:num>
            <m:den>
              <m:sSub>
                <m:e>
                  <m:r>
                    <m:t>P</m:t>
                  </m:r>
                </m:e>
                <m:sub>
                  <m:r>
                    <m:rPr>
                      <m:nor/>
                    </m:rPr>
                    <m:t>atm</m:t>
                  </m:r>
                </m:sub>
              </m:sSub>
            </m:den>
          </m:f>
        </m:oMath>
      </m:oMathPara>
    </w:p>
    <w:p>
      <w:r>
        <w:t xml:space="preserve">Where </w:t>
      </w:r>
      <m:oMath>
        <m:sSub>
          <m:e>
            <m:r>
              <m:t>P</m:t>
            </m:r>
          </m:e>
          <m:sub>
            <m:r>
              <m:rPr>
                <m:nor/>
              </m:rPr>
              <m:t>abs</m:t>
            </m:r>
          </m:sub>
        </m:sSub>
      </m:oMath>
      <w:r>
        <w:t xml:space="preserve"> is the chamber's absolute pressure and </w:t>
      </w:r>
      <m:oMath>
        <m:sSub>
          <m:e>
            <m:r>
              <m:t>P</m:t>
            </m:r>
          </m:e>
          <m:sub>
            <m:r>
              <m:rPr>
                <m:nor/>
              </m:rPr>
              <m:t>atm</m:t>
            </m:r>
          </m:sub>
        </m:sSub>
      </m:oMath>
      <w:r>
        <w:t xml:space="preserve"> is atmospheric pressure. This simplified relation assumes approximately equal temperatures and uses absolute pressure, not gauge pressure.</w:t>
      </w:r>
    </w:p>
    <w:p>
      <w:r>
        <w:t>For production equipment, use manufacturer air-consumption data or a suitable pneumatic sizing method that accounts for actual operating conditions and cycle rate.</w:t>
      </w:r>
    </w:p>
    <w:p>
      <w:pPr>
        <w:pStyle w:val="Heading2"/>
      </w:pPr>
      <w:r>
        <w:t>14. Cylinder Position Sensors</w:t>
      </w:r>
    </w:p>
    <w:p>
      <w:r>
        <w:t>Cylinder position sensors provide feedback to the control system.</w:t>
      </w:r>
    </w:p>
    <w:p>
      <w:pPr>
        <w:pStyle w:val="Heading3"/>
      </w:pPr>
      <w:r>
        <w:t>14.1 Magnetic Cylinder Sensors</w:t>
      </w:r>
    </w:p>
    <w:p>
      <w:r>
        <w:t>Many cylinders contain a magnet in or near the piston. A compatible sensor mounted in the cylinder groove detects the magnet as it passes.</w:t>
      </w:r>
    </w:p>
    <w:p>
      <w:r>
        <w:t>Common sensor types include:</w:t>
      </w:r>
    </w:p>
    <w:p>
      <w:pPr>
        <w:pStyle w:val="ListBullet"/>
      </w:pPr>
      <w:r>
        <w:t>Reed switches.</w:t>
      </w:r>
    </w:p>
    <w:p>
      <w:pPr>
        <w:pStyle w:val="ListBullet"/>
      </w:pPr>
      <w:r>
        <w:t>Electronic solid-state magnetic sensors.</w:t>
      </w:r>
    </w:p>
    <w:p>
      <w:r>
        <w:t>These sensors can provide extended and retracted position signals without an external mechanical limit switch.</w:t>
      </w:r>
    </w:p>
    <w:p>
      <w:pPr>
        <w:pStyle w:val="Heading3"/>
      </w:pPr>
      <w:r>
        <w:t>14.2 External Position Detection</w:t>
      </w:r>
    </w:p>
    <w:p>
      <w:r>
        <w:t>Inductive proximity sensors, mechanical limit switches, or other suitable sensors can detect an external bracket or mechanism attached to the cylinder rod.</w:t>
      </w:r>
    </w:p>
    <w:p>
      <w:r>
        <w:t>External sensing may be necessary when the machine needs to confirm the position of a fixture, clamp, or transfer mechanism rather than the piston alone.</w:t>
      </w:r>
    </w:p>
    <w:p>
      <w:pPr>
        <w:pStyle w:val="Heading3"/>
      </w:pPr>
      <w:r>
        <w:t>14.3 Sensor Placement and Diagnosis</w:t>
      </w:r>
    </w:p>
    <w:p>
      <w:r>
        <w:t>Check:</w:t>
      </w:r>
    </w:p>
    <w:p>
      <w:pPr>
        <w:pStyle w:val="ListBullet"/>
      </w:pPr>
      <w:r>
        <w:t>Sensor compatibility with the cylinder.</w:t>
      </w:r>
    </w:p>
    <w:p>
      <w:pPr>
        <w:pStyle w:val="ListBullet"/>
      </w:pPr>
      <w:r>
        <w:t>Sensor mounting position and mechanical retention.</w:t>
      </w:r>
    </w:p>
    <w:p>
      <w:pPr>
        <w:pStyle w:val="ListBullet"/>
      </w:pPr>
      <w:r>
        <w:t>Sensor supply voltage and output type.</w:t>
      </w:r>
    </w:p>
    <w:p>
      <w:pPr>
        <w:pStyle w:val="ListBullet"/>
      </w:pPr>
      <w:r>
        <w:t>PLC input wiring and input status.</w:t>
      </w:r>
    </w:p>
    <w:p>
      <w:pPr>
        <w:pStyle w:val="ListBullet"/>
      </w:pPr>
      <w:r>
        <w:t>Detection repeatability at the actual operating speed.</w:t>
      </w:r>
    </w:p>
    <w:p>
      <w:pPr>
        <w:pStyle w:val="ListBullet"/>
      </w:pPr>
      <w:r>
        <w:t>Whether the sensor confirms the intended mechanical position.</w:t>
      </w:r>
    </w:p>
    <w:p>
      <w:r>
        <w:t>A sensor detecting the piston near an end position does not necessarily prove that the workpiece is clamped correctly or that the machine mechanism is mechanically secure.</w:t>
      </w:r>
    </w:p>
    <w:p>
      <w:pPr>
        <w:pStyle w:val="Heading2"/>
      </w:pPr>
      <w:r>
        <w:t>15. Common Cylinder Faults and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Symptom</w:t>
            </w:r>
          </w:p>
        </w:tc>
        <w:tc>
          <w:tcPr>
            <w:tcW w:type="dxa" w:w="3600"/>
            <w:shd w:val="clear" w:color="auto" w:fill="EEF2F7"/>
          </w:tcPr>
          <w:p>
            <w:pPr>
              <w:spacing w:after="0" w:before="0" w:line="240" w:lineRule="auto"/>
              <w:jc w:val="left"/>
            </w:pPr>
            <w:r>
              <w:rPr>
                <w:b/>
                <w:color w:val="1A2E4A"/>
              </w:rPr>
              <w:t>Possible causes</w:t>
            </w:r>
          </w:p>
        </w:tc>
        <w:tc>
          <w:tcPr>
            <w:tcW w:type="dxa" w:w="3600"/>
            <w:shd w:val="clear" w:color="auto" w:fill="EEF2F7"/>
          </w:tcPr>
          <w:p>
            <w:pPr>
              <w:spacing w:after="0" w:before="0" w:line="240" w:lineRule="auto"/>
              <w:jc w:val="left"/>
            </w:pPr>
            <w:r>
              <w:rPr>
                <w:b/>
                <w:color w:val="1A2E4A"/>
              </w:rPr>
              <w:t>Diagnostic checks</w:t>
            </w:r>
          </w:p>
        </w:tc>
      </w:tr>
      <w:tr>
        <w:tc>
          <w:tcPr>
            <w:tcW w:type="dxa" w:w="3600"/>
          </w:tcPr>
          <w:p>
            <w:pPr>
              <w:spacing w:after="0" w:before="0" w:line="240" w:lineRule="auto"/>
              <w:jc w:val="left"/>
            </w:pPr>
            <w:r>
              <w:t>Cylinder does not move</w:t>
            </w:r>
          </w:p>
        </w:tc>
        <w:tc>
          <w:tcPr>
            <w:tcW w:type="dxa" w:w="3600"/>
          </w:tcPr>
          <w:p>
            <w:pPr>
              <w:spacing w:after="0" w:before="0" w:line="240" w:lineRule="auto"/>
              <w:jc w:val="left"/>
            </w:pPr>
            <w:r>
              <w:t>No pressure, valve not switching, mechanical obstruction, incorrect plumbing</w:t>
            </w:r>
          </w:p>
        </w:tc>
        <w:tc>
          <w:tcPr>
            <w:tcW w:type="dxa" w:w="3600"/>
          </w:tcPr>
          <w:p>
            <w:pPr>
              <w:spacing w:after="0" w:before="0" w:line="240" w:lineRule="auto"/>
              <w:jc w:val="left"/>
            </w:pPr>
            <w:r>
              <w:t>Check supply pressure, valve command, port connections, and mechanical movement</w:t>
            </w:r>
          </w:p>
        </w:tc>
      </w:tr>
      <w:tr>
        <w:tc>
          <w:tcPr>
            <w:tcW w:type="dxa" w:w="3600"/>
          </w:tcPr>
          <w:p>
            <w:pPr>
              <w:spacing w:after="0" w:before="0" w:line="240" w:lineRule="auto"/>
              <w:jc w:val="left"/>
            </w:pPr>
            <w:r>
              <w:t>Cylinder extends but does not retract</w:t>
            </w:r>
          </w:p>
        </w:tc>
        <w:tc>
          <w:tcPr>
            <w:tcW w:type="dxa" w:w="3600"/>
          </w:tcPr>
          <w:p>
            <w:pPr>
              <w:spacing w:after="0" w:before="0" w:line="240" w:lineRule="auto"/>
              <w:jc w:val="left"/>
            </w:pPr>
            <w:r>
              <w:t>Retract command missing, rod-side pressure unavailable, exhaust blocked, load binding</w:t>
            </w:r>
          </w:p>
        </w:tc>
        <w:tc>
          <w:tcPr>
            <w:tcW w:type="dxa" w:w="3600"/>
          </w:tcPr>
          <w:p>
            <w:pPr>
              <w:spacing w:after="0" w:before="0" w:line="240" w:lineRule="auto"/>
              <w:jc w:val="left"/>
            </w:pPr>
            <w:r>
              <w:t>Check valve state, tubing, exhaust, and mechanical alignment</w:t>
            </w:r>
          </w:p>
        </w:tc>
      </w:tr>
      <w:tr>
        <w:tc>
          <w:tcPr>
            <w:tcW w:type="dxa" w:w="3600"/>
          </w:tcPr>
          <w:p>
            <w:pPr>
              <w:spacing w:after="0" w:before="0" w:line="240" w:lineRule="auto"/>
              <w:jc w:val="left"/>
            </w:pPr>
            <w:r>
              <w:t>Cylinder moves slowly in both directions</w:t>
            </w:r>
          </w:p>
        </w:tc>
        <w:tc>
          <w:tcPr>
            <w:tcW w:type="dxa" w:w="3600"/>
          </w:tcPr>
          <w:p>
            <w:pPr>
              <w:spacing w:after="0" w:before="0" w:line="240" w:lineRule="auto"/>
              <w:jc w:val="left"/>
            </w:pPr>
            <w:r>
              <w:t>Low pressure, undersized supply path, restricted exhaust, excessive load</w:t>
            </w:r>
          </w:p>
        </w:tc>
        <w:tc>
          <w:tcPr>
            <w:tcW w:type="dxa" w:w="3600"/>
          </w:tcPr>
          <w:p>
            <w:pPr>
              <w:spacing w:after="0" w:before="0" w:line="240" w:lineRule="auto"/>
              <w:jc w:val="left"/>
            </w:pPr>
            <w:r>
              <w:t>Measure pressure during motion and inspect the complete flow path</w:t>
            </w:r>
          </w:p>
        </w:tc>
      </w:tr>
      <w:tr>
        <w:tc>
          <w:tcPr>
            <w:tcW w:type="dxa" w:w="3600"/>
          </w:tcPr>
          <w:p>
            <w:pPr>
              <w:spacing w:after="0" w:before="0" w:line="240" w:lineRule="auto"/>
              <w:jc w:val="left"/>
            </w:pPr>
            <w:r>
              <w:t>Cylinder moves slowly in one direction</w:t>
            </w:r>
          </w:p>
        </w:tc>
        <w:tc>
          <w:tcPr>
            <w:tcW w:type="dxa" w:w="3600"/>
          </w:tcPr>
          <w:p>
            <w:pPr>
              <w:spacing w:after="0" w:before="0" w:line="240" w:lineRule="auto"/>
              <w:jc w:val="left"/>
            </w:pPr>
            <w:r>
              <w:t>One-way flow control, unequal load, restricted chamber path, cushion issue</w:t>
            </w:r>
          </w:p>
        </w:tc>
        <w:tc>
          <w:tcPr>
            <w:tcW w:type="dxa" w:w="3600"/>
          </w:tcPr>
          <w:p>
            <w:pPr>
              <w:spacing w:after="0" w:before="0" w:line="240" w:lineRule="auto"/>
              <w:jc w:val="left"/>
            </w:pPr>
            <w:r>
              <w:t>Compare direction-specific pressure and flow restrictions</w:t>
            </w:r>
          </w:p>
        </w:tc>
      </w:tr>
      <w:tr>
        <w:tc>
          <w:tcPr>
            <w:tcW w:type="dxa" w:w="3600"/>
          </w:tcPr>
          <w:p>
            <w:pPr>
              <w:spacing w:after="0" w:before="0" w:line="240" w:lineRule="auto"/>
              <w:jc w:val="left"/>
            </w:pPr>
            <w:r>
              <w:t>Cylinder cannot complete the stroke</w:t>
            </w:r>
          </w:p>
        </w:tc>
        <w:tc>
          <w:tcPr>
            <w:tcW w:type="dxa" w:w="3600"/>
          </w:tcPr>
          <w:p>
            <w:pPr>
              <w:spacing w:after="0" w:before="0" w:line="240" w:lineRule="auto"/>
              <w:jc w:val="left"/>
            </w:pPr>
            <w:r>
              <w:t>Insufficient force, excessive cushion restriction, obstruction, insufficient flow</w:t>
            </w:r>
          </w:p>
        </w:tc>
        <w:tc>
          <w:tcPr>
            <w:tcW w:type="dxa" w:w="3600"/>
          </w:tcPr>
          <w:p>
            <w:pPr>
              <w:spacing w:after="0" w:before="0" w:line="240" w:lineRule="auto"/>
              <w:jc w:val="left"/>
            </w:pPr>
            <w:r>
              <w:t>Check load, pressure, cushioning, tubing, and travel clearance</w:t>
            </w:r>
          </w:p>
        </w:tc>
      </w:tr>
      <w:tr>
        <w:tc>
          <w:tcPr>
            <w:tcW w:type="dxa" w:w="3600"/>
          </w:tcPr>
          <w:p>
            <w:pPr>
              <w:spacing w:after="0" w:before="0" w:line="240" w:lineRule="auto"/>
              <w:jc w:val="left"/>
            </w:pPr>
            <w:r>
              <w:t>Cylinder drifts or creeps</w:t>
            </w:r>
          </w:p>
        </w:tc>
        <w:tc>
          <w:tcPr>
            <w:tcW w:type="dxa" w:w="3600"/>
          </w:tcPr>
          <w:p>
            <w:pPr>
              <w:spacing w:after="0" w:before="0" w:line="240" w:lineRule="auto"/>
              <w:jc w:val="left"/>
            </w:pPr>
            <w:r>
              <w:t>Internal or external leakage, trapped-air effects, external load</w:t>
            </w:r>
          </w:p>
        </w:tc>
        <w:tc>
          <w:tcPr>
            <w:tcW w:type="dxa" w:w="3600"/>
          </w:tcPr>
          <w:p>
            <w:pPr>
              <w:spacing w:after="0" w:before="0" w:line="240" w:lineRule="auto"/>
              <w:jc w:val="left"/>
            </w:pPr>
            <w:r>
              <w:t>Check cylinder and valve leakage and assess load-holding design</w:t>
            </w:r>
          </w:p>
        </w:tc>
      </w:tr>
      <w:tr>
        <w:tc>
          <w:tcPr>
            <w:tcW w:type="dxa" w:w="3600"/>
          </w:tcPr>
          <w:p>
            <w:pPr>
              <w:spacing w:after="0" w:before="0" w:line="240" w:lineRule="auto"/>
              <w:jc w:val="left"/>
            </w:pPr>
            <w:r>
              <w:t>Cylinder jerks or sticks</w:t>
            </w:r>
          </w:p>
        </w:tc>
        <w:tc>
          <w:tcPr>
            <w:tcW w:type="dxa" w:w="3600"/>
          </w:tcPr>
          <w:p>
            <w:pPr>
              <w:spacing w:after="0" w:before="0" w:line="240" w:lineRule="auto"/>
              <w:jc w:val="left"/>
            </w:pPr>
            <w:r>
              <w:t>Damaged seals, misalignment, contamination, inconsistent friction</w:t>
            </w:r>
          </w:p>
        </w:tc>
        <w:tc>
          <w:tcPr>
            <w:tcW w:type="dxa" w:w="3600"/>
          </w:tcPr>
          <w:p>
            <w:pPr>
              <w:spacing w:after="0" w:before="0" w:line="240" w:lineRule="auto"/>
              <w:jc w:val="left"/>
            </w:pPr>
            <w:r>
              <w:t>Inspect mounting, rod condition, seal wear, and air quality</w:t>
            </w:r>
          </w:p>
        </w:tc>
      </w:tr>
      <w:tr>
        <w:tc>
          <w:tcPr>
            <w:tcW w:type="dxa" w:w="3600"/>
          </w:tcPr>
          <w:p>
            <w:pPr>
              <w:spacing w:after="0" w:before="0" w:line="240" w:lineRule="auto"/>
              <w:jc w:val="left"/>
            </w:pPr>
            <w:r>
              <w:t>Rod seal leaks</w:t>
            </w:r>
          </w:p>
        </w:tc>
        <w:tc>
          <w:tcPr>
            <w:tcW w:type="dxa" w:w="3600"/>
          </w:tcPr>
          <w:p>
            <w:pPr>
              <w:spacing w:after="0" w:before="0" w:line="240" w:lineRule="auto"/>
              <w:jc w:val="left"/>
            </w:pPr>
            <w:r>
              <w:t>Rod damage, contamination, side loading, worn seal</w:t>
            </w:r>
          </w:p>
        </w:tc>
        <w:tc>
          <w:tcPr>
            <w:tcW w:type="dxa" w:w="3600"/>
          </w:tcPr>
          <w:p>
            <w:pPr>
              <w:spacing w:after="0" w:before="0" w:line="240" w:lineRule="auto"/>
              <w:jc w:val="left"/>
            </w:pPr>
            <w:r>
              <w:t>Inspect rod surface, guides, alignment, and seal condition</w:t>
            </w:r>
          </w:p>
        </w:tc>
      </w:tr>
      <w:tr>
        <w:tc>
          <w:tcPr>
            <w:tcW w:type="dxa" w:w="3600"/>
          </w:tcPr>
          <w:p>
            <w:pPr>
              <w:spacing w:after="0" w:before="0" w:line="240" w:lineRule="auto"/>
              <w:jc w:val="left"/>
            </w:pPr>
            <w:r>
              <w:t>Cylinder strikes end cover</w:t>
            </w:r>
          </w:p>
        </w:tc>
        <w:tc>
          <w:tcPr>
            <w:tcW w:type="dxa" w:w="3600"/>
          </w:tcPr>
          <w:p>
            <w:pPr>
              <w:spacing w:after="0" w:before="0" w:line="240" w:lineRule="auto"/>
              <w:jc w:val="left"/>
            </w:pPr>
            <w:r>
              <w:t>Cushion setting incorrect, speed too high, excessive moving mass</w:t>
            </w:r>
          </w:p>
        </w:tc>
        <w:tc>
          <w:tcPr>
            <w:tcW w:type="dxa" w:w="3600"/>
          </w:tcPr>
          <w:p>
            <w:pPr>
              <w:spacing w:after="0" w:before="0" w:line="240" w:lineRule="auto"/>
              <w:jc w:val="left"/>
            </w:pPr>
            <w:r>
              <w:t>Check cushion adjustment, speed, load, and energy capacity</w:t>
            </w:r>
          </w:p>
        </w:tc>
      </w:tr>
      <w:tr>
        <w:tc>
          <w:tcPr>
            <w:tcW w:type="dxa" w:w="3600"/>
          </w:tcPr>
          <w:p>
            <w:pPr>
              <w:spacing w:after="0" w:before="0" w:line="240" w:lineRule="auto"/>
              <w:jc w:val="left"/>
            </w:pPr>
            <w:r>
              <w:t>Sensor does not change state</w:t>
            </w:r>
          </w:p>
        </w:tc>
        <w:tc>
          <w:tcPr>
            <w:tcW w:type="dxa" w:w="3600"/>
          </w:tcPr>
          <w:p>
            <w:pPr>
              <w:spacing w:after="0" w:before="0" w:line="240" w:lineRule="auto"/>
              <w:jc w:val="left"/>
            </w:pPr>
            <w:r>
              <w:t>Sensor misalignment, wrong sensor type, wiring fault, magnet detection issue</w:t>
            </w:r>
          </w:p>
        </w:tc>
        <w:tc>
          <w:tcPr>
            <w:tcW w:type="dxa" w:w="3600"/>
          </w:tcPr>
          <w:p>
            <w:pPr>
              <w:spacing w:after="0" w:before="0" w:line="240" w:lineRule="auto"/>
              <w:jc w:val="left"/>
            </w:pPr>
            <w:r>
              <w:t>Check sensor position, supply, output, and PLC input</w:t>
            </w:r>
          </w:p>
        </w:tc>
      </w:tr>
      <w:tr>
        <w:tc>
          <w:tcPr>
            <w:tcW w:type="dxa" w:w="3600"/>
          </w:tcPr>
          <w:p>
            <w:pPr>
              <w:spacing w:after="0" w:before="0" w:line="240" w:lineRule="auto"/>
              <w:jc w:val="left"/>
            </w:pPr>
            <w:r>
              <w:t>Cylinder performance changes between cycles</w:t>
            </w:r>
          </w:p>
        </w:tc>
        <w:tc>
          <w:tcPr>
            <w:tcW w:type="dxa" w:w="3600"/>
          </w:tcPr>
          <w:p>
            <w:pPr>
              <w:spacing w:after="0" w:before="0" w:line="240" w:lineRule="auto"/>
              <w:jc w:val="left"/>
            </w:pPr>
            <w:r>
              <w:t>Supply pressure variation, inconsistent load, sticking valve, leakage</w:t>
            </w:r>
          </w:p>
        </w:tc>
        <w:tc>
          <w:tcPr>
            <w:tcW w:type="dxa" w:w="3600"/>
          </w:tcPr>
          <w:p>
            <w:pPr>
              <w:spacing w:after="0" w:before="0" w:line="240" w:lineRule="auto"/>
              <w:jc w:val="left"/>
            </w:pPr>
            <w:r>
              <w:t>Trend pressure and cycle time; inspect mechanical and pneumatic conditions</w:t>
            </w:r>
          </w:p>
        </w:tc>
      </w:tr>
    </w:tbl>
    <w:p/>
    <w:p>
      <w:pPr>
        <w:pStyle w:val="Heading3"/>
      </w:pPr>
      <w:r>
        <w:t>15.1 A Structured Troubleshooting Method</w:t>
      </w:r>
    </w:p>
    <w:p>
      <w:pPr>
        <w:tabs>
          <w:tab w:pos="403" w:val="left"/>
        </w:tabs>
        <w:spacing w:after="40" w:line="276" w:lineRule="auto"/>
        <w:ind w:left="403" w:hanging="403"/>
        <w:jc w:val="left"/>
      </w:pPr>
      <w:r>
        <w:rPr>
          <w:color w:val="1A2E4A"/>
        </w:rPr>
        <w:t>1.</w:t>
        <w:tab/>
      </w:r>
      <w:r>
        <w:t>Identify the failed motion and determine whether the fault occurs during extension, retraction, or both.</w:t>
      </w:r>
    </w:p>
    <w:p>
      <w:pPr>
        <w:tabs>
          <w:tab w:pos="403" w:val="left"/>
        </w:tabs>
        <w:spacing w:after="40" w:line="276" w:lineRule="auto"/>
        <w:ind w:left="403" w:hanging="403"/>
        <w:jc w:val="left"/>
      </w:pPr>
      <w:r>
        <w:rPr>
          <w:color w:val="1A2E4A"/>
        </w:rPr>
        <w:t>2.</w:t>
        <w:tab/>
      </w:r>
      <w:r>
        <w:t>Check the PLC command and relevant interlocks.</w:t>
      </w:r>
    </w:p>
    <w:p>
      <w:pPr>
        <w:tabs>
          <w:tab w:pos="403" w:val="left"/>
        </w:tabs>
        <w:spacing w:after="40" w:line="276" w:lineRule="auto"/>
        <w:ind w:left="403" w:hanging="403"/>
        <w:jc w:val="left"/>
      </w:pPr>
      <w:r>
        <w:rPr>
          <w:color w:val="1A2E4A"/>
        </w:rPr>
        <w:t>3.</w:t>
        <w:tab/>
      </w:r>
      <w:r>
        <w:t>Verify valve switching and cylinder port connections.</w:t>
      </w:r>
    </w:p>
    <w:p>
      <w:pPr>
        <w:tabs>
          <w:tab w:pos="403" w:val="left"/>
        </w:tabs>
        <w:spacing w:after="40" w:line="276" w:lineRule="auto"/>
        <w:ind w:left="403" w:hanging="403"/>
        <w:jc w:val="left"/>
      </w:pPr>
      <w:r>
        <w:rPr>
          <w:color w:val="1A2E4A"/>
        </w:rPr>
        <w:t>4.</w:t>
        <w:tab/>
      </w:r>
      <w:r>
        <w:t>Measure pressure at the cylinder or relevant supply point during movement.</w:t>
      </w:r>
    </w:p>
    <w:p>
      <w:pPr>
        <w:tabs>
          <w:tab w:pos="403" w:val="left"/>
        </w:tabs>
        <w:spacing w:after="40" w:line="276" w:lineRule="auto"/>
        <w:ind w:left="403" w:hanging="403"/>
        <w:jc w:val="left"/>
      </w:pPr>
      <w:r>
        <w:rPr>
          <w:color w:val="1A2E4A"/>
        </w:rPr>
        <w:t>5.</w:t>
        <w:tab/>
      </w:r>
      <w:r>
        <w:t>Inspect tubing, fittings, flow-control valves, and exhaust silencers.</w:t>
      </w:r>
    </w:p>
    <w:p>
      <w:pPr>
        <w:tabs>
          <w:tab w:pos="403" w:val="left"/>
        </w:tabs>
        <w:spacing w:after="40" w:line="276" w:lineRule="auto"/>
        <w:ind w:left="403" w:hanging="403"/>
        <w:jc w:val="left"/>
      </w:pPr>
      <w:r>
        <w:rPr>
          <w:color w:val="1A2E4A"/>
        </w:rPr>
        <w:t>6.</w:t>
        <w:tab/>
      </w:r>
      <w:r>
        <w:t>Check the load, mounting, alignment, and mechanical obstruction.</w:t>
      </w:r>
    </w:p>
    <w:p>
      <w:pPr>
        <w:tabs>
          <w:tab w:pos="403" w:val="left"/>
        </w:tabs>
        <w:spacing w:after="40" w:line="276" w:lineRule="auto"/>
        <w:ind w:left="403" w:hanging="403"/>
        <w:jc w:val="left"/>
      </w:pPr>
      <w:r>
        <w:rPr>
          <w:color w:val="1A2E4A"/>
        </w:rPr>
        <w:t>7.</w:t>
        <w:tab/>
      </w:r>
      <w:r>
        <w:t>Inspect cushioning and end-of-stroke behavior.</w:t>
      </w:r>
    </w:p>
    <w:p>
      <w:pPr>
        <w:tabs>
          <w:tab w:pos="403" w:val="left"/>
        </w:tabs>
        <w:spacing w:after="40" w:line="276" w:lineRule="auto"/>
        <w:ind w:left="403" w:hanging="403"/>
        <w:jc w:val="left"/>
      </w:pPr>
      <w:r>
        <w:rPr>
          <w:color w:val="1A2E4A"/>
        </w:rPr>
        <w:t>8.</w:t>
        <w:tab/>
      </w:r>
      <w:r>
        <w:t>Verify position sensors and PLC feedback.</w:t>
      </w:r>
    </w:p>
    <w:p>
      <w:pPr>
        <w:tabs>
          <w:tab w:pos="403" w:val="left"/>
        </w:tabs>
        <w:spacing w:after="40" w:line="276" w:lineRule="auto"/>
        <w:ind w:left="403" w:hanging="403"/>
        <w:jc w:val="left"/>
      </w:pPr>
      <w:r>
        <w:rPr>
          <w:color w:val="1A2E4A"/>
        </w:rPr>
        <w:t>9.</w:t>
        <w:tab/>
      </w:r>
      <w:r>
        <w:t>Record the root cause, corrective action, and post-repair validation.</w:t>
      </w:r>
    </w:p>
    <w:p>
      <w:r>
        <w:t>Avoid changing multiple adjustments at once. A controlled diagnostic process makes it easier to identify the real fault and prevents a temporary improvement from hiding the underlying problem.</w:t>
      </w:r>
    </w:p>
    <w:p>
      <w:pPr>
        <w:pStyle w:val="Heading2"/>
      </w:pPr>
      <w:r>
        <w:t>16. Maintenance and Reliability Practices</w:t>
      </w:r>
    </w:p>
    <w:p>
      <w:r>
        <w:t>Cylinder maintenance should focus on preventing contamination, leakage, mechanical wear, and loss of repeatability.</w:t>
      </w:r>
    </w:p>
    <w:p>
      <w:pPr>
        <w:pStyle w:val="Heading3"/>
      </w:pPr>
      <w:r>
        <w:t>16.1 Preventive Maintenance Checklist</w:t>
      </w:r>
    </w:p>
    <w:p>
      <w:pPr>
        <w:pStyle w:val="ListBullet"/>
      </w:pPr>
      <w:r>
        <w:t>Inspect the piston rod for scratches, corrosion, dents, and contamination.</w:t>
      </w:r>
    </w:p>
    <w:p>
      <w:pPr>
        <w:pStyle w:val="ListBullet"/>
      </w:pPr>
      <w:r>
        <w:t>Check for air leakage around rod seals, end covers, ports, and fittings.</w:t>
      </w:r>
    </w:p>
    <w:p>
      <w:pPr>
        <w:pStyle w:val="ListBullet"/>
      </w:pPr>
      <w:r>
        <w:t>Inspect mounting bolts, brackets, clevis pins, and retaining hardware.</w:t>
      </w:r>
    </w:p>
    <w:p>
      <w:pPr>
        <w:pStyle w:val="ListBullet"/>
      </w:pPr>
      <w:r>
        <w:t>Check cylinder alignment and the condition of external guides.</w:t>
      </w:r>
    </w:p>
    <w:p>
      <w:pPr>
        <w:pStyle w:val="ListBullet"/>
      </w:pPr>
      <w:r>
        <w:t>Verify that extension and retraction are smooth and repeatable.</w:t>
      </w:r>
    </w:p>
    <w:p>
      <w:pPr>
        <w:pStyle w:val="ListBullet"/>
      </w:pPr>
      <w:r>
        <w:t>Observe end-of-stroke impact and verify cushioning performance.</w:t>
      </w:r>
    </w:p>
    <w:p>
      <w:pPr>
        <w:pStyle w:val="ListBullet"/>
      </w:pPr>
      <w:r>
        <w:t>Inspect magnetic sensors, mounting grooves, cables, and connectors.</w:t>
      </w:r>
    </w:p>
    <w:p>
      <w:pPr>
        <w:pStyle w:val="ListBullet"/>
      </w:pPr>
      <w:r>
        <w:t>Check tubing, fittings, flow-control valves, and exhaust silencers.</w:t>
      </w:r>
    </w:p>
    <w:p>
      <w:pPr>
        <w:pStyle w:val="ListBullet"/>
      </w:pPr>
      <w:r>
        <w:t>Verify that operating pressure and load remain within the design limits.</w:t>
      </w:r>
    </w:p>
    <w:p>
      <w:pPr>
        <w:pStyle w:val="ListBullet"/>
      </w:pPr>
      <w:r>
        <w:t>Record recurring faults, cycle-time changes, and replaced components.</w:t>
      </w:r>
    </w:p>
    <w:p>
      <w:r>
        <w:t>Maintenance frequency should follow the manufacturer's guidance, operating conditions, contamination level, cycle rate, and observed failure history.</w:t>
      </w:r>
    </w:p>
    <w:p>
      <w:pPr>
        <w:pStyle w:val="Heading3"/>
      </w:pPr>
      <w:r>
        <w:t>16.2 Repair Versus Replacement</w:t>
      </w:r>
    </w:p>
    <w:p>
      <w:r>
        <w:t>Before repairing a cylinder, check whether its barrel, rod, seals, guides, and cushioning parts are serviceable.</w:t>
      </w:r>
    </w:p>
    <w:p>
      <w:r>
        <w:t>Repair may be appropriate when replacement seals and wear components are available and the critical surfaces remain within specification.</w:t>
      </w:r>
    </w:p>
    <w:p>
      <w:r>
        <w:t>Replacement may be preferable when the rod is damaged, the barrel is scored, the mounting is damaged, spare parts are unavailable, or the repair cost and downtime exceed the cost of an approved replacement.</w:t>
      </w:r>
    </w:p>
    <w:p>
      <w:r>
        <w:t>After repair, verify leakage, stroke, smoothness, cushioning, sensor operation, and performance under representative load before returning the equipment to production.</w:t>
      </w:r>
    </w:p>
    <w:p>
      <w:pPr>
        <w:pStyle w:val="Heading2"/>
      </w:pPr>
      <w:r>
        <w:t>17. Pneumatic Safety</w:t>
      </w:r>
    </w:p>
    <w:p>
      <w:r>
        <w:t>A cylinder can move unexpectedly when pressure is restored, a valve changes state, or stored air is released. A vertical or suspended load may also move under gravity.</w:t>
      </w:r>
    </w:p>
    <w:p>
      <w:r>
        <w:t>Important controls include:</w:t>
      </w:r>
    </w:p>
    <w:p>
      <w:pPr>
        <w:pStyle w:val="ListBullet"/>
      </w:pPr>
      <w:r>
        <w:t>Isolate the compressed-air supply before maintenance.</w:t>
      </w:r>
    </w:p>
    <w:p>
      <w:pPr>
        <w:pStyle w:val="ListBullet"/>
      </w:pPr>
      <w:r>
        <w:t>Vent stored pneumatic energy through the approved isolation system.</w:t>
      </w:r>
    </w:p>
    <w:p>
      <w:pPr>
        <w:pStyle w:val="ListBullet"/>
      </w:pPr>
      <w:r>
        <w:t>Verify zero pressure before disconnecting tubing or opening components.</w:t>
      </w:r>
    </w:p>
    <w:p>
      <w:pPr>
        <w:pStyle w:val="ListBullet"/>
      </w:pPr>
      <w:r>
        <w:t>Mechanically support gravity-loaded equipment before working beneath or near it.</w:t>
      </w:r>
    </w:p>
    <w:p>
      <w:pPr>
        <w:pStyle w:val="ListBullet"/>
      </w:pPr>
      <w:r>
        <w:t>Prevent unexpected electrical or pneumatic commands during maintenance.</w:t>
      </w:r>
    </w:p>
    <w:p>
      <w:pPr>
        <w:pStyle w:val="ListBullet"/>
      </w:pPr>
      <w:r>
        <w:t>Verify the required safe state before restoring pressure.</w:t>
      </w:r>
    </w:p>
    <w:p>
      <w:pPr>
        <w:pStyle w:val="ListBullet"/>
      </w:pPr>
      <w:r>
        <w:t>Follow the machine's lockout/tagout and commissioning procedures.</w:t>
      </w:r>
    </w:p>
    <w:p>
      <w:r>
        <w:t>Removing electrical power does not necessarily remove pneumatic energy. A bistable valve may retain its state, and trapped air may continue producing force.</w:t>
      </w:r>
    </w:p>
    <w:p>
      <w:r>
        <w:t>A pneumatic cylinder is not a personnel-safety locking device merely because it is stopped or pressurized. Where a load must remain securely supported, use an engineered restraint or load-holding arrangement suitable for the risk.</w:t>
      </w:r>
    </w:p>
    <w:p>
      <w:pPr>
        <w:pStyle w:val="Heading2"/>
      </w:pPr>
      <w:r>
        <w:t>18. Interview Questions and Answers</w:t>
      </w:r>
    </w:p>
    <w:p>
      <w:r>
        <w:t>Q1. What is a pneumatic cylinder?</w:t>
      </w:r>
    </w:p>
    <w:p>
      <w:r>
        <w:t>A pneumatic cylinder converts compressed-air energy into linear mechanical force and motion.</w:t>
      </w:r>
    </w:p>
    <w:p>
      <w:r>
        <w:t>Q2. What is the difference between single-acting and double-acting cylinders?</w:t>
      </w:r>
    </w:p>
    <w:p>
      <w:r>
        <w:t>A single-acting cylinder uses compressed air for movement in one direction and a spring or external force for return. A double-acting cylinder uses compressed air to drive the piston in both directions.</w:t>
      </w:r>
    </w:p>
    <w:p>
      <w:r>
        <w:t>Q3. Why is retraction force usually lower than extension force?</w:t>
      </w:r>
    </w:p>
    <w:p>
      <w:r>
        <w:t>In a conventional rod-type cylinder, the piston rod reduces the effective pressure area on the rod side. At equal pressure and under ideal conditions, the retraction force is therefore lower.</w:t>
      </w:r>
    </w:p>
    <w:p>
      <w:r>
        <w:t>Q4. What is cylinder cushioning?</w:t>
      </w:r>
    </w:p>
    <w:p>
      <w:r>
        <w:t>Cushioning slows the piston near the end of its stroke to reduce impact, noise, vibration, and mechanical stress.</w:t>
      </w:r>
    </w:p>
    <w:p>
      <w:r>
        <w:t>Q5. Why might a cylinder fail to complete its stroke?</w:t>
      </w:r>
    </w:p>
    <w:p>
      <w:r>
        <w:t>Possible causes include insufficient pressure or flow, excessive load, mechanical binding, incorrect cushioning, valve faults, leakage, or restricted exhaust.</w:t>
      </w:r>
    </w:p>
    <w:p>
      <w:r>
        <w:t>Q6. What causes piston-rod seal failure?</w:t>
      </w:r>
    </w:p>
    <w:p>
      <w:r>
        <w:t>Common causes include rod surface damage, contamination, misalignment, side loading, excessive wear, and operation outside the cylinder's specified conditions.</w:t>
      </w:r>
    </w:p>
    <w:p>
      <w:r>
        <w:t>Q7. What is the difference between bore and stroke?</w:t>
      </w:r>
    </w:p>
    <w:p>
      <w:r>
        <w:t>Bore is the internal cylinder diameter. Stroke is the distance the piston travels between its end positions.</w:t>
      </w:r>
    </w:p>
    <w:p>
      <w:r>
        <w:t>Q8. How does a cylinder position sensor work?</w:t>
      </w:r>
    </w:p>
    <w:p>
      <w:r>
        <w:t>A magnetic sensor detects a magnet associated with the piston, or an external sensor detects a moving machine component. The resulting signal is used by the control system to confirm a position condition.</w:t>
      </w:r>
    </w:p>
    <w:p>
      <w:r>
        <w:t>Q9. Why does a cylinder strike the end cover?</w:t>
      </w:r>
    </w:p>
    <w:p>
      <w:r>
        <w:t>Possible causes include insufficient cushioning, excessive speed, excessive moving mass, incorrect cushion adjustment, or a cylinder whose energy-absorption capacity is inadequate.</w:t>
      </w:r>
    </w:p>
    <w:p>
      <w:r>
        <w:t>Q10. Why is side loading harmful?</w:t>
      </w:r>
    </w:p>
    <w:p>
      <w:r>
        <w:t>Side loading increases friction and uneven wear, and can damage the rod, seals, and guides. The load should be guided or supported appropriately instead of relying on the piston rod to resist large transverse forces.</w:t>
      </w:r>
    </w:p>
    <w:p>
      <w:r>
        <w:t>Q11. How would you investigate a cylinder that moves slowly only during retraction?</w:t>
      </w:r>
    </w:p>
    <w:p>
      <w:r>
        <w:t>Check the retraction flow path, rod-side pressure, opposing chamber's exhaust restriction, one-way flow-control settings, mechanical load, and cushioning behavior.</w:t>
      </w:r>
    </w:p>
    <w:p>
      <w:r>
        <w:t>Q12. Can a pneumatic cylinder hold a load indefinitely when the valve is closed?</w:t>
      </w:r>
    </w:p>
    <w:p>
      <w:r>
        <w:t>Not reliably by that fact alone. Leakage, pressure changes, compressed-air behavior, and external forces can cause movement. A suitable mechanical restraint or engineered load-holding system may be required.</w:t>
      </w:r>
    </w:p>
    <w:p>
      <w:pPr>
        <w:pStyle w:val="Heading2"/>
      </w:pPr>
      <w:r>
        <w:t>19. Practical Exercises</w:t>
      </w:r>
    </w:p>
    <w:p>
      <w:pPr>
        <w:tabs>
          <w:tab w:pos="403" w:val="left"/>
        </w:tabs>
        <w:spacing w:after="40" w:line="276" w:lineRule="auto"/>
        <w:ind w:left="403" w:hanging="403"/>
        <w:jc w:val="left"/>
      </w:pPr>
      <w:r>
        <w:rPr>
          <w:color w:val="1A2E4A"/>
        </w:rPr>
        <w:t>1.</w:t>
        <w:tab/>
      </w:r>
      <w:r>
        <w:t>Identify the bore, rod diameter, stroke, mounting style, and port locations on an actual cylinder.</w:t>
      </w:r>
    </w:p>
    <w:p>
      <w:pPr>
        <w:tabs>
          <w:tab w:pos="403" w:val="left"/>
        </w:tabs>
        <w:spacing w:after="40" w:line="276" w:lineRule="auto"/>
        <w:ind w:left="403" w:hanging="403"/>
        <w:jc w:val="left"/>
      </w:pPr>
      <w:r>
        <w:rPr>
          <w:color w:val="1A2E4A"/>
        </w:rPr>
        <w:t>2.</w:t>
        <w:tab/>
      </w:r>
      <w:r>
        <w:t>Determine whether the cylinder is single-acting or double-acting and identify its return mechanism.</w:t>
      </w:r>
    </w:p>
    <w:p>
      <w:pPr>
        <w:tabs>
          <w:tab w:pos="403" w:val="left"/>
        </w:tabs>
        <w:spacing w:after="40" w:line="276" w:lineRule="auto"/>
        <w:ind w:left="403" w:hanging="403"/>
        <w:jc w:val="left"/>
      </w:pPr>
      <w:r>
        <w:rPr>
          <w:color w:val="1A2E4A"/>
        </w:rPr>
        <w:t>3.</w:t>
        <w:tab/>
      </w:r>
      <w:r>
        <w:t>Calculate theoretical extension and retraction forces from the bore, rod diameter, and operating pressure.</w:t>
      </w:r>
    </w:p>
    <w:p>
      <w:pPr>
        <w:tabs>
          <w:tab w:pos="403" w:val="left"/>
        </w:tabs>
        <w:spacing w:after="40" w:line="276" w:lineRule="auto"/>
        <w:ind w:left="403" w:hanging="403"/>
        <w:jc w:val="left"/>
      </w:pPr>
      <w:r>
        <w:rPr>
          <w:color w:val="1A2E4A"/>
        </w:rPr>
        <w:t>4.</w:t>
        <w:tab/>
      </w:r>
      <w:r>
        <w:t>Compare theoretical force with the actual application load and identify the additional factors needed for proper sizing.</w:t>
      </w:r>
    </w:p>
    <w:p>
      <w:pPr>
        <w:tabs>
          <w:tab w:pos="403" w:val="left"/>
        </w:tabs>
        <w:spacing w:after="40" w:line="276" w:lineRule="auto"/>
        <w:ind w:left="403" w:hanging="403"/>
        <w:jc w:val="left"/>
      </w:pPr>
      <w:r>
        <w:rPr>
          <w:color w:val="1A2E4A"/>
        </w:rPr>
        <w:t>5.</w:t>
        <w:tab/>
      </w:r>
      <w:r>
        <w:t>Observe a cylinder's end-of-stroke behavior and determine whether cushioning is working correctly.</w:t>
      </w:r>
    </w:p>
    <w:p>
      <w:pPr>
        <w:tabs>
          <w:tab w:pos="403" w:val="left"/>
        </w:tabs>
        <w:spacing w:after="40" w:line="276" w:lineRule="auto"/>
        <w:ind w:left="403" w:hanging="403"/>
        <w:jc w:val="left"/>
      </w:pPr>
      <w:r>
        <w:rPr>
          <w:color w:val="1A2E4A"/>
        </w:rPr>
        <w:t>6.</w:t>
        <w:tab/>
      </w:r>
      <w:r>
        <w:t>Trace a cylinder's valve output and position-sensor feedback in the PLC.</w:t>
      </w:r>
    </w:p>
    <w:p>
      <w:pPr>
        <w:tabs>
          <w:tab w:pos="403" w:val="left"/>
        </w:tabs>
        <w:spacing w:after="40" w:line="276" w:lineRule="auto"/>
        <w:ind w:left="403" w:hanging="403"/>
        <w:jc w:val="left"/>
      </w:pPr>
      <w:r>
        <w:rPr>
          <w:color w:val="1A2E4A"/>
        </w:rPr>
        <w:t>7.</w:t>
        <w:tab/>
      </w:r>
      <w:r>
        <w:t>Investigate a simulated slow-retraction fault without changing multiple parameters simultaneously.</w:t>
      </w:r>
    </w:p>
    <w:p>
      <w:pPr>
        <w:tabs>
          <w:tab w:pos="403" w:val="left"/>
        </w:tabs>
        <w:spacing w:after="40" w:line="276" w:lineRule="auto"/>
        <w:ind w:left="403" w:hanging="403"/>
        <w:jc w:val="left"/>
      </w:pPr>
      <w:r>
        <w:rPr>
          <w:color w:val="1A2E4A"/>
        </w:rPr>
        <w:t>8.</w:t>
        <w:tab/>
      </w:r>
      <w:r>
        <w:t>Create a preventive-maintenance record containing cylinder identification, seals, sensor type, operating pressure, stroke, cushioning settings, and common failure modes.</w:t>
      </w:r>
    </w:p>
    <w:p>
      <w:pPr>
        <w:tabs>
          <w:tab w:pos="403" w:val="left"/>
        </w:tabs>
        <w:spacing w:after="40" w:line="276" w:lineRule="auto"/>
        <w:ind w:left="403" w:hanging="403"/>
        <w:jc w:val="left"/>
      </w:pPr>
      <w:r>
        <w:rPr>
          <w:color w:val="1A2E4A"/>
        </w:rPr>
        <w:t>9.</w:t>
        <w:tab/>
      </w:r>
      <w:r>
        <w:t>Evaluate a proposed replacement cylinder for bore, stroke, rod diameter, mounting compatibility, pressure rating, and cushioning capacity.</w:t>
      </w:r>
    </w:p>
    <w:p>
      <w:pPr>
        <w:tabs>
          <w:tab w:pos="403" w:val="left"/>
        </w:tabs>
        <w:spacing w:after="40" w:line="276" w:lineRule="auto"/>
        <w:ind w:left="403" w:hanging="403"/>
        <w:jc w:val="left"/>
      </w:pPr>
      <w:r>
        <w:rPr>
          <w:color w:val="1A2E4A"/>
        </w:rPr>
        <w:t>10.</w:t>
        <w:tab/>
      </w:r>
      <w:r>
        <w:t>Document one cylinder failure using the structure: symptom, evidence, root cause, corrective action, and verification.</w:t>
      </w:r>
    </w:p>
    <w:p>
      <w:pPr>
        <w:pStyle w:val="Heading2"/>
      </w:pPr>
      <w:r>
        <w:t>20. Final Mental Model</w:t>
      </w:r>
    </w:p>
    <w:p>
      <w:pPr>
        <w:pStyle w:val="ListBullet"/>
      </w:pPr>
      <w:r>
        <w:t>Single-acting cylinder: Air drives one stroke; a spring or external force provides return.</w:t>
      </w:r>
    </w:p>
    <w:p>
      <w:pPr>
        <w:pStyle w:val="ListBullet"/>
      </w:pPr>
      <w:r>
        <w:t>Double-acting cylinder: Air drives both extension and retraction.</w:t>
      </w:r>
    </w:p>
    <w:p>
      <w:pPr>
        <w:pStyle w:val="ListBullet"/>
      </w:pPr>
      <w:r>
        <w:t>Bore: Determines piston area and strongly influences force and air consumption.</w:t>
      </w:r>
    </w:p>
    <w:p>
      <w:pPr>
        <w:pStyle w:val="ListBullet"/>
      </w:pPr>
      <w:r>
        <w:t>Rod diameter: Reduces the effective retraction area and affects structural strength.</w:t>
      </w:r>
    </w:p>
    <w:p>
      <w:pPr>
        <w:pStyle w:val="ListBullet"/>
      </w:pPr>
      <w:r>
        <w:t>Stroke: Determines travel distance and influences cycle time and air demand.</w:t>
      </w:r>
    </w:p>
    <w:p>
      <w:pPr>
        <w:pStyle w:val="ListBullet"/>
      </w:pPr>
      <w:r>
        <w:t>Cushioning: Reduces impact near the end of travel.</w:t>
      </w:r>
    </w:p>
    <w:p>
      <w:pPr>
        <w:pStyle w:val="ListBullet"/>
      </w:pPr>
      <w:r>
        <w:t>Position sensors: Provide feedback about actuator or mechanism position.</w:t>
      </w:r>
    </w:p>
    <w:p>
      <w:pPr>
        <w:pStyle w:val="ListBullet"/>
      </w:pPr>
      <w:r>
        <w:t>Mounting and alignment: Protect seals, guides, and the rod from excessive mechanical loading.</w:t>
      </w:r>
    </w:p>
    <w:p>
      <w:pPr>
        <w:pStyle w:val="ListBullet"/>
      </w:pPr>
      <w:r>
        <w:t>Troubleshooting: Separate electrical commands, valve operation, pneumatic performance, mechanical condition, and sensor feedback.</w:t>
      </w:r>
    </w:p>
    <w:p>
      <w:pPr>
        <w:pStyle w:val="ListBullet"/>
      </w:pPr>
      <w:r>
        <w:t>Safety: Isolate and vent stored energy, and restrain hazardous loads before maintenance.</w:t>
      </w:r>
    </w:p>
    <w:p>
      <w:pPr>
        <w:pStyle w:val="Heading2"/>
      </w:pPr>
      <w:r>
        <w:t>NEXT TOPIC</w:t>
      </w:r>
    </w:p>
    <w:p>
      <w:r>
        <w:rPr>
          <w:rFonts w:ascii="Consolas" w:hAnsi="Consolas"/>
          <w:color w:val="333333"/>
          <w:sz w:val="19"/>
          <w:shd w:val="clear" w:color="auto" w:fill="EFEFEF"/>
        </w:rPr>
        <w:t>02_PLAN_WISE_2026\02_INDUSTRY3_0\02_Auto_Tech\09_Other_Automation\07_Pneumatics\04_Circuits - Circuits: Tubing, speed control, sequencing</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02_PLAN_WISE_2026\02_INDUSTRY3_0\02_Auto_Tech\09_Other_Automation\07_Pneumatics\03_Cylinders - Cylinders: Single/Double Acting, Cushioning</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