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02_PLAN_WISE_2026\02_INDUSTRY3_0\02_Auto_Tech\09_Other_Automation\10_Safety_Systems\07_Risk_Assessment - Risk Assessment: Hazards and Required Safety Level</w:t>
      </w:r>
    </w:p>
    <w:p>
      <w:pPr>
        <w:pStyle w:val="Heading2"/>
      </w:pPr>
      <w:r>
        <w:t>1. Purpose of Machinery Risk Assessment</w:t>
      </w:r>
    </w:p>
    <w:p>
      <w:r>
        <w:t>Machinery risk assessment is the systematic process of identifying hazards, estimating and evaluating risks, and determining the measures required to reduce those risks to an acceptable level.</w:t>
      </w:r>
    </w:p>
    <w:p>
      <w:r>
        <w:t>In industrial automation, risk assessment is the foundation for designing safety systems. Before selecting a safety PLC, safety relay, light curtain, guard switch, or drive safety function, the engineer must understand what can cause harm, who can be exposed, how harm could occur, and what risk-reduction measures are required.</w:t>
      </w:r>
    </w:p>
    <w:p>
      <w:r>
        <w:t>The primary machinery-safety framework is ISO 12100, which covers risk assessment and risk reduction. Standards such as ISO 13849-1 and IEC 62061 are then used where applicable to design and evaluate safety-related control systems.</w:t>
      </w:r>
    </w:p>
    <w:p>
      <w:pPr>
        <w:pStyle w:val="Heading3"/>
      </w:pPr>
      <w:r>
        <w:t>1.1 Objectives</w:t>
      </w:r>
    </w:p>
    <w:p>
      <w:pPr>
        <w:pStyle w:val="ListBullet"/>
      </w:pPr>
      <w:r>
        <w:t>Identify mechanical, electrical, pneumatic, hydraulic, thermal, and other hazards.</w:t>
      </w:r>
    </w:p>
    <w:p>
      <w:pPr>
        <w:pStyle w:val="ListBullet"/>
      </w:pPr>
      <w:r>
        <w:t>Determine how people can be exposed during production, setup, cleaning, maintenance, and troubleshooting.</w:t>
      </w:r>
    </w:p>
    <w:p>
      <w:pPr>
        <w:pStyle w:val="ListBullet"/>
      </w:pPr>
      <w:r>
        <w:t>Estimate risk using the relevant severity and likelihood factors.</w:t>
      </w:r>
    </w:p>
    <w:p>
      <w:pPr>
        <w:pStyle w:val="ListBullet"/>
      </w:pPr>
      <w:r>
        <w:t>Decide whether additional risk reduction is required.</w:t>
      </w:r>
    </w:p>
    <w:p>
      <w:pPr>
        <w:pStyle w:val="ListBullet"/>
      </w:pPr>
      <w:r>
        <w:t>Define safety functions and their required performance.</w:t>
      </w:r>
    </w:p>
    <w:p>
      <w:pPr>
        <w:pStyle w:val="ListBullet"/>
      </w:pPr>
      <w:r>
        <w:t>Select appropriate protective measures.</w:t>
      </w:r>
    </w:p>
    <w:p>
      <w:pPr>
        <w:pStyle w:val="ListBullet"/>
      </w:pPr>
      <w:r>
        <w:t>Verify and validate the implemented measures.</w:t>
      </w:r>
    </w:p>
    <w:p>
      <w:pPr>
        <w:pStyle w:val="ListBullet"/>
      </w:pPr>
      <w:r>
        <w:t>Maintain documented evidence throughout the machine's lifecycle.</w:t>
      </w:r>
    </w:p>
    <w:p>
      <w:r>
        <w:t>Important: Risk assessment is not just a document prepared before commissioning. It must be reviewed when the machine, process, operating conditions, or safety-related control system changes.</w:t>
      </w:r>
    </w:p>
    <w:p>
      <w:pPr>
        <w:pStyle w:val="Heading2"/>
      </w:pPr>
      <w:r>
        <w:t>2. Hazard, Hazardous Situation, Harm, and Risk</w:t>
      </w:r>
    </w:p>
    <w:p>
      <w:r>
        <w:t>These terms are related but describe different things.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Hazard</w:t>
            </w:r>
          </w:p>
        </w:tc>
        <w:tc>
          <w:tcPr>
            <w:tcW w:type="dxa" w:w="3600"/>
          </w:tcPr>
          <w:p>
            <w:pPr>
              <w:spacing w:after="0" w:before="0" w:line="240" w:lineRule="auto"/>
              <w:jc w:val="left"/>
            </w:pPr>
            <w:r>
              <w:t>A potential source of harm</w:t>
            </w:r>
          </w:p>
        </w:tc>
        <w:tc>
          <w:tcPr>
            <w:tcW w:type="dxa" w:w="3600"/>
          </w:tcPr>
          <w:p>
            <w:pPr>
              <w:spacing w:after="0" w:before="0" w:line="240" w:lineRule="auto"/>
              <w:jc w:val="left"/>
            </w:pPr>
            <w:r>
              <w:t>A moving robot arm</w:t>
            </w:r>
          </w:p>
        </w:tc>
      </w:tr>
      <w:tr>
        <w:tc>
          <w:tcPr>
            <w:tcW w:type="dxa" w:w="3600"/>
          </w:tcPr>
          <w:p>
            <w:pPr>
              <w:spacing w:after="0" w:before="0" w:line="240" w:lineRule="auto"/>
              <w:jc w:val="left"/>
            </w:pPr>
            <w:r>
              <w:t>Hazardous situation</w:t>
            </w:r>
          </w:p>
        </w:tc>
        <w:tc>
          <w:tcPr>
            <w:tcW w:type="dxa" w:w="3600"/>
          </w:tcPr>
          <w:p>
            <w:pPr>
              <w:spacing w:after="0" w:before="0" w:line="240" w:lineRule="auto"/>
              <w:jc w:val="left"/>
            </w:pPr>
            <w:r>
              <w:t>A circumstance in which a person is exposed to a hazard</w:t>
            </w:r>
          </w:p>
        </w:tc>
        <w:tc>
          <w:tcPr>
            <w:tcW w:type="dxa" w:w="3600"/>
          </w:tcPr>
          <w:p>
            <w:pPr>
              <w:spacing w:after="0" w:before="0" w:line="240" w:lineRule="auto"/>
              <w:jc w:val="left"/>
            </w:pPr>
            <w:r>
              <w:t>A technician enters the robot's working envelope</w:t>
            </w:r>
          </w:p>
        </w:tc>
      </w:tr>
      <w:tr>
        <w:tc>
          <w:tcPr>
            <w:tcW w:type="dxa" w:w="3600"/>
          </w:tcPr>
          <w:p>
            <w:pPr>
              <w:spacing w:after="0" w:before="0" w:line="240" w:lineRule="auto"/>
              <w:jc w:val="left"/>
            </w:pPr>
            <w:r>
              <w:t>Hazardous event</w:t>
            </w:r>
          </w:p>
        </w:tc>
        <w:tc>
          <w:tcPr>
            <w:tcW w:type="dxa" w:w="3600"/>
          </w:tcPr>
          <w:p>
            <w:pPr>
              <w:spacing w:after="0" w:before="0" w:line="240" w:lineRule="auto"/>
              <w:jc w:val="left"/>
            </w:pPr>
            <w:r>
              <w:t>An event that can result in harm</w:t>
            </w:r>
          </w:p>
        </w:tc>
        <w:tc>
          <w:tcPr>
            <w:tcW w:type="dxa" w:w="3600"/>
          </w:tcPr>
          <w:p>
            <w:pPr>
              <w:spacing w:after="0" w:before="0" w:line="240" w:lineRule="auto"/>
              <w:jc w:val="left"/>
            </w:pPr>
            <w:r>
              <w:t>The robot starts moving while the technician is inside</w:t>
            </w:r>
          </w:p>
        </w:tc>
      </w:tr>
      <w:tr>
        <w:tc>
          <w:tcPr>
            <w:tcW w:type="dxa" w:w="3600"/>
          </w:tcPr>
          <w:p>
            <w:pPr>
              <w:spacing w:after="0" w:before="0" w:line="240" w:lineRule="auto"/>
              <w:jc w:val="left"/>
            </w:pPr>
            <w:r>
              <w:t>Harm</w:t>
            </w:r>
          </w:p>
        </w:tc>
        <w:tc>
          <w:tcPr>
            <w:tcW w:type="dxa" w:w="3600"/>
          </w:tcPr>
          <w:p>
            <w:pPr>
              <w:spacing w:after="0" w:before="0" w:line="240" w:lineRule="auto"/>
              <w:jc w:val="left"/>
            </w:pPr>
            <w:r>
              <w:t>Injury or damage to health</w:t>
            </w:r>
          </w:p>
        </w:tc>
        <w:tc>
          <w:tcPr>
            <w:tcW w:type="dxa" w:w="3600"/>
          </w:tcPr>
          <w:p>
            <w:pPr>
              <w:spacing w:after="0" w:before="0" w:line="240" w:lineRule="auto"/>
              <w:jc w:val="left"/>
            </w:pPr>
            <w:r>
              <w:t>Crushing injury</w:t>
            </w:r>
          </w:p>
        </w:tc>
      </w:tr>
      <w:tr>
        <w:tc>
          <w:tcPr>
            <w:tcW w:type="dxa" w:w="3600"/>
          </w:tcPr>
          <w:p>
            <w:pPr>
              <w:spacing w:after="0" w:before="0" w:line="240" w:lineRule="auto"/>
              <w:jc w:val="left"/>
            </w:pPr>
            <w:r>
              <w:t>Risk</w:t>
            </w:r>
          </w:p>
        </w:tc>
        <w:tc>
          <w:tcPr>
            <w:tcW w:type="dxa" w:w="3600"/>
          </w:tcPr>
          <w:p>
            <w:pPr>
              <w:spacing w:after="0" w:before="0" w:line="240" w:lineRule="auto"/>
              <w:jc w:val="left"/>
            </w:pPr>
            <w:r>
              <w:t>Combination of the likelihood of harm and the severity of that harm</w:t>
            </w:r>
          </w:p>
        </w:tc>
        <w:tc>
          <w:tcPr>
            <w:tcW w:type="dxa" w:w="3600"/>
          </w:tcPr>
          <w:p>
            <w:pPr>
              <w:spacing w:after="0" w:before="0" w:line="240" w:lineRule="auto"/>
              <w:jc w:val="left"/>
            </w:pPr>
            <w:r>
              <w:t>Risk associated with unexpected robot movement during maintenance</w:t>
            </w:r>
          </w:p>
        </w:tc>
      </w:tr>
      <w:tr>
        <w:tc>
          <w:tcPr>
            <w:tcW w:type="dxa" w:w="3600"/>
          </w:tcPr>
          <w:p>
            <w:pPr>
              <w:spacing w:after="0" w:before="0" w:line="240" w:lineRule="auto"/>
              <w:jc w:val="left"/>
            </w:pPr>
            <w:r>
              <w:t>Risk reduction</w:t>
            </w:r>
          </w:p>
        </w:tc>
        <w:tc>
          <w:tcPr>
            <w:tcW w:type="dxa" w:w="3600"/>
          </w:tcPr>
          <w:p>
            <w:pPr>
              <w:spacing w:after="0" w:before="0" w:line="240" w:lineRule="auto"/>
              <w:jc w:val="left"/>
            </w:pPr>
            <w:r>
              <w:t>Measures that eliminate hazards or reduce risk</w:t>
            </w:r>
          </w:p>
        </w:tc>
        <w:tc>
          <w:tcPr>
            <w:tcW w:type="dxa" w:w="3600"/>
          </w:tcPr>
          <w:p>
            <w:pPr>
              <w:spacing w:after="0" w:before="0" w:line="240" w:lineRule="auto"/>
              <w:jc w:val="left"/>
            </w:pPr>
            <w:r>
              <w:t>Guarding, interlocking, safe stopping, and energy isolation</w:t>
            </w:r>
          </w:p>
        </w:tc>
      </w:tr>
    </w:tbl>
    <w:p/>
    <w:p>
      <w:r>
        <w:t>A hazard may exist even when no one is currently exposed to it. For example, a press can have a crushing hazard during automatic operation, but the risk depends partly on access, exposure, machine behavior, and the protective measures in place.</w:t>
      </w:r>
    </w:p>
    <w:p>
      <w:r>
        <w:t>A machine running without accidents does not prove that its risks are adequately controlled. It may simply mean that the hazardous event has not occurred yet.</w:t>
      </w:r>
    </w:p>
    <w:p>
      <w:pPr>
        <w:pStyle w:val="Heading2"/>
      </w:pPr>
      <w:r>
        <w:t>3. Types of Industrial Hazards</w:t>
      </w:r>
    </w:p>
    <w:p>
      <w:r>
        <w:t>Risk assessment must cover the machine's actual operating conditions, including abnormal conditions and foreseeable misuse.</w:t>
      </w:r>
    </w:p>
    <w:p>
      <w:pPr>
        <w:pStyle w:val="Heading3"/>
      </w:pPr>
      <w:r>
        <w:t>3.1 Mechanical hazards</w:t>
      </w:r>
    </w:p>
    <w:p>
      <w:r>
        <w:t>Mechanical hazards are especially important in machine tools, robot cells, conveyors, presses, and assembly lines.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harm</w:t>
            </w:r>
          </w:p>
        </w:tc>
      </w:tr>
      <w:tr>
        <w:tc>
          <w:tcPr>
            <w:tcW w:type="dxa" w:w="3600"/>
          </w:tcPr>
          <w:p>
            <w:pPr>
              <w:spacing w:after="0" w:before="0" w:line="240" w:lineRule="auto"/>
              <w:jc w:val="left"/>
            </w:pPr>
            <w:r>
              <w:t>Crushing</w:t>
            </w:r>
          </w:p>
        </w:tc>
        <w:tc>
          <w:tcPr>
            <w:tcW w:type="dxa" w:w="3600"/>
          </w:tcPr>
          <w:p>
            <w:pPr>
              <w:spacing w:after="0" w:before="0" w:line="240" w:lineRule="auto"/>
              <w:jc w:val="left"/>
            </w:pPr>
            <w:r>
              <w:t>Robot arm moving toward a fixture</w:t>
            </w:r>
          </w:p>
        </w:tc>
        <w:tc>
          <w:tcPr>
            <w:tcW w:type="dxa" w:w="3600"/>
          </w:tcPr>
          <w:p>
            <w:pPr>
              <w:spacing w:after="0" w:before="0" w:line="240" w:lineRule="auto"/>
              <w:jc w:val="left"/>
            </w:pPr>
            <w:r>
              <w:t>Crushing injury</w:t>
            </w:r>
          </w:p>
        </w:tc>
      </w:tr>
      <w:tr>
        <w:tc>
          <w:tcPr>
            <w:tcW w:type="dxa" w:w="3600"/>
          </w:tcPr>
          <w:p>
            <w:pPr>
              <w:spacing w:after="0" w:before="0" w:line="240" w:lineRule="auto"/>
              <w:jc w:val="left"/>
            </w:pPr>
            <w:r>
              <w:t>Shearing</w:t>
            </w:r>
          </w:p>
        </w:tc>
        <w:tc>
          <w:tcPr>
            <w:tcW w:type="dxa" w:w="3600"/>
          </w:tcPr>
          <w:p>
            <w:pPr>
              <w:spacing w:after="0" w:before="0" w:line="240" w:lineRule="auto"/>
              <w:jc w:val="left"/>
            </w:pPr>
            <w:r>
              <w:t>Moving slide passing a fixed frame</w:t>
            </w:r>
          </w:p>
        </w:tc>
        <w:tc>
          <w:tcPr>
            <w:tcW w:type="dxa" w:w="3600"/>
          </w:tcPr>
          <w:p>
            <w:pPr>
              <w:spacing w:after="0" w:before="0" w:line="240" w:lineRule="auto"/>
              <w:jc w:val="left"/>
            </w:pPr>
            <w:r>
              <w:t>Severed or crushed fingers</w:t>
            </w:r>
          </w:p>
        </w:tc>
      </w:tr>
      <w:tr>
        <w:tc>
          <w:tcPr>
            <w:tcW w:type="dxa" w:w="3600"/>
          </w:tcPr>
          <w:p>
            <w:pPr>
              <w:spacing w:after="0" w:before="0" w:line="240" w:lineRule="auto"/>
              <w:jc w:val="left"/>
            </w:pPr>
            <w:r>
              <w:t>Cutting</w:t>
            </w:r>
          </w:p>
        </w:tc>
        <w:tc>
          <w:tcPr>
            <w:tcW w:type="dxa" w:w="3600"/>
          </w:tcPr>
          <w:p>
            <w:pPr>
              <w:spacing w:after="0" w:before="0" w:line="240" w:lineRule="auto"/>
              <w:jc w:val="left"/>
            </w:pPr>
            <w:r>
              <w:t>Rotating tool or sharp workpiece</w:t>
            </w:r>
          </w:p>
        </w:tc>
        <w:tc>
          <w:tcPr>
            <w:tcW w:type="dxa" w:w="3600"/>
          </w:tcPr>
          <w:p>
            <w:pPr>
              <w:spacing w:after="0" w:before="0" w:line="240" w:lineRule="auto"/>
              <w:jc w:val="left"/>
            </w:pPr>
            <w:r>
              <w:t>Laceration</w:t>
            </w:r>
          </w:p>
        </w:tc>
      </w:tr>
      <w:tr>
        <w:tc>
          <w:tcPr>
            <w:tcW w:type="dxa" w:w="3600"/>
          </w:tcPr>
          <w:p>
            <w:pPr>
              <w:spacing w:after="0" w:before="0" w:line="240" w:lineRule="auto"/>
              <w:jc w:val="left"/>
            </w:pPr>
            <w:r>
              <w:t>Entanglement</w:t>
            </w:r>
          </w:p>
        </w:tc>
        <w:tc>
          <w:tcPr>
            <w:tcW w:type="dxa" w:w="3600"/>
          </w:tcPr>
          <w:p>
            <w:pPr>
              <w:spacing w:after="0" w:before="0" w:line="240" w:lineRule="auto"/>
              <w:jc w:val="left"/>
            </w:pPr>
            <w:r>
              <w:t>Rotating spindle catching clothing</w:t>
            </w:r>
          </w:p>
        </w:tc>
        <w:tc>
          <w:tcPr>
            <w:tcW w:type="dxa" w:w="3600"/>
          </w:tcPr>
          <w:p>
            <w:pPr>
              <w:spacing w:after="0" w:before="0" w:line="240" w:lineRule="auto"/>
              <w:jc w:val="left"/>
            </w:pPr>
            <w:r>
              <w:t>Serious injury</w:t>
            </w:r>
          </w:p>
        </w:tc>
      </w:tr>
      <w:tr>
        <w:tc>
          <w:tcPr>
            <w:tcW w:type="dxa" w:w="3600"/>
          </w:tcPr>
          <w:p>
            <w:pPr>
              <w:spacing w:after="0" w:before="0" w:line="240" w:lineRule="auto"/>
              <w:jc w:val="left"/>
            </w:pPr>
            <w:r>
              <w:t>Drawing-in</w:t>
            </w:r>
          </w:p>
        </w:tc>
        <w:tc>
          <w:tcPr>
            <w:tcW w:type="dxa" w:w="3600"/>
          </w:tcPr>
          <w:p>
            <w:pPr>
              <w:spacing w:after="0" w:before="0" w:line="240" w:lineRule="auto"/>
              <w:jc w:val="left"/>
            </w:pPr>
            <w:r>
              <w:t>Conveyor nip point</w:t>
            </w:r>
          </w:p>
        </w:tc>
        <w:tc>
          <w:tcPr>
            <w:tcW w:type="dxa" w:w="3600"/>
          </w:tcPr>
          <w:p>
            <w:pPr>
              <w:spacing w:after="0" w:before="0" w:line="240" w:lineRule="auto"/>
              <w:jc w:val="left"/>
            </w:pPr>
            <w:r>
              <w:t>Entrapment</w:t>
            </w:r>
          </w:p>
        </w:tc>
      </w:tr>
      <w:tr>
        <w:tc>
          <w:tcPr>
            <w:tcW w:type="dxa" w:w="3600"/>
          </w:tcPr>
          <w:p>
            <w:pPr>
              <w:spacing w:after="0" w:before="0" w:line="240" w:lineRule="auto"/>
              <w:jc w:val="left"/>
            </w:pPr>
            <w:r>
              <w:t>Impact</w:t>
            </w:r>
          </w:p>
        </w:tc>
        <w:tc>
          <w:tcPr>
            <w:tcW w:type="dxa" w:w="3600"/>
          </w:tcPr>
          <w:p>
            <w:pPr>
              <w:spacing w:after="0" w:before="0" w:line="240" w:lineRule="auto"/>
              <w:jc w:val="left"/>
            </w:pPr>
            <w:r>
              <w:t>Moving transfer unit</w:t>
            </w:r>
          </w:p>
        </w:tc>
        <w:tc>
          <w:tcPr>
            <w:tcW w:type="dxa" w:w="3600"/>
          </w:tcPr>
          <w:p>
            <w:pPr>
              <w:spacing w:after="0" w:before="0" w:line="240" w:lineRule="auto"/>
              <w:jc w:val="left"/>
            </w:pPr>
            <w:r>
              <w:t>Bruising or fractures</w:t>
            </w:r>
          </w:p>
        </w:tc>
      </w:tr>
      <w:tr>
        <w:tc>
          <w:tcPr>
            <w:tcW w:type="dxa" w:w="3600"/>
          </w:tcPr>
          <w:p>
            <w:pPr>
              <w:spacing w:after="0" w:before="0" w:line="240" w:lineRule="auto"/>
              <w:jc w:val="left"/>
            </w:pPr>
            <w:r>
              <w:t>Ejection</w:t>
            </w:r>
          </w:p>
        </w:tc>
        <w:tc>
          <w:tcPr>
            <w:tcW w:type="dxa" w:w="3600"/>
          </w:tcPr>
          <w:p>
            <w:pPr>
              <w:spacing w:after="0" w:before="0" w:line="240" w:lineRule="auto"/>
              <w:jc w:val="left"/>
            </w:pPr>
            <w:r>
              <w:t>Broken tool or workpiece fragment</w:t>
            </w:r>
          </w:p>
        </w:tc>
        <w:tc>
          <w:tcPr>
            <w:tcW w:type="dxa" w:w="3600"/>
          </w:tcPr>
          <w:p>
            <w:pPr>
              <w:spacing w:after="0" w:before="0" w:line="240" w:lineRule="auto"/>
              <w:jc w:val="left"/>
            </w:pPr>
            <w:r>
              <w:t>Eye injury or impact injury</w:t>
            </w:r>
          </w:p>
        </w:tc>
      </w:tr>
      <w:tr>
        <w:tc>
          <w:tcPr>
            <w:tcW w:type="dxa" w:w="3600"/>
          </w:tcPr>
          <w:p>
            <w:pPr>
              <w:spacing w:after="0" w:before="0" w:line="240" w:lineRule="auto"/>
              <w:jc w:val="left"/>
            </w:pPr>
            <w:r>
              <w:t>Stored mechanical energy</w:t>
            </w:r>
          </w:p>
        </w:tc>
        <w:tc>
          <w:tcPr>
            <w:tcW w:type="dxa" w:w="3600"/>
          </w:tcPr>
          <w:p>
            <w:pPr>
              <w:spacing w:after="0" w:before="0" w:line="240" w:lineRule="auto"/>
              <w:jc w:val="left"/>
            </w:pPr>
            <w:r>
              <w:t>Spring-loaded mechanism</w:t>
            </w:r>
          </w:p>
        </w:tc>
        <w:tc>
          <w:tcPr>
            <w:tcW w:type="dxa" w:w="3600"/>
          </w:tcPr>
          <w:p>
            <w:pPr>
              <w:spacing w:after="0" w:before="0" w:line="240" w:lineRule="auto"/>
              <w:jc w:val="left"/>
            </w:pPr>
            <w:r>
              <w:t>Unexpected movement</w:t>
            </w:r>
          </w:p>
        </w:tc>
      </w:tr>
    </w:tbl>
    <w:p/>
    <w:p>
      <w:pPr>
        <w:pStyle w:val="Heading3"/>
      </w:pPr>
      <w:r>
        <w:t>3.2 Electrical hazards</w:t>
      </w:r>
    </w:p>
    <w:p>
      <w:pPr>
        <w:pStyle w:val="ListBullet"/>
      </w:pPr>
      <w:r>
        <w:t>Direct contact with live conductors.</w:t>
      </w:r>
    </w:p>
    <w:p>
      <w:pPr>
        <w:pStyle w:val="ListBullet"/>
      </w:pPr>
      <w:r>
        <w:t>Indirect contact with exposed conductive parts made live by a fault.</w:t>
      </w:r>
    </w:p>
    <w:p>
      <w:pPr>
        <w:pStyle w:val="ListBullet"/>
      </w:pPr>
      <w:r>
        <w:t>Electric arc and arc-flash hazards.</w:t>
      </w:r>
    </w:p>
    <w:p>
      <w:pPr>
        <w:pStyle w:val="ListBullet"/>
      </w:pPr>
      <w:r>
        <w:t>Unexpected energization during maintenance.</w:t>
      </w:r>
    </w:p>
    <w:p>
      <w:pPr>
        <w:pStyle w:val="ListBullet"/>
      </w:pPr>
      <w:r>
        <w:t>Capacitors retaining charge after supply isolation.</w:t>
      </w:r>
    </w:p>
    <w:p>
      <w:pPr>
        <w:pStyle w:val="ListBullet"/>
      </w:pPr>
      <w:r>
        <w:t>Incorrect earthing, protective bonding, or electrical protection.</w:t>
      </w:r>
    </w:p>
    <w:p>
      <w:pPr>
        <w:pStyle w:val="ListBullet"/>
      </w:pPr>
      <w:r>
        <w:t>Faults introduced during panel modification.</w:t>
      </w:r>
    </w:p>
    <w:p>
      <w:r>
        <w:t>Electrical safety must be assessed separately where necessary. A machine's emergency-stop circuit does not automatically provide electrical isolation for maintenance.</w:t>
      </w:r>
    </w:p>
    <w:p>
      <w:pPr>
        <w:pStyle w:val="Heading3"/>
      </w:pPr>
      <w:r>
        <w:t>3.3 Pneumatic and hydraulic hazards</w:t>
      </w:r>
    </w:p>
    <w:p>
      <w:pPr>
        <w:pStyle w:val="ListBullet"/>
      </w:pPr>
      <w:r>
        <w:t>High-pressure fluid injection.</w:t>
      </w:r>
    </w:p>
    <w:p>
      <w:pPr>
        <w:pStyle w:val="ListBullet"/>
      </w:pPr>
      <w:r>
        <w:t>Unexpected cylinder movement.</w:t>
      </w:r>
    </w:p>
    <w:p>
      <w:pPr>
        <w:pStyle w:val="ListBullet"/>
      </w:pPr>
      <w:r>
        <w:t>Pressure trapped between valves.</w:t>
      </w:r>
    </w:p>
    <w:p>
      <w:pPr>
        <w:pStyle w:val="ListBullet"/>
      </w:pPr>
      <w:r>
        <w:t>Accumulator energy.</w:t>
      </w:r>
    </w:p>
    <w:p>
      <w:pPr>
        <w:pStyle w:val="ListBullet"/>
      </w:pPr>
      <w:r>
        <w:t>A vertical actuator descending under gravity.</w:t>
      </w:r>
    </w:p>
    <w:p>
      <w:pPr>
        <w:pStyle w:val="ListBullet"/>
      </w:pPr>
      <w:r>
        <w:t>Hose rupture or fitting failure.</w:t>
      </w:r>
    </w:p>
    <w:p>
      <w:pPr>
        <w:pStyle w:val="ListBullet"/>
      </w:pPr>
      <w:r>
        <w:t>Stored energy remaining after the supply is switched off.</w:t>
      </w:r>
    </w:p>
    <w:p>
      <w:r>
        <w:t>A solenoid valve de-energized by an emergency stop does not necessarily remove all hazardous pneumatic or hydraulic energy. The safe state depends on the valve arrangement, actuator mechanics, trapped pressure, and the application's requirements.</w:t>
      </w:r>
    </w:p>
    <w:p>
      <w:pPr>
        <w:pStyle w:val="Heading3"/>
      </w:pPr>
      <w:r>
        <w:t>3.4 Thermal and process hazards</w:t>
      </w:r>
    </w:p>
    <w:p>
      <w:pPr>
        <w:pStyle w:val="ListBullet"/>
      </w:pPr>
      <w:r>
        <w:t>Hot components, ovens, or heated workpieces.</w:t>
      </w:r>
    </w:p>
    <w:p>
      <w:pPr>
        <w:pStyle w:val="ListBullet"/>
      </w:pPr>
      <w:r>
        <w:t>Burns from hot fluids or steam.</w:t>
      </w:r>
    </w:p>
    <w:p>
      <w:pPr>
        <w:pStyle w:val="ListBullet"/>
      </w:pPr>
      <w:r>
        <w:t>Fire caused by overheating.</w:t>
      </w:r>
    </w:p>
    <w:p>
      <w:pPr>
        <w:pStyle w:val="ListBullet"/>
      </w:pPr>
      <w:r>
        <w:t>Contact with cryogenic or very cold surfaces.</w:t>
      </w:r>
    </w:p>
    <w:p>
      <w:pPr>
        <w:pStyle w:val="ListBullet"/>
      </w:pPr>
      <w:r>
        <w:t>Chemical exposure from process materials.</w:t>
      </w:r>
    </w:p>
    <w:p>
      <w:pPr>
        <w:pStyle w:val="ListBullet"/>
      </w:pPr>
      <w:r>
        <w:t>Fumes, dust, and hazardous substances.</w:t>
      </w:r>
    </w:p>
    <w:p>
      <w:pPr>
        <w:pStyle w:val="Heading3"/>
      </w:pPr>
      <w:r>
        <w:t>3.5 Control-system hazards</w:t>
      </w:r>
    </w:p>
    <w:p>
      <w:r>
        <w:t>Control-system failures can create hazardous machine behavior even when the mechanical equipment is intact.</w:t>
      </w:r>
    </w:p>
    <w:p>
      <w:r>
        <w:t>Examples include:</w:t>
      </w:r>
    </w:p>
    <w:p>
      <w:pPr>
        <w:pStyle w:val="ListBullet"/>
      </w:pPr>
      <w:r>
        <w:t>Unexpected startup after power restoration.</w:t>
      </w:r>
    </w:p>
    <w:p>
      <w:pPr>
        <w:pStyle w:val="ListBullet"/>
      </w:pPr>
      <w:r>
        <w:t>Incorrect PLC sequence.</w:t>
      </w:r>
    </w:p>
    <w:p>
      <w:pPr>
        <w:pStyle w:val="ListBullet"/>
      </w:pPr>
      <w:r>
        <w:t>A sensor stuck in the ON state.</w:t>
      </w:r>
    </w:p>
    <w:p>
      <w:pPr>
        <w:pStyle w:val="ListBullet"/>
      </w:pPr>
      <w:r>
        <w:t>A safety input bypassed during troubleshooting.</w:t>
      </w:r>
    </w:p>
    <w:p>
      <w:pPr>
        <w:pStyle w:val="ListBullet"/>
      </w:pPr>
      <w:r>
        <w:t>Incorrect robot program or coordinate data.</w:t>
      </w:r>
    </w:p>
    <w:p>
      <w:pPr>
        <w:pStyle w:val="ListBullet"/>
      </w:pPr>
      <w:r>
        <w:t>A drive receiving an unintended run command.</w:t>
      </w:r>
    </w:p>
    <w:p>
      <w:pPr>
        <w:pStyle w:val="ListBullet"/>
      </w:pPr>
      <w:r>
        <w:t>A communication failure that causes an unsafe response.</w:t>
      </w:r>
    </w:p>
    <w:p>
      <w:pPr>
        <w:pStyle w:val="ListBullet"/>
      </w:pPr>
      <w:r>
        <w:t>A safety program modified without proper validation.</w:t>
      </w:r>
    </w:p>
    <w:p>
      <w:r>
        <w:t>Not every control fault is a safety fault. Risk assessment determines which failures could contribute to harm and which functions must control them.</w:t>
      </w:r>
    </w:p>
    <w:p>
      <w:pPr>
        <w:pStyle w:val="Heading3"/>
      </w:pPr>
      <w:r>
        <w:t>3.6 Ergonomic and human-factor hazards</w:t>
      </w:r>
    </w:p>
    <w:p>
      <w:pPr>
        <w:pStyle w:val="ListBullet"/>
      </w:pPr>
      <w:r>
        <w:t>Repetitive motion and awkward posture.</w:t>
      </w:r>
    </w:p>
    <w:p>
      <w:pPr>
        <w:pStyle w:val="ListBullet"/>
      </w:pPr>
      <w:r>
        <w:t>Heavy manual handling.</w:t>
      </w:r>
    </w:p>
    <w:p>
      <w:pPr>
        <w:pStyle w:val="ListBullet"/>
      </w:pPr>
      <w:r>
        <w:t>Poor access for maintenance.</w:t>
      </w:r>
    </w:p>
    <w:p>
      <w:pPr>
        <w:pStyle w:val="ListBullet"/>
      </w:pPr>
      <w:r>
        <w:t>Inadequate visibility of hazardous areas.</w:t>
      </w:r>
    </w:p>
    <w:p>
      <w:pPr>
        <w:pStyle w:val="ListBullet"/>
      </w:pPr>
      <w:r>
        <w:t>Confusing control interfaces.</w:t>
      </w:r>
    </w:p>
    <w:p>
      <w:pPr>
        <w:pStyle w:val="ListBullet"/>
      </w:pPr>
      <w:r>
        <w:t>Poorly positioned emergency stops.</w:t>
      </w:r>
    </w:p>
    <w:p>
      <w:pPr>
        <w:pStyle w:val="ListBullet"/>
      </w:pPr>
      <w:r>
        <w:t>Excessive noise or vibration.</w:t>
      </w:r>
    </w:p>
    <w:p>
      <w:pPr>
        <w:pStyle w:val="ListBullet"/>
      </w:pPr>
      <w:r>
        <w:t>Work procedures that encourage people to bypass protective devices.</w:t>
      </w:r>
    </w:p>
    <w:p>
      <w:r>
        <w:t>Human error must be considered realistically. A safety design should not depend solely on perfect attention, memory, or compliance with instructions.</w:t>
      </w:r>
    </w:p>
    <w:p>
      <w:pPr>
        <w:pStyle w:val="Heading2"/>
      </w:pPr>
      <w:r>
        <w:t>4. Identify Who Can Be Exposed and When</w:t>
      </w:r>
    </w:p>
    <w:p>
      <w:r>
        <w:t>A risk assessment must cover the people who interact with the machine, not just the machine's automatic production cycle.</w:t>
      </w:r>
    </w:p>
    <w:p>
      <w:pPr>
        <w:pStyle w:val="Heading3"/>
      </w:pPr>
      <w:r>
        <w:t>4.1 People to consider</w:t>
      </w:r>
    </w:p>
    <w:p>
      <w:pPr>
        <w:pStyle w:val="ListBullet"/>
      </w:pPr>
      <w:r>
        <w:t>Machine operators.</w:t>
      </w:r>
    </w:p>
    <w:p>
      <w:pPr>
        <w:pStyle w:val="ListBullet"/>
      </w:pPr>
      <w:r>
        <w:t>Maintenance technicians.</w:t>
      </w:r>
    </w:p>
    <w:p>
      <w:pPr>
        <w:pStyle w:val="ListBullet"/>
      </w:pPr>
      <w:r>
        <w:t>Electrical and instrumentation engineers.</w:t>
      </w:r>
    </w:p>
    <w:p>
      <w:pPr>
        <w:pStyle w:val="ListBullet"/>
      </w:pPr>
      <w:r>
        <w:t>Tool setters and process engineers.</w:t>
      </w:r>
    </w:p>
    <w:p>
      <w:pPr>
        <w:pStyle w:val="ListBullet"/>
      </w:pPr>
      <w:r>
        <w:t>Production supervisors.</w:t>
      </w:r>
    </w:p>
    <w:p>
      <w:pPr>
        <w:pStyle w:val="ListBullet"/>
      </w:pPr>
      <w:r>
        <w:t>Cleaners and housekeeping personnel.</w:t>
      </w:r>
    </w:p>
    <w:p>
      <w:pPr>
        <w:pStyle w:val="ListBullet"/>
      </w:pPr>
      <w:r>
        <w:t>Contractors and external service engineers.</w:t>
      </w:r>
    </w:p>
    <w:p>
      <w:pPr>
        <w:pStyle w:val="ListBullet"/>
      </w:pPr>
      <w:r>
        <w:t>People working near the machine who may not operate it.</w:t>
      </w:r>
    </w:p>
    <w:p>
      <w:pPr>
        <w:pStyle w:val="Heading3"/>
      </w:pPr>
      <w:r>
        <w:t>4.2 Machine lifecycle and operating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Phase or mode</w:t>
            </w:r>
          </w:p>
        </w:tc>
        <w:tc>
          <w:tcPr>
            <w:tcW w:type="dxa" w:w="5400"/>
            <w:shd w:val="clear" w:color="auto" w:fill="EEF2F7"/>
          </w:tcPr>
          <w:p>
            <w:pPr>
              <w:spacing w:after="0" w:before="0" w:line="240" w:lineRule="auto"/>
              <w:jc w:val="left"/>
            </w:pPr>
            <w:r>
              <w:rPr>
                <w:b/>
                <w:color w:val="1A2E4A"/>
              </w:rPr>
              <w:t>Typical exposure</w:t>
            </w:r>
          </w:p>
        </w:tc>
      </w:tr>
      <w:tr>
        <w:tc>
          <w:tcPr>
            <w:tcW w:type="dxa" w:w="5400"/>
          </w:tcPr>
          <w:p>
            <w:pPr>
              <w:spacing w:after="0" w:before="0" w:line="240" w:lineRule="auto"/>
              <w:jc w:val="left"/>
            </w:pPr>
            <w:r>
              <w:t>Transportation and installation</w:t>
            </w:r>
          </w:p>
        </w:tc>
        <w:tc>
          <w:tcPr>
            <w:tcW w:type="dxa" w:w="5400"/>
          </w:tcPr>
          <w:p>
            <w:pPr>
              <w:spacing w:after="0" w:before="0" w:line="240" w:lineRule="auto"/>
              <w:jc w:val="left"/>
            </w:pPr>
            <w:r>
              <w:t>Heavy equipment, lifting, electrical connection</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Unexpected motion during testing</w:t>
            </w:r>
          </w:p>
        </w:tc>
      </w:tr>
      <w:tr>
        <w:tc>
          <w:tcPr>
            <w:tcW w:type="dxa" w:w="5400"/>
          </w:tcPr>
          <w:p>
            <w:pPr>
              <w:spacing w:after="0" w:before="0" w:line="240" w:lineRule="auto"/>
              <w:jc w:val="left"/>
            </w:pPr>
            <w:r>
              <w:t>Automatic production</w:t>
            </w:r>
          </w:p>
        </w:tc>
        <w:tc>
          <w:tcPr>
            <w:tcW w:type="dxa" w:w="5400"/>
          </w:tcPr>
          <w:p>
            <w:pPr>
              <w:spacing w:after="0" w:before="0" w:line="240" w:lineRule="auto"/>
              <w:jc w:val="left"/>
            </w:pPr>
            <w:r>
              <w:t>Robot motion, moving fixtures, conveyors</w:t>
            </w:r>
          </w:p>
        </w:tc>
      </w:tr>
      <w:tr>
        <w:tc>
          <w:tcPr>
            <w:tcW w:type="dxa" w:w="5400"/>
          </w:tcPr>
          <w:p>
            <w:pPr>
              <w:spacing w:after="0" w:before="0" w:line="240" w:lineRule="auto"/>
              <w:jc w:val="left"/>
            </w:pPr>
            <w:r>
              <w:t>Manual operation</w:t>
            </w:r>
          </w:p>
        </w:tc>
        <w:tc>
          <w:tcPr>
            <w:tcW w:type="dxa" w:w="5400"/>
          </w:tcPr>
          <w:p>
            <w:pPr>
              <w:spacing w:after="0" w:before="0" w:line="240" w:lineRule="auto"/>
              <w:jc w:val="left"/>
            </w:pPr>
            <w:r>
              <w:t>Direct interaction with mechanisms</w:t>
            </w:r>
          </w:p>
        </w:tc>
      </w:tr>
      <w:tr>
        <w:tc>
          <w:tcPr>
            <w:tcW w:type="dxa" w:w="5400"/>
          </w:tcPr>
          <w:p>
            <w:pPr>
              <w:spacing w:after="0" w:before="0" w:line="240" w:lineRule="auto"/>
              <w:jc w:val="left"/>
            </w:pPr>
            <w:r>
              <w:t>Setup and teaching</w:t>
            </w:r>
          </w:p>
        </w:tc>
        <w:tc>
          <w:tcPr>
            <w:tcW w:type="dxa" w:w="5400"/>
          </w:tcPr>
          <w:p>
            <w:pPr>
              <w:spacing w:after="0" w:before="0" w:line="240" w:lineRule="auto"/>
              <w:jc w:val="left"/>
            </w:pPr>
            <w:r>
              <w:t>Access to hazardous areas at reduced or controlled speed</w:t>
            </w:r>
          </w:p>
        </w:tc>
      </w:tr>
      <w:tr>
        <w:tc>
          <w:tcPr>
            <w:tcW w:type="dxa" w:w="5400"/>
          </w:tcPr>
          <w:p>
            <w:pPr>
              <w:spacing w:after="0" w:before="0" w:line="240" w:lineRule="auto"/>
              <w:jc w:val="left"/>
            </w:pPr>
            <w:r>
              <w:t>Tool change</w:t>
            </w:r>
          </w:p>
        </w:tc>
        <w:tc>
          <w:tcPr>
            <w:tcW w:type="dxa" w:w="5400"/>
          </w:tcPr>
          <w:p>
            <w:pPr>
              <w:spacing w:after="0" w:before="0" w:line="240" w:lineRule="auto"/>
              <w:jc w:val="left"/>
            </w:pPr>
            <w:r>
              <w:t>Stored energy and sharp tooling</w:t>
            </w:r>
          </w:p>
        </w:tc>
      </w:tr>
      <w:tr>
        <w:tc>
          <w:tcPr>
            <w:tcW w:type="dxa" w:w="5400"/>
          </w:tcPr>
          <w:p>
            <w:pPr>
              <w:spacing w:after="0" w:before="0" w:line="240" w:lineRule="auto"/>
              <w:jc w:val="left"/>
            </w:pPr>
            <w:r>
              <w:t>Jam clearing</w:t>
            </w:r>
          </w:p>
        </w:tc>
        <w:tc>
          <w:tcPr>
            <w:tcW w:type="dxa" w:w="5400"/>
          </w:tcPr>
          <w:p>
            <w:pPr>
              <w:spacing w:after="0" w:before="0" w:line="240" w:lineRule="auto"/>
              <w:jc w:val="left"/>
            </w:pPr>
            <w:r>
              <w:t>Reach-in exposure and unexpected restart</w:t>
            </w:r>
          </w:p>
        </w:tc>
      </w:tr>
      <w:tr>
        <w:tc>
          <w:tcPr>
            <w:tcW w:type="dxa" w:w="5400"/>
          </w:tcPr>
          <w:p>
            <w:pPr>
              <w:spacing w:after="0" w:before="0" w:line="240" w:lineRule="auto"/>
              <w:jc w:val="left"/>
            </w:pPr>
            <w:r>
              <w:t>Cleaning</w:t>
            </w:r>
          </w:p>
        </w:tc>
        <w:tc>
          <w:tcPr>
            <w:tcW w:type="dxa" w:w="5400"/>
          </w:tcPr>
          <w:p>
            <w:pPr>
              <w:spacing w:after="0" w:before="0" w:line="240" w:lineRule="auto"/>
              <w:jc w:val="left"/>
            </w:pPr>
            <w:r>
              <w:t>Moving parts, chemicals, pressure, hot surfaces</w:t>
            </w:r>
          </w:p>
        </w:tc>
      </w:tr>
      <w:tr>
        <w:tc>
          <w:tcPr>
            <w:tcW w:type="dxa" w:w="5400"/>
          </w:tcPr>
          <w:p>
            <w:pPr>
              <w:spacing w:after="0" w:before="0" w:line="240" w:lineRule="auto"/>
              <w:jc w:val="left"/>
            </w:pPr>
            <w:r>
              <w:t>Preventive maintenance</w:t>
            </w:r>
          </w:p>
        </w:tc>
        <w:tc>
          <w:tcPr>
            <w:tcW w:type="dxa" w:w="5400"/>
          </w:tcPr>
          <w:p>
            <w:pPr>
              <w:spacing w:after="0" w:before="0" w:line="240" w:lineRule="auto"/>
              <w:jc w:val="left"/>
            </w:pPr>
            <w:r>
              <w:t>Electrical, pneumatic, hydraulic, and mechanical energy</w:t>
            </w:r>
          </w:p>
        </w:tc>
      </w:tr>
      <w:tr>
        <w:tc>
          <w:tcPr>
            <w:tcW w:type="dxa" w:w="5400"/>
          </w:tcPr>
          <w:p>
            <w:pPr>
              <w:spacing w:after="0" w:before="0" w:line="240" w:lineRule="auto"/>
              <w:jc w:val="left"/>
            </w:pPr>
            <w:r>
              <w:t>Fault diagnosis</w:t>
            </w:r>
          </w:p>
        </w:tc>
        <w:tc>
          <w:tcPr>
            <w:tcW w:type="dxa" w:w="5400"/>
          </w:tcPr>
          <w:p>
            <w:pPr>
              <w:spacing w:after="0" w:before="0" w:line="240" w:lineRule="auto"/>
              <w:jc w:val="left"/>
            </w:pPr>
            <w:r>
              <w:t>Live testing, bypass temptation, unexpected actuation</w:t>
            </w:r>
          </w:p>
        </w:tc>
      </w:tr>
      <w:tr>
        <w:tc>
          <w:tcPr>
            <w:tcW w:type="dxa" w:w="5400"/>
          </w:tcPr>
          <w:p>
            <w:pPr>
              <w:spacing w:after="0" w:before="0" w:line="240" w:lineRule="auto"/>
              <w:jc w:val="left"/>
            </w:pPr>
            <w:r>
              <w:t>Decommissioning</w:t>
            </w:r>
          </w:p>
        </w:tc>
        <w:tc>
          <w:tcPr>
            <w:tcW w:type="dxa" w:w="5400"/>
          </w:tcPr>
          <w:p>
            <w:pPr>
              <w:spacing w:after="0" w:before="0" w:line="240" w:lineRule="auto"/>
              <w:jc w:val="left"/>
            </w:pPr>
            <w:r>
              <w:t>Stored energy, lifting, dismantling</w:t>
            </w:r>
          </w:p>
        </w:tc>
      </w:tr>
    </w:tbl>
    <w:p/>
    <w:p>
      <w:r>
        <w:t>A machine may be adequately protected during automatic production but unsafe during jam clearing or maintenance. Every relevant mode must be considered.</w:t>
      </w:r>
    </w:p>
    <w:p>
      <w:pPr>
        <w:pStyle w:val="Heading2"/>
      </w:pPr>
      <w:r>
        <w:t>5. The ISO 12100 Risk Assessment Process</w:t>
      </w:r>
    </w:p>
    <w:p>
      <w:r>
        <w:t>A practical process can be organized into the following sequence.</w:t>
      </w:r>
    </w:p>
    <w:p>
      <w:pPr>
        <w:shd w:val="clear" w:color="auto" w:fill="F4F4F4"/>
        <w:spacing w:before="0" w:after="0" w:line="240" w:lineRule="auto"/>
        <w:ind w:left="216" w:right="216"/>
        <w:jc w:val="left"/>
      </w:pPr>
      <w:r>
        <w:rPr>
          <w:rFonts w:ascii="Consolas" w:hAnsi="Consolas"/>
          <w:color w:val="202020"/>
          <w:sz w:val="18"/>
        </w:rPr>
        <w:t>Define machine limits and intended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hazards and hazardous situations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risk for each relevant situation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whether risk reduction is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risk-reduction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Reassess the remaining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and validate protective measures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and review the assessment</w:t>
      </w:r>
    </w:p>
    <w:p/>
    <w:p>
      <w:r>
        <w:t>The process is iterative. If a protective measure introduces a new hazard, or the residual risk remains unacceptable, the design must be reconsidered.</w:t>
      </w:r>
    </w:p>
    <w:p>
      <w:pPr>
        <w:pStyle w:val="Heading3"/>
      </w:pPr>
      <w:r>
        <w:t>5.1 Step 1: Define the machine limits</w:t>
      </w:r>
    </w:p>
    <w:p>
      <w:r>
        <w:t>Record the information needed to understand how the machine will be used.</w:t>
      </w:r>
    </w:p>
    <w:p>
      <w:r>
        <w:t>Consider:</w:t>
      </w:r>
    </w:p>
    <w:p>
      <w:pPr>
        <w:pStyle w:val="ListBullet"/>
      </w:pPr>
      <w:r>
        <w:t>Intended function and production process.</w:t>
      </w:r>
    </w:p>
    <w:p>
      <w:pPr>
        <w:pStyle w:val="ListBullet"/>
      </w:pPr>
      <w:r>
        <w:t>Workpiece types, sizes, and weights.</w:t>
      </w:r>
    </w:p>
    <w:p>
      <w:pPr>
        <w:pStyle w:val="ListBullet"/>
      </w:pPr>
      <w:r>
        <w:t>Machine speed, force, pressure, temperature, and energy.</w:t>
      </w:r>
    </w:p>
    <w:p>
      <w:pPr>
        <w:pStyle w:val="ListBullet"/>
      </w:pPr>
      <w:r>
        <w:t>Operating modes and foreseeable abnormal conditions.</w:t>
      </w:r>
    </w:p>
    <w:p>
      <w:pPr>
        <w:pStyle w:val="ListBullet"/>
      </w:pPr>
      <w:r>
        <w:t>Operator and maintenance access points.</w:t>
      </w:r>
    </w:p>
    <w:p>
      <w:pPr>
        <w:pStyle w:val="ListBullet"/>
      </w:pPr>
      <w:r>
        <w:t>Expected user groups and competence.</w:t>
      </w:r>
    </w:p>
    <w:p>
      <w:pPr>
        <w:pStyle w:val="ListBullet"/>
      </w:pPr>
      <w:r>
        <w:t>Environmental conditions.</w:t>
      </w:r>
    </w:p>
    <w:p>
      <w:pPr>
        <w:pStyle w:val="ListBullet"/>
      </w:pPr>
      <w:r>
        <w:t>Interfaces with upstream and downstream equipment.</w:t>
      </w:r>
    </w:p>
    <w:p>
      <w:pPr>
        <w:pStyle w:val="ListBullet"/>
      </w:pPr>
      <w:r>
        <w:t>Expected service life and maintenance activities.</w:t>
      </w:r>
    </w:p>
    <w:p>
      <w:pPr>
        <w:pStyle w:val="ListBullet"/>
      </w:pPr>
      <w:r>
        <w:t>Foreseeable misuse.</w:t>
      </w:r>
    </w:p>
    <w:p>
      <w:r>
        <w:t>For a robot line, the assessment should include the robot, grippers, fixtures, transfer units, conveyors, tooling, and the interfaces between them.</w:t>
      </w:r>
    </w:p>
    <w:p>
      <w:pPr>
        <w:pStyle w:val="Heading3"/>
      </w:pPr>
      <w:r>
        <w:t>5.2 Step 2: Identify hazards and hazardous situations</w:t>
      </w:r>
    </w:p>
    <w:p>
      <w:r>
        <w:t>Walk through the process systematically. Observe the machine during relevant operating modes and review drawings, manuals, fault history, and existing protective measures.</w:t>
      </w:r>
    </w:p>
    <w:p>
      <w:r>
        <w:t>For each hazard, ask:</w:t>
      </w:r>
    </w:p>
    <w:p>
      <w:pPr>
        <w:pStyle w:val="ListBullet"/>
      </w:pPr>
      <w:r>
        <w:t>What can move, rotate, crush, cut, heat, energize, or release pressure?</w:t>
      </w:r>
    </w:p>
    <w:p>
      <w:pPr>
        <w:pStyle w:val="ListBullet"/>
      </w:pPr>
      <w:r>
        <w:t>Where can a person reach or enter?</w:t>
      </w:r>
    </w:p>
    <w:p>
      <w:pPr>
        <w:pStyle w:val="ListBullet"/>
      </w:pPr>
      <w:r>
        <w:t>What happens when a sensor or actuator fails?</w:t>
      </w:r>
    </w:p>
    <w:p>
      <w:pPr>
        <w:pStyle w:val="ListBullet"/>
      </w:pPr>
      <w:r>
        <w:t>Can automatic operation start unexpectedly?</w:t>
      </w:r>
    </w:p>
    <w:p>
      <w:pPr>
        <w:pStyle w:val="ListBullet"/>
      </w:pPr>
      <w:r>
        <w:t>Can gravity or stored energy cause movement?</w:t>
      </w:r>
    </w:p>
    <w:p>
      <w:pPr>
        <w:pStyle w:val="ListBullet"/>
      </w:pPr>
      <w:r>
        <w:t>What happens during a jam or a failed sequence?</w:t>
      </w:r>
    </w:p>
    <w:p>
      <w:pPr>
        <w:pStyle w:val="ListBullet"/>
      </w:pPr>
      <w:r>
        <w:t>Can a protective device be defeated or bypassed?</w:t>
      </w:r>
    </w:p>
    <w:p>
      <w:pPr>
        <w:pStyle w:val="ListBullet"/>
      </w:pPr>
      <w:r>
        <w:t>Can the machine restart after a power interruption?</w:t>
      </w:r>
    </w:p>
    <w:p>
      <w:pPr>
        <w:pStyle w:val="ListBullet"/>
      </w:pPr>
      <w:r>
        <w:t>Are there hazards outside the machine's main guard?</w:t>
      </w:r>
    </w:p>
    <w:p>
      <w:pPr>
        <w:pStyle w:val="Heading3"/>
      </w:pPr>
      <w:r>
        <w:t>5.3 Step 3: Estimate risk</w:t>
      </w:r>
    </w:p>
    <w:p>
      <w:r>
        <w:t>Risk estimation considers the severity of possible harm and the likelihood of that harm occurring.</w:t>
      </w:r>
    </w:p>
    <w:p>
      <w:r>
        <w:t>The likelihood assessment may need to consider:</w:t>
      </w:r>
    </w:p>
    <w:p>
      <w:pPr>
        <w:pStyle w:val="ListBullet"/>
      </w:pPr>
      <w:r>
        <w:t>Exposure to the hazard.</w:t>
      </w:r>
    </w:p>
    <w:p>
      <w:pPr>
        <w:pStyle w:val="ListBullet"/>
      </w:pPr>
      <w:r>
        <w:t>Probability that a hazardous event occurs.</w:t>
      </w:r>
    </w:p>
    <w:p>
      <w:pPr>
        <w:pStyle w:val="ListBullet"/>
      </w:pPr>
      <w:r>
        <w:t>Possibility of avoiding or limiting harm.</w:t>
      </w:r>
    </w:p>
    <w:p>
      <w:pPr>
        <w:pStyle w:val="ListBullet"/>
      </w:pPr>
      <w:r>
        <w:t>Reliability and effectiveness of existing protective measures.</w:t>
      </w:r>
    </w:p>
    <w:p>
      <w:r>
        <w:t>The appropriate method depends on the applicable standard and the complexity of the hazard. ISO 12100 does not impose one universal numerical risk score that is suitable for every machine.</w:t>
      </w:r>
    </w:p>
    <w:p>
      <w:pPr>
        <w:pStyle w:val="Heading3"/>
      </w:pPr>
      <w:r>
        <w:t>5.4 Step 4: Evaluate risk</w:t>
      </w:r>
    </w:p>
    <w:p>
      <w:r>
        <w:t>Determine whether the estimated risk is adequately reduced and whether additional protective measures are required.</w:t>
      </w:r>
    </w:p>
    <w:p>
      <w:r>
        <w:t>If the risk is not adequately reduced, return to the design and select additional measures.</w:t>
      </w:r>
    </w:p>
    <w:p>
      <w:r>
        <w:t>A risk matrix may help organize decisions, but a matrix score alone does not establish compliance with a machinery safety standard.</w:t>
      </w:r>
    </w:p>
    <w:p>
      <w:pPr>
        <w:pStyle w:val="Heading3"/>
      </w:pPr>
      <w:r>
        <w:t>5.5 Step 5: Reduce risk</w:t>
      </w:r>
    </w:p>
    <w:p>
      <w:r>
        <w:t>ISO 12100 describes a three-step hierarchy for risk reduction.</w:t>
      </w:r>
    </w:p>
    <w:p>
      <w:pPr>
        <w:tabs>
          <w:tab w:pos="403" w:val="left"/>
        </w:tabs>
        <w:spacing w:after="40" w:line="276" w:lineRule="auto"/>
        <w:ind w:left="403" w:hanging="403"/>
        <w:jc w:val="left"/>
      </w:pPr>
      <w:r>
        <w:rPr>
          <w:color w:val="1A2E4A"/>
        </w:rPr>
        <w:t>1.</w:t>
        <w:tab/>
      </w:r>
      <w:r>
        <w:t>Inherently safe design measures.</w:t>
      </w:r>
    </w:p>
    <w:p>
      <w:pPr>
        <w:tabs>
          <w:tab w:pos="403" w:val="left"/>
        </w:tabs>
        <w:spacing w:after="40" w:line="276" w:lineRule="auto"/>
        <w:ind w:left="403" w:hanging="403"/>
        <w:jc w:val="left"/>
      </w:pPr>
      <w:r>
        <w:rPr>
          <w:color w:val="1A2E4A"/>
        </w:rPr>
        <w:t>2.</w:t>
        <w:tab/>
      </w:r>
      <w:r>
        <w:t>Safeguarding and complementary protective measures.</w:t>
      </w:r>
    </w:p>
    <w:p>
      <w:pPr>
        <w:tabs>
          <w:tab w:pos="403" w:val="left"/>
        </w:tabs>
        <w:spacing w:after="40" w:line="276" w:lineRule="auto"/>
        <w:ind w:left="403" w:hanging="403"/>
        <w:jc w:val="left"/>
      </w:pPr>
      <w:r>
        <w:rPr>
          <w:color w:val="1A2E4A"/>
        </w:rPr>
        <w:t>3.</w:t>
        <w:tab/>
      </w:r>
      <w:r>
        <w:t>Information for use, including warnings and instructions.</w:t>
      </w:r>
    </w:p>
    <w:p>
      <w:r>
        <w:t>These steps should be considered in order. Warnings and training cannot replace a reasonably practicable design change that eliminates the hazard.</w:t>
      </w:r>
    </w:p>
    <w:p>
      <w:pPr>
        <w:pStyle w:val="Heading3"/>
      </w:pPr>
      <w:r>
        <w:t>5.6 Step 6: Assess residual risk</w:t>
      </w:r>
    </w:p>
    <w:p>
      <w:r>
        <w:t>Residual risk is the risk that remains after the selected risk-reduction measures have been applied.</w:t>
      </w:r>
    </w:p>
    <w:p>
      <w:r>
        <w:t>Reassess the hazard with the protective measures in place. Check whether:</w:t>
      </w:r>
    </w:p>
    <w:p>
      <w:pPr>
        <w:pStyle w:val="ListBullet"/>
      </w:pPr>
      <w:r>
        <w:t>The original risk has been adequately reduced.</w:t>
      </w:r>
    </w:p>
    <w:p>
      <w:pPr>
        <w:pStyle w:val="ListBullet"/>
      </w:pPr>
      <w:r>
        <w:t>New hazards have been introduced.</w:t>
      </w:r>
    </w:p>
    <w:p>
      <w:pPr>
        <w:pStyle w:val="ListBullet"/>
      </w:pPr>
      <w:r>
        <w:t>People can still access the hazard through another route.</w:t>
      </w:r>
    </w:p>
    <w:p>
      <w:pPr>
        <w:pStyle w:val="ListBullet"/>
      </w:pPr>
      <w:r>
        <w:t>A failure of a protective device could create unacceptable risk.</w:t>
      </w:r>
    </w:p>
    <w:p>
      <w:pPr>
        <w:pStyle w:val="ListBullet"/>
      </w:pPr>
      <w:r>
        <w:t>The selected safety functions meet their requirements.</w:t>
      </w:r>
    </w:p>
    <w:p>
      <w:pPr>
        <w:pStyle w:val="ListBullet"/>
      </w:pPr>
      <w:r>
        <w:t>Instructions and warnings address remaining risks.</w:t>
      </w:r>
    </w:p>
    <w:p>
      <w:r>
        <w:t>The machine should not be declared acceptable simply because a guard or safety PLC has been installed.</w:t>
      </w:r>
    </w:p>
    <w:p>
      <w:pPr>
        <w:pStyle w:val="Heading2"/>
      </w:pPr>
      <w:r>
        <w:t>6. Risk Estimation Factors</w:t>
      </w:r>
    </w:p>
    <w:p>
      <w:r>
        <w:t>Risk assessment requires a defensible explanation of why a risk level was assigned. The factors below help structure that reasoning.</w:t>
      </w:r>
    </w:p>
    <w:p>
      <w:pPr>
        <w:pStyle w:val="Heading3"/>
      </w:pPr>
      <w:r>
        <w:t>6.1 Severity of harm</w:t>
      </w:r>
    </w:p>
    <w:p>
      <w:r>
        <w:t>Severity concerns the consequence if harm occurs.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Example category</w:t>
            </w:r>
          </w:p>
        </w:tc>
        <w:tc>
          <w:tcPr>
            <w:tcW w:type="dxa" w:w="5400"/>
            <w:shd w:val="clear" w:color="auto" w:fill="EEF2F7"/>
          </w:tcPr>
          <w:p>
            <w:pPr>
              <w:spacing w:after="0" w:before="0" w:line="240" w:lineRule="auto"/>
              <w:jc w:val="left"/>
            </w:pPr>
            <w:r>
              <w:rPr>
                <w:b/>
                <w:color w:val="1A2E4A"/>
              </w:rPr>
              <w:t>Illustrative consequence</w:t>
            </w:r>
          </w:p>
        </w:tc>
      </w:tr>
      <w:tr>
        <w:tc>
          <w:tcPr>
            <w:tcW w:type="dxa" w:w="5400"/>
          </w:tcPr>
          <w:p>
            <w:pPr>
              <w:spacing w:after="0" w:before="0" w:line="240" w:lineRule="auto"/>
              <w:jc w:val="left"/>
            </w:pPr>
            <w:r>
              <w:t>Minor</w:t>
            </w:r>
          </w:p>
        </w:tc>
        <w:tc>
          <w:tcPr>
            <w:tcW w:type="dxa" w:w="5400"/>
          </w:tcPr>
          <w:p>
            <w:pPr>
              <w:spacing w:after="0" w:before="0" w:line="240" w:lineRule="auto"/>
              <w:jc w:val="left"/>
            </w:pPr>
            <w:r>
              <w:t>Reversible injury requiring limited treatment</w:t>
            </w:r>
          </w:p>
        </w:tc>
      </w:tr>
      <w:tr>
        <w:tc>
          <w:tcPr>
            <w:tcW w:type="dxa" w:w="5400"/>
          </w:tcPr>
          <w:p>
            <w:pPr>
              <w:spacing w:after="0" w:before="0" w:line="240" w:lineRule="auto"/>
              <w:jc w:val="left"/>
            </w:pPr>
            <w:r>
              <w:t>Serious</w:t>
            </w:r>
          </w:p>
        </w:tc>
        <w:tc>
          <w:tcPr>
            <w:tcW w:type="dxa" w:w="5400"/>
          </w:tcPr>
          <w:p>
            <w:pPr>
              <w:spacing w:after="0" w:before="0" w:line="240" w:lineRule="auto"/>
              <w:jc w:val="left"/>
            </w:pPr>
            <w:r>
              <w:t>Major injury or permanent impairment</w:t>
            </w:r>
          </w:p>
        </w:tc>
      </w:tr>
      <w:tr>
        <w:tc>
          <w:tcPr>
            <w:tcW w:type="dxa" w:w="5400"/>
          </w:tcPr>
          <w:p>
            <w:pPr>
              <w:spacing w:after="0" w:before="0" w:line="240" w:lineRule="auto"/>
              <w:jc w:val="left"/>
            </w:pPr>
            <w:r>
              <w:t>Fatal</w:t>
            </w:r>
          </w:p>
        </w:tc>
        <w:tc>
          <w:tcPr>
            <w:tcW w:type="dxa" w:w="5400"/>
          </w:tcPr>
          <w:p>
            <w:pPr>
              <w:spacing w:after="0" w:before="0" w:line="240" w:lineRule="auto"/>
              <w:jc w:val="left"/>
            </w:pPr>
            <w:r>
              <w:t>Death or multiple severe injuries</w:t>
            </w:r>
          </w:p>
        </w:tc>
      </w:tr>
    </w:tbl>
    <w:p/>
    <w:p>
      <w:r>
        <w:t>These descriptions are illustrative categories, not a replacement for the selected assessment method.</w:t>
      </w:r>
    </w:p>
    <w:p>
      <w:pPr>
        <w:pStyle w:val="Heading3"/>
      </w:pPr>
      <w:r>
        <w:t>6.2 Exposure frequency and duration</w:t>
      </w:r>
    </w:p>
    <w:p>
      <w:r>
        <w:t>Consider how often and how long people are exposed.</w:t>
      </w:r>
    </w:p>
    <w:p>
      <w:r>
        <w:t>Examples:</w:t>
      </w:r>
    </w:p>
    <w:p>
      <w:pPr>
        <w:pStyle w:val="ListBullet"/>
      </w:pPr>
      <w:r>
        <w:t>An operator remains outside the guarded area during automatic production.</w:t>
      </w:r>
    </w:p>
    <w:p>
      <w:pPr>
        <w:pStyle w:val="ListBullet"/>
      </w:pPr>
      <w:r>
        <w:t>A technician opens the same access door several times per shift to clear jams.</w:t>
      </w:r>
    </w:p>
    <w:p>
      <w:pPr>
        <w:pStyle w:val="ListBullet"/>
      </w:pPr>
      <w:r>
        <w:t>A maintenance engineer enters the cell during planned servicing.</w:t>
      </w:r>
    </w:p>
    <w:p>
      <w:pPr>
        <w:pStyle w:val="ListBullet"/>
      </w:pPr>
      <w:r>
        <w:t>A tool setter works close to moving equipment during setup.</w:t>
      </w:r>
    </w:p>
    <w:p>
      <w:r>
        <w:t>Frequent or prolonged exposure can increase risk. Low-frequency maintenance work is not automatically low risk, particularly where the possible harm is severe.</w:t>
      </w:r>
    </w:p>
    <w:p>
      <w:pPr>
        <w:pStyle w:val="Heading3"/>
      </w:pPr>
      <w:r>
        <w:t>6.3 Probability of a hazardous event</w:t>
      </w:r>
    </w:p>
    <w:p>
      <w:r>
        <w:t>Consider how likely it is that the hazardous event occurs under the actual operating conditions.</w:t>
      </w:r>
    </w:p>
    <w:p>
      <w:r>
        <w:t>Relevant factors can include:</w:t>
      </w:r>
    </w:p>
    <w:p>
      <w:pPr>
        <w:pStyle w:val="ListBullet"/>
      </w:pPr>
      <w:r>
        <w:t>Machine speed and movement.</w:t>
      </w:r>
    </w:p>
    <w:p>
      <w:pPr>
        <w:pStyle w:val="ListBullet"/>
      </w:pPr>
      <w:r>
        <w:t>Process variability.</w:t>
      </w:r>
    </w:p>
    <w:p>
      <w:pPr>
        <w:pStyle w:val="ListBullet"/>
      </w:pPr>
      <w:r>
        <w:t>Failure modes.</w:t>
      </w:r>
    </w:p>
    <w:p>
      <w:pPr>
        <w:pStyle w:val="ListBullet"/>
      </w:pPr>
      <w:r>
        <w:t>Control-system behavior.</w:t>
      </w:r>
    </w:p>
    <w:p>
      <w:pPr>
        <w:pStyle w:val="ListBullet"/>
      </w:pPr>
      <w:r>
        <w:t>Operator interaction.</w:t>
      </w:r>
    </w:p>
    <w:p>
      <w:pPr>
        <w:pStyle w:val="ListBullet"/>
      </w:pPr>
      <w:r>
        <w:t>Access routes.</w:t>
      </w:r>
    </w:p>
    <w:p>
      <w:pPr>
        <w:pStyle w:val="ListBullet"/>
      </w:pPr>
      <w:r>
        <w:t>Existing safeguards.</w:t>
      </w:r>
    </w:p>
    <w:p>
      <w:pPr>
        <w:pStyle w:val="ListBullet"/>
      </w:pPr>
      <w:r>
        <w:t>Maintenance practices.</w:t>
      </w:r>
    </w:p>
    <w:p>
      <w:r>
        <w:t>Do not assume that a machine is safe because its control sequence normally works correctly.</w:t>
      </w:r>
    </w:p>
    <w:p>
      <w:pPr>
        <w:pStyle w:val="Heading3"/>
      </w:pPr>
      <w:r>
        <w:t>6.4 Possibility of avoiding or limiting harm</w:t>
      </w:r>
    </w:p>
    <w:p>
      <w:r>
        <w:t>Avoidance may depend on:</w:t>
      </w:r>
    </w:p>
    <w:p>
      <w:pPr>
        <w:pStyle w:val="ListBullet"/>
      </w:pPr>
      <w:r>
        <w:t>The speed of the hazardous movement.</w:t>
      </w:r>
    </w:p>
    <w:p>
      <w:pPr>
        <w:pStyle w:val="ListBullet"/>
      </w:pPr>
      <w:r>
        <w:t>The available escape space.</w:t>
      </w:r>
    </w:p>
    <w:p>
      <w:pPr>
        <w:pStyle w:val="ListBullet"/>
      </w:pPr>
      <w:r>
        <w:t>Visibility and warning time.</w:t>
      </w:r>
    </w:p>
    <w:p>
      <w:pPr>
        <w:pStyle w:val="ListBullet"/>
      </w:pPr>
      <w:r>
        <w:t>The person's posture and location.</w:t>
      </w:r>
    </w:p>
    <w:p>
      <w:pPr>
        <w:pStyle w:val="ListBullet"/>
      </w:pPr>
      <w:r>
        <w:t>The ability to stop the machine in time.</w:t>
      </w:r>
    </w:p>
    <w:p>
      <w:pPr>
        <w:pStyle w:val="ListBullet"/>
      </w:pPr>
      <w:r>
        <w:t>The severity and unpredictability of the event.</w:t>
      </w:r>
    </w:p>
    <w:p>
      <w:r>
        <w:t>A person may be unable to avoid a rapidly closing press or a robot movement in a confined space even if they can hear the machine operating.</w:t>
      </w:r>
    </w:p>
    <w:p>
      <w:pPr>
        <w:pStyle w:val="Heading2"/>
      </w:pPr>
      <w:r>
        <w:t>7. Risk Graph and Required Performance Level</w:t>
      </w:r>
    </w:p>
    <w:p>
      <w:r>
        <w:t>When ISO 13849-1 is used, a risk graph can help determine the required Performance Level, PLr, for a safety-related control function.</w:t>
      </w:r>
    </w:p>
    <w:p>
      <w:r>
        <w:t>The commonly used risk-graph factors are:</w:t>
      </w:r>
    </w:p>
    <w:p>
      <w:pPr>
        <w:pStyle w:val="ListBullet"/>
      </w:pPr>
      <w:r>
        <w:t>S: Severity of injury.</w:t>
      </w:r>
    </w:p>
    <w:p>
      <w:pPr>
        <w:pStyle w:val="ListBullet"/>
      </w:pPr>
      <w:r>
        <w:t>F: Frequency or duration of exposure.</w:t>
      </w:r>
    </w:p>
    <w:p>
      <w:pPr>
        <w:pStyle w:val="ListBullet"/>
      </w:pPr>
      <w:r>
        <w:t>P: Possibility of avoiding the hazard or limiting harm.</w:t>
      </w:r>
    </w:p>
    <w:p>
      <w:r>
        <w:t>The combination of these factors determines PLr through the applicable risk graph.</w:t>
      </w:r>
    </w:p>
    <w:p>
      <w:pPr>
        <w:pStyle w:val="Heading3"/>
      </w:pPr>
      <w:r>
        <w:t>7.1 S, F, and P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General interpretation</w:t>
            </w:r>
          </w:p>
        </w:tc>
      </w:tr>
      <w:tr>
        <w:tc>
          <w:tcPr>
            <w:tcW w:type="dxa" w:w="3600"/>
          </w:tcPr>
          <w:p>
            <w:pPr>
              <w:spacing w:after="0" w:before="0" w:line="240" w:lineRule="auto"/>
              <w:jc w:val="left"/>
            </w:pPr>
            <w:r>
              <w:t>S</w:t>
            </w:r>
          </w:p>
        </w:tc>
        <w:tc>
          <w:tcPr>
            <w:tcW w:type="dxa" w:w="3600"/>
          </w:tcPr>
          <w:p>
            <w:pPr>
              <w:spacing w:after="0" w:before="0" w:line="240" w:lineRule="auto"/>
              <w:jc w:val="left"/>
            </w:pPr>
            <w:r>
              <w:t>S1</w:t>
            </w:r>
          </w:p>
        </w:tc>
        <w:tc>
          <w:tcPr>
            <w:tcW w:type="dxa" w:w="3600"/>
          </w:tcPr>
          <w:p>
            <w:pPr>
              <w:spacing w:after="0" w:before="0" w:line="240" w:lineRule="auto"/>
              <w:jc w:val="left"/>
            </w:pPr>
            <w:r>
              <w:t>Usually reversible injury</w:t>
            </w:r>
          </w:p>
        </w:tc>
      </w:tr>
      <w:tr>
        <w:tc>
          <w:tcPr>
            <w:tcW w:type="dxa" w:w="3600"/>
          </w:tcPr>
          <w:p>
            <w:pPr>
              <w:spacing w:after="0" w:before="0" w:line="240" w:lineRule="auto"/>
              <w:jc w:val="left"/>
            </w:pPr>
            <w:r>
              <w:t>S</w:t>
            </w:r>
          </w:p>
        </w:tc>
        <w:tc>
          <w:tcPr>
            <w:tcW w:type="dxa" w:w="3600"/>
          </w:tcPr>
          <w:p>
            <w:pPr>
              <w:spacing w:after="0" w:before="0" w:line="240" w:lineRule="auto"/>
              <w:jc w:val="left"/>
            </w:pPr>
            <w:r>
              <w:t>S2</w:t>
            </w:r>
          </w:p>
        </w:tc>
        <w:tc>
          <w:tcPr>
            <w:tcW w:type="dxa" w:w="3600"/>
          </w:tcPr>
          <w:p>
            <w:pPr>
              <w:spacing w:after="0" w:before="0" w:line="240" w:lineRule="auto"/>
              <w:jc w:val="left"/>
            </w:pPr>
            <w:r>
              <w:t>Usually irreversible injury or death</w:t>
            </w:r>
          </w:p>
        </w:tc>
      </w:tr>
      <w:tr>
        <w:tc>
          <w:tcPr>
            <w:tcW w:type="dxa" w:w="3600"/>
          </w:tcPr>
          <w:p>
            <w:pPr>
              <w:spacing w:after="0" w:before="0" w:line="240" w:lineRule="auto"/>
              <w:jc w:val="left"/>
            </w:pPr>
            <w:r>
              <w:t>F</w:t>
            </w:r>
          </w:p>
        </w:tc>
        <w:tc>
          <w:tcPr>
            <w:tcW w:type="dxa" w:w="3600"/>
          </w:tcPr>
          <w:p>
            <w:pPr>
              <w:spacing w:after="0" w:before="0" w:line="240" w:lineRule="auto"/>
              <w:jc w:val="left"/>
            </w:pPr>
            <w:r>
              <w:t>F1</w:t>
            </w:r>
          </w:p>
        </w:tc>
        <w:tc>
          <w:tcPr>
            <w:tcW w:type="dxa" w:w="3600"/>
          </w:tcPr>
          <w:p>
            <w:pPr>
              <w:spacing w:after="0" w:before="0" w:line="240" w:lineRule="auto"/>
              <w:jc w:val="left"/>
            </w:pPr>
            <w:r>
              <w:t>Seldom or less frequent and/or short exposure</w:t>
            </w:r>
          </w:p>
        </w:tc>
      </w:tr>
      <w:tr>
        <w:tc>
          <w:tcPr>
            <w:tcW w:type="dxa" w:w="3600"/>
          </w:tcPr>
          <w:p>
            <w:pPr>
              <w:spacing w:after="0" w:before="0" w:line="240" w:lineRule="auto"/>
              <w:jc w:val="left"/>
            </w:pPr>
            <w:r>
              <w:t>F</w:t>
            </w:r>
          </w:p>
        </w:tc>
        <w:tc>
          <w:tcPr>
            <w:tcW w:type="dxa" w:w="3600"/>
          </w:tcPr>
          <w:p>
            <w:pPr>
              <w:spacing w:after="0" w:before="0" w:line="240" w:lineRule="auto"/>
              <w:jc w:val="left"/>
            </w:pPr>
            <w:r>
              <w:t>F2</w:t>
            </w:r>
          </w:p>
        </w:tc>
        <w:tc>
          <w:tcPr>
            <w:tcW w:type="dxa" w:w="3600"/>
          </w:tcPr>
          <w:p>
            <w:pPr>
              <w:spacing w:after="0" w:before="0" w:line="240" w:lineRule="auto"/>
              <w:jc w:val="left"/>
            </w:pPr>
            <w:r>
              <w:t>Frequent to continuous exposure and/or long exposure</w:t>
            </w:r>
          </w:p>
        </w:tc>
      </w:tr>
      <w:tr>
        <w:tc>
          <w:tcPr>
            <w:tcW w:type="dxa" w:w="3600"/>
          </w:tcPr>
          <w:p>
            <w:pPr>
              <w:spacing w:after="0" w:before="0" w:line="240" w:lineRule="auto"/>
              <w:jc w:val="left"/>
            </w:pPr>
            <w:r>
              <w:t>P</w:t>
            </w:r>
          </w:p>
        </w:tc>
        <w:tc>
          <w:tcPr>
            <w:tcW w:type="dxa" w:w="3600"/>
          </w:tcPr>
          <w:p>
            <w:pPr>
              <w:spacing w:after="0" w:before="0" w:line="240" w:lineRule="auto"/>
              <w:jc w:val="left"/>
            </w:pPr>
            <w:r>
              <w:t>P1</w:t>
            </w:r>
          </w:p>
        </w:tc>
        <w:tc>
          <w:tcPr>
            <w:tcW w:type="dxa" w:w="3600"/>
          </w:tcPr>
          <w:p>
            <w:pPr>
              <w:spacing w:after="0" w:before="0" w:line="240" w:lineRule="auto"/>
              <w:jc w:val="left"/>
            </w:pPr>
            <w:r>
              <w:t>Avoidance is possible under relevant conditions</w:t>
            </w:r>
          </w:p>
        </w:tc>
      </w:tr>
      <w:tr>
        <w:tc>
          <w:tcPr>
            <w:tcW w:type="dxa" w:w="3600"/>
          </w:tcPr>
          <w:p>
            <w:pPr>
              <w:spacing w:after="0" w:before="0" w:line="240" w:lineRule="auto"/>
              <w:jc w:val="left"/>
            </w:pPr>
            <w:r>
              <w:t>P</w:t>
            </w:r>
          </w:p>
        </w:tc>
        <w:tc>
          <w:tcPr>
            <w:tcW w:type="dxa" w:w="3600"/>
          </w:tcPr>
          <w:p>
            <w:pPr>
              <w:spacing w:after="0" w:before="0" w:line="240" w:lineRule="auto"/>
              <w:jc w:val="left"/>
            </w:pPr>
            <w:r>
              <w:t>P2</w:t>
            </w:r>
          </w:p>
        </w:tc>
        <w:tc>
          <w:tcPr>
            <w:tcW w:type="dxa" w:w="3600"/>
          </w:tcPr>
          <w:p>
            <w:pPr>
              <w:spacing w:after="0" w:before="0" w:line="240" w:lineRule="auto"/>
              <w:jc w:val="left"/>
            </w:pPr>
            <w:r>
              <w:t>Avoidance is scarcely possible</w:t>
            </w:r>
          </w:p>
        </w:tc>
      </w:tr>
    </w:tbl>
    <w:p/>
    <w:p>
      <w:r>
        <w:t>The final PLr must be selected from the actual risk graph in the applicable edition of the standard. Do not infer a required PL merely from one factor or use a memorized mapping without checking the complete combination.</w:t>
      </w:r>
    </w:p>
    <w:p>
      <w:pPr>
        <w:pStyle w:val="Heading3"/>
      </w:pPr>
      <w:r>
        <w:t>7.2 Example: Robot-cell access</w:t>
      </w:r>
    </w:p>
    <w:p>
      <w:r>
        <w:t>Consider a robot cell where a maintenance technician may enter to clear a jam.</w:t>
      </w:r>
    </w:p>
    <w:p>
      <w:pPr>
        <w:pStyle w:val="ListBullet"/>
      </w:pPr>
      <w:r>
        <w:t>Hazard: Robot movement can crush a person.</w:t>
      </w:r>
    </w:p>
    <w:p>
      <w:pPr>
        <w:pStyle w:val="ListBullet"/>
      </w:pPr>
      <w:r>
        <w:t>Severity: Potentially severe or fatal.</w:t>
      </w:r>
    </w:p>
    <w:p>
      <w:pPr>
        <w:pStyle w:val="ListBullet"/>
      </w:pPr>
      <w:r>
        <w:t>Exposure: Depends on how frequently jam clearing occurs and how long the person is exposed.</w:t>
      </w:r>
    </w:p>
    <w:p>
      <w:pPr>
        <w:pStyle w:val="ListBullet"/>
      </w:pPr>
      <w:r>
        <w:t>Avoidance: May be limited by the robot's speed, the available space, and the technician's position.</w:t>
      </w:r>
    </w:p>
    <w:p>
      <w:pPr>
        <w:pStyle w:val="ListBullet"/>
      </w:pPr>
      <w:r>
        <w:t>Required measure: A suitable safety-related function must prevent or stop hazardous movement under the defined access conditions.</w:t>
      </w:r>
    </w:p>
    <w:p>
      <w:r>
        <w:t>The risk assessment establishes the safety requirements. If ISO 13849-1 is selected, the risk graph is used to determine PLr for the relevant safety function.</w:t>
      </w:r>
    </w:p>
    <w:p>
      <w:r>
        <w:t>No exact PLr should be assigned from this short example alone because the complete machine conditions and risk-assessment evidence have not been established.</w:t>
      </w:r>
    </w:p>
    <w:p>
      <w:pPr>
        <w:pStyle w:val="Heading2"/>
      </w:pPr>
      <w:r>
        <w:t>8. Required Performance Level versus Required SIL</w:t>
      </w:r>
    </w:p>
    <w:p>
      <w:r>
        <w:t>PLr and SIL are not interchangeable labels for general machine risk.</w:t>
      </w:r>
    </w:p>
    <w:p>
      <w:pPr>
        <w:pStyle w:val="ListBullet"/>
      </w:pPr>
      <w:r>
        <w:t>PLr is the required Performance Level for a safety function when applying the ISO 13849-1 methodology.</w:t>
      </w:r>
    </w:p>
    <w:p>
      <w:pPr>
        <w:pStyle w:val="ListBullet"/>
      </w:pPr>
      <w:r>
        <w:t>Required SIL is established through the applicable SIL-based methodology, such as IEC 62061, for the safety function within its scope.</w:t>
      </w:r>
    </w:p>
    <w:p>
      <w:r>
        <w:t>The risk assessment identifies the hazard and the necessary risk reduction. The selected functional-safety method then establishes the required performance using its own procedure.</w:t>
      </w:r>
    </w:p>
    <w:p>
      <w:r>
        <w:t>Do not select a safety PLC first and then choose a convenient PLr or SIL to match it. That reverses the engineering process.</w:t>
      </w:r>
    </w:p>
    <w:p>
      <w:pPr>
        <w:pStyle w:val="Heading2"/>
      </w:pPr>
      <w:r>
        <w:t>9. Hierarchy of Risk Reduction Measures</w:t>
      </w:r>
    </w:p>
    <w:p>
      <w:r>
        <w:t>ISO 12100's risk-reduction hierarchy is central to machine design.</w:t>
      </w:r>
    </w:p>
    <w:p>
      <w:pPr>
        <w:pStyle w:val="Heading3"/>
      </w:pPr>
      <w:r>
        <w:t>9.1 First priority: Inherently safe design</w:t>
      </w:r>
    </w:p>
    <w:p>
      <w:r>
        <w:t>Eliminate the hazard or reduce the risk through the design itself.</w:t>
      </w:r>
    </w:p>
    <w:p>
      <w:r>
        <w:t>Examples:</w:t>
      </w:r>
    </w:p>
    <w:p>
      <w:pPr>
        <w:pStyle w:val="ListBullet"/>
      </w:pPr>
      <w:r>
        <w:t>Reduce unnecessary force or speed.</w:t>
      </w:r>
    </w:p>
    <w:p>
      <w:pPr>
        <w:pStyle w:val="ListBullet"/>
      </w:pPr>
      <w:r>
        <w:t>Increase separation between people and moving mechanisms.</w:t>
      </w:r>
    </w:p>
    <w:p>
      <w:pPr>
        <w:pStyle w:val="ListBullet"/>
      </w:pPr>
      <w:r>
        <w:t>Eliminate sharp edges.</w:t>
      </w:r>
    </w:p>
    <w:p>
      <w:pPr>
        <w:pStyle w:val="ListBullet"/>
      </w:pPr>
      <w:r>
        <w:t>Select a process that requires less hazardous energy.</w:t>
      </w:r>
    </w:p>
    <w:p>
      <w:pPr>
        <w:pStyle w:val="ListBullet"/>
      </w:pPr>
      <w:r>
        <w:t>Redesign a fixture so routine adjustment does not require reaching into a danger zone.</w:t>
      </w:r>
    </w:p>
    <w:p>
      <w:pPr>
        <w:pStyle w:val="ListBullet"/>
      </w:pPr>
      <w:r>
        <w:t>Use components and geometry that reduce the possibility of entrapment.</w:t>
      </w:r>
    </w:p>
    <w:p>
      <w:r>
        <w:t>Inherently safe design is usually more robust than relying entirely on protective devices.</w:t>
      </w:r>
    </w:p>
    <w:p>
      <w:pPr>
        <w:pStyle w:val="Heading3"/>
      </w:pPr>
      <w:r>
        <w:t>9.2 Second priority: Safeguarding and complementary measures</w:t>
      </w:r>
    </w:p>
    <w:p>
      <w:r>
        <w:t>Where hazards cannot be eliminated through design alone, use appropriate safeguards.</w:t>
      </w:r>
    </w:p>
    <w:p>
      <w:r>
        <w:t>Examples:</w:t>
      </w:r>
    </w:p>
    <w:p>
      <w:pPr>
        <w:pStyle w:val="ListBullet"/>
      </w:pPr>
      <w:r>
        <w:t>Fixed guards.</w:t>
      </w:r>
    </w:p>
    <w:p>
      <w:pPr>
        <w:pStyle w:val="ListBullet"/>
      </w:pPr>
      <w:r>
        <w:t>Interlocked movable guards.</w:t>
      </w:r>
    </w:p>
    <w:p>
      <w:pPr>
        <w:pStyle w:val="ListBullet"/>
      </w:pPr>
      <w:r>
        <w:t>Guard locking where necessary.</w:t>
      </w:r>
    </w:p>
    <w:p>
      <w:pPr>
        <w:pStyle w:val="ListBullet"/>
      </w:pPr>
      <w:r>
        <w:t>Safety light curtains.</w:t>
      </w:r>
    </w:p>
    <w:p>
      <w:pPr>
        <w:pStyle w:val="ListBullet"/>
      </w:pPr>
      <w:r>
        <w:t>Safety laser scanners.</w:t>
      </w:r>
    </w:p>
    <w:p>
      <w:pPr>
        <w:pStyle w:val="ListBullet"/>
      </w:pPr>
      <w:r>
        <w:t>Safety mats or pressure-sensitive devices.</w:t>
      </w:r>
    </w:p>
    <w:p>
      <w:pPr>
        <w:pStyle w:val="ListBullet"/>
      </w:pPr>
      <w:r>
        <w:t>Emergency-stop functions.</w:t>
      </w:r>
    </w:p>
    <w:p>
      <w:pPr>
        <w:pStyle w:val="ListBullet"/>
      </w:pPr>
      <w:r>
        <w:t>Safety PLCs and safety relays.</w:t>
      </w:r>
    </w:p>
    <w:p>
      <w:pPr>
        <w:pStyle w:val="ListBullet"/>
      </w:pPr>
      <w:r>
        <w:t>Drive safety functions such as STO.</w:t>
      </w:r>
    </w:p>
    <w:p>
      <w:pPr>
        <w:pStyle w:val="ListBullet"/>
      </w:pPr>
      <w:r>
        <w:t>Safe speed monitoring where the application requires it.</w:t>
      </w:r>
    </w:p>
    <w:p>
      <w:r>
        <w:t>The safeguard must be selected and positioned so that it controls the relevant hazard. A light curtain that can be bypassed by reaching around it does not adequately protect every access route.</w:t>
      </w:r>
    </w:p>
    <w:p>
      <w:pPr>
        <w:pStyle w:val="Heading3"/>
      </w:pPr>
      <w:r>
        <w:t>9.3 Third priority: Information for use</w:t>
      </w:r>
    </w:p>
    <w:p>
      <w:r>
        <w:t>Information for use includes:</w:t>
      </w:r>
    </w:p>
    <w:p>
      <w:pPr>
        <w:pStyle w:val="ListBullet"/>
      </w:pPr>
      <w:r>
        <w:t>Operating instructions.</w:t>
      </w:r>
    </w:p>
    <w:p>
      <w:pPr>
        <w:pStyle w:val="ListBullet"/>
      </w:pPr>
      <w:r>
        <w:t>Warning signs.</w:t>
      </w:r>
    </w:p>
    <w:p>
      <w:pPr>
        <w:pStyle w:val="ListBullet"/>
      </w:pPr>
      <w:r>
        <w:t>Training.</w:t>
      </w:r>
    </w:p>
    <w:p>
      <w:pPr>
        <w:pStyle w:val="ListBullet"/>
      </w:pPr>
      <w:r>
        <w:t>Maintenance procedures.</w:t>
      </w:r>
    </w:p>
    <w:p>
      <w:pPr>
        <w:pStyle w:val="ListBullet"/>
      </w:pPr>
      <w:r>
        <w:t>Lockout and energy-isolation instructions.</w:t>
      </w:r>
    </w:p>
    <w:p>
      <w:pPr>
        <w:pStyle w:val="ListBullet"/>
      </w:pPr>
      <w:r>
        <w:t>Emergency procedures.</w:t>
      </w:r>
    </w:p>
    <w:p>
      <w:pPr>
        <w:pStyle w:val="ListBullet"/>
      </w:pPr>
      <w:r>
        <w:t>Personal protective equipment where required.</w:t>
      </w:r>
    </w:p>
    <w:p>
      <w:pPr>
        <w:pStyle w:val="ListBullet"/>
      </w:pPr>
      <w:r>
        <w:t>Restrictions on use and instructions for foreseeable abnormal conditions.</w:t>
      </w:r>
    </w:p>
    <w:p>
      <w:r>
        <w:t>These measures are important, but they do not replace necessary inherently safe design or safeguarding.</w:t>
      </w:r>
    </w:p>
    <w:p>
      <w:pPr>
        <w:pStyle w:val="Heading2"/>
      </w:pPr>
      <w:r>
        <w:t>10. Safety Functions and Safety Requirements</w:t>
      </w:r>
    </w:p>
    <w:p>
      <w:r>
        <w:t>A safety function describes the behavior required to achieve or maintain a safe state when specified conditions occur.</w:t>
      </w:r>
    </w:p>
    <w:p>
      <w:r>
        <w:t>Each function should be clearly defined before implementation.</w:t>
      </w:r>
    </w:p>
    <w:p>
      <w:pPr>
        <w:pStyle w:val="Heading3"/>
      </w:pPr>
      <w:r>
        <w:t>10.1 Example safety-function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Safety function ID</w:t>
            </w:r>
          </w:p>
        </w:tc>
        <w:tc>
          <w:tcPr>
            <w:tcW w:type="dxa" w:w="5400"/>
          </w:tcPr>
          <w:p>
            <w:pPr>
              <w:spacing w:after="0" w:before="0" w:line="240" w:lineRule="auto"/>
              <w:jc w:val="left"/>
            </w:pPr>
            <w:r>
              <w:t>SF-ROBOT-01</w:t>
            </w:r>
          </w:p>
        </w:tc>
      </w:tr>
      <w:tr>
        <w:tc>
          <w:tcPr>
            <w:tcW w:type="dxa" w:w="5400"/>
          </w:tcPr>
          <w:p>
            <w:pPr>
              <w:spacing w:after="0" w:before="0" w:line="240" w:lineRule="auto"/>
              <w:jc w:val="left"/>
            </w:pPr>
            <w:r>
              <w:t>Hazard</w:t>
            </w:r>
          </w:p>
        </w:tc>
        <w:tc>
          <w:tcPr>
            <w:tcW w:type="dxa" w:w="5400"/>
          </w:tcPr>
          <w:p>
            <w:pPr>
              <w:spacing w:after="0" w:before="0" w:line="240" w:lineRule="auto"/>
              <w:jc w:val="left"/>
            </w:pPr>
            <w:r>
              <w:t>Crushing from robot movement</w:t>
            </w:r>
          </w:p>
        </w:tc>
      </w:tr>
      <w:tr>
        <w:tc>
          <w:tcPr>
            <w:tcW w:type="dxa" w:w="5400"/>
          </w:tcPr>
          <w:p>
            <w:pPr>
              <w:spacing w:after="0" w:before="0" w:line="240" w:lineRule="auto"/>
              <w:jc w:val="left"/>
            </w:pPr>
            <w:r>
              <w:t>Initiating condition</w:t>
            </w:r>
          </w:p>
        </w:tc>
        <w:tc>
          <w:tcPr>
            <w:tcW w:type="dxa" w:w="5400"/>
          </w:tcPr>
          <w:p>
            <w:pPr>
              <w:spacing w:after="0" w:before="0" w:line="240" w:lineRule="auto"/>
              <w:jc w:val="left"/>
            </w:pPr>
            <w:r>
              <w:t>Guard door opens</w:t>
            </w:r>
          </w:p>
        </w:tc>
      </w:tr>
      <w:tr>
        <w:tc>
          <w:tcPr>
            <w:tcW w:type="dxa" w:w="5400"/>
          </w:tcPr>
          <w:p>
            <w:pPr>
              <w:spacing w:after="0" w:before="0" w:line="240" w:lineRule="auto"/>
              <w:jc w:val="left"/>
            </w:pPr>
            <w:r>
              <w:t>Required response</w:t>
            </w:r>
          </w:p>
        </w:tc>
        <w:tc>
          <w:tcPr>
            <w:tcW w:type="dxa" w:w="5400"/>
          </w:tcPr>
          <w:p>
            <w:pPr>
              <w:spacing w:after="0" w:before="0" w:line="240" w:lineRule="auto"/>
              <w:jc w:val="left"/>
            </w:pPr>
            <w:r>
              <w:t>Prevent or stop hazardous robot movement</w:t>
            </w:r>
          </w:p>
        </w:tc>
      </w:tr>
      <w:tr>
        <w:tc>
          <w:tcPr>
            <w:tcW w:type="dxa" w:w="5400"/>
          </w:tcPr>
          <w:p>
            <w:pPr>
              <w:spacing w:after="0" w:before="0" w:line="240" w:lineRule="auto"/>
              <w:jc w:val="left"/>
            </w:pPr>
            <w:r>
              <w:t>Input device</w:t>
            </w:r>
          </w:p>
        </w:tc>
        <w:tc>
          <w:tcPr>
            <w:tcW w:type="dxa" w:w="5400"/>
          </w:tcPr>
          <w:p>
            <w:pPr>
              <w:spacing w:after="0" w:before="0" w:line="240" w:lineRule="auto"/>
              <w:jc w:val="left"/>
            </w:pPr>
            <w:r>
              <w:t>Suitable guard interlocking device</w:t>
            </w:r>
          </w:p>
        </w:tc>
      </w:tr>
      <w:tr>
        <w:tc>
          <w:tcPr>
            <w:tcW w:type="dxa" w:w="5400"/>
          </w:tcPr>
          <w:p>
            <w:pPr>
              <w:spacing w:after="0" w:before="0" w:line="240" w:lineRule="auto"/>
              <w:jc w:val="left"/>
            </w:pPr>
            <w:r>
              <w:t>Logic solver</w:t>
            </w:r>
          </w:p>
        </w:tc>
        <w:tc>
          <w:tcPr>
            <w:tcW w:type="dxa" w:w="5400"/>
          </w:tcPr>
          <w:p>
            <w:pPr>
              <w:spacing w:after="0" w:before="0" w:line="240" w:lineRule="auto"/>
              <w:jc w:val="left"/>
            </w:pPr>
            <w:r>
              <w:t>Suitable safety PLC or safety relay</w:t>
            </w:r>
          </w:p>
        </w:tc>
      </w:tr>
      <w:tr>
        <w:tc>
          <w:tcPr>
            <w:tcW w:type="dxa" w:w="5400"/>
          </w:tcPr>
          <w:p>
            <w:pPr>
              <w:spacing w:after="0" w:before="0" w:line="240" w:lineRule="auto"/>
              <w:jc w:val="left"/>
            </w:pPr>
            <w:r>
              <w:t>Final element</w:t>
            </w:r>
          </w:p>
        </w:tc>
        <w:tc>
          <w:tcPr>
            <w:tcW w:type="dxa" w:w="5400"/>
          </w:tcPr>
          <w:p>
            <w:pPr>
              <w:spacing w:after="0" w:before="0" w:line="240" w:lineRule="auto"/>
              <w:jc w:val="left"/>
            </w:pPr>
            <w:r>
              <w:t>Suitable drive safety function and/or other stopping elements</w:t>
            </w:r>
          </w:p>
        </w:tc>
      </w:tr>
      <w:tr>
        <w:tc>
          <w:tcPr>
            <w:tcW w:type="dxa" w:w="5400"/>
          </w:tcPr>
          <w:p>
            <w:pPr>
              <w:spacing w:after="0" w:before="0" w:line="240" w:lineRule="auto"/>
              <w:jc w:val="left"/>
            </w:pPr>
            <w:r>
              <w:t>Reset condition</w:t>
            </w:r>
          </w:p>
        </w:tc>
        <w:tc>
          <w:tcPr>
            <w:tcW w:type="dxa" w:w="5400"/>
          </w:tcPr>
          <w:p>
            <w:pPr>
              <w:spacing w:after="0" w:before="0" w:line="240" w:lineRule="auto"/>
              <w:jc w:val="left"/>
            </w:pPr>
            <w:r>
              <w:t>Defined manual reset after access and safe-state conditions are satisfied</w:t>
            </w:r>
          </w:p>
        </w:tc>
      </w:tr>
      <w:tr>
        <w:tc>
          <w:tcPr>
            <w:tcW w:type="dxa" w:w="5400"/>
          </w:tcPr>
          <w:p>
            <w:pPr>
              <w:spacing w:after="0" w:before="0" w:line="240" w:lineRule="auto"/>
              <w:jc w:val="left"/>
            </w:pPr>
            <w:r>
              <w:t>Required performance</w:t>
            </w:r>
          </w:p>
        </w:tc>
        <w:tc>
          <w:tcPr>
            <w:tcW w:type="dxa" w:w="5400"/>
          </w:tcPr>
          <w:p>
            <w:pPr>
              <w:spacing w:after="0" w:before="0" w:line="240" w:lineRule="auto"/>
              <w:jc w:val="left"/>
            </w:pPr>
            <w:r>
              <w:t>Determined from risk assessment using the selected standard</w:t>
            </w:r>
          </w:p>
        </w:tc>
      </w:tr>
      <w:tr>
        <w:tc>
          <w:tcPr>
            <w:tcW w:type="dxa" w:w="5400"/>
          </w:tcPr>
          <w:p>
            <w:pPr>
              <w:spacing w:after="0" w:before="0" w:line="240" w:lineRule="auto"/>
              <w:jc w:val="left"/>
            </w:pPr>
            <w:r>
              <w:t>Validation method</w:t>
            </w:r>
          </w:p>
        </w:tc>
        <w:tc>
          <w:tcPr>
            <w:tcW w:type="dxa" w:w="5400"/>
          </w:tcPr>
          <w:p>
            <w:pPr>
              <w:spacing w:after="0" w:before="0" w:line="240" w:lineRule="auto"/>
              <w:jc w:val="left"/>
            </w:pPr>
            <w:r>
              <w:t>Functional tests and other required verification evidence</w:t>
            </w:r>
          </w:p>
        </w:tc>
      </w:tr>
    </w:tbl>
    <w:p/>
    <w:p>
      <w:r>
        <w:t>This is an illustrative specification structure. The actual response, reset conditions, stopping behavior, and required performance must be defined for the specific machine.</w:t>
      </w:r>
    </w:p>
    <w:p>
      <w:pPr>
        <w:pStyle w:val="Heading3"/>
      </w:pPr>
      <w:r>
        <w:t>10.2 Safety function matrix</w:t>
      </w:r>
    </w:p>
    <w:p>
      <w:r>
        <w:t>A safety function matrix connects hazards with the controls intended to manage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Hazard</w:t>
            </w:r>
          </w:p>
        </w:tc>
        <w:tc>
          <w:tcPr>
            <w:tcW w:type="dxa" w:w="2700"/>
            <w:shd w:val="clear" w:color="auto" w:fill="EEF2F7"/>
          </w:tcPr>
          <w:p>
            <w:pPr>
              <w:spacing w:after="0" w:before="0" w:line="240" w:lineRule="auto"/>
              <w:jc w:val="left"/>
            </w:pPr>
            <w:r>
              <w:rPr>
                <w:b/>
                <w:color w:val="1A2E4A"/>
              </w:rPr>
              <w:t>Initiating condition</w:t>
            </w:r>
          </w:p>
        </w:tc>
        <w:tc>
          <w:tcPr>
            <w:tcW w:type="dxa" w:w="2700"/>
            <w:shd w:val="clear" w:color="auto" w:fill="EEF2F7"/>
          </w:tcPr>
          <w:p>
            <w:pPr>
              <w:spacing w:after="0" w:before="0" w:line="240" w:lineRule="auto"/>
              <w:jc w:val="left"/>
            </w:pPr>
            <w:r>
              <w:rPr>
                <w:b/>
                <w:color w:val="1A2E4A"/>
              </w:rPr>
              <w:t>Safety function</w:t>
            </w:r>
          </w:p>
        </w:tc>
        <w:tc>
          <w:tcPr>
            <w:tcW w:type="dxa" w:w="2700"/>
            <w:shd w:val="clear" w:color="auto" w:fill="EEF2F7"/>
          </w:tcPr>
          <w:p>
            <w:pPr>
              <w:spacing w:after="0" w:before="0" w:line="240" w:lineRule="auto"/>
              <w:jc w:val="left"/>
            </w:pPr>
            <w:r>
              <w:rPr>
                <w:b/>
                <w:color w:val="1A2E4A"/>
              </w:rPr>
              <w:t>Verification evidence</w:t>
            </w:r>
          </w:p>
        </w:tc>
      </w:tr>
      <w:tr>
        <w:tc>
          <w:tcPr>
            <w:tcW w:type="dxa" w:w="2700"/>
          </w:tcPr>
          <w:p>
            <w:pPr>
              <w:spacing w:after="0" w:before="0" w:line="240" w:lineRule="auto"/>
              <w:jc w:val="left"/>
            </w:pPr>
            <w:r>
              <w:t>Robot crushing</w:t>
            </w:r>
          </w:p>
        </w:tc>
        <w:tc>
          <w:tcPr>
            <w:tcW w:type="dxa" w:w="2700"/>
          </w:tcPr>
          <w:p>
            <w:pPr>
              <w:spacing w:after="0" w:before="0" w:line="240" w:lineRule="auto"/>
              <w:jc w:val="left"/>
            </w:pPr>
            <w:r>
              <w:t>Guard opened</w:t>
            </w:r>
          </w:p>
        </w:tc>
        <w:tc>
          <w:tcPr>
            <w:tcW w:type="dxa" w:w="2700"/>
          </w:tcPr>
          <w:p>
            <w:pPr>
              <w:spacing w:after="0" w:before="0" w:line="240" w:lineRule="auto"/>
              <w:jc w:val="left"/>
            </w:pPr>
            <w:r>
              <w:t>Prevent or stop hazardous motion</w:t>
            </w:r>
          </w:p>
        </w:tc>
        <w:tc>
          <w:tcPr>
            <w:tcW w:type="dxa" w:w="2700"/>
          </w:tcPr>
          <w:p>
            <w:pPr>
              <w:spacing w:after="0" w:before="0" w:line="240" w:lineRule="auto"/>
              <w:jc w:val="left"/>
            </w:pPr>
            <w:r>
              <w:t>Guard-opening response and reset tests</w:t>
            </w:r>
          </w:p>
        </w:tc>
      </w:tr>
      <w:tr>
        <w:tc>
          <w:tcPr>
            <w:tcW w:type="dxa" w:w="2700"/>
          </w:tcPr>
          <w:p>
            <w:pPr>
              <w:spacing w:after="0" w:before="0" w:line="240" w:lineRule="auto"/>
              <w:jc w:val="left"/>
            </w:pPr>
            <w:r>
              <w:t>Conveyor entanglement</w:t>
            </w:r>
          </w:p>
        </w:tc>
        <w:tc>
          <w:tcPr>
            <w:tcW w:type="dxa" w:w="2700"/>
          </w:tcPr>
          <w:p>
            <w:pPr>
              <w:spacing w:after="0" w:before="0" w:line="240" w:lineRule="auto"/>
              <w:jc w:val="left"/>
            </w:pPr>
            <w:r>
              <w:t>Protective device interrupted</w:t>
            </w:r>
          </w:p>
        </w:tc>
        <w:tc>
          <w:tcPr>
            <w:tcW w:type="dxa" w:w="2700"/>
          </w:tcPr>
          <w:p>
            <w:pPr>
              <w:spacing w:after="0" w:before="0" w:line="240" w:lineRule="auto"/>
              <w:jc w:val="left"/>
            </w:pPr>
            <w:r>
              <w:t>Stop the relevant hazardous movement</w:t>
            </w:r>
          </w:p>
        </w:tc>
        <w:tc>
          <w:tcPr>
            <w:tcW w:type="dxa" w:w="2700"/>
          </w:tcPr>
          <w:p>
            <w:pPr>
              <w:spacing w:after="0" w:before="0" w:line="240" w:lineRule="auto"/>
              <w:jc w:val="left"/>
            </w:pPr>
            <w:r>
              <w:t>Protective-device response test</w:t>
            </w:r>
          </w:p>
        </w:tc>
      </w:tr>
      <w:tr>
        <w:tc>
          <w:tcPr>
            <w:tcW w:type="dxa" w:w="2700"/>
          </w:tcPr>
          <w:p>
            <w:pPr>
              <w:spacing w:after="0" w:before="0" w:line="240" w:lineRule="auto"/>
              <w:jc w:val="left"/>
            </w:pPr>
            <w:r>
              <w:t>Unexpected press movement</w:t>
            </w:r>
          </w:p>
        </w:tc>
        <w:tc>
          <w:tcPr>
            <w:tcW w:type="dxa" w:w="2700"/>
          </w:tcPr>
          <w:p>
            <w:pPr>
              <w:spacing w:after="0" w:before="0" w:line="240" w:lineRule="auto"/>
              <w:jc w:val="left"/>
            </w:pPr>
            <w:r>
              <w:t>Safety input or control fault</w:t>
            </w:r>
          </w:p>
        </w:tc>
        <w:tc>
          <w:tcPr>
            <w:tcW w:type="dxa" w:w="2700"/>
          </w:tcPr>
          <w:p>
            <w:pPr>
              <w:spacing w:after="0" w:before="0" w:line="240" w:lineRule="auto"/>
              <w:jc w:val="left"/>
            </w:pPr>
            <w:r>
              <w:t>Maintain the defined safe state</w:t>
            </w:r>
          </w:p>
        </w:tc>
        <w:tc>
          <w:tcPr>
            <w:tcW w:type="dxa" w:w="2700"/>
          </w:tcPr>
          <w:p>
            <w:pPr>
              <w:spacing w:after="0" w:before="0" w:line="240" w:lineRule="auto"/>
              <w:jc w:val="left"/>
            </w:pPr>
            <w:r>
              <w:t>Fault-response validation</w:t>
            </w:r>
          </w:p>
        </w:tc>
      </w:tr>
      <w:tr>
        <w:tc>
          <w:tcPr>
            <w:tcW w:type="dxa" w:w="2700"/>
          </w:tcPr>
          <w:p>
            <w:pPr>
              <w:spacing w:after="0" w:before="0" w:line="240" w:lineRule="auto"/>
              <w:jc w:val="left"/>
            </w:pPr>
            <w:r>
              <w:t>Vertical-axis descent</w:t>
            </w:r>
          </w:p>
        </w:tc>
        <w:tc>
          <w:tcPr>
            <w:tcW w:type="dxa" w:w="2700"/>
          </w:tcPr>
          <w:p>
            <w:pPr>
              <w:spacing w:after="0" w:before="0" w:line="240" w:lineRule="auto"/>
              <w:jc w:val="left"/>
            </w:pPr>
            <w:r>
              <w:t>Loss of control or hazardous access condition</w:t>
            </w:r>
          </w:p>
        </w:tc>
        <w:tc>
          <w:tcPr>
            <w:tcW w:type="dxa" w:w="2700"/>
          </w:tcPr>
          <w:p>
            <w:pPr>
              <w:spacing w:after="0" w:before="0" w:line="240" w:lineRule="auto"/>
              <w:jc w:val="left"/>
            </w:pPr>
            <w:r>
              <w:t>Prevent uncontrolled descent through suitable measures</w:t>
            </w:r>
          </w:p>
        </w:tc>
        <w:tc>
          <w:tcPr>
            <w:tcW w:type="dxa" w:w="2700"/>
          </w:tcPr>
          <w:p>
            <w:pPr>
              <w:spacing w:after="0" w:before="0" w:line="240" w:lineRule="auto"/>
              <w:jc w:val="left"/>
            </w:pPr>
            <w:r>
              <w:t>Mechanical and safety-function tests</w:t>
            </w:r>
          </w:p>
        </w:tc>
      </w:tr>
      <w:tr>
        <w:tc>
          <w:tcPr>
            <w:tcW w:type="dxa" w:w="2700"/>
          </w:tcPr>
          <w:p>
            <w:pPr>
              <w:spacing w:after="0" w:before="0" w:line="240" w:lineRule="auto"/>
              <w:jc w:val="left"/>
            </w:pPr>
            <w:r>
              <w:t>Unexpected restart</w:t>
            </w:r>
          </w:p>
        </w:tc>
        <w:tc>
          <w:tcPr>
            <w:tcW w:type="dxa" w:w="2700"/>
          </w:tcPr>
          <w:p>
            <w:pPr>
              <w:spacing w:after="0" w:before="0" w:line="240" w:lineRule="auto"/>
              <w:jc w:val="left"/>
            </w:pPr>
            <w:r>
              <w:t>Power restored or fault reset</w:t>
            </w:r>
          </w:p>
        </w:tc>
        <w:tc>
          <w:tcPr>
            <w:tcW w:type="dxa" w:w="2700"/>
          </w:tcPr>
          <w:p>
            <w:pPr>
              <w:spacing w:after="0" w:before="0" w:line="240" w:lineRule="auto"/>
              <w:jc w:val="left"/>
            </w:pPr>
            <w:r>
              <w:t>Prevent hazardous restart until defined conditions are met</w:t>
            </w:r>
          </w:p>
        </w:tc>
        <w:tc>
          <w:tcPr>
            <w:tcW w:type="dxa" w:w="2700"/>
          </w:tcPr>
          <w:p>
            <w:pPr>
              <w:spacing w:after="0" w:before="0" w:line="240" w:lineRule="auto"/>
              <w:jc w:val="left"/>
            </w:pPr>
            <w:r>
              <w:t>Restart-prevention test</w:t>
            </w:r>
          </w:p>
        </w:tc>
      </w:tr>
    </w:tbl>
    <w:p/>
    <w:p>
      <w:r>
        <w:t>The matrix should identify the exact machine, operating mode, safety-function boundary, acceptance criteria, and responsible personnel in a real project.</w:t>
      </w:r>
    </w:p>
    <w:p>
      <w:pPr>
        <w:pStyle w:val="Heading2"/>
      </w:pPr>
      <w:r>
        <w:t>11. Risk Assessment for a Machine Retrofit</w:t>
      </w:r>
    </w:p>
    <w:p>
      <w:r>
        <w:t>Retrofitting an existing production machine requires careful assessment because the original design assumptions may be incomplete or obsolete.</w:t>
      </w:r>
    </w:p>
    <w:p>
      <w:pPr>
        <w:pStyle w:val="Heading3"/>
      </w:pPr>
      <w:r>
        <w:t>11.1 Example: Adding a safety light curtain</w:t>
      </w:r>
    </w:p>
    <w:p>
      <w:r>
        <w:t>Suppose a production machine has an open access point near a moving fixture.</w:t>
      </w:r>
    </w:p>
    <w:p>
      <w:r>
        <w:t>The engineering sequence is:</w:t>
      </w:r>
    </w:p>
    <w:p>
      <w:pPr>
        <w:tabs>
          <w:tab w:pos="403" w:val="left"/>
        </w:tabs>
        <w:spacing w:after="40" w:line="276" w:lineRule="auto"/>
        <w:ind w:left="403" w:hanging="403"/>
        <w:jc w:val="left"/>
      </w:pPr>
      <w:r>
        <w:rPr>
          <w:color w:val="1A2E4A"/>
        </w:rPr>
        <w:t>1.</w:t>
        <w:tab/>
      </w:r>
      <w:r>
        <w:t>Identify the hazard and possible injury.</w:t>
      </w:r>
    </w:p>
    <w:p>
      <w:pPr>
        <w:tabs>
          <w:tab w:pos="403" w:val="left"/>
        </w:tabs>
        <w:spacing w:after="40" w:line="276" w:lineRule="auto"/>
        <w:ind w:left="403" w:hanging="403"/>
        <w:jc w:val="left"/>
      </w:pPr>
      <w:r>
        <w:rPr>
          <w:color w:val="1A2E4A"/>
        </w:rPr>
        <w:t>2.</w:t>
        <w:tab/>
      </w:r>
      <w:r>
        <w:t>Determine how operators approach the machine and how frequently they enter the area.</w:t>
      </w:r>
    </w:p>
    <w:p>
      <w:pPr>
        <w:tabs>
          <w:tab w:pos="403" w:val="left"/>
        </w:tabs>
        <w:spacing w:after="40" w:line="276" w:lineRule="auto"/>
        <w:ind w:left="403" w:hanging="403"/>
        <w:jc w:val="left"/>
      </w:pPr>
      <w:r>
        <w:rPr>
          <w:color w:val="1A2E4A"/>
        </w:rPr>
        <w:t>3.</w:t>
        <w:tab/>
      </w:r>
      <w:r>
        <w:t>Review the stopping time and the geometry of the hazardous movement.</w:t>
      </w:r>
    </w:p>
    <w:p>
      <w:pPr>
        <w:tabs>
          <w:tab w:pos="403" w:val="left"/>
        </w:tabs>
        <w:spacing w:after="40" w:line="276" w:lineRule="auto"/>
        <w:ind w:left="403" w:hanging="403"/>
        <w:jc w:val="left"/>
      </w:pPr>
      <w:r>
        <w:rPr>
          <w:color w:val="1A2E4A"/>
        </w:rPr>
        <w:t>4.</w:t>
        <w:tab/>
      </w:r>
      <w:r>
        <w:t>Determine whether a light curtain is suitable for the access pattern.</w:t>
      </w:r>
    </w:p>
    <w:p>
      <w:pPr>
        <w:tabs>
          <w:tab w:pos="403" w:val="left"/>
        </w:tabs>
        <w:spacing w:after="40" w:line="276" w:lineRule="auto"/>
        <w:ind w:left="403" w:hanging="403"/>
        <w:jc w:val="left"/>
      </w:pPr>
      <w:r>
        <w:rPr>
          <w:color w:val="1A2E4A"/>
        </w:rPr>
        <w:t>5.</w:t>
        <w:tab/>
      </w:r>
      <w:r>
        <w:t>Establish the required safety performance using the selected method.</w:t>
      </w:r>
    </w:p>
    <w:p>
      <w:pPr>
        <w:tabs>
          <w:tab w:pos="403" w:val="left"/>
        </w:tabs>
        <w:spacing w:after="40" w:line="276" w:lineRule="auto"/>
        <w:ind w:left="403" w:hanging="403"/>
        <w:jc w:val="left"/>
      </w:pPr>
      <w:r>
        <w:rPr>
          <w:color w:val="1A2E4A"/>
        </w:rPr>
        <w:t>6.</w:t>
        <w:tab/>
      </w:r>
      <w:r>
        <w:t>Select suitable protective equipment and safety-related control components.</w:t>
      </w:r>
    </w:p>
    <w:p>
      <w:pPr>
        <w:tabs>
          <w:tab w:pos="403" w:val="left"/>
        </w:tabs>
        <w:spacing w:after="40" w:line="276" w:lineRule="auto"/>
        <w:ind w:left="403" w:hanging="403"/>
        <w:jc w:val="left"/>
      </w:pPr>
      <w:r>
        <w:rPr>
          <w:color w:val="1A2E4A"/>
        </w:rPr>
        <w:t>7.</w:t>
        <w:tab/>
      </w:r>
      <w:r>
        <w:t>Determine the safety distance using the applicable requirements and actual machine data.</w:t>
      </w:r>
    </w:p>
    <w:p>
      <w:pPr>
        <w:tabs>
          <w:tab w:pos="403" w:val="left"/>
        </w:tabs>
        <w:spacing w:after="40" w:line="276" w:lineRule="auto"/>
        <w:ind w:left="403" w:hanging="403"/>
        <w:jc w:val="left"/>
      </w:pPr>
      <w:r>
        <w:rPr>
          <w:color w:val="1A2E4A"/>
        </w:rPr>
        <w:t>8.</w:t>
        <w:tab/>
      </w:r>
      <w:r>
        <w:t>Evaluate bypass opportunities, reach-over and reach-around access, and other unprotected routes.</w:t>
      </w:r>
    </w:p>
    <w:p>
      <w:pPr>
        <w:tabs>
          <w:tab w:pos="403" w:val="left"/>
        </w:tabs>
        <w:spacing w:after="40" w:line="276" w:lineRule="auto"/>
        <w:ind w:left="403" w:hanging="403"/>
        <w:jc w:val="left"/>
      </w:pPr>
      <w:r>
        <w:rPr>
          <w:color w:val="1A2E4A"/>
        </w:rPr>
        <w:t>9.</w:t>
        <w:tab/>
      </w:r>
      <w:r>
        <w:t>Design reset and restart behavior.</w:t>
      </w:r>
    </w:p>
    <w:p>
      <w:pPr>
        <w:tabs>
          <w:tab w:pos="403" w:val="left"/>
        </w:tabs>
        <w:spacing w:after="40" w:line="276" w:lineRule="auto"/>
        <w:ind w:left="403" w:hanging="403"/>
        <w:jc w:val="left"/>
      </w:pPr>
      <w:r>
        <w:rPr>
          <w:color w:val="1A2E4A"/>
        </w:rPr>
        <w:t>10.</w:t>
        <w:tab/>
      </w:r>
      <w:r>
        <w:t>Validate the complete protective function and document the result.</w:t>
      </w:r>
    </w:p>
    <w:p>
      <w:pPr>
        <w:pStyle w:val="Heading3"/>
      </w:pPr>
      <w:r>
        <w:t>11.2 Safety distance</w:t>
      </w:r>
    </w:p>
    <w:p>
      <w:r>
        <w:t>A safety distance is the minimum distance needed between a protective device and a hazard so that a person cannot reach the hazard before the machine reaches the required safe state.</w:t>
      </w:r>
    </w:p>
    <w:p>
      <w:r>
        <w:t>The calculation depends on the applicable standard, approach direction, protective device characteristics, access geometry, and relevant stopping time.</w:t>
      </w:r>
    </w:p>
    <w:p>
      <w:r>
        <w:t>For a light-curtain application, a simplified conceptual relationship is:</w:t>
      </w:r>
    </w:p>
    <w:p>
      <w:pPr>
        <w:spacing w:before="120" w:after="160"/>
        <w:jc w:val="center"/>
      </w:pPr>
      <m:oMathPara>
        <m:oMath>
          <m:r>
            <m:t>S=K×T+C</m:t>
          </m:r>
        </m:oMath>
      </m:oMathPara>
    </w:p>
    <w:p>
      <w:r>
        <w:t>Where:</w:t>
      </w:r>
    </w:p>
    <w:p>
      <w:pPr>
        <w:pStyle w:val="ListBullet"/>
      </w:pPr>
      <m:oMath>
        <m:r>
          <m:t>S</m:t>
        </m:r>
      </m:oMath>
      <w:r>
        <w:t xml:space="preserve"> is the calculated safety distance.</w:t>
      </w:r>
    </w:p>
    <w:p>
      <w:pPr>
        <w:pStyle w:val="ListBullet"/>
      </w:pPr>
      <m:oMath>
        <m:r>
          <m:t>K</m:t>
        </m:r>
      </m:oMath>
      <w:r>
        <w:t xml:space="preserve"> is an approach-speed parameter specified by the applicable method.</w:t>
      </w:r>
    </w:p>
    <w:p>
      <w:pPr>
        <w:pStyle w:val="ListBullet"/>
      </w:pPr>
      <m:oMath>
        <m:r>
          <m:t>T</m:t>
        </m:r>
      </m:oMath>
      <w:r>
        <w:t xml:space="preserve"> is the relevant total stopping or response time.</w:t>
      </w:r>
    </w:p>
    <w:p>
      <w:pPr>
        <w:pStyle w:val="ListBullet"/>
      </w:pPr>
      <m:oMath>
        <m:r>
          <m:t>C</m:t>
        </m:r>
      </m:oMath>
      <w:r>
        <w:t xml:space="preserve"> is an additional distance allowance determined by the applicable method and geometry.</w:t>
      </w:r>
    </w:p>
    <w:p>
      <w:r>
        <w:t>This equation is only a conceptual illustration. Actual calculations must use the applicable standard's complete formula, defined parameters, assumptions, and minimum-distance requirements.</w:t>
      </w:r>
    </w:p>
    <w:p>
      <w:r>
        <w:t>The total time may include protective-device response, safety logic response, output response, drive response, and machine stopping time as applicable. Omitting a relevant delay can make the protective distance insufficient.</w:t>
      </w:r>
    </w:p>
    <w:p>
      <w:pPr>
        <w:pStyle w:val="Heading2"/>
      </w:pPr>
      <w:r>
        <w:t>12. Faults and Foreseeable Misuse</w:t>
      </w:r>
    </w:p>
    <w:p>
      <w:r>
        <w:t>Risk assessment must consider more than normal operation.</w:t>
      </w:r>
    </w:p>
    <w:p>
      <w:pPr>
        <w:pStyle w:val="Heading3"/>
      </w:pPr>
      <w:r>
        <w:t>12.1 Examples of foreseeable failures</w:t>
      </w:r>
    </w:p>
    <w:p>
      <w:pPr>
        <w:pStyle w:val="ListBullet"/>
      </w:pPr>
      <w:r>
        <w:t>A sensor fails in a state that falsely indicates a safe condition.</w:t>
      </w:r>
    </w:p>
    <w:p>
      <w:pPr>
        <w:pStyle w:val="ListBullet"/>
      </w:pPr>
      <w:r>
        <w:t>A contactor welds closed.</w:t>
      </w:r>
    </w:p>
    <w:p>
      <w:pPr>
        <w:pStyle w:val="ListBullet"/>
      </w:pPr>
      <w:r>
        <w:t>A valve sticks in an unsafe position.</w:t>
      </w:r>
    </w:p>
    <w:p>
      <w:pPr>
        <w:pStyle w:val="ListBullet"/>
      </w:pPr>
      <w:r>
        <w:t>A safety communication link fails.</w:t>
      </w:r>
    </w:p>
    <w:p>
      <w:pPr>
        <w:pStyle w:val="ListBullet"/>
      </w:pPr>
      <w:r>
        <w:t>A safety PLC program is incorrectly modified.</w:t>
      </w:r>
    </w:p>
    <w:p>
      <w:pPr>
        <w:pStyle w:val="ListBullet"/>
      </w:pPr>
      <w:r>
        <w:t>A guard is removed during maintenance.</w:t>
      </w:r>
    </w:p>
    <w:p>
      <w:pPr>
        <w:pStyle w:val="ListBullet"/>
      </w:pPr>
      <w:r>
        <w:t>A technician uses a bypass to recover production.</w:t>
      </w:r>
    </w:p>
    <w:p>
      <w:pPr>
        <w:pStyle w:val="ListBullet"/>
      </w:pPr>
      <w:r>
        <w:t>A machine restarts automatically after power returns.</w:t>
      </w:r>
    </w:p>
    <w:p>
      <w:pPr>
        <w:pStyle w:val="ListBullet"/>
      </w:pPr>
      <w:r>
        <w:t>A vertical axis moves because stored energy or gravity was not controlled.</w:t>
      </w:r>
    </w:p>
    <w:p>
      <w:pPr>
        <w:pStyle w:val="ListBullet"/>
      </w:pPr>
      <w:r>
        <w:t>A replacement part is installed without checking its suitability.</w:t>
      </w:r>
    </w:p>
    <w:p>
      <w:pPr>
        <w:pStyle w:val="Heading3"/>
      </w:pPr>
      <w:r>
        <w:t>12.2 Questions for the assessor</w:t>
      </w:r>
    </w:p>
    <w:p>
      <w:pPr>
        <w:pStyle w:val="ListBullet"/>
      </w:pPr>
      <w:r>
        <w:t>Could a single fault cause a hazardous movement?</w:t>
      </w:r>
    </w:p>
    <w:p>
      <w:pPr>
        <w:pStyle w:val="ListBullet"/>
      </w:pPr>
      <w:r>
        <w:t>Can the fault be detected?</w:t>
      </w:r>
    </w:p>
    <w:p>
      <w:pPr>
        <w:pStyle w:val="ListBullet"/>
      </w:pPr>
      <w:r>
        <w:t>What happens if the fault remains undetected?</w:t>
      </w:r>
    </w:p>
    <w:p>
      <w:pPr>
        <w:pStyle w:val="ListBullet"/>
      </w:pPr>
      <w:r>
        <w:t>Does the machine enter or maintain the defined safe state?</w:t>
      </w:r>
    </w:p>
    <w:p>
      <w:pPr>
        <w:pStyle w:val="ListBullet"/>
      </w:pPr>
      <w:r>
        <w:t>Can one shared cause defeat redundant channels?</w:t>
      </w:r>
    </w:p>
    <w:p>
      <w:pPr>
        <w:pStyle w:val="ListBullet"/>
      </w:pPr>
      <w:r>
        <w:t>Can someone reach the hazard before stopping is complete?</w:t>
      </w:r>
    </w:p>
    <w:p>
      <w:pPr>
        <w:pStyle w:val="ListBullet"/>
      </w:pPr>
      <w:r>
        <w:t>Is reset possible while a person remains in the danger zone?</w:t>
      </w:r>
    </w:p>
    <w:p>
      <w:pPr>
        <w:pStyle w:val="ListBullet"/>
      </w:pPr>
      <w:r>
        <w:t>Does recovery from a fault introduce a new hazard?</w:t>
      </w:r>
    </w:p>
    <w:p>
      <w:pPr>
        <w:pStyle w:val="ListBullet"/>
      </w:pPr>
      <w:r>
        <w:t>Are isolation and stored-energy controls adequate for maintenance?</w:t>
      </w:r>
    </w:p>
    <w:p>
      <w:r>
        <w:t>The objective is not to imagine every physically impossible scenario. It is to systematically evaluate relevant hazards, reasonably foreseeable misuse, and failures required by the chosen design method.</w:t>
      </w:r>
    </w:p>
    <w:p>
      <w:pPr>
        <w:pStyle w:val="Heading2"/>
      </w:pPr>
      <w:r>
        <w:t>13. Risk Assessment Documentation</w:t>
      </w:r>
    </w:p>
    <w:p>
      <w:r>
        <w:t>A useful risk assessment is specific enough that another competent engineer can understand the hazard, reproduce the reasoning, and verify the controls.</w:t>
      </w:r>
    </w:p>
    <w:p>
      <w:r>
        <w:t>Recommended information includes:</w:t>
      </w:r>
    </w:p>
    <w:p>
      <w:pPr>
        <w:pStyle w:val="ListBullet"/>
      </w:pPr>
      <w:r>
        <w:t>Machine identification and intended use.</w:t>
      </w:r>
    </w:p>
    <w:p>
      <w:pPr>
        <w:pStyle w:val="ListBullet"/>
      </w:pPr>
      <w:r>
        <w:t>Machine limits and operating modes.</w:t>
      </w:r>
    </w:p>
    <w:p>
      <w:pPr>
        <w:pStyle w:val="ListBullet"/>
      </w:pPr>
      <w:r>
        <w:t>User groups and foreseeable misuse.</w:t>
      </w:r>
    </w:p>
    <w:p>
      <w:pPr>
        <w:pStyle w:val="ListBullet"/>
      </w:pPr>
      <w:r>
        <w:t>Hazard identification.</w:t>
      </w:r>
    </w:p>
    <w:p>
      <w:pPr>
        <w:pStyle w:val="ListBullet"/>
      </w:pPr>
      <w:r>
        <w:t>Hazardous situations and possible harm.</w:t>
      </w:r>
    </w:p>
    <w:p>
      <w:pPr>
        <w:pStyle w:val="ListBullet"/>
      </w:pPr>
      <w:r>
        <w:t>Existing risk-reduction measures.</w:t>
      </w:r>
    </w:p>
    <w:p>
      <w:pPr>
        <w:pStyle w:val="ListBullet"/>
      </w:pPr>
      <w:r>
        <w:t>Risk-estimation method and assumptions.</w:t>
      </w:r>
    </w:p>
    <w:p>
      <w:pPr>
        <w:pStyle w:val="ListBullet"/>
      </w:pPr>
      <w:r>
        <w:t>Risk-evaluation decisions.</w:t>
      </w:r>
    </w:p>
    <w:p>
      <w:pPr>
        <w:pStyle w:val="ListBullet"/>
      </w:pPr>
      <w:r>
        <w:t>Required additional measures.</w:t>
      </w:r>
    </w:p>
    <w:p>
      <w:pPr>
        <w:pStyle w:val="ListBullet"/>
      </w:pPr>
      <w:r>
        <w:t>Safety-function specifications.</w:t>
      </w:r>
    </w:p>
    <w:p>
      <w:pPr>
        <w:pStyle w:val="ListBullet"/>
      </w:pPr>
      <w:r>
        <w:t>Required PLr or SIL where applicable.</w:t>
      </w:r>
    </w:p>
    <w:p>
      <w:pPr>
        <w:pStyle w:val="ListBullet"/>
      </w:pPr>
      <w:r>
        <w:t>Validation requirements and results.</w:t>
      </w:r>
    </w:p>
    <w:p>
      <w:pPr>
        <w:pStyle w:val="ListBullet"/>
      </w:pPr>
      <w:r>
        <w:t>Residual risks and information for use.</w:t>
      </w:r>
    </w:p>
    <w:p>
      <w:pPr>
        <w:pStyle w:val="ListBullet"/>
      </w:pPr>
      <w:r>
        <w:t>Responsible persons and approval records.</w:t>
      </w:r>
    </w:p>
    <w:p>
      <w:pPr>
        <w:pStyle w:val="ListBullet"/>
      </w:pPr>
      <w:r>
        <w:t>Revision history and change-control records.</w:t>
      </w:r>
    </w:p>
    <w:p>
      <w:pPr>
        <w:pStyle w:val="Heading3"/>
      </w:pPr>
      <w:r>
        <w:t>13.1 Example risk-assessment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ID</w:t>
            </w:r>
          </w:p>
        </w:tc>
        <w:tc>
          <w:tcPr>
            <w:tcW w:type="dxa" w:w="2160"/>
            <w:shd w:val="clear" w:color="auto" w:fill="EEF2F7"/>
          </w:tcPr>
          <w:p>
            <w:pPr>
              <w:spacing w:after="0" w:before="0" w:line="240" w:lineRule="auto"/>
              <w:jc w:val="left"/>
            </w:pPr>
            <w:r>
              <w:rPr>
                <w:b/>
                <w:color w:val="1A2E4A"/>
              </w:rPr>
              <w:t>Hazard</w:t>
            </w:r>
          </w:p>
        </w:tc>
        <w:tc>
          <w:tcPr>
            <w:tcW w:type="dxa" w:w="2160"/>
            <w:shd w:val="clear" w:color="auto" w:fill="EEF2F7"/>
          </w:tcPr>
          <w:p>
            <w:pPr>
              <w:spacing w:after="0" w:before="0" w:line="240" w:lineRule="auto"/>
              <w:jc w:val="left"/>
            </w:pPr>
            <w:r>
              <w:rPr>
                <w:b/>
                <w:color w:val="1A2E4A"/>
              </w:rPr>
              <w:t>Hazardous situation</w:t>
            </w:r>
          </w:p>
        </w:tc>
        <w:tc>
          <w:tcPr>
            <w:tcW w:type="dxa" w:w="2160"/>
            <w:shd w:val="clear" w:color="auto" w:fill="EEF2F7"/>
          </w:tcPr>
          <w:p>
            <w:pPr>
              <w:spacing w:after="0" w:before="0" w:line="240" w:lineRule="auto"/>
              <w:jc w:val="left"/>
            </w:pPr>
            <w:r>
              <w:rPr>
                <w:b/>
                <w:color w:val="1A2E4A"/>
              </w:rPr>
              <w:t>Initial risk reasoning</w:t>
            </w:r>
          </w:p>
        </w:tc>
        <w:tc>
          <w:tcPr>
            <w:tcW w:type="dxa" w:w="2160"/>
            <w:shd w:val="clear" w:color="auto" w:fill="EEF2F7"/>
          </w:tcPr>
          <w:p>
            <w:pPr>
              <w:spacing w:after="0" w:before="0" w:line="240" w:lineRule="auto"/>
              <w:jc w:val="left"/>
            </w:pPr>
            <w:r>
              <w:rPr>
                <w:b/>
                <w:color w:val="1A2E4A"/>
              </w:rPr>
              <w:t>Required action</w:t>
            </w:r>
          </w:p>
        </w:tc>
      </w:tr>
      <w:tr>
        <w:tc>
          <w:tcPr>
            <w:tcW w:type="dxa" w:w="2160"/>
          </w:tcPr>
          <w:p>
            <w:pPr>
              <w:spacing w:after="0" w:before="0" w:line="240" w:lineRule="auto"/>
              <w:jc w:val="left"/>
            </w:pPr>
            <w:r>
              <w:t>RA-01</w:t>
            </w:r>
          </w:p>
        </w:tc>
        <w:tc>
          <w:tcPr>
            <w:tcW w:type="dxa" w:w="2160"/>
          </w:tcPr>
          <w:p>
            <w:pPr>
              <w:spacing w:after="0" w:before="0" w:line="240" w:lineRule="auto"/>
              <w:jc w:val="left"/>
            </w:pPr>
            <w:r>
              <w:t>Robot crushing</w:t>
            </w:r>
          </w:p>
        </w:tc>
        <w:tc>
          <w:tcPr>
            <w:tcW w:type="dxa" w:w="2160"/>
          </w:tcPr>
          <w:p>
            <w:pPr>
              <w:spacing w:after="0" w:before="0" w:line="240" w:lineRule="auto"/>
              <w:jc w:val="left"/>
            </w:pPr>
            <w:r>
              <w:t>Technician enters cell during jam clearing</w:t>
            </w:r>
          </w:p>
        </w:tc>
        <w:tc>
          <w:tcPr>
            <w:tcW w:type="dxa" w:w="2160"/>
          </w:tcPr>
          <w:p>
            <w:pPr>
              <w:spacing w:after="0" w:before="0" w:line="240" w:lineRule="auto"/>
              <w:jc w:val="left"/>
            </w:pPr>
            <w:r>
              <w:t>Severe harm with potentially limited avoidance</w:t>
            </w:r>
          </w:p>
        </w:tc>
        <w:tc>
          <w:tcPr>
            <w:tcW w:type="dxa" w:w="2160"/>
          </w:tcPr>
          <w:p>
            <w:pPr>
              <w:spacing w:after="0" w:before="0" w:line="240" w:lineRule="auto"/>
              <w:jc w:val="left"/>
            </w:pPr>
            <w:r>
              <w:t>Review access prevention, stopping behavior, and safety-function requirements</w:t>
            </w:r>
          </w:p>
        </w:tc>
      </w:tr>
      <w:tr>
        <w:tc>
          <w:tcPr>
            <w:tcW w:type="dxa" w:w="2160"/>
          </w:tcPr>
          <w:p>
            <w:pPr>
              <w:spacing w:after="0" w:before="0" w:line="240" w:lineRule="auto"/>
              <w:jc w:val="left"/>
            </w:pPr>
            <w:r>
              <w:t>RA-02</w:t>
            </w:r>
          </w:p>
        </w:tc>
        <w:tc>
          <w:tcPr>
            <w:tcW w:type="dxa" w:w="2160"/>
          </w:tcPr>
          <w:p>
            <w:pPr>
              <w:spacing w:after="0" w:before="0" w:line="240" w:lineRule="auto"/>
              <w:jc w:val="left"/>
            </w:pPr>
            <w:r>
              <w:t>Conveyor entanglement</w:t>
            </w:r>
          </w:p>
        </w:tc>
        <w:tc>
          <w:tcPr>
            <w:tcW w:type="dxa" w:w="2160"/>
          </w:tcPr>
          <w:p>
            <w:pPr>
              <w:spacing w:after="0" w:before="0" w:line="240" w:lineRule="auto"/>
              <w:jc w:val="left"/>
            </w:pPr>
            <w:r>
              <w:t>Operator reaches near an exposed roller</w:t>
            </w:r>
          </w:p>
        </w:tc>
        <w:tc>
          <w:tcPr>
            <w:tcW w:type="dxa" w:w="2160"/>
          </w:tcPr>
          <w:p>
            <w:pPr>
              <w:spacing w:after="0" w:before="0" w:line="240" w:lineRule="auto"/>
              <w:jc w:val="left"/>
            </w:pPr>
            <w:r>
              <w:t>Entanglement hazard during normal operation</w:t>
            </w:r>
          </w:p>
        </w:tc>
        <w:tc>
          <w:tcPr>
            <w:tcW w:type="dxa" w:w="2160"/>
          </w:tcPr>
          <w:p>
            <w:pPr>
              <w:spacing w:after="0" w:before="0" w:line="240" w:lineRule="auto"/>
              <w:jc w:val="left"/>
            </w:pPr>
            <w:r>
              <w:t>Assess fixed guarding and suitable access protection</w:t>
            </w:r>
          </w:p>
        </w:tc>
      </w:tr>
      <w:tr>
        <w:tc>
          <w:tcPr>
            <w:tcW w:type="dxa" w:w="2160"/>
          </w:tcPr>
          <w:p>
            <w:pPr>
              <w:spacing w:after="0" w:before="0" w:line="240" w:lineRule="auto"/>
              <w:jc w:val="left"/>
            </w:pPr>
            <w:r>
              <w:t>RA-03</w:t>
            </w:r>
          </w:p>
        </w:tc>
        <w:tc>
          <w:tcPr>
            <w:tcW w:type="dxa" w:w="2160"/>
          </w:tcPr>
          <w:p>
            <w:pPr>
              <w:spacing w:after="0" w:before="0" w:line="240" w:lineRule="auto"/>
              <w:jc w:val="left"/>
            </w:pPr>
            <w:r>
              <w:t>Electrical shock</w:t>
            </w:r>
          </w:p>
        </w:tc>
        <w:tc>
          <w:tcPr>
            <w:tcW w:type="dxa" w:w="2160"/>
          </w:tcPr>
          <w:p>
            <w:pPr>
              <w:spacing w:after="0" w:before="0" w:line="240" w:lineRule="auto"/>
              <w:jc w:val="left"/>
            </w:pPr>
            <w:r>
              <w:t>Maintenance on an energized panel</w:t>
            </w:r>
          </w:p>
        </w:tc>
        <w:tc>
          <w:tcPr>
            <w:tcW w:type="dxa" w:w="2160"/>
          </w:tcPr>
          <w:p>
            <w:pPr>
              <w:spacing w:after="0" w:before="0" w:line="240" w:lineRule="auto"/>
              <w:jc w:val="left"/>
            </w:pPr>
            <w:r>
              <w:t>Potentially fatal electrical exposure</w:t>
            </w:r>
          </w:p>
        </w:tc>
        <w:tc>
          <w:tcPr>
            <w:tcW w:type="dxa" w:w="2160"/>
          </w:tcPr>
          <w:p>
            <w:pPr>
              <w:spacing w:after="0" w:before="0" w:line="240" w:lineRule="auto"/>
              <w:jc w:val="left"/>
            </w:pPr>
            <w:r>
              <w:t>Assess electrical protection, isolation, and safe maintenance procedure</w:t>
            </w:r>
          </w:p>
        </w:tc>
      </w:tr>
      <w:tr>
        <w:tc>
          <w:tcPr>
            <w:tcW w:type="dxa" w:w="2160"/>
          </w:tcPr>
          <w:p>
            <w:pPr>
              <w:spacing w:after="0" w:before="0" w:line="240" w:lineRule="auto"/>
              <w:jc w:val="left"/>
            </w:pPr>
            <w:r>
              <w:t>RA-04</w:t>
            </w:r>
          </w:p>
        </w:tc>
        <w:tc>
          <w:tcPr>
            <w:tcW w:type="dxa" w:w="2160"/>
          </w:tcPr>
          <w:p>
            <w:pPr>
              <w:spacing w:after="0" w:before="0" w:line="240" w:lineRule="auto"/>
              <w:jc w:val="left"/>
            </w:pPr>
            <w:r>
              <w:t>Hydraulic movement</w:t>
            </w:r>
          </w:p>
        </w:tc>
        <w:tc>
          <w:tcPr>
            <w:tcW w:type="dxa" w:w="2160"/>
          </w:tcPr>
          <w:p>
            <w:pPr>
              <w:spacing w:after="0" w:before="0" w:line="240" w:lineRule="auto"/>
              <w:jc w:val="left"/>
            </w:pPr>
            <w:r>
              <w:t>Cylinder moves while pressure remains trapped</w:t>
            </w:r>
          </w:p>
        </w:tc>
        <w:tc>
          <w:tcPr>
            <w:tcW w:type="dxa" w:w="2160"/>
          </w:tcPr>
          <w:p>
            <w:pPr>
              <w:spacing w:after="0" w:before="0" w:line="240" w:lineRule="auto"/>
              <w:jc w:val="left"/>
            </w:pPr>
            <w:r>
              <w:t>Unexpected motion can cause crushing</w:t>
            </w:r>
          </w:p>
        </w:tc>
        <w:tc>
          <w:tcPr>
            <w:tcW w:type="dxa" w:w="2160"/>
          </w:tcPr>
          <w:p>
            <w:pPr>
              <w:spacing w:after="0" w:before="0" w:line="240" w:lineRule="auto"/>
              <w:jc w:val="left"/>
            </w:pPr>
            <w:r>
              <w:t>Assess energy isolation, pressure release, and mechanical restraint</w:t>
            </w:r>
          </w:p>
        </w:tc>
      </w:tr>
      <w:tr>
        <w:tc>
          <w:tcPr>
            <w:tcW w:type="dxa" w:w="2160"/>
          </w:tcPr>
          <w:p>
            <w:pPr>
              <w:spacing w:after="0" w:before="0" w:line="240" w:lineRule="auto"/>
              <w:jc w:val="left"/>
            </w:pPr>
            <w:r>
              <w:t>RA-05</w:t>
            </w:r>
          </w:p>
        </w:tc>
        <w:tc>
          <w:tcPr>
            <w:tcW w:type="dxa" w:w="2160"/>
          </w:tcPr>
          <w:p>
            <w:pPr>
              <w:spacing w:after="0" w:before="0" w:line="240" w:lineRule="auto"/>
              <w:jc w:val="left"/>
            </w:pPr>
            <w:r>
              <w:t>Unexpected restart</w:t>
            </w:r>
          </w:p>
        </w:tc>
        <w:tc>
          <w:tcPr>
            <w:tcW w:type="dxa" w:w="2160"/>
          </w:tcPr>
          <w:p>
            <w:pPr>
              <w:spacing w:after="0" w:before="0" w:line="240" w:lineRule="auto"/>
              <w:jc w:val="left"/>
            </w:pPr>
            <w:r>
              <w:t>Power returns after an interruption</w:t>
            </w:r>
          </w:p>
        </w:tc>
        <w:tc>
          <w:tcPr>
            <w:tcW w:type="dxa" w:w="2160"/>
          </w:tcPr>
          <w:p>
            <w:pPr>
              <w:spacing w:after="0" w:before="0" w:line="240" w:lineRule="auto"/>
              <w:jc w:val="left"/>
            </w:pPr>
            <w:r>
              <w:t>Hazardous motion may begin without warning</w:t>
            </w:r>
          </w:p>
        </w:tc>
        <w:tc>
          <w:tcPr>
            <w:tcW w:type="dxa" w:w="2160"/>
          </w:tcPr>
          <w:p>
            <w:pPr>
              <w:spacing w:after="0" w:before="0" w:line="240" w:lineRule="auto"/>
              <w:jc w:val="left"/>
            </w:pPr>
            <w:r>
              <w:t>Define and validate restart-prevention behavior</w:t>
            </w:r>
          </w:p>
        </w:tc>
      </w:tr>
    </w:tbl>
    <w:p/>
    <w:p>
      <w:r>
        <w:t>The initial risk reasoning shown here is qualitative and illustrative. A formal assessment must apply the chosen method consistently and record its assumptions.</w:t>
      </w:r>
    </w:p>
    <w:p>
      <w:pPr>
        <w:pStyle w:val="Heading2"/>
      </w:pPr>
      <w:r>
        <w:t>14. Verification and Validation After Risk Reduction</w:t>
      </w:r>
    </w:p>
    <w:p>
      <w:r>
        <w:t>The assessment is incomplete until the selected measures are checked.</w:t>
      </w:r>
    </w:p>
    <w:p>
      <w:pPr>
        <w:pStyle w:val="Heading3"/>
      </w:pPr>
      <w:r>
        <w:t>14.1 Verification</w:t>
      </w:r>
    </w:p>
    <w:p>
      <w:r>
        <w:t>Verification determines whether the design meets the specified requirements.</w:t>
      </w:r>
    </w:p>
    <w:p>
      <w:r>
        <w:t>Examples:</w:t>
      </w:r>
    </w:p>
    <w:p>
      <w:pPr>
        <w:pStyle w:val="ListBullet"/>
      </w:pPr>
      <w:r>
        <w:t>Check the guard arrangement against the design.</w:t>
      </w:r>
    </w:p>
    <w:p>
      <w:pPr>
        <w:pStyle w:val="ListBullet"/>
      </w:pPr>
      <w:r>
        <w:t>Review the safety-related circuit and its components.</w:t>
      </w:r>
    </w:p>
    <w:p>
      <w:pPr>
        <w:pStyle w:val="ListBullet"/>
      </w:pPr>
      <w:r>
        <w:t>Check calculations and component data.</w:t>
      </w:r>
    </w:p>
    <w:p>
      <w:pPr>
        <w:pStyle w:val="ListBullet"/>
      </w:pPr>
      <w:r>
        <w:t>Confirm the safety logic matches the approved specification.</w:t>
      </w:r>
    </w:p>
    <w:p>
      <w:pPr>
        <w:pStyle w:val="ListBullet"/>
      </w:pPr>
      <w:r>
        <w:t>Check that the safety distance uses the correct stopping-time assumptions.</w:t>
      </w:r>
    </w:p>
    <w:p>
      <w:pPr>
        <w:pStyle w:val="Heading3"/>
      </w:pPr>
      <w:r>
        <w:t>14.2 Validation</w:t>
      </w:r>
    </w:p>
    <w:p>
      <w:r>
        <w:t>Validation determines whether the implemented safety measures achieve the required behavior in the actual application.</w:t>
      </w:r>
    </w:p>
    <w:p>
      <w:r>
        <w:t>Examples:</w:t>
      </w:r>
    </w:p>
    <w:p>
      <w:pPr>
        <w:pStyle w:val="ListBullet"/>
      </w:pPr>
      <w:r>
        <w:t>Test the response when a guard opens.</w:t>
      </w:r>
    </w:p>
    <w:p>
      <w:pPr>
        <w:pStyle w:val="ListBullet"/>
      </w:pPr>
      <w:r>
        <w:t>Confirm the expected stopping behavior.</w:t>
      </w:r>
    </w:p>
    <w:p>
      <w:pPr>
        <w:pStyle w:val="ListBullet"/>
      </w:pPr>
      <w:r>
        <w:t>Verify that reset does not cause unexpected restart.</w:t>
      </w:r>
    </w:p>
    <w:p>
      <w:pPr>
        <w:pStyle w:val="ListBullet"/>
      </w:pPr>
      <w:r>
        <w:t>Test relevant faults according to the validation plan.</w:t>
      </w:r>
    </w:p>
    <w:p>
      <w:pPr>
        <w:pStyle w:val="ListBullet"/>
      </w:pPr>
      <w:r>
        <w:t>Measure stopping time when required.</w:t>
      </w:r>
    </w:p>
    <w:p>
      <w:pPr>
        <w:pStyle w:val="ListBullet"/>
      </w:pPr>
      <w:r>
        <w:t>Check access routes around and over protective devices.</w:t>
      </w:r>
    </w:p>
    <w:p>
      <w:pPr>
        <w:pStyle w:val="ListBullet"/>
      </w:pPr>
      <w:r>
        <w:t>Confirm that the final installed system matches the approved design.</w:t>
      </w:r>
    </w:p>
    <w:p>
      <w:r>
        <w:t>The validation plan should define the test conditions, acceptance criteria, evidence, and responsibilities before testing begins.</w:t>
      </w:r>
    </w:p>
    <w:p>
      <w:pPr>
        <w:pStyle w:val="Heading2"/>
      </w:pPr>
      <w:r>
        <w:t>15. Common Risk-Assessment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wrong</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Assessing only automatic production</w:t>
            </w:r>
          </w:p>
        </w:tc>
        <w:tc>
          <w:tcPr>
            <w:tcW w:type="dxa" w:w="3600"/>
          </w:tcPr>
          <w:p>
            <w:pPr>
              <w:spacing w:after="0" w:before="0" w:line="240" w:lineRule="auto"/>
              <w:jc w:val="left"/>
            </w:pPr>
            <w:r>
              <w:t>Maintenance and setup can expose people to different hazards</w:t>
            </w:r>
          </w:p>
        </w:tc>
        <w:tc>
          <w:tcPr>
            <w:tcW w:type="dxa" w:w="3600"/>
          </w:tcPr>
          <w:p>
            <w:pPr>
              <w:spacing w:after="0" w:before="0" w:line="240" w:lineRule="auto"/>
              <w:jc w:val="left"/>
            </w:pPr>
            <w:r>
              <w:t>Assess all relevant lifecycle phases and modes</w:t>
            </w:r>
          </w:p>
        </w:tc>
      </w:tr>
      <w:tr>
        <w:tc>
          <w:tcPr>
            <w:tcW w:type="dxa" w:w="3600"/>
          </w:tcPr>
          <w:p>
            <w:pPr>
              <w:spacing w:after="0" w:before="0" w:line="240" w:lineRule="auto"/>
              <w:jc w:val="left"/>
            </w:pPr>
            <w:r>
              <w:t>Listing hazards without hazardous situations</w:t>
            </w:r>
          </w:p>
        </w:tc>
        <w:tc>
          <w:tcPr>
            <w:tcW w:type="dxa" w:w="3600"/>
          </w:tcPr>
          <w:p>
            <w:pPr>
              <w:spacing w:after="0" w:before="0" w:line="240" w:lineRule="auto"/>
              <w:jc w:val="left"/>
            </w:pPr>
            <w:r>
              <w:t>The actual exposure and path to harm remain unclear</w:t>
            </w:r>
          </w:p>
        </w:tc>
        <w:tc>
          <w:tcPr>
            <w:tcW w:type="dxa" w:w="3600"/>
          </w:tcPr>
          <w:p>
            <w:pPr>
              <w:spacing w:after="0" w:before="0" w:line="240" w:lineRule="auto"/>
              <w:jc w:val="left"/>
            </w:pPr>
            <w:r>
              <w:t>Describe who is exposed, how, and under what conditions</w:t>
            </w:r>
          </w:p>
        </w:tc>
      </w:tr>
      <w:tr>
        <w:tc>
          <w:tcPr>
            <w:tcW w:type="dxa" w:w="3600"/>
          </w:tcPr>
          <w:p>
            <w:pPr>
              <w:spacing w:after="0" w:before="0" w:line="240" w:lineRule="auto"/>
              <w:jc w:val="left"/>
            </w:pPr>
            <w:r>
              <w:t>Choosing PLr from habit</w:t>
            </w:r>
          </w:p>
        </w:tc>
        <w:tc>
          <w:tcPr>
            <w:tcW w:type="dxa" w:w="3600"/>
          </w:tcPr>
          <w:p>
            <w:pPr>
              <w:spacing w:after="0" w:before="0" w:line="240" w:lineRule="auto"/>
              <w:jc w:val="left"/>
            </w:pPr>
            <w:r>
              <w:t>Similar machines may have different risks</w:t>
            </w:r>
          </w:p>
        </w:tc>
        <w:tc>
          <w:tcPr>
            <w:tcW w:type="dxa" w:w="3600"/>
          </w:tcPr>
          <w:p>
            <w:pPr>
              <w:spacing w:after="0" w:before="0" w:line="240" w:lineRule="auto"/>
              <w:jc w:val="left"/>
            </w:pPr>
            <w:r>
              <w:t>Determine the required level using the selected method</w:t>
            </w:r>
          </w:p>
        </w:tc>
      </w:tr>
      <w:tr>
        <w:tc>
          <w:tcPr>
            <w:tcW w:type="dxa" w:w="3600"/>
          </w:tcPr>
          <w:p>
            <w:pPr>
              <w:spacing w:after="0" w:before="0" w:line="240" w:lineRule="auto"/>
              <w:jc w:val="left"/>
            </w:pPr>
            <w:r>
              <w:t>Relying only on a risk matrix color</w:t>
            </w:r>
          </w:p>
        </w:tc>
        <w:tc>
          <w:tcPr>
            <w:tcW w:type="dxa" w:w="3600"/>
          </w:tcPr>
          <w:p>
            <w:pPr>
              <w:spacing w:after="0" w:before="0" w:line="240" w:lineRule="auto"/>
              <w:jc w:val="left"/>
            </w:pPr>
            <w:r>
              <w:t>The result may not demonstrate conformity to the applicable standard</w:t>
            </w:r>
          </w:p>
        </w:tc>
        <w:tc>
          <w:tcPr>
            <w:tcW w:type="dxa" w:w="3600"/>
          </w:tcPr>
          <w:p>
            <w:pPr>
              <w:spacing w:after="0" w:before="0" w:line="240" w:lineRule="auto"/>
              <w:jc w:val="left"/>
            </w:pPr>
            <w:r>
              <w:t>Document the method, assumptions, and reasoning</w:t>
            </w:r>
          </w:p>
        </w:tc>
      </w:tr>
      <w:tr>
        <w:tc>
          <w:tcPr>
            <w:tcW w:type="dxa" w:w="3600"/>
          </w:tcPr>
          <w:p>
            <w:pPr>
              <w:spacing w:after="0" w:before="0" w:line="240" w:lineRule="auto"/>
              <w:jc w:val="left"/>
            </w:pPr>
            <w:r>
              <w:t>Installing a guard without checking access geometry</w:t>
            </w:r>
          </w:p>
        </w:tc>
        <w:tc>
          <w:tcPr>
            <w:tcW w:type="dxa" w:w="3600"/>
          </w:tcPr>
          <w:p>
            <w:pPr>
              <w:spacing w:after="0" w:before="0" w:line="240" w:lineRule="auto"/>
              <w:jc w:val="left"/>
            </w:pPr>
            <w:r>
              <w:t>People may still reach the hazard</w:t>
            </w:r>
          </w:p>
        </w:tc>
        <w:tc>
          <w:tcPr>
            <w:tcW w:type="dxa" w:w="3600"/>
          </w:tcPr>
          <w:p>
            <w:pPr>
              <w:spacing w:after="0" w:before="0" w:line="240" w:lineRule="auto"/>
              <w:jc w:val="left"/>
            </w:pPr>
            <w:r>
              <w:t>Assess all approach routes and relevant distances</w:t>
            </w:r>
          </w:p>
        </w:tc>
      </w:tr>
      <w:tr>
        <w:tc>
          <w:tcPr>
            <w:tcW w:type="dxa" w:w="3600"/>
          </w:tcPr>
          <w:p>
            <w:pPr>
              <w:spacing w:after="0" w:before="0" w:line="240" w:lineRule="auto"/>
              <w:jc w:val="left"/>
            </w:pPr>
            <w:r>
              <w:t>Assuming STO removes all energy</w:t>
            </w:r>
          </w:p>
        </w:tc>
        <w:tc>
          <w:tcPr>
            <w:tcW w:type="dxa" w:w="3600"/>
          </w:tcPr>
          <w:p>
            <w:pPr>
              <w:spacing w:after="0" w:before="0" w:line="240" w:lineRule="auto"/>
              <w:jc w:val="left"/>
            </w:pPr>
            <w:r>
              <w:t>Electrical supply, stored energy, and gravity may remain hazardous</w:t>
            </w:r>
          </w:p>
        </w:tc>
        <w:tc>
          <w:tcPr>
            <w:tcW w:type="dxa" w:w="3600"/>
          </w:tcPr>
          <w:p>
            <w:pPr>
              <w:spacing w:after="0" w:before="0" w:line="240" w:lineRule="auto"/>
              <w:jc w:val="left"/>
            </w:pPr>
            <w:r>
              <w:t>Identify all energy sources and necessary protective measures</w:t>
            </w:r>
          </w:p>
        </w:tc>
      </w:tr>
      <w:tr>
        <w:tc>
          <w:tcPr>
            <w:tcW w:type="dxa" w:w="3600"/>
          </w:tcPr>
          <w:p>
            <w:pPr>
              <w:spacing w:after="0" w:before="0" w:line="240" w:lineRule="auto"/>
              <w:jc w:val="left"/>
            </w:pPr>
            <w:r>
              <w:t>Treating training as the primary safeguard</w:t>
            </w:r>
          </w:p>
        </w:tc>
        <w:tc>
          <w:tcPr>
            <w:tcW w:type="dxa" w:w="3600"/>
          </w:tcPr>
          <w:p>
            <w:pPr>
              <w:spacing w:after="0" w:before="0" w:line="240" w:lineRule="auto"/>
              <w:jc w:val="left"/>
            </w:pPr>
            <w:r>
              <w:t>Human error and foreseeable misuse remain possible</w:t>
            </w:r>
          </w:p>
        </w:tc>
        <w:tc>
          <w:tcPr>
            <w:tcW w:type="dxa" w:w="3600"/>
          </w:tcPr>
          <w:p>
            <w:pPr>
              <w:spacing w:after="0" w:before="0" w:line="240" w:lineRule="auto"/>
              <w:jc w:val="left"/>
            </w:pPr>
            <w:r>
              <w:t>Follow the risk-reduction hierarchy</w:t>
            </w:r>
          </w:p>
        </w:tc>
      </w:tr>
      <w:tr>
        <w:tc>
          <w:tcPr>
            <w:tcW w:type="dxa" w:w="3600"/>
          </w:tcPr>
          <w:p>
            <w:pPr>
              <w:spacing w:after="0" w:before="0" w:line="240" w:lineRule="auto"/>
              <w:jc w:val="left"/>
            </w:pPr>
            <w:r>
              <w:t>Ignoring bypass behavior</w:t>
            </w:r>
          </w:p>
        </w:tc>
        <w:tc>
          <w:tcPr>
            <w:tcW w:type="dxa" w:w="3600"/>
          </w:tcPr>
          <w:p>
            <w:pPr>
              <w:spacing w:after="0" w:before="0" w:line="240" w:lineRule="auto"/>
              <w:jc w:val="left"/>
            </w:pPr>
            <w:r>
              <w:t>Production recovery may defeat the protection</w:t>
            </w:r>
          </w:p>
        </w:tc>
        <w:tc>
          <w:tcPr>
            <w:tcW w:type="dxa" w:w="3600"/>
          </w:tcPr>
          <w:p>
            <w:pPr>
              <w:spacing w:after="0" w:before="0" w:line="240" w:lineRule="auto"/>
              <w:jc w:val="left"/>
            </w:pPr>
            <w:r>
              <w:t>Evaluate foreseeable misuse and design suitable controls</w:t>
            </w:r>
          </w:p>
        </w:tc>
      </w:tr>
      <w:tr>
        <w:tc>
          <w:tcPr>
            <w:tcW w:type="dxa" w:w="3600"/>
          </w:tcPr>
          <w:p>
            <w:pPr>
              <w:spacing w:after="0" w:before="0" w:line="240" w:lineRule="auto"/>
              <w:jc w:val="left"/>
            </w:pPr>
            <w:r>
              <w:t>Accepting undocumented modifications</w:t>
            </w:r>
          </w:p>
        </w:tc>
        <w:tc>
          <w:tcPr>
            <w:tcW w:type="dxa" w:w="3600"/>
          </w:tcPr>
          <w:p>
            <w:pPr>
              <w:spacing w:after="0" w:before="0" w:line="240" w:lineRule="auto"/>
              <w:jc w:val="left"/>
            </w:pPr>
            <w:r>
              <w:t>Original assumptions may no longer be valid</w:t>
            </w:r>
          </w:p>
        </w:tc>
        <w:tc>
          <w:tcPr>
            <w:tcW w:type="dxa" w:w="3600"/>
          </w:tcPr>
          <w:p>
            <w:pPr>
              <w:spacing w:after="0" w:before="0" w:line="240" w:lineRule="auto"/>
              <w:jc w:val="left"/>
            </w:pPr>
            <w:r>
              <w:t>Reassess, verify, validate, and update documentation</w:t>
            </w:r>
          </w:p>
        </w:tc>
      </w:tr>
      <w:tr>
        <w:tc>
          <w:tcPr>
            <w:tcW w:type="dxa" w:w="3600"/>
          </w:tcPr>
          <w:p>
            <w:pPr>
              <w:spacing w:after="0" w:before="0" w:line="240" w:lineRule="auto"/>
              <w:jc w:val="left"/>
            </w:pPr>
            <w:r>
              <w:t>Assuming no past accidents means low risk</w:t>
            </w:r>
          </w:p>
        </w:tc>
        <w:tc>
          <w:tcPr>
            <w:tcW w:type="dxa" w:w="3600"/>
          </w:tcPr>
          <w:p>
            <w:pPr>
              <w:spacing w:after="0" w:before="0" w:line="240" w:lineRule="auto"/>
              <w:jc w:val="left"/>
            </w:pPr>
            <w:r>
              <w:t>Lack of incidents does not prove adequate risk reduction</w:t>
            </w:r>
          </w:p>
        </w:tc>
        <w:tc>
          <w:tcPr>
            <w:tcW w:type="dxa" w:w="3600"/>
          </w:tcPr>
          <w:p>
            <w:pPr>
              <w:spacing w:after="0" w:before="0" w:line="240" w:lineRule="auto"/>
              <w:jc w:val="left"/>
            </w:pPr>
            <w:r>
              <w:t>Evaluate hazards and evidence systematically</w:t>
            </w:r>
          </w:p>
        </w:tc>
      </w:tr>
    </w:tbl>
    <w:p/>
    <w:p>
      <w:pPr>
        <w:pStyle w:val="Heading2"/>
      </w:pPr>
      <w:r>
        <w:t>16. Interview Questions and Answers</w:t>
      </w:r>
    </w:p>
    <w:p>
      <w:pPr>
        <w:pStyle w:val="Heading3"/>
      </w:pPr>
      <w:r>
        <w:t>Q1. What is machinery risk assessment?</w:t>
      </w:r>
    </w:p>
    <w:p>
      <w:r>
        <w:t>It is the systematic process of identifying hazards, estimating and evaluating risk, and determining measures needed to reduce risk. ISO 12100 provides the principal general framework for machinery risk assessment and risk reduction.</w:t>
      </w:r>
    </w:p>
    <w:p>
      <w:pPr>
        <w:pStyle w:val="Heading3"/>
      </w:pPr>
      <w:r>
        <w:t>Q2. What is the difference between a hazard and risk?</w:t>
      </w:r>
    </w:p>
    <w:p>
      <w:r>
        <w:t>A hazard is a potential source of harm. Risk considers the likelihood of harm and its severity under the relevant exposure conditions.</w:t>
      </w:r>
    </w:p>
    <w:p>
      <w:pPr>
        <w:pStyle w:val="Heading3"/>
      </w:pPr>
      <w:r>
        <w:t>Q3. What are the main steps in ISO 12100 risk reduction?</w:t>
      </w:r>
    </w:p>
    <w:p>
      <w:r>
        <w:t>Define machine limits, identify hazards, estimate and evaluate risk, apply risk-reduction measures, reassess residual risk, and document the results.</w:t>
      </w:r>
    </w:p>
    <w:p>
      <w:pPr>
        <w:pStyle w:val="Heading3"/>
      </w:pPr>
      <w:r>
        <w:t>Q4. What are the three steps of risk reduction?</w:t>
      </w:r>
    </w:p>
    <w:p>
      <w:r>
        <w:t>Inherently safe design measures, safeguarding and complementary protective measures, and information for use. They should be considered in that order.</w:t>
      </w:r>
    </w:p>
    <w:p>
      <w:pPr>
        <w:pStyle w:val="Heading3"/>
      </w:pPr>
      <w:r>
        <w:t>Q5. What is PLr?</w:t>
      </w:r>
    </w:p>
    <w:p>
      <w:r>
        <w:t>PLr is the required Performance Level for a specified safety function when applying ISO 13849-1. It is established from the risk assessment using the applicable method.</w:t>
      </w:r>
    </w:p>
    <w:p>
      <w:pPr>
        <w:pStyle w:val="Heading3"/>
      </w:pPr>
      <w:r>
        <w:t>Q6. What do S, F, and P mean in the ISO 13849 risk graph?</w:t>
      </w:r>
    </w:p>
    <w:p>
      <w:r>
        <w:t>S represents severity of injury, F represents frequency or duration of exposure, and P represents the possibility of avoiding the hazard or limiting harm.</w:t>
      </w:r>
    </w:p>
    <w:p>
      <w:pPr>
        <w:pStyle w:val="Heading3"/>
      </w:pPr>
      <w:r>
        <w:t>Q7. Is an emergency stop enough to make a machine safe?</w:t>
      </w:r>
    </w:p>
    <w:p>
      <w:r>
        <w:t>No. An emergency stop is one protective measure. Depending on the risk assessment, the machine may also require guarding, interlocks, safety-related control functions, energy isolation, or other measures.</w:t>
      </w:r>
    </w:p>
    <w:p>
      <w:pPr>
        <w:pStyle w:val="Heading3"/>
      </w:pPr>
      <w:r>
        <w:t>Q8. Why must maintenance be included in risk assessment?</w:t>
      </w:r>
    </w:p>
    <w:p>
      <w:r>
        <w:t>Maintenance may involve open guards, stored energy, live testing, jam clearing, and unexpected movement. These conditions can create hazards that are not present during normal automatic production.</w:t>
      </w:r>
    </w:p>
    <w:p>
      <w:pPr>
        <w:pStyle w:val="Heading3"/>
      </w:pPr>
      <w:r>
        <w:t>Q9. What is residual risk?</w:t>
      </w:r>
    </w:p>
    <w:p>
      <w:r>
        <w:t>Residual risk is the risk remaining after risk-reduction measures have been implemented. It must be reassessed, and relevant remaining risks must be addressed through suitable design, safeguards, and information for use.</w:t>
      </w:r>
    </w:p>
    <w:p>
      <w:pPr>
        <w:pStyle w:val="Heading3"/>
      </w:pPr>
      <w:r>
        <w:t>Q10. What is the difference between risk assessment and safety validation?</w:t>
      </w:r>
    </w:p>
    <w:p>
      <w:r>
        <w:t>Risk assessment identifies hazards and determines the necessary risk reduction. Validation checks whether the implemented safety measures and safety functions meet their specified requirements in the actual application.</w:t>
      </w:r>
    </w:p>
    <w:p>
      <w:pPr>
        <w:pStyle w:val="Heading3"/>
      </w:pPr>
      <w:r>
        <w:t>Q11. When should a risk assessment be reviewed?</w:t>
      </w:r>
    </w:p>
    <w:p>
      <w:r>
        <w:t>Review it when a change may affect hazards or risk, such as a process modification, altered machine speed, new operating mode, changed access arrangement, safety-system modification, or significant change in intended use.</w:t>
      </w:r>
    </w:p>
    <w:p>
      <w:pPr>
        <w:pStyle w:val="Heading3"/>
      </w:pPr>
      <w:r>
        <w:t>Q12. Why is a safety PLC selected after the risk assessment?</w:t>
      </w:r>
    </w:p>
    <w:p>
      <w:r>
        <w:t>The assessment determines the required risk reduction and safety-function performance. The engineer can then select an architecture and components capable of meeting those requirements.</w:t>
      </w:r>
    </w:p>
    <w:p>
      <w:pPr>
        <w:pStyle w:val="Heading2"/>
      </w:pPr>
      <w:r>
        <w:t>17. Practical Exercises</w:t>
      </w:r>
    </w:p>
    <w:p>
      <w:pPr>
        <w:pStyle w:val="ListBullet"/>
      </w:pPr>
      <w:r>
        <w:t>Select one robot cell, conveyor, CNC machine, or hydraulic fixture and define its intended use and operating modes.</w:t>
      </w:r>
    </w:p>
    <w:p>
      <w:pPr>
        <w:pStyle w:val="ListBullet"/>
      </w:pPr>
      <w:r>
        <w:t>Identify at least five hazards, including mechanical, electrical, stored-energy, and control-system hazards where relevant.</w:t>
      </w:r>
    </w:p>
    <w:p>
      <w:pPr>
        <w:pStyle w:val="ListBullet"/>
      </w:pPr>
      <w:r>
        <w:t>For each hazard, describe the hazardous situation, exposed person, possible harm, and existing protective measures.</w:t>
      </w:r>
    </w:p>
    <w:p>
      <w:pPr>
        <w:pStyle w:val="ListBullet"/>
      </w:pPr>
      <w:r>
        <w:t>Identify hazards that occur during setup, jam clearing, cleaning, and maintenance rather than only automatic operation.</w:t>
      </w:r>
    </w:p>
    <w:p>
      <w:pPr>
        <w:pStyle w:val="ListBullet"/>
      </w:pPr>
      <w:r>
        <w:t>Prepare a risk register with initial risk reasoning and proposed risk-reduction measures.</w:t>
      </w:r>
    </w:p>
    <w:p>
      <w:pPr>
        <w:pStyle w:val="ListBullet"/>
      </w:pPr>
      <w:r>
        <w:t>Apply the ISO 12100 hierarchy and identify which hazards can be reduced through inherently safe design.</w:t>
      </w:r>
    </w:p>
    <w:p>
      <w:pPr>
        <w:pStyle w:val="ListBullet"/>
      </w:pPr>
      <w:r>
        <w:t>For a guard-door function, document the initiating condition, required response, reset conditions, and validation evidence.</w:t>
      </w:r>
    </w:p>
    <w:p>
      <w:pPr>
        <w:pStyle w:val="ListBullet"/>
      </w:pPr>
      <w:r>
        <w:t>Explain how the ISO 13849 risk graph is used to determine PLr without inventing a target for an unassessed machine.</w:t>
      </w:r>
    </w:p>
    <w:p>
      <w:pPr>
        <w:pStyle w:val="ListBullet"/>
      </w:pPr>
      <w:r>
        <w:t>Review a proposed light-curtain installation and identify the information required to determine its safety distance.</w:t>
      </w:r>
    </w:p>
    <w:p>
      <w:pPr>
        <w:pStyle w:val="ListBullet"/>
      </w:pPr>
      <w:r>
        <w:t>Create a change-review checklist for a machine retrofit that affects safety-related control logic.</w:t>
      </w:r>
    </w:p>
    <w:p>
      <w:pPr>
        <w:pStyle w:val="Heading2"/>
      </w:pPr>
      <w:r>
        <w:t>18. Final Mental Model</w:t>
      </w:r>
    </w:p>
    <w:p>
      <w:r>
        <w:t>Machinery risk assessment is the process that connects the actual hazards of a machine to its safety design.</w:t>
      </w:r>
    </w:p>
    <w:p>
      <w:pPr>
        <w:pStyle w:val="ListBullet"/>
      </w:pPr>
      <w:r>
        <w:t>Identify: What can cause harm?</w:t>
      </w:r>
    </w:p>
    <w:p>
      <w:pPr>
        <w:pStyle w:val="ListBullet"/>
      </w:pPr>
      <w:r>
        <w:t>Analyze exposure: Who can be harmed, how, and under what conditions?</w:t>
      </w:r>
    </w:p>
    <w:p>
      <w:pPr>
        <w:pStyle w:val="ListBullet"/>
      </w:pPr>
      <w:r>
        <w:t>Estimate and evaluate: How serious is the possible harm, and how likely is it under the relevant conditions?</w:t>
      </w:r>
    </w:p>
    <w:p>
      <w:pPr>
        <w:pStyle w:val="ListBullet"/>
      </w:pPr>
      <w:r>
        <w:t>Reduce risk: First improve the design, then apply appropriate safeguards, then provide information for use.</w:t>
      </w:r>
    </w:p>
    <w:p>
      <w:pPr>
        <w:pStyle w:val="ListBullet"/>
      </w:pPr>
      <w:r>
        <w:t>Specify: Define the required safety functions and the performance they must achieve.</w:t>
      </w:r>
    </w:p>
    <w:p>
      <w:pPr>
        <w:pStyle w:val="ListBullet"/>
      </w:pPr>
      <w:r>
        <w:t>Verify and validate: Demonstrate that the implemented controls satisfy their requirements.</w:t>
      </w:r>
    </w:p>
    <w:p>
      <w:pPr>
        <w:pStyle w:val="ListBullet"/>
      </w:pPr>
      <w:r>
        <w:t>Maintain: Reassess changes and preserve the supporting evidence.</w:t>
      </w:r>
    </w:p>
    <w:p>
      <w:r>
        <w:t>The most important practical lesson is that safety hardware should be selected to meet the assessed requirements, not used as a substitute for determining those requirements.</w:t>
      </w:r>
    </w:p>
    <w:p>
      <w:pPr>
        <w:pStyle w:val="Heading2"/>
      </w:pPr>
      <w:r>
        <w:t>NEXT TOPIC</w:t>
      </w:r>
    </w:p>
    <w:p>
      <w:r>
        <w:rPr>
          <w:rFonts w:ascii="Consolas" w:hAnsi="Consolas"/>
          <w:color w:val="333333"/>
          <w:sz w:val="19"/>
          <w:shd w:val="clear" w:color="auto" w:fill="EFEFEF"/>
        </w:rPr>
        <w:t>02_PLAN_WISE_2026\02_INDUSTRY3_0\02_Auto_Tech\09_Other_Automation\11_Managed_Switches - Managed switches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02_PLAN_WISE_2026\02_INDUSTRY3_0\02_Auto_Tech\09_Other_Automation\10_Safety_Systems\07_Risk_Assessment - Risk Assessment: Hazards and Required Safety Level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