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02_PLAN_WISE_2026\02_INDUSTRY3_0\03_Comms\01_Interfaces\05_Fiber - Fiber</w:t>
      </w:r>
    </w:p>
    <w:p>
      <w:pPr>
        <w:pStyle w:val="Heading2"/>
      </w:pPr>
      <w:r>
        <w:t>1. Definition and purpose</w:t>
      </w:r>
    </w:p>
    <w:p>
      <w:r>
        <w:t>Fiber-optic communication transmits information using pulses of light through thin strands of glass or plastic rather than electrical signals through copper conductors.</w:t>
      </w:r>
    </w:p>
    <w:p>
      <w:r>
        <w:t>In industrial automation, fiber is commonly used for Ethernet communication between production lines, PLC network switches, control rooms, server rooms, and remote buildings. It is particularly valuable where electrical isolation, long-distance communication, or resistance to electromagnetic interference is important.</w:t>
      </w:r>
    </w:p>
    <w:p>
      <w:r>
        <w:t>Typical industrial applications include:</w:t>
      </w:r>
    </w:p>
    <w:p>
      <w:pPr>
        <w:pStyle w:val="ListBullet"/>
      </w:pPr>
      <w:r>
        <w:t>Connecting managed Ethernet switches across large production areas.</w:t>
      </w:r>
    </w:p>
    <w:p>
      <w:pPr>
        <w:pStyle w:val="ListBullet"/>
      </w:pPr>
      <w:r>
        <w:t>Linking PLC networks between machine cells and control rooms.</w:t>
      </w:r>
    </w:p>
    <w:p>
      <w:pPr>
        <w:pStyle w:val="ListBullet"/>
      </w:pPr>
      <w:r>
        <w:t>Connecting SCADA servers, industrial PCs, and network backbones.</w:t>
      </w:r>
    </w:p>
    <w:p>
      <w:pPr>
        <w:pStyle w:val="ListBullet"/>
      </w:pPr>
      <w:r>
        <w:t>Communicating between buildings without creating a conductive electrical path.</w:t>
      </w:r>
    </w:p>
    <w:p>
      <w:pPr>
        <w:pStyle w:val="ListBullet"/>
      </w:pPr>
      <w:r>
        <w:t>Connecting equipment near VFDs, welding systems, furnaces, and high-current machinery.</w:t>
      </w:r>
    </w:p>
    <w:p>
      <w:pPr>
        <w:pStyle w:val="ListBullet"/>
      </w:pPr>
      <w:r>
        <w:t>Supporting high-bandwidth industrial networks over distances beyond conventional copper Ethernet limits.</w:t>
      </w:r>
    </w:p>
    <w:p>
      <w:pPr>
        <w:pStyle w:val="ListBullet"/>
      </w:pPr>
      <w:r>
        <w:t>Building redundant industrial network paths.</w:t>
      </w:r>
    </w:p>
    <w:p>
      <w:r>
        <w:t>Key principle: Fiber carries information as light. The electrical-to-optical conversion happens in a transmitter, and the optical-to-electrical conversion happens in a receiver.</w:t>
      </w:r>
    </w:p>
    <w:p>
      <w:r>
        <w:t>Fiber is a transmission medium, not an application protocol. Ethernet, PROFINET, EtherNet/IP, and other supported protocols can operate over compatible fiber-optic network equipment.</w:t>
      </w:r>
    </w:p>
    <w:p>
      <w:pPr>
        <w:pStyle w:val="Heading2"/>
      </w:pPr>
      <w:r>
        <w:t>2. Basic operating principle</w:t>
      </w:r>
    </w:p>
    <w:p>
      <w:r>
        <w:t>A fiber-optic communication link contains three fundamental elements:</w:t>
      </w:r>
    </w:p>
    <w:p>
      <w:pPr>
        <w:tabs>
          <w:tab w:pos="403" w:val="left"/>
        </w:tabs>
        <w:spacing w:after="40" w:line="276" w:lineRule="auto"/>
        <w:ind w:left="403" w:hanging="403"/>
        <w:jc w:val="left"/>
      </w:pPr>
      <w:r>
        <w:rPr>
          <w:color w:val="1A2E4A"/>
        </w:rPr>
        <w:t>1.</w:t>
        <w:tab/>
      </w:r>
      <w:r>
        <w:t>Transmitter: Converts electrical data into optical signals using a suitable light source.</w:t>
      </w:r>
    </w:p>
    <w:p>
      <w:pPr>
        <w:tabs>
          <w:tab w:pos="403" w:val="left"/>
        </w:tabs>
        <w:spacing w:after="40" w:line="276" w:lineRule="auto"/>
        <w:ind w:left="403" w:hanging="403"/>
        <w:jc w:val="left"/>
      </w:pPr>
      <w:r>
        <w:rPr>
          <w:color w:val="1A2E4A"/>
        </w:rPr>
        <w:t>2.</w:t>
        <w:tab/>
      </w:r>
      <w:r>
        <w:t>Optical fiber: Guides the light through its core.</w:t>
      </w:r>
    </w:p>
    <w:p>
      <w:pPr>
        <w:tabs>
          <w:tab w:pos="403" w:val="left"/>
        </w:tabs>
        <w:spacing w:after="40" w:line="276" w:lineRule="auto"/>
        <w:ind w:left="403" w:hanging="403"/>
        <w:jc w:val="left"/>
      </w:pPr>
      <w:r>
        <w:rPr>
          <w:color w:val="1A2E4A"/>
        </w:rPr>
        <w:t>3.</w:t>
        <w:tab/>
      </w:r>
      <w:r>
        <w:t>Receiver: Detects the incoming light and converts it back into an electrical signal.</w:t>
      </w:r>
    </w:p>
    <w:p>
      <w:pPr>
        <w:shd w:val="clear" w:color="auto" w:fill="F4F4F4"/>
        <w:spacing w:before="0" w:after="0" w:line="240" w:lineRule="auto"/>
        <w:ind w:left="216" w:right="216"/>
        <w:jc w:val="left"/>
      </w:pPr>
      <w:r>
        <w:rPr>
          <w:rFonts w:ascii="Consolas" w:hAnsi="Consolas"/>
          <w:color w:val="202020"/>
          <w:sz w:val="18"/>
        </w:rPr>
        <w:t>PLC / Ethernet Switch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Optical 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Light pulses through fiber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Optical receiver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Remote Switch / PLC / Industrial PC</w:t>
      </w:r>
    </w:p>
    <w:p/>
    <w:p>
      <w:r>
        <w:t>The transmitter and receiver may be integrated into an SFP transceiver installed in a compatible Ethernet switch, or built into a dedicated fiber interface.</w:t>
      </w:r>
    </w:p>
    <w:p>
      <w:r>
        <w:t>The receiver interprets changes in optical power according to the signaling scheme. The information is not transmitted as visible flashes that a person needs to observe. Many communication wavelengths are invisible to the human eye.</w:t>
      </w:r>
    </w:p>
    <w:p>
      <w:pPr>
        <w:pStyle w:val="Heading2"/>
      </w:pPr>
      <w:r>
        <w:t>3. Fiber-optic cable construction</w:t>
      </w:r>
    </w:p>
    <w:p>
      <w:r>
        <w:t>A typical optical fiber contains several layers.</w:t>
      </w:r>
    </w:p>
    <w:p>
      <w:pPr>
        <w:shd w:val="clear" w:color="auto" w:fill="F4F4F4"/>
        <w:spacing w:before="0" w:after="0" w:line="240" w:lineRule="auto"/>
        <w:ind w:left="216" w:right="216"/>
        <w:jc w:val="left"/>
      </w:pPr>
      <w:r>
        <w:rPr>
          <w:rFonts w:ascii="Consolas" w:hAnsi="Consolas"/>
          <w:color w:val="202020"/>
          <w:sz w:val="18"/>
        </w:rPr>
        <w:t>Outer cable jacket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Strength members / protective layers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Buffer or protective coating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Cladding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Core</w:t>
      </w:r>
    </w:p>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t>Core</w:t>
            </w:r>
          </w:p>
        </w:tc>
        <w:tc>
          <w:tcPr>
            <w:tcW w:type="dxa" w:w="5400"/>
          </w:tcPr>
          <w:p>
            <w:pPr>
              <w:spacing w:after="0" w:before="0" w:line="240" w:lineRule="auto"/>
              <w:jc w:val="left"/>
            </w:pPr>
            <w:r>
              <w:t>Region through which the optical signal propagates</w:t>
            </w:r>
          </w:p>
        </w:tc>
      </w:tr>
      <w:tr>
        <w:tc>
          <w:tcPr>
            <w:tcW w:type="dxa" w:w="5400"/>
          </w:tcPr>
          <w:p>
            <w:pPr>
              <w:spacing w:after="0" w:before="0" w:line="240" w:lineRule="auto"/>
              <w:jc w:val="left"/>
            </w:pPr>
            <w:r>
              <w:t>Cladding</w:t>
            </w:r>
          </w:p>
        </w:tc>
        <w:tc>
          <w:tcPr>
            <w:tcW w:type="dxa" w:w="5400"/>
          </w:tcPr>
          <w:p>
            <w:pPr>
              <w:spacing w:after="0" w:before="0" w:line="240" w:lineRule="auto"/>
              <w:jc w:val="left"/>
            </w:pPr>
            <w:r>
              <w:t>Surrounds the core and supports optical confinement</w:t>
            </w:r>
          </w:p>
        </w:tc>
      </w:tr>
      <w:tr>
        <w:tc>
          <w:tcPr>
            <w:tcW w:type="dxa" w:w="5400"/>
          </w:tcPr>
          <w:p>
            <w:pPr>
              <w:spacing w:after="0" w:before="0" w:line="240" w:lineRule="auto"/>
              <w:jc w:val="left"/>
            </w:pPr>
            <w:r>
              <w:t>Primary coating</w:t>
            </w:r>
          </w:p>
        </w:tc>
        <w:tc>
          <w:tcPr>
            <w:tcW w:type="dxa" w:w="5400"/>
          </w:tcPr>
          <w:p>
            <w:pPr>
              <w:spacing w:after="0" w:before="0" w:line="240" w:lineRule="auto"/>
              <w:jc w:val="left"/>
            </w:pPr>
            <w:r>
              <w:t>Protects the glass fiber from surface damage and moisture</w:t>
            </w:r>
          </w:p>
        </w:tc>
      </w:tr>
      <w:tr>
        <w:tc>
          <w:tcPr>
            <w:tcW w:type="dxa" w:w="5400"/>
          </w:tcPr>
          <w:p>
            <w:pPr>
              <w:spacing w:after="0" w:before="0" w:line="240" w:lineRule="auto"/>
              <w:jc w:val="left"/>
            </w:pPr>
            <w:r>
              <w:t>Buffer</w:t>
            </w:r>
          </w:p>
        </w:tc>
        <w:tc>
          <w:tcPr>
            <w:tcW w:type="dxa" w:w="5400"/>
          </w:tcPr>
          <w:p>
            <w:pPr>
              <w:spacing w:after="0" w:before="0" w:line="240" w:lineRule="auto"/>
              <w:jc w:val="left"/>
            </w:pPr>
            <w:r>
              <w:t>Provides additional mechanical protection</w:t>
            </w:r>
          </w:p>
        </w:tc>
      </w:tr>
      <w:tr>
        <w:tc>
          <w:tcPr>
            <w:tcW w:type="dxa" w:w="5400"/>
          </w:tcPr>
          <w:p>
            <w:pPr>
              <w:spacing w:after="0" w:before="0" w:line="240" w:lineRule="auto"/>
              <w:jc w:val="left"/>
            </w:pPr>
            <w:r>
              <w:t>Strength members</w:t>
            </w:r>
          </w:p>
        </w:tc>
        <w:tc>
          <w:tcPr>
            <w:tcW w:type="dxa" w:w="5400"/>
          </w:tcPr>
          <w:p>
            <w:pPr>
              <w:spacing w:after="0" w:before="0" w:line="240" w:lineRule="auto"/>
              <w:jc w:val="left"/>
            </w:pPr>
            <w:r>
              <w:t>Reduce tensile stress on the optical fibers</w:t>
            </w:r>
          </w:p>
        </w:tc>
      </w:tr>
      <w:tr>
        <w:tc>
          <w:tcPr>
            <w:tcW w:type="dxa" w:w="5400"/>
          </w:tcPr>
          <w:p>
            <w:pPr>
              <w:spacing w:after="0" w:before="0" w:line="240" w:lineRule="auto"/>
              <w:jc w:val="left"/>
            </w:pPr>
            <w:r>
              <w:t>Outer jacket</w:t>
            </w:r>
          </w:p>
        </w:tc>
        <w:tc>
          <w:tcPr>
            <w:tcW w:type="dxa" w:w="5400"/>
          </w:tcPr>
          <w:p>
            <w:pPr>
              <w:spacing w:after="0" w:before="0" w:line="240" w:lineRule="auto"/>
              <w:jc w:val="left"/>
            </w:pPr>
            <w:r>
              <w:t>Protects the cable against environmental and mechanical conditions</w:t>
            </w:r>
          </w:p>
        </w:tc>
      </w:tr>
    </w:tbl>
    <w:p/>
    <w:p>
      <w:r>
        <w:t>The core and cladding have carefully controlled optical properties. Light is guided through the fiber because of the refractive-index relationship between these regions.</w:t>
      </w:r>
    </w:p>
    <w:p>
      <w:r>
        <w:t>The strength members and jacket are cable-construction features, not part of the optical transmission mechanism.</w:t>
      </w:r>
    </w:p>
    <w:p>
      <w:pPr>
        <w:pStyle w:val="Heading3"/>
      </w:pPr>
      <w:r>
        <w:t>Total internal reflection</w:t>
      </w:r>
    </w:p>
    <w:p>
      <w:r>
        <w:t>In conventional optical fiber, light is guided by the optical properties of the core and cladding. Under the appropriate conditions, light reflects internally at the boundary and remains guided along the fiber.</w:t>
      </w:r>
    </w:p>
    <w:p>
      <w:r>
        <w:t>The refractive index of the core is generally higher than that of the cladding in standard step-index fiber designs.</w:t>
      </w:r>
    </w:p>
    <w:p>
      <w:r>
        <w:t>Fiber guidance is more accurately described by electromagnetic wave propagation and optical modes than by a simple ray bouncing along a tube, but total internal reflection is a useful introductory model.</w:t>
      </w:r>
    </w:p>
    <w:p>
      <w:pPr>
        <w:pStyle w:val="Heading2"/>
      </w:pPr>
      <w:r>
        <w:t>4. Single-mode versus multimode fiber</w:t>
      </w:r>
    </w:p>
    <w:p>
      <w:r>
        <w:t>The two main fiber categories used in industrial and telecommunications networks are single-mode fiber (SMF) and multimode fiber (MMF).</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Single-mode fiber</w:t>
            </w:r>
          </w:p>
        </w:tc>
        <w:tc>
          <w:tcPr>
            <w:tcW w:type="dxa" w:w="3600"/>
            <w:shd w:val="clear" w:color="auto" w:fill="EEF2F7"/>
          </w:tcPr>
          <w:p>
            <w:pPr>
              <w:spacing w:after="0" w:before="0" w:line="240" w:lineRule="auto"/>
              <w:jc w:val="left"/>
            </w:pPr>
            <w:r>
              <w:rPr>
                <w:b/>
                <w:color w:val="1A2E4A"/>
              </w:rPr>
              <w:t>Multimode fiber</w:t>
            </w:r>
          </w:p>
        </w:tc>
      </w:tr>
      <w:tr>
        <w:tc>
          <w:tcPr>
            <w:tcW w:type="dxa" w:w="3600"/>
          </w:tcPr>
          <w:p>
            <w:pPr>
              <w:spacing w:after="0" w:before="0" w:line="240" w:lineRule="auto"/>
              <w:jc w:val="left"/>
            </w:pPr>
            <w:r>
              <w:t>Core size</w:t>
            </w:r>
          </w:p>
        </w:tc>
        <w:tc>
          <w:tcPr>
            <w:tcW w:type="dxa" w:w="3600"/>
          </w:tcPr>
          <w:p>
            <w:pPr>
              <w:spacing w:after="0" w:before="0" w:line="240" w:lineRule="auto"/>
              <w:jc w:val="left"/>
            </w:pPr>
            <w:r>
              <w:t>Typically about 9 µm</w:t>
            </w:r>
          </w:p>
        </w:tc>
        <w:tc>
          <w:tcPr>
            <w:tcW w:type="dxa" w:w="3600"/>
          </w:tcPr>
          <w:p>
            <w:pPr>
              <w:spacing w:after="0" w:before="0" w:line="240" w:lineRule="auto"/>
              <w:jc w:val="left"/>
            </w:pPr>
            <w:r>
              <w:t>Commonly 50 µm or 62.5 µm</w:t>
            </w:r>
          </w:p>
        </w:tc>
      </w:tr>
      <w:tr>
        <w:tc>
          <w:tcPr>
            <w:tcW w:type="dxa" w:w="3600"/>
          </w:tcPr>
          <w:p>
            <w:pPr>
              <w:spacing w:after="0" w:before="0" w:line="240" w:lineRule="auto"/>
              <w:jc w:val="left"/>
            </w:pPr>
            <w:r>
              <w:t>Light propagation</w:t>
            </w:r>
          </w:p>
        </w:tc>
        <w:tc>
          <w:tcPr>
            <w:tcW w:type="dxa" w:w="3600"/>
          </w:tcPr>
          <w:p>
            <w:pPr>
              <w:spacing w:after="0" w:before="0" w:line="240" w:lineRule="auto"/>
              <w:jc w:val="left"/>
            </w:pPr>
            <w:r>
              <w:t>One spatial mode under the intended operating conditions</w:t>
            </w:r>
          </w:p>
        </w:tc>
        <w:tc>
          <w:tcPr>
            <w:tcW w:type="dxa" w:w="3600"/>
          </w:tcPr>
          <w:p>
            <w:pPr>
              <w:spacing w:after="0" w:before="0" w:line="240" w:lineRule="auto"/>
              <w:jc w:val="left"/>
            </w:pPr>
            <w:r>
              <w:t>Multiple spatial modes</w:t>
            </w:r>
          </w:p>
        </w:tc>
      </w:tr>
      <w:tr>
        <w:tc>
          <w:tcPr>
            <w:tcW w:type="dxa" w:w="3600"/>
          </w:tcPr>
          <w:p>
            <w:pPr>
              <w:spacing w:after="0" w:before="0" w:line="240" w:lineRule="auto"/>
              <w:jc w:val="left"/>
            </w:pPr>
            <w:r>
              <w:t>Dispersion</w:t>
            </w:r>
          </w:p>
        </w:tc>
        <w:tc>
          <w:tcPr>
            <w:tcW w:type="dxa" w:w="3600"/>
          </w:tcPr>
          <w:p>
            <w:pPr>
              <w:spacing w:after="0" w:before="0" w:line="240" w:lineRule="auto"/>
              <w:jc w:val="left"/>
            </w:pPr>
            <w:r>
              <w:t>Very low modal dispersion</w:t>
            </w:r>
          </w:p>
        </w:tc>
        <w:tc>
          <w:tcPr>
            <w:tcW w:type="dxa" w:w="3600"/>
          </w:tcPr>
          <w:p>
            <w:pPr>
              <w:spacing w:after="0" w:before="0" w:line="240" w:lineRule="auto"/>
              <w:jc w:val="left"/>
            </w:pPr>
            <w:r>
              <w:t>Greater modal dispersion</w:t>
            </w:r>
          </w:p>
        </w:tc>
      </w:tr>
      <w:tr>
        <w:tc>
          <w:tcPr>
            <w:tcW w:type="dxa" w:w="3600"/>
          </w:tcPr>
          <w:p>
            <w:pPr>
              <w:spacing w:after="0" w:before="0" w:line="240" w:lineRule="auto"/>
              <w:jc w:val="left"/>
            </w:pPr>
            <w:r>
              <w:t>Typical applications</w:t>
            </w:r>
          </w:p>
        </w:tc>
        <w:tc>
          <w:tcPr>
            <w:tcW w:type="dxa" w:w="3600"/>
          </w:tcPr>
          <w:p>
            <w:pPr>
              <w:spacing w:after="0" w:before="0" w:line="240" w:lineRule="auto"/>
              <w:jc w:val="left"/>
            </w:pPr>
            <w:r>
              <w:t>Longer-distance links and network backbones</w:t>
            </w:r>
          </w:p>
        </w:tc>
        <w:tc>
          <w:tcPr>
            <w:tcW w:type="dxa" w:w="3600"/>
          </w:tcPr>
          <w:p>
            <w:pPr>
              <w:spacing w:after="0" w:before="0" w:line="240" w:lineRule="auto"/>
              <w:jc w:val="left"/>
            </w:pPr>
            <w:r>
              <w:t>Shorter links within buildings and equipment areas</w:t>
            </w:r>
          </w:p>
        </w:tc>
      </w:tr>
      <w:tr>
        <w:tc>
          <w:tcPr>
            <w:tcW w:type="dxa" w:w="3600"/>
          </w:tcPr>
          <w:p>
            <w:pPr>
              <w:spacing w:after="0" w:before="0" w:line="240" w:lineRule="auto"/>
              <w:jc w:val="left"/>
            </w:pPr>
            <w:r>
              <w:t>Common optical wavelengths</w:t>
            </w:r>
          </w:p>
        </w:tc>
        <w:tc>
          <w:tcPr>
            <w:tcW w:type="dxa" w:w="3600"/>
          </w:tcPr>
          <w:p>
            <w:pPr>
              <w:spacing w:after="0" w:before="0" w:line="240" w:lineRule="auto"/>
              <w:jc w:val="left"/>
            </w:pPr>
            <w:r>
              <w:t>1310 nm and 1550 nm are common</w:t>
            </w:r>
          </w:p>
        </w:tc>
        <w:tc>
          <w:tcPr>
            <w:tcW w:type="dxa" w:w="3600"/>
          </w:tcPr>
          <w:p>
            <w:pPr>
              <w:spacing w:after="0" w:before="0" w:line="240" w:lineRule="auto"/>
              <w:jc w:val="left"/>
            </w:pPr>
            <w:r>
              <w:t>850 nm is common; 1300 nm is also used</w:t>
            </w:r>
          </w:p>
        </w:tc>
      </w:tr>
      <w:tr>
        <w:tc>
          <w:tcPr>
            <w:tcW w:type="dxa" w:w="3600"/>
          </w:tcPr>
          <w:p>
            <w:pPr>
              <w:spacing w:after="0" w:before="0" w:line="240" w:lineRule="auto"/>
              <w:jc w:val="left"/>
            </w:pPr>
            <w:r>
              <w:t>Optical equipment</w:t>
            </w:r>
          </w:p>
        </w:tc>
        <w:tc>
          <w:tcPr>
            <w:tcW w:type="dxa" w:w="3600"/>
          </w:tcPr>
          <w:p>
            <w:pPr>
              <w:spacing w:after="0" w:before="0" w:line="240" w:lineRule="auto"/>
              <w:jc w:val="left"/>
            </w:pPr>
            <w:r>
              <w:t>Must match the specified single-mode fiber and optics</w:t>
            </w:r>
          </w:p>
        </w:tc>
        <w:tc>
          <w:tcPr>
            <w:tcW w:type="dxa" w:w="3600"/>
          </w:tcPr>
          <w:p>
            <w:pPr>
              <w:spacing w:after="0" w:before="0" w:line="240" w:lineRule="auto"/>
              <w:jc w:val="left"/>
            </w:pPr>
            <w:r>
              <w:t>Must match the specified multimode fiber and optics</w:t>
            </w:r>
          </w:p>
        </w:tc>
      </w:tr>
      <w:tr>
        <w:tc>
          <w:tcPr>
            <w:tcW w:type="dxa" w:w="3600"/>
          </w:tcPr>
          <w:p>
            <w:pPr>
              <w:spacing w:after="0" w:before="0" w:line="240" w:lineRule="auto"/>
              <w:jc w:val="left"/>
            </w:pPr>
            <w:r>
              <w:t>Distance capability</w:t>
            </w:r>
          </w:p>
        </w:tc>
        <w:tc>
          <w:tcPr>
            <w:tcW w:type="dxa" w:w="3600"/>
          </w:tcPr>
          <w:p>
            <w:pPr>
              <w:spacing w:after="0" w:before="0" w:line="240" w:lineRule="auto"/>
              <w:jc w:val="left"/>
            </w:pPr>
            <w:r>
              <w:t>Often substantially longer for suitable optics</w:t>
            </w:r>
          </w:p>
        </w:tc>
        <w:tc>
          <w:tcPr>
            <w:tcW w:type="dxa" w:w="3600"/>
          </w:tcPr>
          <w:p>
            <w:pPr>
              <w:spacing w:after="0" w:before="0" w:line="240" w:lineRule="auto"/>
              <w:jc w:val="left"/>
            </w:pPr>
            <w:r>
              <w:t>Usually shorter for comparable Ethernet applications</w:t>
            </w:r>
          </w:p>
        </w:tc>
      </w:tr>
    </w:tbl>
    <w:p/>
    <w:p>
      <w:r>
        <w:t>Core diameter alone does not determine whether a link will work. The fiber category, transceiver type, wavelength, bandwidth, connector quality, and link budget must all be compatible.</w:t>
      </w:r>
    </w:p>
    <w:p>
      <w:pPr>
        <w:pStyle w:val="Heading3"/>
      </w:pPr>
      <w:r>
        <w:t>Single-mode fiber</w:t>
      </w:r>
    </w:p>
    <w:p>
      <w:r>
        <w:t>Single-mode fiber has a small core that supports one spatial mode under its intended operating conditions. It is commonly used for longer links between production areas, buildings, or network distribution points.</w:t>
      </w:r>
    </w:p>
    <w:p>
      <w:r>
        <w:t>Advantages include low modal dispersion and support for long distances with appropriate optics.</w:t>
      </w:r>
    </w:p>
    <w:p>
      <w:pPr>
        <w:pStyle w:val="Heading3"/>
      </w:pPr>
      <w:r>
        <w:t>Multimode fiber</w:t>
      </w:r>
    </w:p>
    <w:p>
      <w:r>
        <w:t>Multimode fiber has a larger core and supports multiple spatial modes. Different modes can travel along different optical paths, causing modal dispersion.</w:t>
      </w:r>
    </w:p>
    <w:p>
      <w:r>
        <w:t>It is commonly used for shorter links where the selected Ethernet optical standard supports the required speed and distance.</w:t>
      </w:r>
    </w:p>
    <w:p>
      <w:r>
        <w:t>Do not mix single-mode and multimode fiber or optics casually. A connector may physically fit while the optical characteristics remain incompatible.</w:t>
      </w:r>
    </w:p>
    <w:p>
      <w:pPr>
        <w:pStyle w:val="Heading2"/>
      </w:pPr>
      <w:r>
        <w:t>5. Fiber types and identification</w:t>
      </w:r>
    </w:p>
    <w:p>
      <w:r>
        <w:t>Fiber categories are standardized so that cable and optical equipment can be selected consistently.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Fiber type</w:t>
            </w:r>
          </w:p>
        </w:tc>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General characteristics</w:t>
            </w:r>
          </w:p>
        </w:tc>
      </w:tr>
      <w:tr>
        <w:tc>
          <w:tcPr>
            <w:tcW w:type="dxa" w:w="3600"/>
          </w:tcPr>
          <w:p>
            <w:pPr>
              <w:spacing w:after="0" w:before="0" w:line="240" w:lineRule="auto"/>
              <w:jc w:val="left"/>
            </w:pPr>
            <w:r>
              <w:t>OS1</w:t>
            </w:r>
          </w:p>
        </w:tc>
        <w:tc>
          <w:tcPr>
            <w:tcW w:type="dxa" w:w="3600"/>
          </w:tcPr>
          <w:p>
            <w:pPr>
              <w:spacing w:after="0" w:before="0" w:line="240" w:lineRule="auto"/>
              <w:jc w:val="left"/>
            </w:pPr>
            <w:r>
              <w:t>Single-mode</w:t>
            </w:r>
          </w:p>
        </w:tc>
        <w:tc>
          <w:tcPr>
            <w:tcW w:type="dxa" w:w="3600"/>
          </w:tcPr>
          <w:p>
            <w:pPr>
              <w:spacing w:after="0" w:before="0" w:line="240" w:lineRule="auto"/>
              <w:jc w:val="left"/>
            </w:pPr>
            <w:r>
              <w:t>Commonly used for indoor cabling designs</w:t>
            </w:r>
          </w:p>
        </w:tc>
      </w:tr>
      <w:tr>
        <w:tc>
          <w:tcPr>
            <w:tcW w:type="dxa" w:w="3600"/>
          </w:tcPr>
          <w:p>
            <w:pPr>
              <w:spacing w:after="0" w:before="0" w:line="240" w:lineRule="auto"/>
              <w:jc w:val="left"/>
            </w:pPr>
            <w:r>
              <w:t>OS2</w:t>
            </w:r>
          </w:p>
        </w:tc>
        <w:tc>
          <w:tcPr>
            <w:tcW w:type="dxa" w:w="3600"/>
          </w:tcPr>
          <w:p>
            <w:pPr>
              <w:spacing w:after="0" w:before="0" w:line="240" w:lineRule="auto"/>
              <w:jc w:val="left"/>
            </w:pPr>
            <w:r>
              <w:t>Single-mode</w:t>
            </w:r>
          </w:p>
        </w:tc>
        <w:tc>
          <w:tcPr>
            <w:tcW w:type="dxa" w:w="3600"/>
          </w:tcPr>
          <w:p>
            <w:pPr>
              <w:spacing w:after="0" w:before="0" w:line="240" w:lineRule="auto"/>
              <w:jc w:val="left"/>
            </w:pPr>
            <w:r>
              <w:t>Commonly used for low-loss indoor/outdoor and long-distance cabling</w:t>
            </w:r>
          </w:p>
        </w:tc>
      </w:tr>
      <w:tr>
        <w:tc>
          <w:tcPr>
            <w:tcW w:type="dxa" w:w="3600"/>
          </w:tcPr>
          <w:p>
            <w:pPr>
              <w:spacing w:after="0" w:before="0" w:line="240" w:lineRule="auto"/>
              <w:jc w:val="left"/>
            </w:pPr>
            <w:r>
              <w:t>OM1</w:t>
            </w:r>
          </w:p>
        </w:tc>
        <w:tc>
          <w:tcPr>
            <w:tcW w:type="dxa" w:w="3600"/>
          </w:tcPr>
          <w:p>
            <w:pPr>
              <w:spacing w:after="0" w:before="0" w:line="240" w:lineRule="auto"/>
              <w:jc w:val="left"/>
            </w:pPr>
            <w:r>
              <w:t>Multimode</w:t>
            </w:r>
          </w:p>
        </w:tc>
        <w:tc>
          <w:tcPr>
            <w:tcW w:type="dxa" w:w="3600"/>
          </w:tcPr>
          <w:p>
            <w:pPr>
              <w:spacing w:after="0" w:before="0" w:line="240" w:lineRule="auto"/>
              <w:jc w:val="left"/>
            </w:pPr>
            <w:r>
              <w:t>Older 62.5/125 µm fiber</w:t>
            </w:r>
          </w:p>
        </w:tc>
      </w:tr>
      <w:tr>
        <w:tc>
          <w:tcPr>
            <w:tcW w:type="dxa" w:w="3600"/>
          </w:tcPr>
          <w:p>
            <w:pPr>
              <w:spacing w:after="0" w:before="0" w:line="240" w:lineRule="auto"/>
              <w:jc w:val="left"/>
            </w:pPr>
            <w:r>
              <w:t>OM2</w:t>
            </w:r>
          </w:p>
        </w:tc>
        <w:tc>
          <w:tcPr>
            <w:tcW w:type="dxa" w:w="3600"/>
          </w:tcPr>
          <w:p>
            <w:pPr>
              <w:spacing w:after="0" w:before="0" w:line="240" w:lineRule="auto"/>
              <w:jc w:val="left"/>
            </w:pPr>
            <w:r>
              <w:t>Multimode</w:t>
            </w:r>
          </w:p>
        </w:tc>
        <w:tc>
          <w:tcPr>
            <w:tcW w:type="dxa" w:w="3600"/>
          </w:tcPr>
          <w:p>
            <w:pPr>
              <w:spacing w:after="0" w:before="0" w:line="240" w:lineRule="auto"/>
              <w:jc w:val="left"/>
            </w:pPr>
            <w:r>
              <w:t>50/125 µm multimode fiber</w:t>
            </w:r>
          </w:p>
        </w:tc>
      </w:tr>
      <w:tr>
        <w:tc>
          <w:tcPr>
            <w:tcW w:type="dxa" w:w="3600"/>
          </w:tcPr>
          <w:p>
            <w:pPr>
              <w:spacing w:after="0" w:before="0" w:line="240" w:lineRule="auto"/>
              <w:jc w:val="left"/>
            </w:pPr>
            <w:r>
              <w:t>OM3</w:t>
            </w:r>
          </w:p>
        </w:tc>
        <w:tc>
          <w:tcPr>
            <w:tcW w:type="dxa" w:w="3600"/>
          </w:tcPr>
          <w:p>
            <w:pPr>
              <w:spacing w:after="0" w:before="0" w:line="240" w:lineRule="auto"/>
              <w:jc w:val="left"/>
            </w:pPr>
            <w:r>
              <w:t>Multimode</w:t>
            </w:r>
          </w:p>
        </w:tc>
        <w:tc>
          <w:tcPr>
            <w:tcW w:type="dxa" w:w="3600"/>
          </w:tcPr>
          <w:p>
            <w:pPr>
              <w:spacing w:after="0" w:before="0" w:line="240" w:lineRule="auto"/>
              <w:jc w:val="left"/>
            </w:pPr>
            <w:r>
              <w:t>Laser-optimized 50/125 µm fiber</w:t>
            </w:r>
          </w:p>
        </w:tc>
      </w:tr>
      <w:tr>
        <w:tc>
          <w:tcPr>
            <w:tcW w:type="dxa" w:w="3600"/>
          </w:tcPr>
          <w:p>
            <w:pPr>
              <w:spacing w:after="0" w:before="0" w:line="240" w:lineRule="auto"/>
              <w:jc w:val="left"/>
            </w:pPr>
            <w:r>
              <w:t>OM4</w:t>
            </w:r>
          </w:p>
        </w:tc>
        <w:tc>
          <w:tcPr>
            <w:tcW w:type="dxa" w:w="3600"/>
          </w:tcPr>
          <w:p>
            <w:pPr>
              <w:spacing w:after="0" w:before="0" w:line="240" w:lineRule="auto"/>
              <w:jc w:val="left"/>
            </w:pPr>
            <w:r>
              <w:t>Multimode</w:t>
            </w:r>
          </w:p>
        </w:tc>
        <w:tc>
          <w:tcPr>
            <w:tcW w:type="dxa" w:w="3600"/>
          </w:tcPr>
          <w:p>
            <w:pPr>
              <w:spacing w:after="0" w:before="0" w:line="240" w:lineRule="auto"/>
              <w:jc w:val="left"/>
            </w:pPr>
            <w:r>
              <w:t>Higher-bandwidth laser-optimized multimode fiber</w:t>
            </w:r>
          </w:p>
        </w:tc>
      </w:tr>
      <w:tr>
        <w:tc>
          <w:tcPr>
            <w:tcW w:type="dxa" w:w="3600"/>
          </w:tcPr>
          <w:p>
            <w:pPr>
              <w:spacing w:after="0" w:before="0" w:line="240" w:lineRule="auto"/>
              <w:jc w:val="left"/>
            </w:pPr>
            <w:r>
              <w:t>OM5</w:t>
            </w:r>
          </w:p>
        </w:tc>
        <w:tc>
          <w:tcPr>
            <w:tcW w:type="dxa" w:w="3600"/>
          </w:tcPr>
          <w:p>
            <w:pPr>
              <w:spacing w:after="0" w:before="0" w:line="240" w:lineRule="auto"/>
              <w:jc w:val="left"/>
            </w:pPr>
            <w:r>
              <w:t>Multimode</w:t>
            </w:r>
          </w:p>
        </w:tc>
        <w:tc>
          <w:tcPr>
            <w:tcW w:type="dxa" w:w="3600"/>
          </w:tcPr>
          <w:p>
            <w:pPr>
              <w:spacing w:after="0" w:before="0" w:line="240" w:lineRule="auto"/>
              <w:jc w:val="left"/>
            </w:pPr>
            <w:r>
              <w:t>Wideband multimode fiber designed for supported shortwave wavelength-division multiplexing applications</w:t>
            </w:r>
          </w:p>
        </w:tc>
      </w:tr>
    </w:tbl>
    <w:p/>
    <w:p>
      <w:r>
        <w:t>The OS and OM designations identify fiber categories, but the supported Ethernet distance still depends on the specific optical standard and transceiver.</w:t>
      </w:r>
    </w:p>
    <w:p>
      <w:r>
        <w:t>Cable jacket color can provide a clue, but it is not a substitute for reading the cable marking and checking the optical specifications. Color conventions may vary by standard, installation, or manufacturer.</w:t>
      </w:r>
    </w:p>
    <w:p>
      <w:r>
        <w:t>For maintenance records, capture the full fiber designation, core/cladding dimensions where specified, cable part number, and the optical interface connected at each end.</w:t>
      </w:r>
    </w:p>
    <w:p>
      <w:pPr>
        <w:pStyle w:val="Heading2"/>
      </w:pPr>
      <w:r>
        <w:t>6. Optical wavelengths and transceivers</w:t>
      </w:r>
    </w:p>
    <w:p>
      <w:r>
        <w:t>Optical Ethernet equipment uses specified wavelengths, commonly expressed in nanometres (nm).</w:t>
      </w:r>
    </w:p>
    <w:p>
      <w:r>
        <w:t>Examples include:</w:t>
      </w:r>
    </w:p>
    <w:p>
      <w:pPr>
        <w:pStyle w:val="ListBullet"/>
      </w:pPr>
      <w:r>
        <w:t>850 nm for many multimode Ethernet optical links.</w:t>
      </w:r>
    </w:p>
    <w:p>
      <w:pPr>
        <w:pStyle w:val="ListBullet"/>
      </w:pPr>
      <w:r>
        <w:t>1310 nm for many single-mode links.</w:t>
      </w:r>
    </w:p>
    <w:p>
      <w:pPr>
        <w:pStyle w:val="ListBullet"/>
      </w:pPr>
      <w:r>
        <w:t>1550 nm for certain single-mode applications.</w:t>
      </w:r>
    </w:p>
    <w:p>
      <w:r>
        <w:t>The exact wavelength depends on the optical standard and transceiver model.</w:t>
      </w:r>
    </w:p>
    <w:p>
      <w:pPr>
        <w:pStyle w:val="Heading3"/>
      </w:pPr>
      <w:r>
        <w:t>SFP and SFP+ modules</w:t>
      </w:r>
    </w:p>
    <w:p>
      <w:r>
        <w:t>SFP means Small Form-factor Pluggable. It is a removable transceiver form factor used by compatible networking equipment.</w:t>
      </w:r>
    </w:p>
    <w:p>
      <w:pPr>
        <w:pStyle w:val="ListBullet"/>
      </w:pPr>
      <w:r>
        <w:t>SFP modules commonly support Ethernet rates such as 1 Gbps, depending on the module.</w:t>
      </w:r>
    </w:p>
    <w:p>
      <w:pPr>
        <w:pStyle w:val="ListBullet"/>
      </w:pPr>
      <w:r>
        <w:t>SFP+ modules commonly support 10 Gbps.</w:t>
      </w:r>
    </w:p>
    <w:p>
      <w:pPr>
        <w:pStyle w:val="ListBullet"/>
      </w:pPr>
      <w:r>
        <w:t>Other form factors support higher rates, but compatibility must be checked for the specific equipment.</w:t>
      </w:r>
    </w:p>
    <w:p>
      <w:r>
        <w:t>An SFP module is not simply a generic fiber connector. It contains optical or electrical interface electronics and must match the host port and link requirements.</w:t>
      </w:r>
    </w:p>
    <w:p>
      <w:r>
        <w:t>Before installing a transceiver, verify:</w:t>
      </w:r>
    </w:p>
    <w:p>
      <w:pPr>
        <w:tabs>
          <w:tab w:pos="403" w:val="left"/>
        </w:tabs>
        <w:spacing w:after="40" w:line="276" w:lineRule="auto"/>
        <w:ind w:left="403" w:hanging="403"/>
        <w:jc w:val="left"/>
      </w:pPr>
      <w:r>
        <w:rPr>
          <w:color w:val="1A2E4A"/>
        </w:rPr>
        <w:t>1.</w:t>
        <w:tab/>
      </w:r>
      <w:r>
        <w:t>Supported data rate.</w:t>
      </w:r>
    </w:p>
    <w:p>
      <w:pPr>
        <w:tabs>
          <w:tab w:pos="403" w:val="left"/>
        </w:tabs>
        <w:spacing w:after="40" w:line="276" w:lineRule="auto"/>
        <w:ind w:left="403" w:hanging="403"/>
        <w:jc w:val="left"/>
      </w:pPr>
      <w:r>
        <w:rPr>
          <w:color w:val="1A2E4A"/>
        </w:rPr>
        <w:t>2.</w:t>
        <w:tab/>
      </w:r>
      <w:r>
        <w:t>Fiber type.</w:t>
      </w:r>
    </w:p>
    <w:p>
      <w:pPr>
        <w:tabs>
          <w:tab w:pos="403" w:val="left"/>
        </w:tabs>
        <w:spacing w:after="40" w:line="276" w:lineRule="auto"/>
        <w:ind w:left="403" w:hanging="403"/>
        <w:jc w:val="left"/>
      </w:pPr>
      <w:r>
        <w:rPr>
          <w:color w:val="1A2E4A"/>
        </w:rPr>
        <w:t>3.</w:t>
        <w:tab/>
      </w:r>
      <w:r>
        <w:t>Wavelength.</w:t>
      </w:r>
    </w:p>
    <w:p>
      <w:pPr>
        <w:tabs>
          <w:tab w:pos="403" w:val="left"/>
        </w:tabs>
        <w:spacing w:after="40" w:line="276" w:lineRule="auto"/>
        <w:ind w:left="403" w:hanging="403"/>
        <w:jc w:val="left"/>
      </w:pPr>
      <w:r>
        <w:rPr>
          <w:color w:val="1A2E4A"/>
        </w:rPr>
        <w:t>4.</w:t>
        <w:tab/>
      </w:r>
      <w:r>
        <w:t>Connector type.</w:t>
      </w:r>
    </w:p>
    <w:p>
      <w:pPr>
        <w:tabs>
          <w:tab w:pos="403" w:val="left"/>
        </w:tabs>
        <w:spacing w:after="40" w:line="276" w:lineRule="auto"/>
        <w:ind w:left="403" w:hanging="403"/>
        <w:jc w:val="left"/>
      </w:pPr>
      <w:r>
        <w:rPr>
          <w:color w:val="1A2E4A"/>
        </w:rPr>
        <w:t>5.</w:t>
        <w:tab/>
      </w:r>
      <w:r>
        <w:t>Transmit and receive characteristics.</w:t>
      </w:r>
    </w:p>
    <w:p>
      <w:pPr>
        <w:tabs>
          <w:tab w:pos="403" w:val="left"/>
        </w:tabs>
        <w:spacing w:after="40" w:line="276" w:lineRule="auto"/>
        <w:ind w:left="403" w:hanging="403"/>
        <w:jc w:val="left"/>
      </w:pPr>
      <w:r>
        <w:rPr>
          <w:color w:val="1A2E4A"/>
        </w:rPr>
        <w:t>6.</w:t>
        <w:tab/>
      </w:r>
      <w:r>
        <w:t>Supported distance.</w:t>
      </w:r>
    </w:p>
    <w:p>
      <w:pPr>
        <w:tabs>
          <w:tab w:pos="403" w:val="left"/>
        </w:tabs>
        <w:spacing w:after="40" w:line="276" w:lineRule="auto"/>
        <w:ind w:left="403" w:hanging="403"/>
        <w:jc w:val="left"/>
      </w:pPr>
      <w:r>
        <w:rPr>
          <w:color w:val="1A2E4A"/>
        </w:rPr>
        <w:t>7.</w:t>
        <w:tab/>
      </w:r>
      <w:r>
        <w:t>Switch compatibility and any vendor restrictions.</w:t>
      </w:r>
    </w:p>
    <w:p>
      <w:pPr>
        <w:tabs>
          <w:tab w:pos="403" w:val="left"/>
        </w:tabs>
        <w:spacing w:after="40" w:line="276" w:lineRule="auto"/>
        <w:ind w:left="403" w:hanging="403"/>
        <w:jc w:val="left"/>
      </w:pPr>
      <w:r>
        <w:rPr>
          <w:color w:val="1A2E4A"/>
        </w:rPr>
        <w:t>8.</w:t>
        <w:tab/>
      </w:r>
      <w:r>
        <w:t>Optical power and receiver sensitivity specifications.</w:t>
      </w:r>
    </w:p>
    <w:p>
      <w:r>
        <w:t>A module can physically fit in a switch yet be unsupported or unsuitable for the intended link.</w:t>
      </w:r>
    </w:p>
    <w:p>
      <w:pPr>
        <w:pStyle w:val="Heading3"/>
      </w:pPr>
      <w:r>
        <w:t>Duplex and BiDi optics</w:t>
      </w:r>
    </w:p>
    <w:p>
      <w:r>
        <w:t>A conventional duplex optical Ethernet link generally uses two fibers:</w:t>
      </w:r>
    </w:p>
    <w:p>
      <w:pPr>
        <w:pStyle w:val="ListBullet"/>
      </w:pPr>
      <w:r>
        <w:t>One fiber carries data from end A to end B.</w:t>
      </w:r>
    </w:p>
    <w:p>
      <w:pPr>
        <w:pStyle w:val="ListBullet"/>
      </w:pPr>
      <w:r>
        <w:t>The other carries data from end B to end A.</w:t>
      </w:r>
    </w:p>
    <w:p>
      <w:r>
        <w:t>Bi-directional, or BiDi, transceivers can transmit and receive over one fiber by using different optical wavelengths in opposite directions. They must be used as a compatible pair with the specified wavelength arrangement.</w:t>
      </w:r>
    </w:p>
    <w:p>
      <w:r>
        <w:t>Do not pair arbitrary BiDi modules. The transmit wavelength of one end must be compatible with the receive wavelength of the other end, and vice versa.</w:t>
      </w:r>
    </w:p>
    <w:p>
      <w:pPr>
        <w:pStyle w:val="Heading2"/>
      </w:pPr>
      <w:r>
        <w:t>7. Fiber connectors and termination</w:t>
      </w:r>
    </w:p>
    <w:p>
      <w:r>
        <w:t>Fiber connectors align optical fibers so that light can pass between connected components with minimal loss.</w:t>
      </w:r>
    </w:p>
    <w:p>
      <w:r>
        <w:t>Common connector types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Connector</w:t>
            </w:r>
          </w:p>
        </w:tc>
        <w:tc>
          <w:tcPr>
            <w:tcW w:type="dxa" w:w="3600"/>
            <w:shd w:val="clear" w:color="auto" w:fill="EEF2F7"/>
          </w:tcPr>
          <w:p>
            <w:pPr>
              <w:spacing w:after="0" w:before="0" w:line="240" w:lineRule="auto"/>
              <w:jc w:val="left"/>
            </w:pPr>
            <w:r>
              <w:rPr>
                <w:b/>
                <w:color w:val="1A2E4A"/>
              </w:rPr>
              <w:t>General description</w:t>
            </w:r>
          </w:p>
        </w:tc>
        <w:tc>
          <w:tcPr>
            <w:tcW w:type="dxa" w:w="3600"/>
            <w:shd w:val="clear" w:color="auto" w:fill="EEF2F7"/>
          </w:tcPr>
          <w:p>
            <w:pPr>
              <w:spacing w:after="0" w:before="0" w:line="240" w:lineRule="auto"/>
              <w:jc w:val="left"/>
            </w:pPr>
            <w:r>
              <w:rPr>
                <w:b/>
                <w:color w:val="1A2E4A"/>
              </w:rPr>
              <w:t>Typical consideration</w:t>
            </w:r>
          </w:p>
        </w:tc>
      </w:tr>
      <w:tr>
        <w:tc>
          <w:tcPr>
            <w:tcW w:type="dxa" w:w="3600"/>
          </w:tcPr>
          <w:p>
            <w:pPr>
              <w:spacing w:after="0" w:before="0" w:line="240" w:lineRule="auto"/>
              <w:jc w:val="left"/>
            </w:pPr>
            <w:r>
              <w:t>LC</w:t>
            </w:r>
          </w:p>
        </w:tc>
        <w:tc>
          <w:tcPr>
            <w:tcW w:type="dxa" w:w="3600"/>
          </w:tcPr>
          <w:p>
            <w:pPr>
              <w:spacing w:after="0" w:before="0" w:line="240" w:lineRule="auto"/>
              <w:jc w:val="left"/>
            </w:pPr>
            <w:r>
              <w:t>Small-form-factor connector</w:t>
            </w:r>
          </w:p>
        </w:tc>
        <w:tc>
          <w:tcPr>
            <w:tcW w:type="dxa" w:w="3600"/>
          </w:tcPr>
          <w:p>
            <w:pPr>
              <w:spacing w:after="0" w:before="0" w:line="240" w:lineRule="auto"/>
              <w:jc w:val="left"/>
            </w:pPr>
            <w:r>
              <w:t>Common on modern SFP modules</w:t>
            </w:r>
          </w:p>
        </w:tc>
      </w:tr>
      <w:tr>
        <w:tc>
          <w:tcPr>
            <w:tcW w:type="dxa" w:w="3600"/>
          </w:tcPr>
          <w:p>
            <w:pPr>
              <w:spacing w:after="0" w:before="0" w:line="240" w:lineRule="auto"/>
              <w:jc w:val="left"/>
            </w:pPr>
            <w:r>
              <w:t>SC</w:t>
            </w:r>
          </w:p>
        </w:tc>
        <w:tc>
          <w:tcPr>
            <w:tcW w:type="dxa" w:w="3600"/>
          </w:tcPr>
          <w:p>
            <w:pPr>
              <w:spacing w:after="0" w:before="0" w:line="240" w:lineRule="auto"/>
              <w:jc w:val="left"/>
            </w:pPr>
            <w:r>
              <w:t>Push-pull connector</w:t>
            </w:r>
          </w:p>
        </w:tc>
        <w:tc>
          <w:tcPr>
            <w:tcW w:type="dxa" w:w="3600"/>
          </w:tcPr>
          <w:p>
            <w:pPr>
              <w:spacing w:after="0" w:before="0" w:line="240" w:lineRule="auto"/>
              <w:jc w:val="left"/>
            </w:pPr>
            <w:r>
              <w:t>Common in fiber distribution and older equipment</w:t>
            </w:r>
          </w:p>
        </w:tc>
      </w:tr>
      <w:tr>
        <w:tc>
          <w:tcPr>
            <w:tcW w:type="dxa" w:w="3600"/>
          </w:tcPr>
          <w:p>
            <w:pPr>
              <w:spacing w:after="0" w:before="0" w:line="240" w:lineRule="auto"/>
              <w:jc w:val="left"/>
            </w:pPr>
            <w:r>
              <w:t>ST</w:t>
            </w:r>
          </w:p>
        </w:tc>
        <w:tc>
          <w:tcPr>
            <w:tcW w:type="dxa" w:w="3600"/>
          </w:tcPr>
          <w:p>
            <w:pPr>
              <w:spacing w:after="0" w:before="0" w:line="240" w:lineRule="auto"/>
              <w:jc w:val="left"/>
            </w:pPr>
            <w:r>
              <w:t>Bayonet-style connector</w:t>
            </w:r>
          </w:p>
        </w:tc>
        <w:tc>
          <w:tcPr>
            <w:tcW w:type="dxa" w:w="3600"/>
          </w:tcPr>
          <w:p>
            <w:pPr>
              <w:spacing w:after="0" w:before="0" w:line="240" w:lineRule="auto"/>
              <w:jc w:val="left"/>
            </w:pPr>
            <w:r>
              <w:t>Seen in some legacy installations</w:t>
            </w:r>
          </w:p>
        </w:tc>
      </w:tr>
      <w:tr>
        <w:tc>
          <w:tcPr>
            <w:tcW w:type="dxa" w:w="3600"/>
          </w:tcPr>
          <w:p>
            <w:pPr>
              <w:spacing w:after="0" w:before="0" w:line="240" w:lineRule="auto"/>
              <w:jc w:val="left"/>
            </w:pPr>
            <w:r>
              <w:t>FC</w:t>
            </w:r>
          </w:p>
        </w:tc>
        <w:tc>
          <w:tcPr>
            <w:tcW w:type="dxa" w:w="3600"/>
          </w:tcPr>
          <w:p>
            <w:pPr>
              <w:spacing w:after="0" w:before="0" w:line="240" w:lineRule="auto"/>
              <w:jc w:val="left"/>
            </w:pPr>
            <w:r>
              <w:t>Threaded connector</w:t>
            </w:r>
          </w:p>
        </w:tc>
        <w:tc>
          <w:tcPr>
            <w:tcW w:type="dxa" w:w="3600"/>
          </w:tcPr>
          <w:p>
            <w:pPr>
              <w:spacing w:after="0" w:before="0" w:line="240" w:lineRule="auto"/>
              <w:jc w:val="left"/>
            </w:pPr>
            <w:r>
              <w:t>Used in some instrumentation and specialized systems</w:t>
            </w:r>
          </w:p>
        </w:tc>
      </w:tr>
    </w:tbl>
    <w:p/>
    <w:p>
      <w:r>
        <w:t>Connector type is only one part of compatibility. The fiber type, polish, adapter, transceiver, and connector condition must also match.</w:t>
      </w:r>
    </w:p>
    <w:p>
      <w:pPr>
        <w:pStyle w:val="Heading3"/>
      </w:pPr>
      <w:r>
        <w:t>Connector polish</w:t>
      </w:r>
    </w:p>
    <w:p>
      <w:r>
        <w:t>Common connector end-face types include:</w:t>
      </w:r>
    </w:p>
    <w:p>
      <w:pPr>
        <w:pStyle w:val="ListBullet"/>
      </w:pPr>
      <w:r>
        <w:t>UPC: Ultra Physical Contact.</w:t>
      </w:r>
    </w:p>
    <w:p>
      <w:pPr>
        <w:pStyle w:val="ListBullet"/>
      </w:pPr>
      <w:r>
        <w:t>APC: Angled Physical Contact.</w:t>
      </w:r>
    </w:p>
    <w:p>
      <w:r>
        <w:t>APC connectors have an angled end face intended to reduce back reflections in appropriate systems. UPC and APC connectors should not be mated together. Their end-face geometries differ, and incompatible mating can damage the interface or cause excessive loss.</w:t>
      </w:r>
    </w:p>
    <w:p>
      <w:r>
        <w:t>Connector color is often used as an identification aid, but actual markings and specifications should be checked.</w:t>
      </w:r>
    </w:p>
    <w:p>
      <w:pPr>
        <w:pStyle w:val="Heading3"/>
      </w:pPr>
      <w:r>
        <w:t>Field termination methods</w:t>
      </w:r>
    </w:p>
    <w:p>
      <w:r>
        <w:t>Fiber may be terminated using factory-installed connectors, fusion splicing with pigtails, or approved field-installable connectors.</w:t>
      </w:r>
    </w:p>
    <w:p>
      <w:pPr>
        <w:pStyle w:val="ListBullet"/>
      </w:pPr>
      <w:r>
        <w:t>Factory-terminated assemblies: Usually provide consistent performance when handled correctly.</w:t>
      </w:r>
    </w:p>
    <w:p>
      <w:pPr>
        <w:pStyle w:val="ListBullet"/>
      </w:pPr>
      <w:r>
        <w:t>Fusion splicing: Joins fiber ends by aligning and fusing them, generally providing low splice loss when performed properly.</w:t>
      </w:r>
    </w:p>
    <w:p>
      <w:pPr>
        <w:pStyle w:val="ListBullet"/>
      </w:pPr>
      <w:r>
        <w:t>Mechanical splicing: Aligns fibers mechanically without fusing them; performance depends on the splice design and workmanship.</w:t>
      </w:r>
    </w:p>
    <w:p>
      <w:r>
        <w:t>Fiber termination requires appropriate tools, cleaning procedures, inspection equipment, and trained personnel. Poor end-face quality can cause high loss even when the cable itself is healthy.</w:t>
      </w:r>
    </w:p>
    <w:p>
      <w:pPr>
        <w:pStyle w:val="Heading2"/>
      </w:pPr>
      <w:r>
        <w:t>8. Fiber link budget and optical loss</w:t>
      </w:r>
    </w:p>
    <w:p>
      <w:r>
        <w:t>A fiber link must deliver enough optical power to the receiver for reliable operation without exceeding the receiver's permitted input level.</w:t>
      </w:r>
    </w:p>
    <w:p>
      <w:r>
        <w:t>The optical link budget compares the available transmitter-to-receiver power margin against the losses in the optical path.</w:t>
      </w:r>
    </w:p>
    <w:p>
      <w:r>
        <w:t>Optical power is often expressed in dBm, while losses are expressed in dB.</w:t>
      </w:r>
    </w:p>
    <w:p>
      <w:pPr>
        <w:spacing w:before="120" w:after="160"/>
        <w:jc w:val="center"/>
      </w:pPr>
      <m:oMathPara>
        <m:oMath>
          <m:sSub>
            <m:e>
              <m:r>
                <m:t>P</m:t>
              </m:r>
            </m:e>
            <m:sub>
              <m:r>
                <m:rPr>
                  <m:nor/>
                </m:rPr>
                <m:t>RX</m:t>
              </m:r>
            </m:sub>
          </m:sSub>
          <m:r>
            <m:t>=</m:t>
          </m:r>
          <m:sSub>
            <m:e>
              <m:r>
                <m:t>P</m:t>
              </m:r>
            </m:e>
            <m:sub>
              <m:r>
                <m:rPr>
                  <m:nor/>
                </m:rPr>
                <m:t>TX</m:t>
              </m:r>
            </m:sub>
          </m:sSub>
          <m:r>
            <m:t>−</m:t>
          </m:r>
          <m:sSub>
            <m:e>
              <m:r>
                <m:t>L</m:t>
              </m:r>
            </m:e>
            <m:sub>
              <m:r>
                <m:rPr>
                  <m:nor/>
                </m:rPr>
                <m:t>total</m:t>
              </m:r>
            </m:sub>
          </m:sSub>
        </m:oMath>
      </m:oMathPara>
    </w:p>
    <w:p>
      <w:r>
        <w:t>Where:</w:t>
      </w:r>
    </w:p>
    <w:p>
      <w:pPr>
        <w:pStyle w:val="ListBullet"/>
      </w:pPr>
      <m:oMath>
        <m:sSub>
          <m:e>
            <m:r>
              <m:t>P</m:t>
            </m:r>
          </m:e>
          <m:sub>
            <m:r>
              <m:rPr>
                <m:nor/>
              </m:rPr>
              <m:t>RX</m:t>
            </m:r>
          </m:sub>
        </m:sSub>
      </m:oMath>
      <w:r>
        <w:t xml:space="preserve"> is received optical power in dBm.</w:t>
      </w:r>
    </w:p>
    <w:p>
      <w:pPr>
        <w:pStyle w:val="ListBullet"/>
      </w:pPr>
      <m:oMath>
        <m:sSub>
          <m:e>
            <m:r>
              <m:t>P</m:t>
            </m:r>
          </m:e>
          <m:sub>
            <m:r>
              <m:rPr>
                <m:nor/>
              </m:rPr>
              <m:t>TX</m:t>
            </m:r>
          </m:sub>
        </m:sSub>
      </m:oMath>
      <w:r>
        <w:t xml:space="preserve"> is transmitted optical power in dBm.</w:t>
      </w:r>
    </w:p>
    <w:p>
      <w:pPr>
        <w:pStyle w:val="ListBullet"/>
      </w:pPr>
      <m:oMath>
        <m:sSub>
          <m:e>
            <m:r>
              <m:t>L</m:t>
            </m:r>
          </m:e>
          <m:sub>
            <m:r>
              <m:rPr>
                <m:nor/>
              </m:rPr>
              <m:t>total</m:t>
            </m:r>
          </m:sub>
        </m:sSub>
      </m:oMath>
      <w:r>
        <w:t xml:space="preserve"> is total path loss in dB.</w:t>
      </w:r>
    </w:p>
    <w:p>
      <w:r>
        <w:t>Total loss may include fiber attenuation, connector losses, splice losses, and other optical-path losses.</w:t>
      </w:r>
    </w:p>
    <w:p>
      <w:pPr>
        <w:pStyle w:val="Heading3"/>
      </w:pPr>
      <w:r>
        <w:t>Example calculation</w:t>
      </w:r>
    </w:p>
    <w:p>
      <w:r>
        <w:t>Assume:</w:t>
      </w:r>
    </w:p>
    <w:p>
      <w:pPr>
        <w:pStyle w:val="ListBullet"/>
      </w:pPr>
      <w:r>
        <w:t xml:space="preserve">Transmitter output: </w:t>
      </w:r>
      <m:oMath>
        <m:r>
          <m:t>−3</m:t>
        </m:r>
      </m:oMath>
      <w:r>
        <w:t xml:space="preserve"> dBm.</w:t>
      </w:r>
    </w:p>
    <w:p>
      <w:pPr>
        <w:pStyle w:val="ListBullet"/>
      </w:pPr>
      <w:r>
        <w:t xml:space="preserve">Fiber and splice loss: </w:t>
      </w:r>
      <m:oMath>
        <m:r>
          <m:t>1.5</m:t>
        </m:r>
      </m:oMath>
      <w:r>
        <w:t xml:space="preserve"> dB.</w:t>
      </w:r>
    </w:p>
    <w:p>
      <w:pPr>
        <w:pStyle w:val="ListBullet"/>
      </w:pPr>
      <w:r>
        <w:t xml:space="preserve">Connector losses combined: </w:t>
      </w:r>
      <m:oMath>
        <m:r>
          <m:t>1.0</m:t>
        </m:r>
      </m:oMath>
      <w:r>
        <w:t xml:space="preserve"> dB.</w:t>
      </w:r>
    </w:p>
    <w:p>
      <w:r>
        <w:t>Then:</w:t>
      </w:r>
    </w:p>
    <w:p>
      <w:pPr>
        <w:spacing w:before="120" w:after="160"/>
        <w:jc w:val="center"/>
      </w:pPr>
      <m:oMathPara>
        <m:oMath>
          <m:sSub>
            <m:e>
              <m:r>
                <m:t>P</m:t>
              </m:r>
            </m:e>
            <m:sub>
              <m:r>
                <m:rPr>
                  <m:nor/>
                </m:rPr>
                <m:t>RX</m:t>
              </m:r>
            </m:sub>
          </m:sSub>
          <m:r>
            <m:t>=−3−1.5−1.0=−5.5</m:t>
          </m:r>
          <m:r>
            <m:rPr>
              <m:sty m:val="p"/>
            </m:rPr>
            <m:t> dBm</m:t>
          </m:r>
        </m:oMath>
      </m:oMathPara>
    </w:p>
    <w:p>
      <w:r>
        <w:t xml:space="preserve">This example gives a calculated received power of </w:t>
      </w:r>
      <m:oMath>
        <m:r>
          <m:t>−5.5</m:t>
        </m:r>
      </m:oMath>
      <w:r>
        <w:t xml:space="preserve"> dBm. Whether it is acceptable depends on the specific transceiver's receiver sensitivity and maximum input power, along with the required engineering margin.</w:t>
      </w:r>
    </w:p>
    <w:p>
      <w:pPr>
        <w:pStyle w:val="Heading3"/>
      </w:pPr>
      <w:r>
        <w:t>Receiver sensitivity and overload</w:t>
      </w:r>
    </w:p>
    <w:p>
      <w:pPr>
        <w:pStyle w:val="ListBullet"/>
      </w:pPr>
      <w:r>
        <w:t>Receiver sensitivity is the minimum optical input power required for the specified performance under defined conditions.</w:t>
      </w:r>
    </w:p>
    <w:p>
      <w:pPr>
        <w:pStyle w:val="ListBullet"/>
      </w:pPr>
      <w:r>
        <w:t>Maximum receiver input is the upper optical power limit the receiver can accept without violating its operating specification.</w:t>
      </w:r>
    </w:p>
    <w:p>
      <w:pPr>
        <w:pStyle w:val="ListBullet"/>
      </w:pPr>
      <w:r>
        <w:t>Optical margin is the remaining allowance after accounting for expected path loss and required operating margin.</w:t>
      </w:r>
    </w:p>
    <w:p>
      <w:r>
        <w:t>A receiver may fail because the optical power is too low, but excessive optical power can also be a problem. Never assume that more received light is always better.</w:t>
      </w:r>
    </w:p>
    <w:p>
      <w:pPr>
        <w:pStyle w:val="Heading3"/>
      </w:pPr>
      <w:r>
        <w:t>Causes of excessive optical loss</w:t>
      </w:r>
    </w:p>
    <w:p>
      <w:pPr>
        <w:pStyle w:val="ListBullet"/>
      </w:pPr>
      <w:r>
        <w:t>Dirty connector end faces.</w:t>
      </w:r>
    </w:p>
    <w:p>
      <w:pPr>
        <w:pStyle w:val="ListBullet"/>
      </w:pPr>
      <w:r>
        <w:t>Scratched or damaged connectors.</w:t>
      </w:r>
    </w:p>
    <w:p>
      <w:pPr>
        <w:pStyle w:val="ListBullet"/>
      </w:pPr>
      <w:r>
        <w:t>Excessive bending or crushing of the cable.</w:t>
      </w:r>
    </w:p>
    <w:p>
      <w:pPr>
        <w:pStyle w:val="ListBullet"/>
      </w:pPr>
      <w:r>
        <w:t>Poor fusion splices.</w:t>
      </w:r>
    </w:p>
    <w:p>
      <w:pPr>
        <w:pStyle w:val="ListBullet"/>
      </w:pPr>
      <w:r>
        <w:t>Incorrect fiber type.</w:t>
      </w:r>
    </w:p>
    <w:p>
      <w:pPr>
        <w:pStyle w:val="ListBullet"/>
      </w:pPr>
      <w:r>
        <w:t>Incorrect wavelength or incompatible optics.</w:t>
      </w:r>
    </w:p>
    <w:p>
      <w:pPr>
        <w:pStyle w:val="ListBullet"/>
      </w:pPr>
      <w:r>
        <w:t>Excessive connector count.</w:t>
      </w:r>
    </w:p>
    <w:p>
      <w:pPr>
        <w:pStyle w:val="ListBullet"/>
      </w:pPr>
      <w:r>
        <w:t>Damaged patch cords.</w:t>
      </w:r>
    </w:p>
    <w:p>
      <w:pPr>
        <w:pStyle w:val="ListBullet"/>
      </w:pPr>
      <w:r>
        <w:t>Faulty or degraded transceivers.</w:t>
      </w:r>
    </w:p>
    <w:p>
      <w:pPr>
        <w:pStyle w:val="Heading2"/>
      </w:pPr>
      <w:r>
        <w:t>9. Fiber bending, handling, and mechanical protection</w:t>
      </w:r>
    </w:p>
    <w:p>
      <w:r>
        <w:t>Optical fiber is sensitive to excessive bending, crushing, tensile stress, and damage to the glass.</w:t>
      </w:r>
    </w:p>
    <w:p>
      <w:pPr>
        <w:pStyle w:val="Heading3"/>
      </w:pPr>
      <w:r>
        <w:t>Bend radius</w:t>
      </w:r>
    </w:p>
    <w:p>
      <w:r>
        <w:t>Every cable has a minimum bend-radius specification. Bending below that limit can increase optical attenuation or damage the fiber.</w:t>
      </w:r>
    </w:p>
    <w:p>
      <w:pPr>
        <w:pStyle w:val="ListBullet"/>
      </w:pPr>
      <w:r>
        <w:t>Follow the cable manufacturer's minimum bend radius.</w:t>
      </w:r>
    </w:p>
    <w:p>
      <w:pPr>
        <w:pStyle w:val="ListBullet"/>
      </w:pPr>
      <w:r>
        <w:t>Avoid sharp corners and tightly cinched cable ties.</w:t>
      </w:r>
    </w:p>
    <w:p>
      <w:pPr>
        <w:pStyle w:val="ListBullet"/>
      </w:pPr>
      <w:r>
        <w:t>Use appropriate cable guides and strain relief.</w:t>
      </w:r>
    </w:p>
    <w:p>
      <w:pPr>
        <w:pStyle w:val="ListBullet"/>
      </w:pPr>
      <w:r>
        <w:t>Do not pull fiber by its connector.</w:t>
      </w:r>
    </w:p>
    <w:p>
      <w:pPr>
        <w:pStyle w:val="ListBullet"/>
      </w:pPr>
      <w:r>
        <w:t>Avoid twisting or crushing the cable during installation.</w:t>
      </w:r>
    </w:p>
    <w:p>
      <w:pPr>
        <w:pStyle w:val="ListBullet"/>
      </w:pPr>
      <w:r>
        <w:t>Keep unused fiber slack in an approved storage arrangement.</w:t>
      </w:r>
    </w:p>
    <w:p>
      <w:pPr>
        <w:pStyle w:val="Heading3"/>
      </w:pPr>
      <w:r>
        <w:t>Pulling tension</w:t>
      </w:r>
    </w:p>
    <w:p>
      <w:r>
        <w:t>Fiber cables have specified installation and long-term tensile limits. Exceeding them may damage the fiber or alter its optical performance.</w:t>
      </w:r>
    </w:p>
    <w:p>
      <w:r>
        <w:t>Use appropriate pulling equipment and obey the cable manufacturer's pulling-force limits. The strength members should carry installation loads where the cable design specifies them, rather than allowing the glass fiber to bear excessive tension.</w:t>
      </w:r>
    </w:p>
    <w:p>
      <w:pPr>
        <w:pStyle w:val="Heading3"/>
      </w:pPr>
      <w:r>
        <w:t>Industrial environment considerations</w:t>
      </w:r>
    </w:p>
    <w:p>
      <w:r>
        <w:t>For shop-floor installations, assess:</w:t>
      </w:r>
    </w:p>
    <w:p>
      <w:pPr>
        <w:pStyle w:val="ListBullet"/>
      </w:pPr>
      <w:r>
        <w:t>Oil, coolant, chemicals, and cleaning agents.</w:t>
      </w:r>
    </w:p>
    <w:p>
      <w:pPr>
        <w:pStyle w:val="ListBullet"/>
      </w:pPr>
      <w:r>
        <w:t>Temperature extremes.</w:t>
      </w:r>
    </w:p>
    <w:p>
      <w:pPr>
        <w:pStyle w:val="ListBullet"/>
      </w:pPr>
      <w:r>
        <w:t>Vibration and mechanical impact.</w:t>
      </w:r>
    </w:p>
    <w:p>
      <w:pPr>
        <w:pStyle w:val="ListBullet"/>
      </w:pPr>
      <w:r>
        <w:t>Cable-chain or robot dress-pack movement.</w:t>
      </w:r>
    </w:p>
    <w:p>
      <w:pPr>
        <w:pStyle w:val="ListBullet"/>
      </w:pPr>
      <w:r>
        <w:t>Moisture and dust.</w:t>
      </w:r>
    </w:p>
    <w:p>
      <w:pPr>
        <w:pStyle w:val="ListBullet"/>
      </w:pPr>
      <w:r>
        <w:t>Rodent damage.</w:t>
      </w:r>
    </w:p>
    <w:p>
      <w:pPr>
        <w:pStyle w:val="ListBullet"/>
      </w:pPr>
      <w:r>
        <w:t>Outdoor ultraviolet exposure.</w:t>
      </w:r>
    </w:p>
    <w:p>
      <w:pPr>
        <w:pStyle w:val="ListBullet"/>
      </w:pPr>
      <w:r>
        <w:t>Fire and smoke requirements.</w:t>
      </w:r>
    </w:p>
    <w:p>
      <w:pPr>
        <w:pStyle w:val="ListBullet"/>
      </w:pPr>
      <w:r>
        <w:t>Separation from sharp edges and moving machinery.</w:t>
      </w:r>
    </w:p>
    <w:p>
      <w:r>
        <w:t>A standard indoor patch cord should not be assumed suitable for a robot dress pack or an outdoor industrial route.</w:t>
      </w:r>
    </w:p>
    <w:p>
      <w:pPr>
        <w:pStyle w:val="Heading2"/>
      </w:pPr>
      <w:r>
        <w:t>10. Fiber versus copper Ethernet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Fiber-optic Ethernet</w:t>
            </w:r>
          </w:p>
        </w:tc>
        <w:tc>
          <w:tcPr>
            <w:tcW w:type="dxa" w:w="3600"/>
            <w:shd w:val="clear" w:color="auto" w:fill="EEF2F7"/>
          </w:tcPr>
          <w:p>
            <w:pPr>
              <w:spacing w:after="0" w:before="0" w:line="240" w:lineRule="auto"/>
              <w:jc w:val="left"/>
            </w:pPr>
            <w:r>
              <w:rPr>
                <w:b/>
                <w:color w:val="1A2E4A"/>
              </w:rPr>
              <w:t>Copper Ethernet</w:t>
            </w:r>
          </w:p>
        </w:tc>
      </w:tr>
      <w:tr>
        <w:tc>
          <w:tcPr>
            <w:tcW w:type="dxa" w:w="3600"/>
          </w:tcPr>
          <w:p>
            <w:pPr>
              <w:spacing w:after="0" w:before="0" w:line="240" w:lineRule="auto"/>
              <w:jc w:val="left"/>
            </w:pPr>
            <w:r>
              <w:t>Transmission medium</w:t>
            </w:r>
          </w:p>
        </w:tc>
        <w:tc>
          <w:tcPr>
            <w:tcW w:type="dxa" w:w="3600"/>
          </w:tcPr>
          <w:p>
            <w:pPr>
              <w:spacing w:after="0" w:before="0" w:line="240" w:lineRule="auto"/>
              <w:jc w:val="left"/>
            </w:pPr>
            <w:r>
              <w:t>Light through optical fiber</w:t>
            </w:r>
          </w:p>
        </w:tc>
        <w:tc>
          <w:tcPr>
            <w:tcW w:type="dxa" w:w="3600"/>
          </w:tcPr>
          <w:p>
            <w:pPr>
              <w:spacing w:after="0" w:before="0" w:line="240" w:lineRule="auto"/>
              <w:jc w:val="left"/>
            </w:pPr>
            <w:r>
              <w:t>Electrical signals through copper</w:t>
            </w:r>
          </w:p>
        </w:tc>
      </w:tr>
      <w:tr>
        <w:tc>
          <w:tcPr>
            <w:tcW w:type="dxa" w:w="3600"/>
          </w:tcPr>
          <w:p>
            <w:pPr>
              <w:spacing w:after="0" w:before="0" w:line="240" w:lineRule="auto"/>
              <w:jc w:val="left"/>
            </w:pPr>
            <w:r>
              <w:t>Electromagnetic interference</w:t>
            </w:r>
          </w:p>
        </w:tc>
        <w:tc>
          <w:tcPr>
            <w:tcW w:type="dxa" w:w="3600"/>
          </w:tcPr>
          <w:p>
            <w:pPr>
              <w:spacing w:after="0" w:before="0" w:line="240" w:lineRule="auto"/>
              <w:jc w:val="left"/>
            </w:pPr>
            <w:r>
              <w:t>Immune to electromagnetic interference in the optical path</w:t>
            </w:r>
          </w:p>
        </w:tc>
        <w:tc>
          <w:tcPr>
            <w:tcW w:type="dxa" w:w="3600"/>
          </w:tcPr>
          <w:p>
            <w:pPr>
              <w:spacing w:after="0" w:before="0" w:line="240" w:lineRule="auto"/>
              <w:jc w:val="left"/>
            </w:pPr>
            <w:r>
              <w:t>Can be affected by interference if installation and link conditions are poor</w:t>
            </w:r>
          </w:p>
        </w:tc>
      </w:tr>
      <w:tr>
        <w:tc>
          <w:tcPr>
            <w:tcW w:type="dxa" w:w="3600"/>
          </w:tcPr>
          <w:p>
            <w:pPr>
              <w:spacing w:after="0" w:before="0" w:line="240" w:lineRule="auto"/>
              <w:jc w:val="left"/>
            </w:pPr>
            <w:r>
              <w:t>Electrical isolation</w:t>
            </w:r>
          </w:p>
        </w:tc>
        <w:tc>
          <w:tcPr>
            <w:tcW w:type="dxa" w:w="3600"/>
          </w:tcPr>
          <w:p>
            <w:pPr>
              <w:spacing w:after="0" w:before="0" w:line="240" w:lineRule="auto"/>
              <w:jc w:val="left"/>
            </w:pPr>
            <w:r>
              <w:t>Provides a nonconductive communication path</w:t>
            </w:r>
          </w:p>
        </w:tc>
        <w:tc>
          <w:tcPr>
            <w:tcW w:type="dxa" w:w="3600"/>
          </w:tcPr>
          <w:p>
            <w:pPr>
              <w:spacing w:after="0" w:before="0" w:line="240" w:lineRule="auto"/>
              <w:jc w:val="left"/>
            </w:pPr>
            <w:r>
              <w:t>Conductors provide an electrical path</w:t>
            </w:r>
          </w:p>
        </w:tc>
      </w:tr>
      <w:tr>
        <w:tc>
          <w:tcPr>
            <w:tcW w:type="dxa" w:w="3600"/>
          </w:tcPr>
          <w:p>
            <w:pPr>
              <w:spacing w:after="0" w:before="0" w:line="240" w:lineRule="auto"/>
              <w:jc w:val="left"/>
            </w:pPr>
            <w:r>
              <w:t>Typical link distance</w:t>
            </w:r>
          </w:p>
        </w:tc>
        <w:tc>
          <w:tcPr>
            <w:tcW w:type="dxa" w:w="3600"/>
          </w:tcPr>
          <w:p>
            <w:pPr>
              <w:spacing w:after="0" w:before="0" w:line="240" w:lineRule="auto"/>
              <w:jc w:val="left"/>
            </w:pPr>
            <w:r>
              <w:t>Depends on fiber and optical standard; can extend many kilometres with suitable equipment</w:t>
            </w:r>
          </w:p>
        </w:tc>
        <w:tc>
          <w:tcPr>
            <w:tcW w:type="dxa" w:w="3600"/>
          </w:tcPr>
          <w:p>
            <w:pPr>
              <w:spacing w:after="0" w:before="0" w:line="240" w:lineRule="auto"/>
              <w:jc w:val="left"/>
            </w:pPr>
            <w:r>
              <w:t>Common twisted-pair channel limit is generally 100 m for supported Ethernet variants</w:t>
            </w:r>
          </w:p>
        </w:tc>
      </w:tr>
      <w:tr>
        <w:tc>
          <w:tcPr>
            <w:tcW w:type="dxa" w:w="3600"/>
          </w:tcPr>
          <w:p>
            <w:pPr>
              <w:spacing w:after="0" w:before="0" w:line="240" w:lineRule="auto"/>
              <w:jc w:val="left"/>
            </w:pPr>
            <w:r>
              <w:t>Bandwidth</w:t>
            </w:r>
          </w:p>
        </w:tc>
        <w:tc>
          <w:tcPr>
            <w:tcW w:type="dxa" w:w="3600"/>
          </w:tcPr>
          <w:p>
            <w:pPr>
              <w:spacing w:after="0" w:before="0" w:line="240" w:lineRule="auto"/>
              <w:jc w:val="left"/>
            </w:pPr>
            <w:r>
              <w:t>Supports high bandwidth with suitable optics</w:t>
            </w:r>
          </w:p>
        </w:tc>
        <w:tc>
          <w:tcPr>
            <w:tcW w:type="dxa" w:w="3600"/>
          </w:tcPr>
          <w:p>
            <w:pPr>
              <w:spacing w:after="0" w:before="0" w:line="240" w:lineRule="auto"/>
              <w:jc w:val="left"/>
            </w:pPr>
            <w:r>
              <w:t>Supports high bandwidth with suitable cabling and interfaces</w:t>
            </w:r>
          </w:p>
        </w:tc>
      </w:tr>
      <w:tr>
        <w:tc>
          <w:tcPr>
            <w:tcW w:type="dxa" w:w="3600"/>
          </w:tcPr>
          <w:p>
            <w:pPr>
              <w:spacing w:after="0" w:before="0" w:line="240" w:lineRule="auto"/>
              <w:jc w:val="left"/>
            </w:pPr>
            <w:r>
              <w:t>Installation cost</w:t>
            </w:r>
          </w:p>
        </w:tc>
        <w:tc>
          <w:tcPr>
            <w:tcW w:type="dxa" w:w="3600"/>
          </w:tcPr>
          <w:p>
            <w:pPr>
              <w:spacing w:after="0" w:before="0" w:line="240" w:lineRule="auto"/>
              <w:jc w:val="left"/>
            </w:pPr>
            <w:r>
              <w:t>Often higher due to optical equipment and termination requirements</w:t>
            </w:r>
          </w:p>
        </w:tc>
        <w:tc>
          <w:tcPr>
            <w:tcW w:type="dxa" w:w="3600"/>
          </w:tcPr>
          <w:p>
            <w:pPr>
              <w:spacing w:after="0" w:before="0" w:line="240" w:lineRule="auto"/>
              <w:jc w:val="left"/>
            </w:pPr>
            <w:r>
              <w:t>Often lower for short links</w:t>
            </w:r>
          </w:p>
        </w:tc>
      </w:tr>
      <w:tr>
        <w:tc>
          <w:tcPr>
            <w:tcW w:type="dxa" w:w="3600"/>
          </w:tcPr>
          <w:p>
            <w:pPr>
              <w:spacing w:after="0" w:before="0" w:line="240" w:lineRule="auto"/>
              <w:jc w:val="left"/>
            </w:pPr>
            <w:r>
              <w:t>Troubleshooting</w:t>
            </w:r>
          </w:p>
        </w:tc>
        <w:tc>
          <w:tcPr>
            <w:tcW w:type="dxa" w:w="3600"/>
          </w:tcPr>
          <w:p>
            <w:pPr>
              <w:spacing w:after="0" w:before="0" w:line="240" w:lineRule="auto"/>
              <w:jc w:val="left"/>
            </w:pPr>
            <w:r>
              <w:t>May require optical power meters, inspection tools, or specialized testers</w:t>
            </w:r>
          </w:p>
        </w:tc>
        <w:tc>
          <w:tcPr>
            <w:tcW w:type="dxa" w:w="3600"/>
          </w:tcPr>
          <w:p>
            <w:pPr>
              <w:spacing w:after="0" w:before="0" w:line="240" w:lineRule="auto"/>
              <w:jc w:val="left"/>
            </w:pPr>
            <w:r>
              <w:t>Often easier to inspect with conventional cable testers</w:t>
            </w:r>
          </w:p>
        </w:tc>
      </w:tr>
      <w:tr>
        <w:tc>
          <w:tcPr>
            <w:tcW w:type="dxa" w:w="3600"/>
          </w:tcPr>
          <w:p>
            <w:pPr>
              <w:spacing w:after="0" w:before="0" w:line="240" w:lineRule="auto"/>
              <w:jc w:val="left"/>
            </w:pPr>
            <w:r>
              <w:t>Mechanical concerns</w:t>
            </w:r>
          </w:p>
        </w:tc>
        <w:tc>
          <w:tcPr>
            <w:tcW w:type="dxa" w:w="3600"/>
          </w:tcPr>
          <w:p>
            <w:pPr>
              <w:spacing w:after="0" w:before="0" w:line="240" w:lineRule="auto"/>
              <w:jc w:val="left"/>
            </w:pPr>
            <w:r>
              <w:t>Sensitive to bending, tensile stress, and end-face contamination</w:t>
            </w:r>
          </w:p>
        </w:tc>
        <w:tc>
          <w:tcPr>
            <w:tcW w:type="dxa" w:w="3600"/>
          </w:tcPr>
          <w:p>
            <w:pPr>
              <w:spacing w:after="0" w:before="0" w:line="240" w:lineRule="auto"/>
              <w:jc w:val="left"/>
            </w:pPr>
            <w:r>
              <w:t>Sensitive to cable damage, connector faults, and electrical interference</w:t>
            </w:r>
          </w:p>
        </w:tc>
      </w:tr>
      <w:tr>
        <w:tc>
          <w:tcPr>
            <w:tcW w:type="dxa" w:w="3600"/>
          </w:tcPr>
          <w:p>
            <w:pPr>
              <w:spacing w:after="0" w:before="0" w:line="240" w:lineRule="auto"/>
              <w:jc w:val="left"/>
            </w:pPr>
            <w:r>
              <w:t>Electrical ground loops</w:t>
            </w:r>
          </w:p>
        </w:tc>
        <w:tc>
          <w:tcPr>
            <w:tcW w:type="dxa" w:w="3600"/>
          </w:tcPr>
          <w:p>
            <w:pPr>
              <w:spacing w:after="0" w:before="0" w:line="240" w:lineRule="auto"/>
              <w:jc w:val="left"/>
            </w:pPr>
            <w:r>
              <w:t>Optical path does not conduct ground current between endpoints</w:t>
            </w:r>
          </w:p>
        </w:tc>
        <w:tc>
          <w:tcPr>
            <w:tcW w:type="dxa" w:w="3600"/>
          </w:tcPr>
          <w:p>
            <w:pPr>
              <w:spacing w:after="0" w:before="0" w:line="240" w:lineRule="auto"/>
              <w:jc w:val="left"/>
            </w:pPr>
            <w:r>
              <w:t>Ground-potential differences may affect connected equipment depending on interface design</w:t>
            </w:r>
          </w:p>
        </w:tc>
      </w:tr>
      <w:tr>
        <w:tc>
          <w:tcPr>
            <w:tcW w:type="dxa" w:w="3600"/>
          </w:tcPr>
          <w:p>
            <w:pPr>
              <w:spacing w:after="0" w:before="0" w:line="240" w:lineRule="auto"/>
              <w:jc w:val="left"/>
            </w:pPr>
            <w:r>
              <w:t>Typical use</w:t>
            </w:r>
          </w:p>
        </w:tc>
        <w:tc>
          <w:tcPr>
            <w:tcW w:type="dxa" w:w="3600"/>
          </w:tcPr>
          <w:p>
            <w:pPr>
              <w:spacing w:after="0" w:before="0" w:line="240" w:lineRule="auto"/>
              <w:jc w:val="left"/>
            </w:pPr>
            <w:r>
              <w:t>Backbones, long links, electrically noisy areas</w:t>
            </w:r>
          </w:p>
        </w:tc>
        <w:tc>
          <w:tcPr>
            <w:tcW w:type="dxa" w:w="3600"/>
          </w:tcPr>
          <w:p>
            <w:pPr>
              <w:spacing w:after="0" w:before="0" w:line="240" w:lineRule="auto"/>
              <w:jc w:val="left"/>
            </w:pPr>
            <w:r>
              <w:t>Short machine-level connections and device access links</w:t>
            </w:r>
          </w:p>
        </w:tc>
      </w:tr>
    </w:tbl>
    <w:p/>
    <w:p>
      <w:r>
        <w:t>Fiber is not automatically the best choice for every industrial connection. Copper may be more economical and simpler for short, compatible connections. Fiber becomes attractive when distance, bandwidth, electrical isolation, or electromagnetic conditions justify it.</w:t>
      </w:r>
    </w:p>
    <w:p>
      <w:pPr>
        <w:pStyle w:val="Heading2"/>
      </w:pPr>
      <w:r>
        <w:t>11. Fiber installation architecture in a plant</w:t>
      </w:r>
    </w:p>
    <w:p>
      <w:r>
        <w:t>A common arrangement uses copper Ethernet for local devices and fiber for longer uplinks between switches.</w:t>
      </w:r>
    </w:p>
    <w:p>
      <w:pPr>
        <w:shd w:val="clear" w:color="auto" w:fill="F4F4F4"/>
        <w:spacing w:before="0" w:after="0" w:line="240" w:lineRule="auto"/>
        <w:ind w:left="216" w:right="216"/>
        <w:jc w:val="left"/>
      </w:pPr>
      <w:r>
        <w:rPr>
          <w:rFonts w:ascii="Consolas" w:hAnsi="Consolas"/>
          <w:color w:val="202020"/>
          <w:sz w:val="18"/>
        </w:rPr>
        <w:t>PLC / HMI / Industrial PC</w:t>
      </w:r>
    </w:p>
    <w:p>
      <w:pPr>
        <w:shd w:val="clear" w:color="auto" w:fill="F4F4F4"/>
        <w:spacing w:before="0" w:after="0" w:line="240" w:lineRule="auto"/>
        <w:ind w:left="216" w:right="216"/>
        <w:jc w:val="left"/>
      </w:pPr>
      <w:r>
        <w:rPr>
          <w:rFonts w:ascii="Consolas" w:hAnsi="Consolas"/>
          <w:color w:val="202020"/>
          <w:sz w:val="18"/>
        </w:rPr>
        <w:t xml:space="preserve">          ↓ Copper Ethernet</w:t>
      </w:r>
    </w:p>
    <w:p>
      <w:pPr>
        <w:shd w:val="clear" w:color="auto" w:fill="F4F4F4"/>
        <w:spacing w:before="0" w:after="0" w:line="240" w:lineRule="auto"/>
        <w:ind w:left="216" w:right="216"/>
        <w:jc w:val="left"/>
      </w:pPr>
      <w:r>
        <w:rPr>
          <w:rFonts w:ascii="Consolas" w:hAnsi="Consolas"/>
          <w:color w:val="202020"/>
          <w:sz w:val="18"/>
        </w:rPr>
        <w:t>Managed Switch A</w:t>
      </w:r>
    </w:p>
    <w:p>
      <w:pPr>
        <w:shd w:val="clear" w:color="auto" w:fill="F4F4F4"/>
        <w:spacing w:before="0" w:after="0" w:line="240" w:lineRule="auto"/>
        <w:ind w:left="216" w:right="216"/>
        <w:jc w:val="left"/>
      </w:pPr>
      <w:r>
        <w:rPr>
          <w:rFonts w:ascii="Consolas" w:hAnsi="Consolas"/>
          <w:color w:val="202020"/>
          <w:sz w:val="18"/>
        </w:rPr>
        <w:t xml:space="preserve">          ↓ Fiber uplink</w:t>
      </w:r>
    </w:p>
    <w:p>
      <w:pPr>
        <w:shd w:val="clear" w:color="auto" w:fill="F4F4F4"/>
        <w:spacing w:before="0" w:after="0" w:line="240" w:lineRule="auto"/>
        <w:ind w:left="216" w:right="216"/>
        <w:jc w:val="left"/>
      </w:pPr>
      <w:r>
        <w:rPr>
          <w:rFonts w:ascii="Consolas" w:hAnsi="Consolas"/>
          <w:color w:val="202020"/>
          <w:sz w:val="18"/>
        </w:rPr>
        <w:t>Managed Switch B</w:t>
      </w:r>
    </w:p>
    <w:p>
      <w:pPr>
        <w:shd w:val="clear" w:color="auto" w:fill="F4F4F4"/>
        <w:spacing w:before="0" w:after="0" w:line="240" w:lineRule="auto"/>
        <w:ind w:left="216" w:right="216"/>
        <w:jc w:val="left"/>
      </w:pPr>
      <w:r>
        <w:rPr>
          <w:rFonts w:ascii="Consolas" w:hAnsi="Consolas"/>
          <w:color w:val="202020"/>
          <w:sz w:val="18"/>
        </w:rPr>
        <w:t xml:space="preserve">          ↓ Copper Ethernet</w:t>
      </w:r>
    </w:p>
    <w:p>
      <w:pPr>
        <w:shd w:val="clear" w:color="auto" w:fill="F4F4F4"/>
        <w:spacing w:before="0" w:after="0" w:line="240" w:lineRule="auto"/>
        <w:ind w:left="216" w:right="216"/>
        <w:jc w:val="left"/>
      </w:pPr>
      <w:r>
        <w:rPr>
          <w:rFonts w:ascii="Consolas" w:hAnsi="Consolas"/>
          <w:color w:val="202020"/>
          <w:sz w:val="18"/>
        </w:rPr>
        <w:t>Remote PLC / HMI / VFD</w:t>
      </w:r>
    </w:p>
    <w:p/>
    <w:p>
      <w:r>
        <w:t>The fiber link may connect two switches using compatible optical transceivers. Each switch converts between electrical Ethernet signaling on its copper ports and optical signaling on its fiber port.</w:t>
      </w:r>
    </w:p>
    <w:p>
      <w:r>
        <w:t>Important design checks include:</w:t>
      </w:r>
    </w:p>
    <w:p>
      <w:pPr>
        <w:pStyle w:val="ListBullet"/>
      </w:pPr>
      <w:r>
        <w:t>Optical module compatibility at both ends.</w:t>
      </w:r>
    </w:p>
    <w:p>
      <w:pPr>
        <w:pStyle w:val="ListBullet"/>
      </w:pPr>
      <w:r>
        <w:t>Correct fiber type and connector polish.</w:t>
      </w:r>
    </w:p>
    <w:p>
      <w:pPr>
        <w:pStyle w:val="ListBullet"/>
      </w:pPr>
      <w:r>
        <w:t>Correct transmit/receive orientation.</w:t>
      </w:r>
    </w:p>
    <w:p>
      <w:pPr>
        <w:pStyle w:val="ListBullet"/>
      </w:pPr>
      <w:r>
        <w:t>Optical budget and distance rating.</w:t>
      </w:r>
    </w:p>
    <w:p>
      <w:pPr>
        <w:pStyle w:val="ListBullet"/>
      </w:pPr>
      <w:r>
        <w:t>Link speed and duplex compatibility.</w:t>
      </w:r>
    </w:p>
    <w:p>
      <w:pPr>
        <w:pStyle w:val="ListBullet"/>
      </w:pPr>
      <w:r>
        <w:t>Supported VLAN and redundancy configuration.</w:t>
      </w:r>
    </w:p>
    <w:p>
      <w:pPr>
        <w:pStyle w:val="ListBullet"/>
      </w:pPr>
      <w:r>
        <w:t>Environmental rating of the cable route.</w:t>
      </w:r>
    </w:p>
    <w:p>
      <w:pPr>
        <w:pStyle w:val="ListBullet"/>
      </w:pPr>
      <w:r>
        <w:t>Availability of spare fibers and documented patch-panel assignments.</w:t>
      </w:r>
    </w:p>
    <w:p>
      <w:pPr>
        <w:pStyle w:val="Heading3"/>
      </w:pPr>
      <w:r>
        <w:t>Redundancy</w:t>
      </w:r>
    </w:p>
    <w:p>
      <w:r>
        <w:t>A plant may use two fiber paths or a ring topology to improve network availability. However, physical redundancy alone does not guarantee automatic recovery.</w:t>
      </w:r>
    </w:p>
    <w:p>
      <w:r>
        <w:t>The switches and network protocol must support the selected redundancy method. Verify that the paths are genuinely independent where required and that a cable failure produces the intended recovery behavior.</w:t>
      </w:r>
    </w:p>
    <w:p>
      <w:r>
        <w:t>A single shared duct, power supply, or switch can remain a common point of failure even when two fiber links are installed.</w:t>
      </w:r>
    </w:p>
    <w:p>
      <w:pPr>
        <w:pStyle w:val="Heading2"/>
      </w:pPr>
      <w:r>
        <w:t>12. Fiber testing and diagnostic instruments</w:t>
      </w:r>
    </w:p>
    <w:p>
      <w:r>
        <w:t>Different instruments answer different questions. A link LED alone does not provide a complete optical health assessment.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Instrument</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t>Visual fault locator (VFL)</w:t>
            </w:r>
          </w:p>
        </w:tc>
        <w:tc>
          <w:tcPr>
            <w:tcW w:type="dxa" w:w="3600"/>
          </w:tcPr>
          <w:p>
            <w:pPr>
              <w:spacing w:after="0" w:before="0" w:line="240" w:lineRule="auto"/>
              <w:jc w:val="left"/>
            </w:pPr>
            <w:r>
              <w:t>Injects visible light to identify some breaks, routing problems, or gross faults</w:t>
            </w:r>
          </w:p>
        </w:tc>
        <w:tc>
          <w:tcPr>
            <w:tcW w:type="dxa" w:w="3600"/>
          </w:tcPr>
          <w:p>
            <w:pPr>
              <w:spacing w:after="0" w:before="0" w:line="240" w:lineRule="auto"/>
              <w:jc w:val="left"/>
            </w:pPr>
            <w:r>
              <w:t>Limited distance and unsuitable for many live or long-distance optical tests</w:t>
            </w:r>
          </w:p>
        </w:tc>
      </w:tr>
      <w:tr>
        <w:tc>
          <w:tcPr>
            <w:tcW w:type="dxa" w:w="3600"/>
          </w:tcPr>
          <w:p>
            <w:pPr>
              <w:spacing w:after="0" w:before="0" w:line="240" w:lineRule="auto"/>
              <w:jc w:val="left"/>
            </w:pPr>
            <w:r>
              <w:t>Optical power meter</w:t>
            </w:r>
          </w:p>
        </w:tc>
        <w:tc>
          <w:tcPr>
            <w:tcW w:type="dxa" w:w="3600"/>
          </w:tcPr>
          <w:p>
            <w:pPr>
              <w:spacing w:after="0" w:before="0" w:line="240" w:lineRule="auto"/>
              <w:jc w:val="left"/>
            </w:pPr>
            <w:r>
              <w:t>Measures received optical power</w:t>
            </w:r>
          </w:p>
        </w:tc>
        <w:tc>
          <w:tcPr>
            <w:tcW w:type="dxa" w:w="3600"/>
          </w:tcPr>
          <w:p>
            <w:pPr>
              <w:spacing w:after="0" w:before="0" w:line="240" w:lineRule="auto"/>
              <w:jc w:val="left"/>
            </w:pPr>
            <w:r>
              <w:t>Does not independently identify every fault location</w:t>
            </w:r>
          </w:p>
        </w:tc>
      </w:tr>
      <w:tr>
        <w:tc>
          <w:tcPr>
            <w:tcW w:type="dxa" w:w="3600"/>
          </w:tcPr>
          <w:p>
            <w:pPr>
              <w:spacing w:after="0" w:before="0" w:line="240" w:lineRule="auto"/>
              <w:jc w:val="left"/>
            </w:pPr>
            <w:r>
              <w:t>Optical light source</w:t>
            </w:r>
          </w:p>
        </w:tc>
        <w:tc>
          <w:tcPr>
            <w:tcW w:type="dxa" w:w="3600"/>
          </w:tcPr>
          <w:p>
            <w:pPr>
              <w:spacing w:after="0" w:before="0" w:line="240" w:lineRule="auto"/>
              <w:jc w:val="left"/>
            </w:pPr>
            <w:r>
              <w:t>Provides a controlled optical signal for loss testing</w:t>
            </w:r>
          </w:p>
        </w:tc>
        <w:tc>
          <w:tcPr>
            <w:tcW w:type="dxa" w:w="3600"/>
          </w:tcPr>
          <w:p>
            <w:pPr>
              <w:spacing w:after="0" w:before="0" w:line="240" w:lineRule="auto"/>
              <w:jc w:val="left"/>
            </w:pPr>
            <w:r>
              <w:t>Must match the fiber and test setup</w:t>
            </w:r>
          </w:p>
        </w:tc>
      </w:tr>
      <w:tr>
        <w:tc>
          <w:tcPr>
            <w:tcW w:type="dxa" w:w="3600"/>
          </w:tcPr>
          <w:p>
            <w:pPr>
              <w:spacing w:after="0" w:before="0" w:line="240" w:lineRule="auto"/>
              <w:jc w:val="left"/>
            </w:pPr>
            <w:r>
              <w:t>Optical loss test set (OLTS)</w:t>
            </w:r>
          </w:p>
        </w:tc>
        <w:tc>
          <w:tcPr>
            <w:tcW w:type="dxa" w:w="3600"/>
          </w:tcPr>
          <w:p>
            <w:pPr>
              <w:spacing w:after="0" w:before="0" w:line="240" w:lineRule="auto"/>
              <w:jc w:val="left"/>
            </w:pPr>
            <w:r>
              <w:t>Measures end-to-end insertion loss using a source and power meter</w:t>
            </w:r>
          </w:p>
        </w:tc>
        <w:tc>
          <w:tcPr>
            <w:tcW w:type="dxa" w:w="3600"/>
          </w:tcPr>
          <w:p>
            <w:pPr>
              <w:spacing w:after="0" w:before="0" w:line="240" w:lineRule="auto"/>
              <w:jc w:val="left"/>
            </w:pPr>
            <w:r>
              <w:t>Results depend on correct reference setup and test procedure</w:t>
            </w:r>
          </w:p>
        </w:tc>
      </w:tr>
      <w:tr>
        <w:tc>
          <w:tcPr>
            <w:tcW w:type="dxa" w:w="3600"/>
          </w:tcPr>
          <w:p>
            <w:pPr>
              <w:spacing w:after="0" w:before="0" w:line="240" w:lineRule="auto"/>
              <w:jc w:val="left"/>
            </w:pPr>
            <w:r>
              <w:t>OTDR</w:t>
            </w:r>
          </w:p>
        </w:tc>
        <w:tc>
          <w:tcPr>
            <w:tcW w:type="dxa" w:w="3600"/>
          </w:tcPr>
          <w:p>
            <w:pPr>
              <w:spacing w:after="0" w:before="0" w:line="240" w:lineRule="auto"/>
              <w:jc w:val="left"/>
            </w:pPr>
            <w:r>
              <w:t>Estimates loss and reflection events along a fiber by analyzing backscatter and reflections</w:t>
            </w:r>
          </w:p>
        </w:tc>
        <w:tc>
          <w:tcPr>
            <w:tcW w:type="dxa" w:w="3600"/>
          </w:tcPr>
          <w:p>
            <w:pPr>
              <w:spacing w:after="0" w:before="0" w:line="240" w:lineRule="auto"/>
              <w:jc w:val="left"/>
            </w:pPr>
            <w:r>
              <w:t>Event interpretation, dead zones, and test settings affect accuracy</w:t>
            </w:r>
          </w:p>
        </w:tc>
      </w:tr>
      <w:tr>
        <w:tc>
          <w:tcPr>
            <w:tcW w:type="dxa" w:w="3600"/>
          </w:tcPr>
          <w:p>
            <w:pPr>
              <w:spacing w:after="0" w:before="0" w:line="240" w:lineRule="auto"/>
              <w:jc w:val="left"/>
            </w:pPr>
            <w:r>
              <w:t>Fiber inspection microscope</w:t>
            </w:r>
          </w:p>
        </w:tc>
        <w:tc>
          <w:tcPr>
            <w:tcW w:type="dxa" w:w="3600"/>
          </w:tcPr>
          <w:p>
            <w:pPr>
              <w:spacing w:after="0" w:before="0" w:line="240" w:lineRule="auto"/>
              <w:jc w:val="left"/>
            </w:pPr>
            <w:r>
              <w:t>Inspects connector end faces</w:t>
            </w:r>
          </w:p>
        </w:tc>
        <w:tc>
          <w:tcPr>
            <w:tcW w:type="dxa" w:w="3600"/>
          </w:tcPr>
          <w:p>
            <w:pPr>
              <w:spacing w:after="0" w:before="0" w:line="240" w:lineRule="auto"/>
              <w:jc w:val="left"/>
            </w:pPr>
            <w:r>
              <w:t>Must be suitable for the connector and used with proper laser-safety precautions</w:t>
            </w:r>
          </w:p>
        </w:tc>
      </w:tr>
      <w:tr>
        <w:tc>
          <w:tcPr>
            <w:tcW w:type="dxa" w:w="3600"/>
          </w:tcPr>
          <w:p>
            <w:pPr>
              <w:spacing w:after="0" w:before="0" w:line="240" w:lineRule="auto"/>
              <w:jc w:val="left"/>
            </w:pPr>
            <w:r>
              <w:t>Ethernet cable tester</w:t>
            </w:r>
          </w:p>
        </w:tc>
        <w:tc>
          <w:tcPr>
            <w:tcW w:type="dxa" w:w="3600"/>
          </w:tcPr>
          <w:p>
            <w:pPr>
              <w:spacing w:after="0" w:before="0" w:line="240" w:lineRule="auto"/>
              <w:jc w:val="left"/>
            </w:pPr>
            <w:r>
              <w:t>Tests supported copper cable characteristics</w:t>
            </w:r>
          </w:p>
        </w:tc>
        <w:tc>
          <w:tcPr>
            <w:tcW w:type="dxa" w:w="3600"/>
          </w:tcPr>
          <w:p>
            <w:pPr>
              <w:spacing w:after="0" w:before="0" w:line="240" w:lineRule="auto"/>
              <w:jc w:val="left"/>
            </w:pPr>
            <w:r>
              <w:t>Does not replace optical testing</w:t>
            </w:r>
          </w:p>
        </w:tc>
      </w:tr>
      <w:tr>
        <w:tc>
          <w:tcPr>
            <w:tcW w:type="dxa" w:w="3600"/>
          </w:tcPr>
          <w:p>
            <w:pPr>
              <w:spacing w:after="0" w:before="0" w:line="240" w:lineRule="auto"/>
              <w:jc w:val="left"/>
            </w:pPr>
            <w:r>
              <w:t>Ethernet switch diagnostics</w:t>
            </w:r>
          </w:p>
        </w:tc>
        <w:tc>
          <w:tcPr>
            <w:tcW w:type="dxa" w:w="3600"/>
          </w:tcPr>
          <w:p>
            <w:pPr>
              <w:spacing w:after="0" w:before="0" w:line="240" w:lineRule="auto"/>
              <w:jc w:val="left"/>
            </w:pPr>
            <w:r>
              <w:t>Reports link status, errors, and supported optical-module telemetry</w:t>
            </w:r>
          </w:p>
        </w:tc>
        <w:tc>
          <w:tcPr>
            <w:tcW w:type="dxa" w:w="3600"/>
          </w:tcPr>
          <w:p>
            <w:pPr>
              <w:spacing w:after="0" w:before="0" w:line="240" w:lineRule="auto"/>
              <w:jc w:val="left"/>
            </w:pPr>
            <w:r>
              <w:t>Telemetry availability and accuracy vary by hardware</w:t>
            </w:r>
          </w:p>
        </w:tc>
      </w:tr>
    </w:tbl>
    <w:p/>
    <w:p>
      <w:pPr>
        <w:pStyle w:val="Heading3"/>
      </w:pPr>
      <w:r>
        <w:t>Optical power measurement</w:t>
      </w:r>
    </w:p>
    <w:p>
      <w:r>
        <w:t>An optical power meter can measure the power reaching the test point. Compare the reading with the transceiver's specified operating range.</w:t>
      </w:r>
    </w:p>
    <w:p>
      <w:r>
        <w:t>Record:</w:t>
      </w:r>
    </w:p>
    <w:p>
      <w:pPr>
        <w:pStyle w:val="ListBullet"/>
      </w:pPr>
      <w:r>
        <w:t>Test wavelength.</w:t>
      </w:r>
    </w:p>
    <w:p>
      <w:pPr>
        <w:pStyle w:val="ListBullet"/>
      </w:pPr>
      <w:r>
        <w:t>Test location and direction.</w:t>
      </w:r>
    </w:p>
    <w:p>
      <w:pPr>
        <w:pStyle w:val="ListBullet"/>
      </w:pPr>
      <w:r>
        <w:t>Measured optical power.</w:t>
      </w:r>
    </w:p>
    <w:p>
      <w:pPr>
        <w:pStyle w:val="ListBullet"/>
      </w:pPr>
      <w:r>
        <w:t>Transceiver model.</w:t>
      </w:r>
    </w:p>
    <w:p>
      <w:pPr>
        <w:pStyle w:val="ListBullet"/>
      </w:pPr>
      <w:r>
        <w:t>Reference method and test conditions.</w:t>
      </w:r>
    </w:p>
    <w:p>
      <w:pPr>
        <w:pStyle w:val="ListBullet"/>
      </w:pPr>
      <w:r>
        <w:t>Acceptance limits.</w:t>
      </w:r>
    </w:p>
    <w:p>
      <w:r>
        <w:t>Do not compare measurements taken at different wavelengths or with incompatible test arrangements as if they were equivalent.</w:t>
      </w:r>
    </w:p>
    <w:p>
      <w:pPr>
        <w:pStyle w:val="Heading3"/>
      </w:pPr>
      <w:r>
        <w:t>Optical loss testing</w:t>
      </w:r>
    </w:p>
    <w:p>
      <w:r>
        <w:t>An OLTS measures insertion loss across the link. This is useful during installation and acceptance testing because it checks the complete optical path under the specified test conditions.</w:t>
      </w:r>
    </w:p>
    <w:p>
      <w:r>
        <w:t>A measured loss should be compared with the design's permitted loss budget, not just with an arbitrary universal limit.</w:t>
      </w:r>
    </w:p>
    <w:p>
      <w:pPr>
        <w:pStyle w:val="Heading3"/>
      </w:pPr>
      <w:r>
        <w:t>OTDR testing</w:t>
      </w:r>
    </w:p>
    <w:p>
      <w:r>
        <w:t>An optical time-domain reflectometer sends optical pulses into the fiber and analyzes returned light to estimate the location and characteristics of events along the link.</w:t>
      </w:r>
    </w:p>
    <w:p>
      <w:r>
        <w:t>An OTDR can help locate:</w:t>
      </w:r>
    </w:p>
    <w:p>
      <w:pPr>
        <w:pStyle w:val="ListBullet"/>
      </w:pPr>
      <w:r>
        <w:t>Breaks.</w:t>
      </w:r>
    </w:p>
    <w:p>
      <w:pPr>
        <w:pStyle w:val="ListBullet"/>
      </w:pPr>
      <w:r>
        <w:t>High-loss splices.</w:t>
      </w:r>
    </w:p>
    <w:p>
      <w:pPr>
        <w:pStyle w:val="ListBullet"/>
      </w:pPr>
      <w:r>
        <w:t>Connector events.</w:t>
      </w:r>
    </w:p>
    <w:p>
      <w:pPr>
        <w:pStyle w:val="ListBullet"/>
      </w:pPr>
      <w:r>
        <w:t>Unexpected bends or damage.</w:t>
      </w:r>
    </w:p>
    <w:p>
      <w:pPr>
        <w:pStyle w:val="ListBullet"/>
      </w:pPr>
      <w:r>
        <w:t>Changes in fiber characteristics.</w:t>
      </w:r>
    </w:p>
    <w:p>
      <w:r>
        <w:t>An OTDR is not a substitute for every end-to-end insertion-loss test. Its interpretation requires correct setup, launch and receive fibers where appropriate, and knowledge of the test method.</w:t>
      </w:r>
    </w:p>
    <w:p>
      <w:pPr>
        <w:pStyle w:val="Heading2"/>
      </w:pPr>
      <w:r>
        <w:t>13. Fiber troubleshooting in industrial maintenance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Likely cause</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No link on both ends</w:t>
            </w:r>
          </w:p>
        </w:tc>
        <w:tc>
          <w:tcPr>
            <w:tcW w:type="dxa" w:w="3600"/>
          </w:tcPr>
          <w:p>
            <w:pPr>
              <w:spacing w:after="0" w:before="0" w:line="240" w:lineRule="auto"/>
              <w:jc w:val="left"/>
            </w:pPr>
            <w:r>
              <w:t>Wrong transceiver, no optical signal, incorrect port configuration</w:t>
            </w:r>
          </w:p>
        </w:tc>
        <w:tc>
          <w:tcPr>
            <w:tcW w:type="dxa" w:w="3600"/>
          </w:tcPr>
          <w:p>
            <w:pPr>
              <w:spacing w:after="0" w:before="0" w:line="240" w:lineRule="auto"/>
              <w:jc w:val="left"/>
            </w:pPr>
            <w:r>
              <w:t>Verify module compatibility, port settings, and optical output</w:t>
            </w:r>
          </w:p>
        </w:tc>
      </w:tr>
      <w:tr>
        <w:tc>
          <w:tcPr>
            <w:tcW w:type="dxa" w:w="3600"/>
          </w:tcPr>
          <w:p>
            <w:pPr>
              <w:spacing w:after="0" w:before="0" w:line="240" w:lineRule="auto"/>
              <w:jc w:val="left"/>
            </w:pPr>
            <w:r>
              <w:t>Link fails after patching</w:t>
            </w:r>
          </w:p>
        </w:tc>
        <w:tc>
          <w:tcPr>
            <w:tcW w:type="dxa" w:w="3600"/>
          </w:tcPr>
          <w:p>
            <w:pPr>
              <w:spacing w:after="0" w:before="0" w:line="240" w:lineRule="auto"/>
              <w:jc w:val="left"/>
            </w:pPr>
            <w:r>
              <w:t>Transmit/receive paths crossed incorrectly or wrong patch cord</w:t>
            </w:r>
          </w:p>
        </w:tc>
        <w:tc>
          <w:tcPr>
            <w:tcW w:type="dxa" w:w="3600"/>
          </w:tcPr>
          <w:p>
            <w:pPr>
              <w:spacing w:after="0" w:before="0" w:line="240" w:lineRule="auto"/>
              <w:jc w:val="left"/>
            </w:pPr>
            <w:r>
              <w:t>Verify connector labels, fiber polarity, and patching records</w:t>
            </w:r>
          </w:p>
        </w:tc>
      </w:tr>
      <w:tr>
        <w:tc>
          <w:tcPr>
            <w:tcW w:type="dxa" w:w="3600"/>
          </w:tcPr>
          <w:p>
            <w:pPr>
              <w:spacing w:after="0" w:before="0" w:line="240" w:lineRule="auto"/>
              <w:jc w:val="left"/>
            </w:pPr>
            <w:r>
              <w:t>Link works intermittently</w:t>
            </w:r>
          </w:p>
        </w:tc>
        <w:tc>
          <w:tcPr>
            <w:tcW w:type="dxa" w:w="3600"/>
          </w:tcPr>
          <w:p>
            <w:pPr>
              <w:spacing w:after="0" w:before="0" w:line="240" w:lineRule="auto"/>
              <w:jc w:val="left"/>
            </w:pPr>
            <w:r>
              <w:t>Loose connector, damaged cable, unstable module, excessive bending</w:t>
            </w:r>
          </w:p>
        </w:tc>
        <w:tc>
          <w:tcPr>
            <w:tcW w:type="dxa" w:w="3600"/>
          </w:tcPr>
          <w:p>
            <w:pPr>
              <w:spacing w:after="0" w:before="0" w:line="240" w:lineRule="auto"/>
              <w:jc w:val="left"/>
            </w:pPr>
            <w:r>
              <w:t>Inspect and clean connectors, inspect routing, review optical readings</w:t>
            </w:r>
          </w:p>
        </w:tc>
      </w:tr>
      <w:tr>
        <w:tc>
          <w:tcPr>
            <w:tcW w:type="dxa" w:w="3600"/>
          </w:tcPr>
          <w:p>
            <w:pPr>
              <w:spacing w:after="0" w:before="0" w:line="240" w:lineRule="auto"/>
              <w:jc w:val="left"/>
            </w:pPr>
            <w:r>
              <w:t>Link works over a short patch cord but not installed fiber</w:t>
            </w:r>
          </w:p>
        </w:tc>
        <w:tc>
          <w:tcPr>
            <w:tcW w:type="dxa" w:w="3600"/>
          </w:tcPr>
          <w:p>
            <w:pPr>
              <w:spacing w:after="0" w:before="0" w:line="240" w:lineRule="auto"/>
              <w:jc w:val="left"/>
            </w:pPr>
            <w:r>
              <w:t>Excessive link loss, damaged fiber, incorrect fiber type, poor splice</w:t>
            </w:r>
          </w:p>
        </w:tc>
        <w:tc>
          <w:tcPr>
            <w:tcW w:type="dxa" w:w="3600"/>
          </w:tcPr>
          <w:p>
            <w:pPr>
              <w:spacing w:after="0" w:before="0" w:line="240" w:lineRule="auto"/>
              <w:jc w:val="left"/>
            </w:pPr>
            <w:r>
              <w:t>Test insertion loss, inspect the route, and examine splice events</w:t>
            </w:r>
          </w:p>
        </w:tc>
      </w:tr>
      <w:tr>
        <w:tc>
          <w:tcPr>
            <w:tcW w:type="dxa" w:w="3600"/>
          </w:tcPr>
          <w:p>
            <w:pPr>
              <w:spacing w:after="0" w:before="0" w:line="240" w:lineRule="auto"/>
              <w:jc w:val="left"/>
            </w:pPr>
            <w:r>
              <w:t>Low received optical power</w:t>
            </w:r>
          </w:p>
        </w:tc>
        <w:tc>
          <w:tcPr>
            <w:tcW w:type="dxa" w:w="3600"/>
          </w:tcPr>
          <w:p>
            <w:pPr>
              <w:spacing w:after="0" w:before="0" w:line="240" w:lineRule="auto"/>
              <w:jc w:val="left"/>
            </w:pPr>
            <w:r>
              <w:t>Dirty connectors, excessive attenuation, poor splice, degraded transmitter</w:t>
            </w:r>
          </w:p>
        </w:tc>
        <w:tc>
          <w:tcPr>
            <w:tcW w:type="dxa" w:w="3600"/>
          </w:tcPr>
          <w:p>
            <w:pPr>
              <w:spacing w:after="0" w:before="0" w:line="240" w:lineRule="auto"/>
              <w:jc w:val="left"/>
            </w:pPr>
            <w:r>
              <w:t>Inspect connector end faces and measure optical power at both ends</w:t>
            </w:r>
          </w:p>
        </w:tc>
      </w:tr>
      <w:tr>
        <w:tc>
          <w:tcPr>
            <w:tcW w:type="dxa" w:w="3600"/>
          </w:tcPr>
          <w:p>
            <w:pPr>
              <w:spacing w:after="0" w:before="0" w:line="240" w:lineRule="auto"/>
              <w:jc w:val="left"/>
            </w:pPr>
            <w:r>
              <w:t>Optical power appears adequate but errors persist</w:t>
            </w:r>
          </w:p>
        </w:tc>
        <w:tc>
          <w:tcPr>
            <w:tcW w:type="dxa" w:w="3600"/>
          </w:tcPr>
          <w:p>
            <w:pPr>
              <w:spacing w:after="0" w:before="0" w:line="240" w:lineRule="auto"/>
              <w:jc w:val="left"/>
            </w:pPr>
            <w:r>
              <w:t>Incorrect optics, protocol or speed mismatch, hardware fault, marginal signal quality</w:t>
            </w:r>
          </w:p>
        </w:tc>
        <w:tc>
          <w:tcPr>
            <w:tcW w:type="dxa" w:w="3600"/>
          </w:tcPr>
          <w:p>
            <w:pPr>
              <w:spacing w:after="0" w:before="0" w:line="240" w:lineRule="auto"/>
              <w:jc w:val="left"/>
            </w:pPr>
            <w:r>
              <w:t>Verify module specifications, link diagnostics, and protocol settings</w:t>
            </w:r>
          </w:p>
        </w:tc>
      </w:tr>
      <w:tr>
        <w:tc>
          <w:tcPr>
            <w:tcW w:type="dxa" w:w="3600"/>
          </w:tcPr>
          <w:p>
            <w:pPr>
              <w:spacing w:after="0" w:before="0" w:line="240" w:lineRule="auto"/>
              <w:jc w:val="left"/>
            </w:pPr>
            <w:r>
              <w:t>Link does not come up after replacing a switch</w:t>
            </w:r>
          </w:p>
        </w:tc>
        <w:tc>
          <w:tcPr>
            <w:tcW w:type="dxa" w:w="3600"/>
          </w:tcPr>
          <w:p>
            <w:pPr>
              <w:spacing w:after="0" w:before="0" w:line="240" w:lineRule="auto"/>
              <w:jc w:val="left"/>
            </w:pPr>
            <w:r>
              <w:t>Unsupported SFP, wrong wavelength, speed mismatch, wrong fiber type</w:t>
            </w:r>
          </w:p>
        </w:tc>
        <w:tc>
          <w:tcPr>
            <w:tcW w:type="dxa" w:w="3600"/>
          </w:tcPr>
          <w:p>
            <w:pPr>
              <w:spacing w:after="0" w:before="0" w:line="240" w:lineRule="auto"/>
              <w:jc w:val="left"/>
            </w:pPr>
            <w:r>
              <w:t>Compare both transceivers and switch compatibility requirements</w:t>
            </w:r>
          </w:p>
        </w:tc>
      </w:tr>
      <w:tr>
        <w:tc>
          <w:tcPr>
            <w:tcW w:type="dxa" w:w="3600"/>
          </w:tcPr>
          <w:p>
            <w:pPr>
              <w:spacing w:after="0" w:before="0" w:line="240" w:lineRule="auto"/>
              <w:jc w:val="left"/>
            </w:pPr>
            <w:r>
              <w:t>High loss after maintenance</w:t>
            </w:r>
          </w:p>
        </w:tc>
        <w:tc>
          <w:tcPr>
            <w:tcW w:type="dxa" w:w="3600"/>
          </w:tcPr>
          <w:p>
            <w:pPr>
              <w:spacing w:after="0" w:before="0" w:line="240" w:lineRule="auto"/>
              <w:jc w:val="left"/>
            </w:pPr>
            <w:r>
              <w:t>Contaminated connector, damaged patch cord, changed patch-panel routing</w:t>
            </w:r>
          </w:p>
        </w:tc>
        <w:tc>
          <w:tcPr>
            <w:tcW w:type="dxa" w:w="3600"/>
          </w:tcPr>
          <w:p>
            <w:pPr>
              <w:spacing w:after="0" w:before="0" w:line="240" w:lineRule="auto"/>
              <w:jc w:val="left"/>
            </w:pPr>
            <w:r>
              <w:t>Inspect, clean using approved tools, retest, and update records</w:t>
            </w:r>
          </w:p>
        </w:tc>
      </w:tr>
      <w:tr>
        <w:tc>
          <w:tcPr>
            <w:tcW w:type="dxa" w:w="3600"/>
          </w:tcPr>
          <w:p>
            <w:pPr>
              <w:spacing w:after="0" w:before="0" w:line="240" w:lineRule="auto"/>
              <w:jc w:val="left"/>
            </w:pPr>
            <w:r>
              <w:t>OTDR shows an unexpected event</w:t>
            </w:r>
          </w:p>
        </w:tc>
        <w:tc>
          <w:tcPr>
            <w:tcW w:type="dxa" w:w="3600"/>
          </w:tcPr>
          <w:p>
            <w:pPr>
              <w:spacing w:after="0" w:before="0" w:line="240" w:lineRule="auto"/>
              <w:jc w:val="left"/>
            </w:pPr>
            <w:r>
              <w:t>Splice, connector, bend, or damage along the route</w:t>
            </w:r>
          </w:p>
        </w:tc>
        <w:tc>
          <w:tcPr>
            <w:tcW w:type="dxa" w:w="3600"/>
          </w:tcPr>
          <w:p>
            <w:pPr>
              <w:spacing w:after="0" w:before="0" w:line="240" w:lineRule="auto"/>
              <w:jc w:val="left"/>
            </w:pPr>
            <w:r>
              <w:t>Correlate event distance with route records and inspect the relevant section</w:t>
            </w:r>
          </w:p>
        </w:tc>
      </w:tr>
      <w:tr>
        <w:tc>
          <w:tcPr>
            <w:tcW w:type="dxa" w:w="3600"/>
          </w:tcPr>
          <w:p>
            <w:pPr>
              <w:spacing w:after="0" w:before="0" w:line="240" w:lineRule="auto"/>
              <w:jc w:val="left"/>
            </w:pPr>
            <w:r>
              <w:t>Fiber alarms occur when a cabinet door moves</w:t>
            </w:r>
          </w:p>
        </w:tc>
        <w:tc>
          <w:tcPr>
            <w:tcW w:type="dxa" w:w="3600"/>
          </w:tcPr>
          <w:p>
            <w:pPr>
              <w:spacing w:after="0" w:before="0" w:line="240" w:lineRule="auto"/>
              <w:jc w:val="left"/>
            </w:pPr>
            <w:r>
              <w:t>Excessive bend, strain, or pinching</w:t>
            </w:r>
          </w:p>
        </w:tc>
        <w:tc>
          <w:tcPr>
            <w:tcW w:type="dxa" w:w="3600"/>
          </w:tcPr>
          <w:p>
            <w:pPr>
              <w:spacing w:after="0" w:before="0" w:line="240" w:lineRule="auto"/>
              <w:jc w:val="left"/>
            </w:pPr>
            <w:r>
              <w:t>Correct cable routing and strain relief within the manufacturer's limits</w:t>
            </w:r>
          </w:p>
        </w:tc>
      </w:tr>
    </w:tbl>
    <w:p/>
    <w:p>
      <w:pPr>
        <w:pStyle w:val="Heading3"/>
      </w:pPr>
      <w:r>
        <w:t>Recommended diagnostic sequence</w:t>
      </w:r>
    </w:p>
    <w:p>
      <w:pPr>
        <w:tabs>
          <w:tab w:pos="403" w:val="left"/>
        </w:tabs>
        <w:spacing w:after="40" w:line="276" w:lineRule="auto"/>
        <w:ind w:left="403" w:hanging="403"/>
        <w:jc w:val="left"/>
      </w:pPr>
      <w:r>
        <w:rPr>
          <w:color w:val="1A2E4A"/>
        </w:rPr>
        <w:t>1.</w:t>
        <w:tab/>
      </w:r>
      <w:r>
        <w:t>Confirm the switch ports are enabled and configured correctly.</w:t>
      </w:r>
    </w:p>
    <w:p>
      <w:pPr>
        <w:tabs>
          <w:tab w:pos="403" w:val="left"/>
        </w:tabs>
        <w:spacing w:after="40" w:line="276" w:lineRule="auto"/>
        <w:ind w:left="403" w:hanging="403"/>
        <w:jc w:val="left"/>
      </w:pPr>
      <w:r>
        <w:rPr>
          <w:color w:val="1A2E4A"/>
        </w:rPr>
        <w:t>2.</w:t>
        <w:tab/>
      </w:r>
      <w:r>
        <w:t>Check that the optical transceivers are compatible with the ports and with each other.</w:t>
      </w:r>
    </w:p>
    <w:p>
      <w:pPr>
        <w:tabs>
          <w:tab w:pos="403" w:val="left"/>
        </w:tabs>
        <w:spacing w:after="40" w:line="276" w:lineRule="auto"/>
        <w:ind w:left="403" w:hanging="403"/>
        <w:jc w:val="left"/>
      </w:pPr>
      <w:r>
        <w:rPr>
          <w:color w:val="1A2E4A"/>
        </w:rPr>
        <w:t>3.</w:t>
        <w:tab/>
      </w:r>
      <w:r>
        <w:t>Verify the fiber type, connector type, wavelength, and transmit/receive arrangement.</w:t>
      </w:r>
    </w:p>
    <w:p>
      <w:pPr>
        <w:tabs>
          <w:tab w:pos="403" w:val="left"/>
        </w:tabs>
        <w:spacing w:after="40" w:line="276" w:lineRule="auto"/>
        <w:ind w:left="403" w:hanging="403"/>
        <w:jc w:val="left"/>
      </w:pPr>
      <w:r>
        <w:rPr>
          <w:color w:val="1A2E4A"/>
        </w:rPr>
        <w:t>4.</w:t>
        <w:tab/>
      </w:r>
      <w:r>
        <w:t>Inspect connector end faces using an appropriate inspection tool.</w:t>
      </w:r>
    </w:p>
    <w:p>
      <w:pPr>
        <w:tabs>
          <w:tab w:pos="403" w:val="left"/>
        </w:tabs>
        <w:spacing w:after="40" w:line="276" w:lineRule="auto"/>
        <w:ind w:left="403" w:hanging="403"/>
        <w:jc w:val="left"/>
      </w:pPr>
      <w:r>
        <w:rPr>
          <w:color w:val="1A2E4A"/>
        </w:rPr>
        <w:t>5.</w:t>
        <w:tab/>
      </w:r>
      <w:r>
        <w:t>Clean contaminated connectors using approved fiber-cleaning procedures.</w:t>
      </w:r>
    </w:p>
    <w:p>
      <w:pPr>
        <w:tabs>
          <w:tab w:pos="403" w:val="left"/>
        </w:tabs>
        <w:spacing w:after="40" w:line="276" w:lineRule="auto"/>
        <w:ind w:left="403" w:hanging="403"/>
        <w:jc w:val="left"/>
      </w:pPr>
      <w:r>
        <w:rPr>
          <w:color w:val="1A2E4A"/>
        </w:rPr>
        <w:t>6.</w:t>
        <w:tab/>
      </w:r>
      <w:r>
        <w:t>Check for excessive bends, crushed sections, loose patch cords, and damaged connectors.</w:t>
      </w:r>
    </w:p>
    <w:p>
      <w:pPr>
        <w:tabs>
          <w:tab w:pos="403" w:val="left"/>
        </w:tabs>
        <w:spacing w:after="40" w:line="276" w:lineRule="auto"/>
        <w:ind w:left="403" w:hanging="403"/>
        <w:jc w:val="left"/>
      </w:pPr>
      <w:r>
        <w:rPr>
          <w:color w:val="1A2E4A"/>
        </w:rPr>
        <w:t>7.</w:t>
        <w:tab/>
      </w:r>
      <w:r>
        <w:t>Review optical diagnostics and measure optical power when appropriate.</w:t>
      </w:r>
    </w:p>
    <w:p>
      <w:pPr>
        <w:tabs>
          <w:tab w:pos="403" w:val="left"/>
        </w:tabs>
        <w:spacing w:after="40" w:line="276" w:lineRule="auto"/>
        <w:ind w:left="403" w:hanging="403"/>
        <w:jc w:val="left"/>
      </w:pPr>
      <w:r>
        <w:rPr>
          <w:color w:val="1A2E4A"/>
        </w:rPr>
        <w:t>8.</w:t>
        <w:tab/>
      </w:r>
      <w:r>
        <w:t>Perform insertion-loss or OTDR testing if the fault is not resolved.</w:t>
      </w:r>
    </w:p>
    <w:p>
      <w:pPr>
        <w:tabs>
          <w:tab w:pos="403" w:val="left"/>
        </w:tabs>
        <w:spacing w:after="40" w:line="276" w:lineRule="auto"/>
        <w:ind w:left="403" w:hanging="403"/>
        <w:jc w:val="left"/>
      </w:pPr>
      <w:r>
        <w:rPr>
          <w:color w:val="1A2E4A"/>
        </w:rPr>
        <w:t>9.</w:t>
        <w:tab/>
      </w:r>
      <w:r>
        <w:t>Compare results with the approved link budget and acceptance criteria.</w:t>
      </w:r>
    </w:p>
    <w:p>
      <w:pPr>
        <w:tabs>
          <w:tab w:pos="403" w:val="left"/>
        </w:tabs>
        <w:spacing w:after="40" w:line="276" w:lineRule="auto"/>
        <w:ind w:left="403" w:hanging="403"/>
        <w:jc w:val="left"/>
      </w:pPr>
      <w:r>
        <w:rPr>
          <w:color w:val="1A2E4A"/>
        </w:rPr>
        <w:t>10.</w:t>
        <w:tab/>
      </w:r>
      <w:r>
        <w:t>Restore the intended patching, validate communication, and document the findings.</w:t>
      </w:r>
    </w:p>
    <w:p>
      <w:r>
        <w:t>Safety rule: Never look directly into a fiber connector or optical transceiver. The light may be invisible and still hazardous. Verify the link is de-energized using an approved procedure before inspection, and use suitable optical inspection equipment.</w:t>
      </w:r>
    </w:p>
    <w:p>
      <w:pPr>
        <w:pStyle w:val="Heading2"/>
      </w:pPr>
      <w:r>
        <w:t>14. Preventive maintenance and documentation</w:t>
      </w:r>
    </w:p>
    <w:p>
      <w:r>
        <w:t>Fiber networks are reliable when installation quality, cleanliness, mechanical protection, and configuration records are maintained.</w:t>
      </w:r>
    </w:p>
    <w:p>
      <w:pPr>
        <w:pStyle w:val="Heading3"/>
      </w:pPr>
      <w:r>
        <w:t>Preventive maintenance checklist</w:t>
      </w:r>
    </w:p>
    <w:p>
      <w:pPr>
        <w:pStyle w:val="ListBullet"/>
      </w:pPr>
      <w:r>
        <w:t>Inspect exposed cable routes and patch cords for mechanical damage.</w:t>
      </w:r>
    </w:p>
    <w:p>
      <w:pPr>
        <w:pStyle w:val="ListBullet"/>
      </w:pPr>
      <w:r>
        <w:t>Check that connectors and adapters are secured.</w:t>
      </w:r>
    </w:p>
    <w:p>
      <w:pPr>
        <w:pStyle w:val="ListBullet"/>
      </w:pPr>
      <w:r>
        <w:t>Inspect and clean end faces when required using approved procedures.</w:t>
      </w:r>
    </w:p>
    <w:p>
      <w:pPr>
        <w:pStyle w:val="ListBullet"/>
      </w:pPr>
      <w:r>
        <w:t>Verify link status and review switch error logs.</w:t>
      </w:r>
    </w:p>
    <w:p>
      <w:pPr>
        <w:pStyle w:val="ListBullet"/>
      </w:pPr>
      <w:r>
        <w:t>Record optical transmit and receive power where telemetry is supported.</w:t>
      </w:r>
    </w:p>
    <w:p>
      <w:pPr>
        <w:pStyle w:val="ListBullet"/>
      </w:pPr>
      <w:r>
        <w:t>Investigate changing optical readings rather than waiting for link failure.</w:t>
      </w:r>
    </w:p>
    <w:p>
      <w:pPr>
        <w:pStyle w:val="ListBullet"/>
      </w:pPr>
      <w:r>
        <w:t>Check cable bend radius and strain relief after cabinet or machine modifications.</w:t>
      </w:r>
    </w:p>
    <w:p>
      <w:pPr>
        <w:pStyle w:val="ListBullet"/>
      </w:pPr>
      <w:r>
        <w:t>Keep spare patch cords and transceivers of approved types.</w:t>
      </w:r>
    </w:p>
    <w:p>
      <w:pPr>
        <w:pStyle w:val="ListBullet"/>
      </w:pPr>
      <w:r>
        <w:t>Maintain fiber route drawings and patch-panel assignments.</w:t>
      </w:r>
    </w:p>
    <w:p>
      <w:pPr>
        <w:pStyle w:val="ListBullet"/>
      </w:pPr>
      <w:r>
        <w:t>Record fiber type, length, connector type, module model, wavelength, and link budget.</w:t>
      </w:r>
    </w:p>
    <w:p>
      <w:pPr>
        <w:pStyle w:val="ListBullet"/>
      </w:pPr>
      <w:r>
        <w:t>Retain commissioning test results and compare them with later measurements.</w:t>
      </w:r>
    </w:p>
    <w:p>
      <w:pPr>
        <w:pStyle w:val="ListBullet"/>
      </w:pPr>
      <w:r>
        <w:t>Verify redundant-path operation through an approved maintenance test.</w:t>
      </w:r>
    </w:p>
    <w:p>
      <w:pPr>
        <w:pStyle w:val="Heading3"/>
      </w:pPr>
      <w:r>
        <w:t>Fiber link record</w:t>
      </w:r>
    </w:p>
    <w:p>
      <w:r>
        <w:t>A useful link record should include:</w:t>
      </w:r>
    </w:p>
    <w:p>
      <w:pPr>
        <w:pStyle w:val="ListBullet"/>
      </w:pPr>
      <w:r>
        <w:t>Link identifier and endpoints.</w:t>
      </w:r>
    </w:p>
    <w:p>
      <w:pPr>
        <w:pStyle w:val="ListBullet"/>
      </w:pPr>
      <w:r>
        <w:t>Source and destination switch ports.</w:t>
      </w:r>
    </w:p>
    <w:p>
      <w:pPr>
        <w:pStyle w:val="ListBullet"/>
      </w:pPr>
      <w:r>
        <w:t>Cable route and patch-panel ports.</w:t>
      </w:r>
    </w:p>
    <w:p>
      <w:pPr>
        <w:pStyle w:val="ListBullet"/>
      </w:pPr>
      <w:r>
        <w:t>Fiber type and approximate length.</w:t>
      </w:r>
    </w:p>
    <w:p>
      <w:pPr>
        <w:pStyle w:val="ListBullet"/>
      </w:pPr>
      <w:r>
        <w:t>Connector type and polish.</w:t>
      </w:r>
    </w:p>
    <w:p>
      <w:pPr>
        <w:pStyle w:val="ListBullet"/>
      </w:pPr>
      <w:r>
        <w:t>Transceiver models and wavelengths at both ends.</w:t>
      </w:r>
    </w:p>
    <w:p>
      <w:pPr>
        <w:pStyle w:val="ListBullet"/>
      </w:pPr>
      <w:r>
        <w:t>Expected data rate and distance.</w:t>
      </w:r>
    </w:p>
    <w:p>
      <w:pPr>
        <w:pStyle w:val="ListBullet"/>
      </w:pPr>
      <w:r>
        <w:t>Commissioning insertion loss and optical power readings.</w:t>
      </w:r>
    </w:p>
    <w:p>
      <w:pPr>
        <w:pStyle w:val="ListBullet"/>
      </w:pPr>
      <w:r>
        <w:t>Acceptance limits and test date.</w:t>
      </w:r>
    </w:p>
    <w:p>
      <w:pPr>
        <w:pStyle w:val="ListBullet"/>
      </w:pPr>
      <w:r>
        <w:t>Redundancy configuration, where applicable.</w:t>
      </w:r>
    </w:p>
    <w:p>
      <w:r>
        <w:t>This information is especially useful when a failed fiber link must be restored during a production breakdown. It reduces the chance of replacing good hardware or installing an incompatible optical module.</w:t>
      </w:r>
    </w:p>
    <w:p>
      <w:pPr>
        <w:pStyle w:val="Heading2"/>
      </w:pPr>
      <w:r>
        <w:t>15. Practical exercises</w:t>
      </w:r>
    </w:p>
    <w:p>
      <w:pPr>
        <w:tabs>
          <w:tab w:pos="403" w:val="left"/>
        </w:tabs>
        <w:spacing w:after="40" w:line="276" w:lineRule="auto"/>
        <w:ind w:left="403" w:hanging="403"/>
        <w:jc w:val="left"/>
      </w:pPr>
      <w:r>
        <w:rPr>
          <w:color w:val="1A2E4A"/>
        </w:rPr>
        <w:t>1.</w:t>
        <w:tab/>
      </w:r>
      <w:r>
        <w:t>Identify the fiber type and connector types used in an installed industrial Ethernet link from cable markings and device documentation.</w:t>
      </w:r>
    </w:p>
    <w:p>
      <w:pPr>
        <w:tabs>
          <w:tab w:pos="403" w:val="left"/>
        </w:tabs>
        <w:spacing w:after="40" w:line="276" w:lineRule="auto"/>
        <w:ind w:left="403" w:hanging="403"/>
        <w:jc w:val="left"/>
      </w:pPr>
      <w:r>
        <w:rPr>
          <w:color w:val="1A2E4A"/>
        </w:rPr>
        <w:t>2.</w:t>
        <w:tab/>
      </w:r>
      <w:r>
        <w:t>Compare the transceiver specifications at both ends of a fiber connection and verify rate, wavelength, fiber type, and distance compatibility.</w:t>
      </w:r>
    </w:p>
    <w:p>
      <w:pPr>
        <w:tabs>
          <w:tab w:pos="403" w:val="left"/>
        </w:tabs>
        <w:spacing w:after="40" w:line="276" w:lineRule="auto"/>
        <w:ind w:left="403" w:hanging="403"/>
        <w:jc w:val="left"/>
      </w:pPr>
      <w:r>
        <w:rPr>
          <w:color w:val="1A2E4A"/>
        </w:rPr>
        <w:t>3.</w:t>
        <w:tab/>
      </w:r>
      <w:r>
        <w:t>Draw a switch-to-switch fiber link and label the transmit and receive paths.</w:t>
      </w:r>
    </w:p>
    <w:p>
      <w:pPr>
        <w:tabs>
          <w:tab w:pos="403" w:val="left"/>
        </w:tabs>
        <w:spacing w:after="40" w:line="276" w:lineRule="auto"/>
        <w:ind w:left="403" w:hanging="403"/>
        <w:jc w:val="left"/>
      </w:pPr>
      <w:r>
        <w:rPr>
          <w:color w:val="1A2E4A"/>
        </w:rPr>
        <w:t>4.</w:t>
        <w:tab/>
      </w:r>
      <w:r>
        <w:t>Calculate a simple optical link budget using transmitter power and documented path losses.</w:t>
      </w:r>
    </w:p>
    <w:p>
      <w:pPr>
        <w:tabs>
          <w:tab w:pos="403" w:val="left"/>
        </w:tabs>
        <w:spacing w:after="40" w:line="276" w:lineRule="auto"/>
        <w:ind w:left="403" w:hanging="403"/>
        <w:jc w:val="left"/>
      </w:pPr>
      <w:r>
        <w:rPr>
          <w:color w:val="1A2E4A"/>
        </w:rPr>
        <w:t>5.</w:t>
        <w:tab/>
      </w:r>
      <w:r>
        <w:t>Review switch diagnostics and record optical transmit and receive power where supported.</w:t>
      </w:r>
    </w:p>
    <w:p>
      <w:pPr>
        <w:tabs>
          <w:tab w:pos="403" w:val="left"/>
        </w:tabs>
        <w:spacing w:after="40" w:line="276" w:lineRule="auto"/>
        <w:ind w:left="403" w:hanging="403"/>
        <w:jc w:val="left"/>
      </w:pPr>
      <w:r>
        <w:rPr>
          <w:color w:val="1A2E4A"/>
        </w:rPr>
        <w:t>6.</w:t>
        <w:tab/>
      </w:r>
      <w:r>
        <w:t>Study an OTDR trace and identify the likely position of a major loss event, using the documented cable route.</w:t>
      </w:r>
    </w:p>
    <w:p>
      <w:pPr>
        <w:tabs>
          <w:tab w:pos="403" w:val="left"/>
        </w:tabs>
        <w:spacing w:after="40" w:line="276" w:lineRule="auto"/>
        <w:ind w:left="403" w:hanging="403"/>
        <w:jc w:val="left"/>
      </w:pPr>
      <w:r>
        <w:rPr>
          <w:color w:val="1A2E4A"/>
        </w:rPr>
        <w:t>7.</w:t>
        <w:tab/>
      </w:r>
      <w:r>
        <w:t>Build a fiber-link register for a machine area, including endpoints, switch ports, fiber type, transceiver models, and test results.</w:t>
      </w:r>
    </w:p>
    <w:p>
      <w:pPr>
        <w:tabs>
          <w:tab w:pos="403" w:val="left"/>
        </w:tabs>
        <w:spacing w:after="40" w:line="276" w:lineRule="auto"/>
        <w:ind w:left="403" w:hanging="403"/>
        <w:jc w:val="left"/>
      </w:pPr>
      <w:r>
        <w:rPr>
          <w:color w:val="1A2E4A"/>
        </w:rPr>
        <w:t>8.</w:t>
        <w:tab/>
      </w:r>
      <w:r>
        <w:t>Review an approved network-recovery procedure and verify how the system should behave after a fiber-path failure.</w:t>
      </w:r>
    </w:p>
    <w:p>
      <w:r>
        <w:t>Perform live-network tests only with authorization and without disrupting production. Do not deliberately disconnect a production fiber link to test redundancy unless the test has been planned and approved.</w:t>
      </w:r>
    </w:p>
    <w:p>
      <w:pPr>
        <w:pStyle w:val="Heading2"/>
      </w:pPr>
      <w:r>
        <w:t>16. Interview questions and answers</w:t>
      </w:r>
    </w:p>
    <w:p>
      <w:r>
        <w:t>Q1. What is fiber-optic communication?</w:t>
      </w:r>
    </w:p>
    <w:p>
      <w:r>
        <w:t>It transmits information as optical signals through a fiber core, using a transmitter to generate light and a receiver to detect it.</w:t>
      </w:r>
    </w:p>
    <w:p>
      <w:r>
        <w:t>Q2. Why is fiber used in industrial Ethernet?</w:t>
      </w:r>
    </w:p>
    <w:p>
      <w:r>
        <w:t>It supports longer distances with suitable equipment, high bandwidth, immunity to electromagnetic interference in the optical path, and electrical isolation between endpoints.</w:t>
      </w:r>
    </w:p>
    <w:p>
      <w:r>
        <w:t>Q3. What is the difference between single-mode and multimode fiber?</w:t>
      </w:r>
    </w:p>
    <w:p>
      <w:r>
        <w:t>Single-mode fiber supports one spatial mode under its intended operating conditions and is commonly used for longer links. Multimode fiber supports multiple modes and is commonly used for shorter links.</w:t>
      </w:r>
    </w:p>
    <w:p>
      <w:r>
        <w:t>Q4. What is an SFP module?</w:t>
      </w:r>
    </w:p>
    <w:p>
      <w:r>
        <w:t>It is a pluggable transceiver form factor that provides a compatible optical or electrical interface for supported networking equipment.</w:t>
      </w:r>
    </w:p>
    <w:p>
      <w:r>
        <w:t>Q5. Why must both transceivers be compatible?</w:t>
      </w:r>
    </w:p>
    <w:p>
      <w:r>
        <w:t>They must support compatible data rates, wavelengths, optical characteristics, fiber types, connector arrangements, and host interfaces.</w:t>
      </w:r>
    </w:p>
    <w:p>
      <w:r>
        <w:t>Q6. What is optical link loss?</w:t>
      </w:r>
    </w:p>
    <w:p>
      <w:r>
        <w:t>It is the reduction in optical power between the transmitter and receiver due to fiber attenuation, connectors, splices, and other path losses.</w:t>
      </w:r>
    </w:p>
    <w:p>
      <w:r>
        <w:t>Q7. What is a link budget?</w:t>
      </w:r>
    </w:p>
    <w:p>
      <w:r>
        <w:t>It is the calculation of available optical power margin after accounting for expected path loss and receiver requirements.</w:t>
      </w:r>
    </w:p>
    <w:p>
      <w:r>
        <w:t>Q8. Why should fiber connectors be inspected and cleaned?</w:t>
      </w:r>
    </w:p>
    <w:p>
      <w:r>
        <w:t>Contamination and damage at the end face can cause excessive loss, reflections, and intermittent communication.</w:t>
      </w:r>
    </w:p>
    <w:p>
      <w:r>
        <w:t>Q9. What is the difference between an optical power meter and an OTDR?</w:t>
      </w:r>
    </w:p>
    <w:p>
      <w:r>
        <w:t>A power meter measures optical power at a point. An OTDR analyzes returned light to estimate the location and characteristics of events along a fiber.</w:t>
      </w:r>
    </w:p>
    <w:p>
      <w:r>
        <w:t>Q10. Why can a fiber link fail even when the transceivers are new?</w:t>
      </w:r>
    </w:p>
    <w:p>
      <w:r>
        <w:t>The fiber may be damaged or dirty, the optical specifications may be incompatible, the patching may be incorrect, or the optical loss may exceed the receiver's operating limits.</w:t>
      </w:r>
    </w:p>
    <w:p>
      <w:r>
        <w:t>Q11. Does fiber eliminate all communication faults?</w:t>
      </w:r>
    </w:p>
    <w:p>
      <w:r>
        <w:t>No. Fiber avoids electrical interference in the optical path, but it can still suffer from physical damage, connector contamination, excessive loss, incompatible equipment, and network configuration errors.</w:t>
      </w:r>
    </w:p>
    <w:p>
      <w:r>
        <w:t>Q12. What precautions are needed when handling fiber?</w:t>
      </w:r>
    </w:p>
    <w:p>
      <w:r>
        <w:t>Avoid direct viewing of optical ports, follow approved laser-safety procedures, maintain bend-radius and pulling limits, use appropriate cleaning tools, and handle glass fragments safely.</w:t>
      </w:r>
    </w:p>
    <w:p>
      <w:pPr>
        <w:pStyle w:val="Heading2"/>
      </w:pPr>
      <w:r>
        <w:t>17. Final mental model</w:t>
      </w:r>
    </w:p>
    <w:p>
      <w:r>
        <w:t>Think of fiber-optic communication as five engineering concerns:</w:t>
      </w:r>
    </w:p>
    <w:p>
      <w:pPr>
        <w:tabs>
          <w:tab w:pos="403" w:val="left"/>
        </w:tabs>
        <w:spacing w:after="40" w:line="276" w:lineRule="auto"/>
        <w:ind w:left="403" w:hanging="403"/>
        <w:jc w:val="left"/>
      </w:pPr>
      <w:r>
        <w:rPr>
          <w:color w:val="1A2E4A"/>
        </w:rPr>
        <w:t>1.</w:t>
        <w:tab/>
      </w:r>
      <w:r>
        <w:t>Fiber medium: Single-mode or multimode fiber with appropriate cable construction.</w:t>
      </w:r>
    </w:p>
    <w:p>
      <w:pPr>
        <w:tabs>
          <w:tab w:pos="403" w:val="left"/>
        </w:tabs>
        <w:spacing w:after="40" w:line="276" w:lineRule="auto"/>
        <w:ind w:left="403" w:hanging="403"/>
        <w:jc w:val="left"/>
      </w:pPr>
      <w:r>
        <w:rPr>
          <w:color w:val="1A2E4A"/>
        </w:rPr>
        <w:t>2.</w:t>
        <w:tab/>
      </w:r>
      <w:r>
        <w:t>Optical interface: Compatible transceivers, wavelengths, connectors, and transmit/receive paths.</w:t>
      </w:r>
    </w:p>
    <w:p>
      <w:pPr>
        <w:tabs>
          <w:tab w:pos="403" w:val="left"/>
        </w:tabs>
        <w:spacing w:after="40" w:line="276" w:lineRule="auto"/>
        <w:ind w:left="403" w:hanging="403"/>
        <w:jc w:val="left"/>
      </w:pPr>
      <w:r>
        <w:rPr>
          <w:color w:val="1A2E4A"/>
        </w:rPr>
        <w:t>3.</w:t>
        <w:tab/>
      </w:r>
      <w:r>
        <w:t>Optical power: Sufficient received power, acceptable path loss, and adequate operating margin.</w:t>
      </w:r>
    </w:p>
    <w:p>
      <w:pPr>
        <w:tabs>
          <w:tab w:pos="403" w:val="left"/>
        </w:tabs>
        <w:spacing w:after="40" w:line="276" w:lineRule="auto"/>
        <w:ind w:left="403" w:hanging="403"/>
        <w:jc w:val="left"/>
      </w:pPr>
      <w:r>
        <w:rPr>
          <w:color w:val="1A2E4A"/>
        </w:rPr>
        <w:t>4.</w:t>
        <w:tab/>
      </w:r>
      <w:r>
        <w:t>Mechanical installation: Clean connectors, controlled bending, suitable strain relief, and environmental protection.</w:t>
      </w:r>
    </w:p>
    <w:p>
      <w:pPr>
        <w:tabs>
          <w:tab w:pos="403" w:val="left"/>
        </w:tabs>
        <w:spacing w:after="40" w:line="276" w:lineRule="auto"/>
        <w:ind w:left="403" w:hanging="403"/>
        <w:jc w:val="left"/>
      </w:pPr>
      <w:r>
        <w:rPr>
          <w:color w:val="1A2E4A"/>
        </w:rPr>
        <w:t>5.</w:t>
        <w:tab/>
      </w:r>
      <w:r>
        <w:t>Network operation: Ethernet configuration, switching, redundancy, diagnostics, and documented recovery procedures.</w:t>
      </w:r>
    </w:p>
    <w:p>
      <w:r>
        <w:t>When troubleshooting, separate the optical problem from the Ethernet problem. A switch can be correctly configured while the fiber path is faulty, and a healthy optical link can still carry traffic that fails at the IP or application layer.</w:t>
      </w:r>
    </w:p>
    <w:p>
      <w:pPr>
        <w:pStyle w:val="Heading2"/>
      </w:pPr>
      <w:r>
        <w:t>NEXT TOPIC</w:t>
      </w:r>
    </w:p>
    <w:p>
      <w:r>
        <w:rPr>
          <w:rFonts w:ascii="Consolas" w:hAnsi="Consolas"/>
          <w:color w:val="333333"/>
          <w:sz w:val="19"/>
          <w:shd w:val="clear" w:color="auto" w:fill="EFEFEF"/>
        </w:rPr>
        <w:t>02_PLAN_WISE_2026\02_INDUSTRY3_0\03_Comms\01_Interfaces\06_Serial_Comm - Serial communication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02_PLAN_WISE_2026\02_INDUSTRY3_0\03_Comms\01_Interfaces\05_Fiber - Fiber</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