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02_PLAN_WISE_2026\02_INDUSTRY3_0\03_Comms\01_Interfaces\07_USB_Serial_Converters - USB/serial converters</w:t>
      </w:r>
    </w:p>
    <w:p>
      <w:pPr>
        <w:pStyle w:val="Heading2"/>
      </w:pPr>
      <w:r>
        <w:t>1. Definition and purpose</w:t>
      </w:r>
    </w:p>
    <w:p>
      <w:r>
        <w:t>A USB/serial converter is an interface device that allows a computer or other USB host to communicate with equipment that uses a serial interface, such as RS-232, RS-422, or RS-485.</w:t>
      </w:r>
    </w:p>
    <w:p>
      <w:r>
        <w:t>Modern laptops and industrial PCs often lack physical serial ports. However, PLCs, VFDs, CNC controllers, barcode readers, temperature controllers, power meters, and other industrial devices may still use serial communication for configuration, diagnostics, programming, or process data exchange.</w:t>
      </w:r>
    </w:p>
    <w:p>
      <w:r>
        <w:t>A USB/serial converter bridges this hardware-interface gap.</w:t>
      </w:r>
    </w:p>
    <w:p>
      <w:r>
        <w:t>Typical applications include:</w:t>
      </w:r>
    </w:p>
    <w:p>
      <w:pPr>
        <w:pStyle w:val="ListBullet"/>
      </w:pPr>
      <w:r>
        <w:t>Connecting a laptop to a PLC programming port.</w:t>
      </w:r>
    </w:p>
    <w:p>
      <w:pPr>
        <w:pStyle w:val="ListBullet"/>
      </w:pPr>
      <w:r>
        <w:t>Configuring and diagnosing a VFD through RS-485 or RS-232.</w:t>
      </w:r>
    </w:p>
    <w:p>
      <w:pPr>
        <w:pStyle w:val="ListBullet"/>
      </w:pPr>
      <w:r>
        <w:t>Communicating with a CNC controller for maintenance.</w:t>
      </w:r>
    </w:p>
    <w:p>
      <w:pPr>
        <w:pStyle w:val="ListBullet"/>
      </w:pPr>
      <w:r>
        <w:t>Reading data from Modbus RTU instruments.</w:t>
      </w:r>
    </w:p>
    <w:p>
      <w:pPr>
        <w:pStyle w:val="ListBullet"/>
      </w:pPr>
      <w:r>
        <w:t>Connecting legacy equipment to a modern maintenance workstation.</w:t>
      </w:r>
    </w:p>
    <w:p>
      <w:pPr>
        <w:pStyle w:val="ListBullet"/>
      </w:pPr>
      <w:r>
        <w:t>Commissioning, firmware maintenance, parameter backup, and troubleshooting.</w:t>
      </w:r>
    </w:p>
    <w:p>
      <w:r>
        <w:t>Important distinction: A USB/serial converter does not automatically translate every communication protocol. It primarily provides a hardware interface and driver-supported data path. Protocol compatibility depends on the software, device, and converter capabilities.</w:t>
      </w:r>
    </w:p>
    <w:p>
      <w:pPr>
        <w:pStyle w:val="Heading2"/>
      </w:pPr>
      <w:r>
        <w:t>2. Basic architecture</w:t>
      </w:r>
    </w:p>
    <w:p>
      <w:pPr>
        <w:shd w:val="clear" w:color="auto" w:fill="F4F4F4"/>
        <w:spacing w:before="0" w:after="0" w:line="240" w:lineRule="auto"/>
        <w:ind w:left="216" w:right="216"/>
        <w:jc w:val="left"/>
      </w:pPr>
      <w:r>
        <w:rPr>
          <w:rFonts w:ascii="Consolas" w:hAnsi="Consolas"/>
          <w:color w:val="202020"/>
          <w:sz w:val="18"/>
        </w:rPr>
        <w:t>Laptop / Industrial PC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USB</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USB/Serial Converter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RS-232 / RS-422 / RS-485</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Industrial Equipment</w:t>
      </w:r>
    </w:p>
    <w:p>
      <w:pPr>
        <w:shd w:val="clear" w:color="auto" w:fill="F4F4F4"/>
        <w:spacing w:before="0" w:after="0" w:line="240" w:lineRule="auto"/>
        <w:ind w:left="216" w:right="216"/>
        <w:jc w:val="left"/>
      </w:pPr>
      <w:r>
        <w:rPr>
          <w:rFonts w:ascii="Consolas" w:hAnsi="Consolas"/>
          <w:color w:val="202020"/>
          <w:sz w:val="18"/>
        </w:rPr>
        <w:t>PLC / VFD / CNC / Meter / Controller</w:t>
      </w:r>
    </w:p>
    <w:p/>
    <w:p>
      <w:r>
        <w:t>The computer's application communicates through a virtual COM port or a supported USB interface. The converter handles the required electrical signaling for its serial interface.</w:t>
      </w:r>
    </w:p>
    <w:p>
      <w:r>
        <w:t>For example, a USB-to-RS-485 adapter allows a laptop to communicate with an RS-485 device. It does not make an RS-232-only device electrically compatible with RS-485 unless the appropriate interface conversion is provided.</w:t>
      </w:r>
    </w:p>
    <w:p>
      <w:pPr>
        <w:pStyle w:val="Heading2"/>
      </w:pPr>
      <w:r>
        <w:t>3. USB/serial converter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Converter type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USB to RS-232</w:t>
            </w:r>
          </w:p>
        </w:tc>
        <w:tc>
          <w:tcPr>
            <w:tcW w:type="dxa" w:w="3600"/>
          </w:tcPr>
          <w:p>
            <w:pPr>
              <w:spacing w:after="0" w:before="0" w:line="240" w:lineRule="auto"/>
              <w:jc w:val="left"/>
            </w:pPr>
            <w:r>
              <w:t>Converts USB data to RS-232 electrical signaling</w:t>
            </w:r>
          </w:p>
        </w:tc>
        <w:tc>
          <w:tcPr>
            <w:tcW w:type="dxa" w:w="3600"/>
          </w:tcPr>
          <w:p>
            <w:pPr>
              <w:spacing w:after="0" w:before="0" w:line="240" w:lineRule="auto"/>
              <w:jc w:val="left"/>
            </w:pPr>
            <w:r>
              <w:t>PLC programming, CNC diagnostics, legacy controllers</w:t>
            </w:r>
          </w:p>
        </w:tc>
      </w:tr>
      <w:tr>
        <w:tc>
          <w:tcPr>
            <w:tcW w:type="dxa" w:w="3600"/>
          </w:tcPr>
          <w:p>
            <w:pPr>
              <w:spacing w:after="0" w:before="0" w:line="240" w:lineRule="auto"/>
              <w:jc w:val="left"/>
            </w:pPr>
            <w:r>
              <w:t>USB to RS-485</w:t>
            </w:r>
          </w:p>
        </w:tc>
        <w:tc>
          <w:tcPr>
            <w:tcW w:type="dxa" w:w="3600"/>
          </w:tcPr>
          <w:p>
            <w:pPr>
              <w:spacing w:after="0" w:before="0" w:line="240" w:lineRule="auto"/>
              <w:jc w:val="left"/>
            </w:pPr>
            <w:r>
              <w:t>Provides differential serial signaling for an RS-485 bus</w:t>
            </w:r>
          </w:p>
        </w:tc>
        <w:tc>
          <w:tcPr>
            <w:tcW w:type="dxa" w:w="3600"/>
          </w:tcPr>
          <w:p>
            <w:pPr>
              <w:spacing w:after="0" w:before="0" w:line="240" w:lineRule="auto"/>
              <w:jc w:val="left"/>
            </w:pPr>
            <w:r>
              <w:t>Modbus RTU VFDs, meters, PLC networks</w:t>
            </w:r>
          </w:p>
        </w:tc>
      </w:tr>
      <w:tr>
        <w:tc>
          <w:tcPr>
            <w:tcW w:type="dxa" w:w="3600"/>
          </w:tcPr>
          <w:p>
            <w:pPr>
              <w:spacing w:after="0" w:before="0" w:line="240" w:lineRule="auto"/>
              <w:jc w:val="left"/>
            </w:pPr>
            <w:r>
              <w:t>USB to RS-422</w:t>
            </w:r>
          </w:p>
        </w:tc>
        <w:tc>
          <w:tcPr>
            <w:tcW w:type="dxa" w:w="3600"/>
          </w:tcPr>
          <w:p>
            <w:pPr>
              <w:spacing w:after="0" w:before="0" w:line="240" w:lineRule="auto"/>
              <w:jc w:val="left"/>
            </w:pPr>
            <w:r>
              <w:t>Provides differential transmit and receive pairs</w:t>
            </w:r>
          </w:p>
        </w:tc>
        <w:tc>
          <w:tcPr>
            <w:tcW w:type="dxa" w:w="3600"/>
          </w:tcPr>
          <w:p>
            <w:pPr>
              <w:spacing w:after="0" w:before="0" w:line="240" w:lineRule="auto"/>
              <w:jc w:val="left"/>
            </w:pPr>
            <w:r>
              <w:t>Industrial controllers and point-to-point links</w:t>
            </w:r>
          </w:p>
        </w:tc>
      </w:tr>
      <w:tr>
        <w:tc>
          <w:tcPr>
            <w:tcW w:type="dxa" w:w="3600"/>
          </w:tcPr>
          <w:p>
            <w:pPr>
              <w:spacing w:after="0" w:before="0" w:line="240" w:lineRule="auto"/>
              <w:jc w:val="left"/>
            </w:pPr>
            <w:r>
              <w:t>USB to TTL UART</w:t>
            </w:r>
          </w:p>
        </w:tc>
        <w:tc>
          <w:tcPr>
            <w:tcW w:type="dxa" w:w="3600"/>
          </w:tcPr>
          <w:p>
            <w:pPr>
              <w:spacing w:after="0" w:before="0" w:line="240" w:lineRule="auto"/>
              <w:jc w:val="left"/>
            </w:pPr>
            <w:r>
              <w:t>Provides logic-level serial signals</w:t>
            </w:r>
          </w:p>
        </w:tc>
        <w:tc>
          <w:tcPr>
            <w:tcW w:type="dxa" w:w="3600"/>
          </w:tcPr>
          <w:p>
            <w:pPr>
              <w:spacing w:after="0" w:before="0" w:line="240" w:lineRule="auto"/>
              <w:jc w:val="left"/>
            </w:pPr>
            <w:r>
              <w:t>Embedded boards, electronic modules, development systems</w:t>
            </w:r>
          </w:p>
        </w:tc>
      </w:tr>
      <w:tr>
        <w:tc>
          <w:tcPr>
            <w:tcW w:type="dxa" w:w="3600"/>
          </w:tcPr>
          <w:p>
            <w:pPr>
              <w:spacing w:after="0" w:before="0" w:line="240" w:lineRule="auto"/>
              <w:jc w:val="left"/>
            </w:pPr>
            <w:r>
              <w:t>USB to isolated RS-485</w:t>
            </w:r>
          </w:p>
        </w:tc>
        <w:tc>
          <w:tcPr>
            <w:tcW w:type="dxa" w:w="3600"/>
          </w:tcPr>
          <w:p>
            <w:pPr>
              <w:spacing w:after="0" w:before="0" w:line="240" w:lineRule="auto"/>
              <w:jc w:val="left"/>
            </w:pPr>
            <w:r>
              <w:t>Adds galvanic isolation between the USB side and serial side</w:t>
            </w:r>
          </w:p>
        </w:tc>
        <w:tc>
          <w:tcPr>
            <w:tcW w:type="dxa" w:w="3600"/>
          </w:tcPr>
          <w:p>
            <w:pPr>
              <w:spacing w:after="0" w:before="0" w:line="240" w:lineRule="auto"/>
              <w:jc w:val="left"/>
            </w:pPr>
            <w:r>
              <w:t>Noisy industrial environments and grounded equipment</w:t>
            </w:r>
          </w:p>
        </w:tc>
      </w:tr>
      <w:tr>
        <w:tc>
          <w:tcPr>
            <w:tcW w:type="dxa" w:w="3600"/>
          </w:tcPr>
          <w:p>
            <w:pPr>
              <w:spacing w:after="0" w:before="0" w:line="240" w:lineRule="auto"/>
              <w:jc w:val="left"/>
            </w:pPr>
            <w:r>
              <w:t>USB to multiport serial</w:t>
            </w:r>
          </w:p>
        </w:tc>
        <w:tc>
          <w:tcPr>
            <w:tcW w:type="dxa" w:w="3600"/>
          </w:tcPr>
          <w:p>
            <w:pPr>
              <w:spacing w:after="0" w:before="0" w:line="240" w:lineRule="auto"/>
              <w:jc w:val="left"/>
            </w:pPr>
            <w:r>
              <w:t>Provides several serial interfaces through one USB connection</w:t>
            </w:r>
          </w:p>
        </w:tc>
        <w:tc>
          <w:tcPr>
            <w:tcW w:type="dxa" w:w="3600"/>
          </w:tcPr>
          <w:p>
            <w:pPr>
              <w:spacing w:after="0" w:before="0" w:line="240" w:lineRule="auto"/>
              <w:jc w:val="left"/>
            </w:pPr>
            <w:r>
              <w:t>Maintenance workstations and test benches</w:t>
            </w:r>
          </w:p>
        </w:tc>
      </w:tr>
      <w:tr>
        <w:tc>
          <w:tcPr>
            <w:tcW w:type="dxa" w:w="3600"/>
          </w:tcPr>
          <w:p>
            <w:pPr>
              <w:spacing w:after="0" w:before="0" w:line="240" w:lineRule="auto"/>
              <w:jc w:val="left"/>
            </w:pPr>
            <w:r>
              <w:t>USB to serial with terminal block</w:t>
            </w:r>
          </w:p>
        </w:tc>
        <w:tc>
          <w:tcPr>
            <w:tcW w:type="dxa" w:w="3600"/>
          </w:tcPr>
          <w:p>
            <w:pPr>
              <w:spacing w:after="0" w:before="0" w:line="240" w:lineRule="auto"/>
              <w:jc w:val="left"/>
            </w:pPr>
            <w:r>
              <w:t>Provides accessible field wiring terminals</w:t>
            </w:r>
          </w:p>
        </w:tc>
        <w:tc>
          <w:tcPr>
            <w:tcW w:type="dxa" w:w="3600"/>
          </w:tcPr>
          <w:p>
            <w:pPr>
              <w:spacing w:after="0" w:before="0" w:line="240" w:lineRule="auto"/>
              <w:jc w:val="left"/>
            </w:pPr>
            <w:r>
              <w:t>Panel commissioning and industrial diagnostics</w:t>
            </w:r>
          </w:p>
        </w:tc>
      </w:tr>
    </w:tbl>
    <w:p/>
    <w:p>
      <w:r>
        <w:t>The physical connector alone does not establish compatibility. A DB9 connector may carry RS-232, while another DB9 connector may use a different pin assignment or interface.</w:t>
      </w:r>
    </w:p>
    <w:p>
      <w:pPr>
        <w:pStyle w:val="Heading2"/>
      </w:pPr>
      <w:r>
        <w:t>4. Understanding USB and serial interfaces</w:t>
      </w:r>
    </w:p>
    <w:p>
      <w:r>
        <w:t>USB and RS-232/RS-485 are different interface technologies.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USB</w:t>
            </w:r>
          </w:p>
        </w:tc>
        <w:tc>
          <w:tcPr>
            <w:tcW w:type="dxa" w:w="2700"/>
            <w:shd w:val="clear" w:color="auto" w:fill="EEF2F7"/>
          </w:tcPr>
          <w:p>
            <w:pPr>
              <w:spacing w:after="0" w:before="0" w:line="240" w:lineRule="auto"/>
              <w:jc w:val="left"/>
            </w:pPr>
            <w:r>
              <w:rPr>
                <w:b/>
                <w:color w:val="1A2E4A"/>
              </w:rPr>
              <w:t>RS-232</w:t>
            </w:r>
          </w:p>
        </w:tc>
        <w:tc>
          <w:tcPr>
            <w:tcW w:type="dxa" w:w="2700"/>
            <w:shd w:val="clear" w:color="auto" w:fill="EEF2F7"/>
          </w:tcPr>
          <w:p>
            <w:pPr>
              <w:spacing w:after="0" w:before="0" w:line="240" w:lineRule="auto"/>
              <w:jc w:val="left"/>
            </w:pPr>
            <w:r>
              <w:rPr>
                <w:b/>
                <w:color w:val="1A2E4A"/>
              </w:rPr>
              <w:t>RS-485</w:t>
            </w:r>
          </w:p>
        </w:tc>
      </w:tr>
      <w:tr>
        <w:tc>
          <w:tcPr>
            <w:tcW w:type="dxa" w:w="2700"/>
          </w:tcPr>
          <w:p>
            <w:pPr>
              <w:spacing w:after="0" w:before="0" w:line="240" w:lineRule="auto"/>
              <w:jc w:val="left"/>
            </w:pPr>
            <w:r>
              <w:t>Primary role</w:t>
            </w:r>
          </w:p>
        </w:tc>
        <w:tc>
          <w:tcPr>
            <w:tcW w:type="dxa" w:w="2700"/>
          </w:tcPr>
          <w:p>
            <w:pPr>
              <w:spacing w:after="0" w:before="0" w:line="240" w:lineRule="auto"/>
              <w:jc w:val="left"/>
            </w:pPr>
            <w:r>
              <w:t>Connects peripherals to a host</w:t>
            </w:r>
          </w:p>
        </w:tc>
        <w:tc>
          <w:tcPr>
            <w:tcW w:type="dxa" w:w="2700"/>
          </w:tcPr>
          <w:p>
            <w:pPr>
              <w:spacing w:after="0" w:before="0" w:line="240" w:lineRule="auto"/>
              <w:jc w:val="left"/>
            </w:pPr>
            <w:r>
              <w:t>Serial electrical interface</w:t>
            </w:r>
          </w:p>
        </w:tc>
        <w:tc>
          <w:tcPr>
            <w:tcW w:type="dxa" w:w="2700"/>
          </w:tcPr>
          <w:p>
            <w:pPr>
              <w:spacing w:after="0" w:before="0" w:line="240" w:lineRule="auto"/>
              <w:jc w:val="left"/>
            </w:pPr>
            <w:r>
              <w:t>Differential serial electrical interface</w:t>
            </w:r>
          </w:p>
        </w:tc>
      </w:tr>
      <w:tr>
        <w:tc>
          <w:tcPr>
            <w:tcW w:type="dxa" w:w="2700"/>
          </w:tcPr>
          <w:p>
            <w:pPr>
              <w:spacing w:after="0" w:before="0" w:line="240" w:lineRule="auto"/>
              <w:jc w:val="left"/>
            </w:pPr>
            <w:r>
              <w:t>Electrical signaling</w:t>
            </w:r>
          </w:p>
        </w:tc>
        <w:tc>
          <w:tcPr>
            <w:tcW w:type="dxa" w:w="2700"/>
          </w:tcPr>
          <w:p>
            <w:pPr>
              <w:spacing w:after="0" w:before="0" w:line="240" w:lineRule="auto"/>
              <w:jc w:val="left"/>
            </w:pPr>
            <w:r>
              <w:t>USB-specific signaling</w:t>
            </w:r>
          </w:p>
        </w:tc>
        <w:tc>
          <w:tcPr>
            <w:tcW w:type="dxa" w:w="2700"/>
          </w:tcPr>
          <w:p>
            <w:pPr>
              <w:spacing w:after="0" w:before="0" w:line="240" w:lineRule="auto"/>
              <w:jc w:val="left"/>
            </w:pPr>
            <w:r>
              <w:t>Single-ended voltage signaling referenced to signal ground</w:t>
            </w:r>
          </w:p>
        </w:tc>
        <w:tc>
          <w:tcPr>
            <w:tcW w:type="dxa" w:w="2700"/>
          </w:tcPr>
          <w:p>
            <w:pPr>
              <w:spacing w:after="0" w:before="0" w:line="240" w:lineRule="auto"/>
              <w:jc w:val="left"/>
            </w:pPr>
            <w:r>
              <w:t>Differential signaling</w:t>
            </w:r>
          </w:p>
        </w:tc>
      </w:tr>
      <w:tr>
        <w:tc>
          <w:tcPr>
            <w:tcW w:type="dxa" w:w="2700"/>
          </w:tcPr>
          <w:p>
            <w:pPr>
              <w:spacing w:after="0" w:before="0" w:line="240" w:lineRule="auto"/>
              <w:jc w:val="left"/>
            </w:pPr>
            <w:r>
              <w:t>Typical connection</w:t>
            </w:r>
          </w:p>
        </w:tc>
        <w:tc>
          <w:tcPr>
            <w:tcW w:type="dxa" w:w="2700"/>
          </w:tcPr>
          <w:p>
            <w:pPr>
              <w:spacing w:after="0" w:before="0" w:line="240" w:lineRule="auto"/>
              <w:jc w:val="left"/>
            </w:pPr>
            <w:r>
              <w:t>Host to peripheral</w:t>
            </w:r>
          </w:p>
        </w:tc>
        <w:tc>
          <w:tcPr>
            <w:tcW w:type="dxa" w:w="2700"/>
          </w:tcPr>
          <w:p>
            <w:pPr>
              <w:spacing w:after="0" w:before="0" w:line="240" w:lineRule="auto"/>
              <w:jc w:val="left"/>
            </w:pPr>
            <w:r>
              <w:t>Usually point-to-point</w:t>
            </w:r>
          </w:p>
        </w:tc>
        <w:tc>
          <w:tcPr>
            <w:tcW w:type="dxa" w:w="2700"/>
          </w:tcPr>
          <w:p>
            <w:pPr>
              <w:spacing w:after="0" w:before="0" w:line="240" w:lineRule="auto"/>
              <w:jc w:val="left"/>
            </w:pPr>
            <w:r>
              <w:t>Often a multidrop bus</w:t>
            </w:r>
          </w:p>
        </w:tc>
      </w:tr>
      <w:tr>
        <w:tc>
          <w:tcPr>
            <w:tcW w:type="dxa" w:w="2700"/>
          </w:tcPr>
          <w:p>
            <w:pPr>
              <w:spacing w:after="0" w:before="0" w:line="240" w:lineRule="auto"/>
              <w:jc w:val="left"/>
            </w:pPr>
            <w:r>
              <w:t>Field wiring</w:t>
            </w:r>
          </w:p>
        </w:tc>
        <w:tc>
          <w:tcPr>
            <w:tcW w:type="dxa" w:w="2700"/>
          </w:tcPr>
          <w:p>
            <w:pPr>
              <w:spacing w:after="0" w:before="0" w:line="240" w:lineRule="auto"/>
              <w:jc w:val="left"/>
            </w:pPr>
            <w:r>
              <w:t>USB cable</w:t>
            </w:r>
          </w:p>
        </w:tc>
        <w:tc>
          <w:tcPr>
            <w:tcW w:type="dxa" w:w="2700"/>
          </w:tcPr>
          <w:p>
            <w:pPr>
              <w:spacing w:after="0" w:before="0" w:line="240" w:lineRule="auto"/>
              <w:jc w:val="left"/>
            </w:pPr>
            <w:r>
              <w:t>TX, RX, signal ground as required</w:t>
            </w:r>
          </w:p>
        </w:tc>
        <w:tc>
          <w:tcPr>
            <w:tcW w:type="dxa" w:w="2700"/>
          </w:tcPr>
          <w:p>
            <w:pPr>
              <w:spacing w:after="0" w:before="0" w:line="240" w:lineRule="auto"/>
              <w:jc w:val="left"/>
            </w:pPr>
            <w:r>
              <w:t>Differential pair and reference/shield as required</w:t>
            </w:r>
          </w:p>
        </w:tc>
      </w:tr>
      <w:tr>
        <w:tc>
          <w:tcPr>
            <w:tcW w:type="dxa" w:w="2700"/>
          </w:tcPr>
          <w:p>
            <w:pPr>
              <w:spacing w:after="0" w:before="0" w:line="240" w:lineRule="auto"/>
              <w:jc w:val="left"/>
            </w:pPr>
            <w:r>
              <w:t>Common industrial use</w:t>
            </w:r>
          </w:p>
        </w:tc>
        <w:tc>
          <w:tcPr>
            <w:tcW w:type="dxa" w:w="2700"/>
          </w:tcPr>
          <w:p>
            <w:pPr>
              <w:spacing w:after="0" w:before="0" w:line="240" w:lineRule="auto"/>
              <w:jc w:val="left"/>
            </w:pPr>
            <w:r>
              <w:t>Laptop connection to adapter</w:t>
            </w:r>
          </w:p>
        </w:tc>
        <w:tc>
          <w:tcPr>
            <w:tcW w:type="dxa" w:w="2700"/>
          </w:tcPr>
          <w:p>
            <w:pPr>
              <w:spacing w:after="0" w:before="0" w:line="240" w:lineRule="auto"/>
              <w:jc w:val="left"/>
            </w:pPr>
            <w:r>
              <w:t>Legacy programming and diagnostics</w:t>
            </w:r>
          </w:p>
        </w:tc>
        <w:tc>
          <w:tcPr>
            <w:tcW w:type="dxa" w:w="2700"/>
          </w:tcPr>
          <w:p>
            <w:pPr>
              <w:spacing w:after="0" w:before="0" w:line="240" w:lineRule="auto"/>
              <w:jc w:val="left"/>
            </w:pPr>
            <w:r>
              <w:t>VFDs, meters, and Modbus RTU networks</w:t>
            </w:r>
          </w:p>
        </w:tc>
      </w:tr>
      <w:tr>
        <w:tc>
          <w:tcPr>
            <w:tcW w:type="dxa" w:w="2700"/>
          </w:tcPr>
          <w:p>
            <w:pPr>
              <w:spacing w:after="0" w:before="0" w:line="240" w:lineRule="auto"/>
              <w:jc w:val="left"/>
            </w:pPr>
            <w:r>
              <w:t>Noise tolerance</w:t>
            </w:r>
          </w:p>
        </w:tc>
        <w:tc>
          <w:tcPr>
            <w:tcW w:type="dxa" w:w="2700"/>
          </w:tcPr>
          <w:p>
            <w:pPr>
              <w:spacing w:after="0" w:before="0" w:line="240" w:lineRule="auto"/>
              <w:jc w:val="left"/>
            </w:pPr>
            <w:r>
              <w:t>Depends on USB implementation and cable</w:t>
            </w:r>
          </w:p>
        </w:tc>
        <w:tc>
          <w:tcPr>
            <w:tcW w:type="dxa" w:w="2700"/>
          </w:tcPr>
          <w:p>
            <w:pPr>
              <w:spacing w:after="0" w:before="0" w:line="240" w:lineRule="auto"/>
              <w:jc w:val="left"/>
            </w:pPr>
            <w:r>
              <w:t>More susceptible to ground differences and noise than differential signaling</w:t>
            </w:r>
          </w:p>
        </w:tc>
        <w:tc>
          <w:tcPr>
            <w:tcW w:type="dxa" w:w="2700"/>
          </w:tcPr>
          <w:p>
            <w:pPr>
              <w:spacing w:after="0" w:before="0" w:line="240" w:lineRule="auto"/>
              <w:jc w:val="left"/>
            </w:pPr>
            <w:r>
              <w:t>Generally better noise immunity than single-ended signaling</w:t>
            </w:r>
          </w:p>
        </w:tc>
      </w:tr>
    </w:tbl>
    <w:p/>
    <w:p>
      <w:r>
        <w:t>USB is a host-controlled interface. The computer normally acts as the USB host, while the converter acts as a USB device.</w:t>
      </w:r>
    </w:p>
    <w:p>
      <w:r>
        <w:t>The serial side follows its own electrical and communication requirements.</w:t>
      </w:r>
    </w:p>
    <w:p>
      <w:pPr>
        <w:pStyle w:val="Heading2"/>
      </w:pPr>
      <w:r>
        <w:t>5. Internal working principle</w:t>
      </w:r>
    </w:p>
    <w:p>
      <w:r>
        <w:t>A typical USB-to-RS-232 or USB-to-RS-485 converter contains several functional blocks.</w:t>
      </w:r>
    </w:p>
    <w:p>
      <w:pPr>
        <w:shd w:val="clear" w:color="auto" w:fill="F4F4F4"/>
        <w:spacing w:before="0" w:after="0" w:line="240" w:lineRule="auto"/>
        <w:ind w:left="216" w:right="216"/>
        <w:jc w:val="left"/>
      </w:pPr>
      <w:r>
        <w:rPr>
          <w:rFonts w:ascii="Consolas" w:hAnsi="Consolas"/>
          <w:color w:val="202020"/>
          <w:sz w:val="18"/>
        </w:rPr>
        <w:t>USB Connector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USB Interface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UART / Serial Data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Electrical Line Transceiver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Serial Connector / Terminal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Industrial Device</w:t>
      </w:r>
    </w:p>
    <w:p/>
    <w:p>
      <w:r>
        <w:t>Depending on the design, the USB interface controller and UART may be integrated into one chip.</w:t>
      </w:r>
    </w:p>
    <w:p>
      <w:pPr>
        <w:pStyle w:val="Heading3"/>
      </w:pPr>
      <w:r>
        <w:t>5.1 USB interface controller</w:t>
      </w:r>
    </w:p>
    <w:p>
      <w:r>
        <w:t>The USB interface controller communicates with the host computer through USB. It implements the USB device functionality and transfers data between the computer and the serial subsystem.</w:t>
      </w:r>
    </w:p>
    <w:p>
      <w:r>
        <w:t>Its functions can include:</w:t>
      </w:r>
    </w:p>
    <w:p>
      <w:pPr>
        <w:pStyle w:val="ListBullet"/>
      </w:pPr>
      <w:r>
        <w:t>USB enumeration and identification.</w:t>
      </w:r>
    </w:p>
    <w:p>
      <w:pPr>
        <w:pStyle w:val="ListBullet"/>
      </w:pPr>
      <w:r>
        <w:t>Endpoint-based data transfer.</w:t>
      </w:r>
    </w:p>
    <w:p>
      <w:pPr>
        <w:pStyle w:val="ListBullet"/>
      </w:pPr>
      <w:r>
        <w:t>Communication with the operating-system driver.</w:t>
      </w:r>
    </w:p>
    <w:p>
      <w:pPr>
        <w:pStyle w:val="ListBullet"/>
      </w:pPr>
      <w:r>
        <w:t>Buffering data between USB transfers and serial transmission.</w:t>
      </w:r>
    </w:p>
    <w:p>
      <w:pPr>
        <w:pStyle w:val="ListBullet"/>
      </w:pPr>
      <w:r>
        <w:t>Reporting device status and supported control functions.</w:t>
      </w:r>
    </w:p>
    <w:p>
      <w:pPr>
        <w:pStyle w:val="Heading3"/>
      </w:pPr>
      <w:r>
        <w:t>5.2 UART</w:t>
      </w:r>
    </w:p>
    <w:p>
      <w:r>
        <w:t>UART stands for Universal Asynchronous Receiver/Transmitter.</w:t>
      </w:r>
    </w:p>
    <w:p>
      <w:r>
        <w:t>It converts parallel data bytes into serial bit streams for transmission and converts received serial bits back into bytes.</w:t>
      </w:r>
    </w:p>
    <w:p>
      <w:r>
        <w:t>A typical asynchronous UART frame contains:</w:t>
      </w:r>
    </w:p>
    <w:p>
      <w:pPr>
        <w:shd w:val="clear" w:color="auto" w:fill="F4F4F4"/>
        <w:spacing w:before="0" w:after="0" w:line="240" w:lineRule="auto"/>
        <w:ind w:left="216" w:right="216"/>
        <w:jc w:val="left"/>
      </w:pPr>
      <w:r>
        <w:rPr>
          <w:rFonts w:ascii="Consolas" w:hAnsi="Consolas"/>
          <w:color w:val="202020"/>
          <w:sz w:val="18"/>
        </w:rPr>
        <w:t>Idle → Start bit → Data bits → Optional parity → Stop bit(s)</w:t>
      </w:r>
    </w:p>
    <w:p/>
    <w:p>
      <w:r>
        <w:t>For an 8N1 configuration:</w:t>
      </w:r>
    </w:p>
    <w:p>
      <w:pPr>
        <w:pStyle w:val="ListBullet"/>
      </w:pPr>
      <w:r>
        <w:t>8 data bits.</w:t>
      </w:r>
    </w:p>
    <w:p>
      <w:pPr>
        <w:pStyle w:val="ListBullet"/>
      </w:pPr>
      <w:r>
        <w:t>No parity.</w:t>
      </w:r>
    </w:p>
    <w:p>
      <w:pPr>
        <w:pStyle w:val="ListBullet"/>
      </w:pPr>
      <w:r>
        <w:t>1 stop bit.</w:t>
      </w:r>
    </w:p>
    <w:p>
      <w:r>
        <w:t>UART defines data framing and timing behavior, not the electrical interface itself. The same UART data can be connected to an RS-232 transceiver, an RS-485 transceiver, or logic-level circuitry, provided the hardware is designed appropriately.</w:t>
      </w:r>
    </w:p>
    <w:p>
      <w:pPr>
        <w:pStyle w:val="Heading3"/>
      </w:pPr>
      <w:r>
        <w:t>5.3 Electrical transceiver</w:t>
      </w:r>
    </w:p>
    <w:p>
      <w:r>
        <w:t>The transceiver converts UART logic signals into the electrical signals required by the serial interface.</w:t>
      </w:r>
    </w:p>
    <w:p>
      <w:pPr>
        <w:pStyle w:val="ListBullet"/>
      </w:pPr>
      <w:r>
        <w:t>RS-232 transceiver: Generates and receives RS-232 voltage levels and polarity.</w:t>
      </w:r>
    </w:p>
    <w:p>
      <w:pPr>
        <w:pStyle w:val="ListBullet"/>
      </w:pPr>
      <w:r>
        <w:t>RS-485 transceiver: Converts logic signals to differential bus signals and receives differential signals.</w:t>
      </w:r>
    </w:p>
    <w:p>
      <w:pPr>
        <w:pStyle w:val="ListBullet"/>
      </w:pPr>
      <w:r>
        <w:t>RS-422 transceiver: Supports differential transmit and receive signaling, commonly for point-to-point or one-driver/multiple-receiver applications.</w:t>
      </w:r>
    </w:p>
    <w:p>
      <w:r>
        <w:t>The transceiver must match the electrical interface of the target device.</w:t>
      </w:r>
    </w:p>
    <w:p>
      <w:pPr>
        <w:pStyle w:val="Heading3"/>
      </w:pPr>
      <w:r>
        <w:t>5.4 Automatic direction control</w:t>
      </w:r>
    </w:p>
    <w:p>
      <w:r>
        <w:t>Two-wire RS-485 is commonly half-duplex. The adapter must manage when it drives the bus and when it listens.</w:t>
      </w:r>
    </w:p>
    <w:p>
      <w:r>
        <w:t>Direction control can be implemented using:</w:t>
      </w:r>
    </w:p>
    <w:p>
      <w:pPr>
        <w:pStyle w:val="ListBullet"/>
      </w:pPr>
      <w:r>
        <w:t>Automatic hardware direction control.</w:t>
      </w:r>
    </w:p>
    <w:p>
      <w:pPr>
        <w:pStyle w:val="ListBullet"/>
      </w:pPr>
      <w:r>
        <w:t>UART-supported direction control.</w:t>
      </w:r>
    </w:p>
    <w:p>
      <w:pPr>
        <w:pStyle w:val="ListBullet"/>
      </w:pPr>
      <w:r>
        <w:t>Driver-controlled RTS or another control signal.</w:t>
      </w:r>
    </w:p>
    <w:p>
      <w:pPr>
        <w:pStyle w:val="ListBullet"/>
      </w:pPr>
      <w:r>
        <w:t>Other adapter-specific circuitry.</w:t>
      </w:r>
    </w:p>
    <w:p>
      <w:r>
        <w:t>An adapter with unsuitable direction-control timing may transmit successfully but fail to receive responses. This is a common cause of confusing intermittent communication faults.</w:t>
      </w:r>
    </w:p>
    <w:p>
      <w:pPr>
        <w:pStyle w:val="Heading2"/>
      </w:pPr>
      <w:r>
        <w:t>6. USB-to-RS-232 versus USB-to-RS-485</w:t>
      </w:r>
    </w:p>
    <w:p>
      <w:r>
        <w:t>These two adapter types are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USB-to-RS-232</w:t>
            </w:r>
          </w:p>
        </w:tc>
        <w:tc>
          <w:tcPr>
            <w:tcW w:type="dxa" w:w="3600"/>
            <w:shd w:val="clear" w:color="auto" w:fill="EEF2F7"/>
          </w:tcPr>
          <w:p>
            <w:pPr>
              <w:spacing w:after="0" w:before="0" w:line="240" w:lineRule="auto"/>
              <w:jc w:val="left"/>
            </w:pPr>
            <w:r>
              <w:rPr>
                <w:b/>
                <w:color w:val="1A2E4A"/>
              </w:rPr>
              <w:t>USB-to-RS-485</w:t>
            </w:r>
          </w:p>
        </w:tc>
      </w:tr>
      <w:tr>
        <w:tc>
          <w:tcPr>
            <w:tcW w:type="dxa" w:w="3600"/>
          </w:tcPr>
          <w:p>
            <w:pPr>
              <w:spacing w:after="0" w:before="0" w:line="240" w:lineRule="auto"/>
              <w:jc w:val="left"/>
            </w:pPr>
            <w:r>
              <w:t>Signal method</w:t>
            </w:r>
          </w:p>
        </w:tc>
        <w:tc>
          <w:tcPr>
            <w:tcW w:type="dxa" w:w="3600"/>
          </w:tcPr>
          <w:p>
            <w:pPr>
              <w:spacing w:after="0" w:before="0" w:line="240" w:lineRule="auto"/>
              <w:jc w:val="left"/>
            </w:pPr>
            <w:r>
              <w:t>Single-ended</w:t>
            </w:r>
          </w:p>
        </w:tc>
        <w:tc>
          <w:tcPr>
            <w:tcW w:type="dxa" w:w="3600"/>
          </w:tcPr>
          <w:p>
            <w:pPr>
              <w:spacing w:after="0" w:before="0" w:line="240" w:lineRule="auto"/>
              <w:jc w:val="left"/>
            </w:pPr>
            <w:r>
              <w:t>Differential</w:t>
            </w:r>
          </w:p>
        </w:tc>
      </w:tr>
      <w:tr>
        <w:tc>
          <w:tcPr>
            <w:tcW w:type="dxa" w:w="3600"/>
          </w:tcPr>
          <w:p>
            <w:pPr>
              <w:spacing w:after="0" w:before="0" w:line="240" w:lineRule="auto"/>
              <w:jc w:val="left"/>
            </w:pPr>
            <w:r>
              <w:t>Common wiring</w:t>
            </w:r>
          </w:p>
        </w:tc>
        <w:tc>
          <w:tcPr>
            <w:tcW w:type="dxa" w:w="3600"/>
          </w:tcPr>
          <w:p>
            <w:pPr>
              <w:spacing w:after="0" w:before="0" w:line="240" w:lineRule="auto"/>
              <w:jc w:val="left"/>
            </w:pPr>
            <w:r>
              <w:t>TX, RX, signal ground</w:t>
            </w:r>
          </w:p>
        </w:tc>
        <w:tc>
          <w:tcPr>
            <w:tcW w:type="dxa" w:w="3600"/>
          </w:tcPr>
          <w:p>
            <w:pPr>
              <w:spacing w:after="0" w:before="0" w:line="240" w:lineRule="auto"/>
              <w:jc w:val="left"/>
            </w:pPr>
            <w:r>
              <w:t>A/B differential pair, with reference or shield where required</w:t>
            </w:r>
          </w:p>
        </w:tc>
      </w:tr>
      <w:tr>
        <w:tc>
          <w:tcPr>
            <w:tcW w:type="dxa" w:w="3600"/>
          </w:tcPr>
          <w:p>
            <w:pPr>
              <w:spacing w:after="0" w:before="0" w:line="240" w:lineRule="auto"/>
              <w:jc w:val="left"/>
            </w:pPr>
            <w:r>
              <w:t>Communication direction</w:t>
            </w:r>
          </w:p>
        </w:tc>
        <w:tc>
          <w:tcPr>
            <w:tcW w:type="dxa" w:w="3600"/>
          </w:tcPr>
          <w:p>
            <w:pPr>
              <w:spacing w:after="0" w:before="0" w:line="240" w:lineRule="auto"/>
              <w:jc w:val="left"/>
            </w:pPr>
            <w:r>
              <w:t>Separate transmit and receive lines</w:t>
            </w:r>
          </w:p>
        </w:tc>
        <w:tc>
          <w:tcPr>
            <w:tcW w:type="dxa" w:w="3600"/>
          </w:tcPr>
          <w:p>
            <w:pPr>
              <w:spacing w:after="0" w:before="0" w:line="240" w:lineRule="auto"/>
              <w:jc w:val="left"/>
            </w:pPr>
            <w:r>
              <w:t>Commonly two-wire half-duplex</w:t>
            </w:r>
          </w:p>
        </w:tc>
      </w:tr>
      <w:tr>
        <w:tc>
          <w:tcPr>
            <w:tcW w:type="dxa" w:w="3600"/>
          </w:tcPr>
          <w:p>
            <w:pPr>
              <w:spacing w:after="0" w:before="0" w:line="240" w:lineRule="auto"/>
              <w:jc w:val="left"/>
            </w:pPr>
            <w:r>
              <w:t>Typical topology</w:t>
            </w:r>
          </w:p>
        </w:tc>
        <w:tc>
          <w:tcPr>
            <w:tcW w:type="dxa" w:w="3600"/>
          </w:tcPr>
          <w:p>
            <w:pPr>
              <w:spacing w:after="0" w:before="0" w:line="240" w:lineRule="auto"/>
              <w:jc w:val="left"/>
            </w:pPr>
            <w:r>
              <w:t>Point-to-point</w:t>
            </w:r>
          </w:p>
        </w:tc>
        <w:tc>
          <w:tcPr>
            <w:tcW w:type="dxa" w:w="3600"/>
          </w:tcPr>
          <w:p>
            <w:pPr>
              <w:spacing w:after="0" w:before="0" w:line="240" w:lineRule="auto"/>
              <w:jc w:val="left"/>
            </w:pPr>
            <w:r>
              <w:t>Point-to-point or multidrop bus</w:t>
            </w:r>
          </w:p>
        </w:tc>
      </w:tr>
      <w:tr>
        <w:tc>
          <w:tcPr>
            <w:tcW w:type="dxa" w:w="3600"/>
          </w:tcPr>
          <w:p>
            <w:pPr>
              <w:spacing w:after="0" w:before="0" w:line="240" w:lineRule="auto"/>
              <w:jc w:val="left"/>
            </w:pPr>
            <w:r>
              <w:t>Common devices</w:t>
            </w:r>
          </w:p>
        </w:tc>
        <w:tc>
          <w:tcPr>
            <w:tcW w:type="dxa" w:w="3600"/>
          </w:tcPr>
          <w:p>
            <w:pPr>
              <w:spacing w:after="0" w:before="0" w:line="240" w:lineRule="auto"/>
              <w:jc w:val="left"/>
            </w:pPr>
            <w:r>
              <w:t>Legacy PLC ports, CNC controllers</w:t>
            </w:r>
          </w:p>
        </w:tc>
        <w:tc>
          <w:tcPr>
            <w:tcW w:type="dxa" w:w="3600"/>
          </w:tcPr>
          <w:p>
            <w:pPr>
              <w:spacing w:after="0" w:before="0" w:line="240" w:lineRule="auto"/>
              <w:jc w:val="left"/>
            </w:pPr>
            <w:r>
              <w:t>Modbus RTU instruments, VFDs, meters</w:t>
            </w:r>
          </w:p>
        </w:tc>
      </w:tr>
      <w:tr>
        <w:tc>
          <w:tcPr>
            <w:tcW w:type="dxa" w:w="3600"/>
          </w:tcPr>
          <w:p>
            <w:pPr>
              <w:spacing w:after="0" w:before="0" w:line="240" w:lineRule="auto"/>
              <w:jc w:val="left"/>
            </w:pPr>
            <w:r>
              <w:t>Termination</w:t>
            </w:r>
          </w:p>
        </w:tc>
        <w:tc>
          <w:tcPr>
            <w:tcW w:type="dxa" w:w="3600"/>
          </w:tcPr>
          <w:p>
            <w:pPr>
              <w:spacing w:after="0" w:before="0" w:line="240" w:lineRule="auto"/>
              <w:jc w:val="left"/>
            </w:pPr>
            <w:r>
              <w:t>Normally not used as an RS-485 bus termination</w:t>
            </w:r>
          </w:p>
        </w:tc>
        <w:tc>
          <w:tcPr>
            <w:tcW w:type="dxa" w:w="3600"/>
          </w:tcPr>
          <w:p>
            <w:pPr>
              <w:spacing w:after="0" w:before="0" w:line="240" w:lineRule="auto"/>
              <w:jc w:val="left"/>
            </w:pPr>
            <w:r>
              <w:t>Required where appropriate for the bus topology</w:t>
            </w:r>
          </w:p>
        </w:tc>
      </w:tr>
      <w:tr>
        <w:tc>
          <w:tcPr>
            <w:tcW w:type="dxa" w:w="3600"/>
          </w:tcPr>
          <w:p>
            <w:pPr>
              <w:spacing w:after="0" w:before="0" w:line="240" w:lineRule="auto"/>
              <w:jc w:val="left"/>
            </w:pPr>
            <w:r>
              <w:t>Polarity concerns</w:t>
            </w:r>
          </w:p>
        </w:tc>
        <w:tc>
          <w:tcPr>
            <w:tcW w:type="dxa" w:w="3600"/>
          </w:tcPr>
          <w:p>
            <w:pPr>
              <w:spacing w:after="0" w:before="0" w:line="240" w:lineRule="auto"/>
              <w:jc w:val="left"/>
            </w:pPr>
            <w:r>
              <w:t>TX/RX assignment and signal reference</w:t>
            </w:r>
          </w:p>
        </w:tc>
        <w:tc>
          <w:tcPr>
            <w:tcW w:type="dxa" w:w="3600"/>
          </w:tcPr>
          <w:p>
            <w:pPr>
              <w:spacing w:after="0" w:before="0" w:line="240" w:lineRule="auto"/>
              <w:jc w:val="left"/>
            </w:pPr>
            <w:r>
              <w:t>A/B naming varies between manufacturers</w:t>
            </w:r>
          </w:p>
        </w:tc>
      </w:tr>
    </w:tbl>
    <w:p/>
    <w:p>
      <w:r>
        <w:t>Practical rule: Identify the electrical interface specified by the equipment manufacturer before selecting or connecting an adapter.</w:t>
      </w:r>
    </w:p>
    <w:p>
      <w:r>
        <w:t>Do not assume that the labels A and B have identical polarity conventions across all manufacturers. Check the device manual and adapter documentation.</w:t>
      </w:r>
    </w:p>
    <w:p>
      <w:pPr>
        <w:pStyle w:val="Heading2"/>
      </w:pPr>
      <w:r>
        <w:t>7. USB-to-TTL UART is not RS-232</w:t>
      </w:r>
    </w:p>
    <w:p>
      <w:r>
        <w:t>USB-to-TTL adapters are frequently used in electronics development, but they are not substitutes for RS-232 adapters.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TTL/CMOS UART</w:t>
            </w:r>
          </w:p>
        </w:tc>
        <w:tc>
          <w:tcPr>
            <w:tcW w:type="dxa" w:w="3600"/>
            <w:shd w:val="clear" w:color="auto" w:fill="EEF2F7"/>
          </w:tcPr>
          <w:p>
            <w:pPr>
              <w:spacing w:after="0" w:before="0" w:line="240" w:lineRule="auto"/>
              <w:jc w:val="left"/>
            </w:pPr>
            <w:r>
              <w:rPr>
                <w:b/>
                <w:color w:val="1A2E4A"/>
              </w:rPr>
              <w:t>RS-232</w:t>
            </w:r>
          </w:p>
        </w:tc>
      </w:tr>
      <w:tr>
        <w:tc>
          <w:tcPr>
            <w:tcW w:type="dxa" w:w="3600"/>
          </w:tcPr>
          <w:p>
            <w:pPr>
              <w:spacing w:after="0" w:before="0" w:line="240" w:lineRule="auto"/>
              <w:jc w:val="left"/>
            </w:pPr>
            <w:r>
              <w:t>Signal voltage</w:t>
            </w:r>
          </w:p>
        </w:tc>
        <w:tc>
          <w:tcPr>
            <w:tcW w:type="dxa" w:w="3600"/>
          </w:tcPr>
          <w:p>
            <w:pPr>
              <w:spacing w:after="0" w:before="0" w:line="240" w:lineRule="auto"/>
              <w:jc w:val="left"/>
            </w:pPr>
            <w:r>
              <w:t>Logic-level voltage, often 3.3 V or 5 V</w:t>
            </w:r>
          </w:p>
        </w:tc>
        <w:tc>
          <w:tcPr>
            <w:tcW w:type="dxa" w:w="3600"/>
          </w:tcPr>
          <w:p>
            <w:pPr>
              <w:spacing w:after="0" w:before="0" w:line="240" w:lineRule="auto"/>
              <w:jc w:val="left"/>
            </w:pPr>
            <w:r>
              <w:t>RS-232-compliant positive and negative voltage levels</w:t>
            </w:r>
          </w:p>
        </w:tc>
      </w:tr>
      <w:tr>
        <w:tc>
          <w:tcPr>
            <w:tcW w:type="dxa" w:w="3600"/>
          </w:tcPr>
          <w:p>
            <w:pPr>
              <w:spacing w:after="0" w:before="0" w:line="240" w:lineRule="auto"/>
              <w:jc w:val="left"/>
            </w:pPr>
            <w:r>
              <w:t>Logic convention</w:t>
            </w:r>
          </w:p>
        </w:tc>
        <w:tc>
          <w:tcPr>
            <w:tcW w:type="dxa" w:w="3600"/>
          </w:tcPr>
          <w:p>
            <w:pPr>
              <w:spacing w:after="0" w:before="0" w:line="240" w:lineRule="auto"/>
              <w:jc w:val="left"/>
            </w:pPr>
            <w:r>
              <w:t>Typically logic high represents binary 1</w:t>
            </w:r>
          </w:p>
        </w:tc>
        <w:tc>
          <w:tcPr>
            <w:tcW w:type="dxa" w:w="3600"/>
          </w:tcPr>
          <w:p>
            <w:pPr>
              <w:spacing w:after="0" w:before="0" w:line="240" w:lineRule="auto"/>
              <w:jc w:val="left"/>
            </w:pPr>
            <w:r>
              <w:t>Uses inverted logic convention relative to common UART logic</w:t>
            </w:r>
          </w:p>
        </w:tc>
      </w:tr>
      <w:tr>
        <w:tc>
          <w:tcPr>
            <w:tcW w:type="dxa" w:w="3600"/>
          </w:tcPr>
          <w:p>
            <w:pPr>
              <w:spacing w:after="0" w:before="0" w:line="240" w:lineRule="auto"/>
              <w:jc w:val="left"/>
            </w:pPr>
            <w:r>
              <w:t>Typical application</w:t>
            </w:r>
          </w:p>
        </w:tc>
        <w:tc>
          <w:tcPr>
            <w:tcW w:type="dxa" w:w="3600"/>
          </w:tcPr>
          <w:p>
            <w:pPr>
              <w:spacing w:after="0" w:before="0" w:line="240" w:lineRule="auto"/>
              <w:jc w:val="left"/>
            </w:pPr>
            <w:r>
              <w:t>Embedded boards and microcontrollers</w:t>
            </w:r>
          </w:p>
        </w:tc>
        <w:tc>
          <w:tcPr>
            <w:tcW w:type="dxa" w:w="3600"/>
          </w:tcPr>
          <w:p>
            <w:pPr>
              <w:spacing w:after="0" w:before="0" w:line="240" w:lineRule="auto"/>
              <w:jc w:val="left"/>
            </w:pPr>
            <w:r>
              <w:t>Industrial controllers and legacy serial ports</w:t>
            </w:r>
          </w:p>
        </w:tc>
      </w:tr>
      <w:tr>
        <w:tc>
          <w:tcPr>
            <w:tcW w:type="dxa" w:w="3600"/>
          </w:tcPr>
          <w:p>
            <w:pPr>
              <w:spacing w:after="0" w:before="0" w:line="240" w:lineRule="auto"/>
              <w:jc w:val="left"/>
            </w:pPr>
            <w:r>
              <w:t>Direct interchangeability</w:t>
            </w:r>
          </w:p>
        </w:tc>
        <w:tc>
          <w:tcPr>
            <w:tcW w:type="dxa" w:w="3600"/>
          </w:tcPr>
          <w:p>
            <w:pPr>
              <w:spacing w:after="0" w:before="0" w:line="240" w:lineRule="auto"/>
              <w:jc w:val="left"/>
            </w:pPr>
            <w:r>
              <w:t>No</w:t>
            </w:r>
          </w:p>
        </w:tc>
        <w:tc>
          <w:tcPr>
            <w:tcW w:type="dxa" w:w="3600"/>
          </w:tcPr>
          <w:p>
            <w:pPr>
              <w:spacing w:after="0" w:before="0" w:line="240" w:lineRule="auto"/>
              <w:jc w:val="left"/>
            </w:pPr>
            <w:r>
              <w:t>No</w:t>
            </w:r>
          </w:p>
        </w:tc>
      </w:tr>
    </w:tbl>
    <w:p/>
    <w:p>
      <w:r>
        <w:t>Connecting an RS-232 port directly to a TTL UART can damage the receiving electronics.</w:t>
      </w:r>
    </w:p>
    <w:p>
      <w:r>
        <w:t>Before connecting a TTL adapter, verify:</w:t>
      </w:r>
    </w:p>
    <w:p>
      <w:pPr>
        <w:pStyle w:val="ListBullet"/>
      </w:pPr>
      <w:r>
        <w:t>Required logic voltage, such as 3.3 V or 5 V.</w:t>
      </w:r>
    </w:p>
    <w:p>
      <w:pPr>
        <w:pStyle w:val="ListBullet"/>
      </w:pPr>
      <w:r>
        <w:t>TX and RX pin assignments.</w:t>
      </w:r>
    </w:p>
    <w:p>
      <w:pPr>
        <w:pStyle w:val="ListBullet"/>
      </w:pPr>
      <w:r>
        <w:t>Signal ground.</w:t>
      </w:r>
    </w:p>
    <w:p>
      <w:pPr>
        <w:pStyle w:val="ListBullet"/>
      </w:pPr>
      <w:r>
        <w:t>Whether the target expects a true UART interface or an RS-232/RS-485 interface.</w:t>
      </w:r>
    </w:p>
    <w:p>
      <w:pPr>
        <w:pStyle w:val="ListBullet"/>
      </w:pPr>
      <w:r>
        <w:t>Whether the connector carries power as well as data.</w:t>
      </w:r>
    </w:p>
    <w:p>
      <w:r>
        <w:t xml:space="preserve">Never assume that a pin marked </w:t>
      </w:r>
      <w:r>
        <w:rPr>
          <w:rFonts w:ascii="Consolas" w:hAnsi="Consolas"/>
          <w:color w:val="333333"/>
          <w:sz w:val="19"/>
          <w:shd w:val="clear" w:color="auto" w:fill="EFEFEF"/>
        </w:rPr>
        <w:t>VCC</w:t>
      </w:r>
      <w:r>
        <w:t xml:space="preserve"> should be connected to the target equipment's supply.</w:t>
      </w:r>
    </w:p>
    <w:p>
      <w:pPr>
        <w:pStyle w:val="Heading2"/>
      </w:pPr>
      <w:r>
        <w:t>8. COM port and driver behavior</w:t>
      </w:r>
    </w:p>
    <w:p>
      <w:r>
        <w:t xml:space="preserve">On Windows, many USB/serial adapters appear as virtual COM ports, such as </w:t>
      </w:r>
      <w:r>
        <w:rPr>
          <w:rFonts w:ascii="Consolas" w:hAnsi="Consolas"/>
          <w:color w:val="333333"/>
          <w:sz w:val="19"/>
          <w:shd w:val="clear" w:color="auto" w:fill="EFEFEF"/>
        </w:rPr>
        <w:t>COM3</w:t>
      </w:r>
      <w:r>
        <w:t xml:space="preserve">, </w:t>
      </w:r>
      <w:r>
        <w:rPr>
          <w:rFonts w:ascii="Consolas" w:hAnsi="Consolas"/>
          <w:color w:val="333333"/>
          <w:sz w:val="19"/>
          <w:shd w:val="clear" w:color="auto" w:fill="EFEFEF"/>
        </w:rPr>
        <w:t>COM7</w:t>
      </w:r>
      <w:r>
        <w:t xml:space="preserve">, or </w:t>
      </w:r>
      <w:r>
        <w:rPr>
          <w:rFonts w:ascii="Consolas" w:hAnsi="Consolas"/>
          <w:color w:val="333333"/>
          <w:sz w:val="19"/>
          <w:shd w:val="clear" w:color="auto" w:fill="EFEFEF"/>
        </w:rPr>
        <w:t>COM12</w:t>
      </w:r>
      <w:r>
        <w:t>.</w:t>
      </w:r>
    </w:p>
    <w:p>
      <w:r>
        <w:t>The application communicates through that COM port, while the driver handles communication with the USB device.</w:t>
      </w:r>
    </w:p>
    <w:p>
      <w:pPr>
        <w:pStyle w:val="Heading3"/>
      </w:pPr>
      <w:r>
        <w:t>8.1 Typical commissioning procedure</w:t>
      </w:r>
    </w:p>
    <w:p>
      <w:pPr>
        <w:tabs>
          <w:tab w:pos="403" w:val="left"/>
        </w:tabs>
        <w:spacing w:after="40" w:line="276" w:lineRule="auto"/>
        <w:ind w:left="403" w:hanging="403"/>
        <w:jc w:val="left"/>
      </w:pPr>
      <w:r>
        <w:rPr>
          <w:color w:val="1A2E4A"/>
        </w:rPr>
        <w:t>1.</w:t>
        <w:tab/>
      </w:r>
      <w:r>
        <w:t>Install the appropriate manufacturer or chipset driver if Windows does not recognize the adapter automatically.</w:t>
      </w:r>
    </w:p>
    <w:p>
      <w:pPr>
        <w:tabs>
          <w:tab w:pos="403" w:val="left"/>
        </w:tabs>
        <w:spacing w:after="40" w:line="276" w:lineRule="auto"/>
        <w:ind w:left="403" w:hanging="403"/>
        <w:jc w:val="left"/>
      </w:pPr>
      <w:r>
        <w:rPr>
          <w:color w:val="1A2E4A"/>
        </w:rPr>
        <w:t>2.</w:t>
        <w:tab/>
      </w:r>
      <w:r>
        <w:t>Connect the adapter to the computer.</w:t>
      </w:r>
    </w:p>
    <w:p>
      <w:pPr>
        <w:tabs>
          <w:tab w:pos="403" w:val="left"/>
        </w:tabs>
        <w:spacing w:after="40" w:line="276" w:lineRule="auto"/>
        <w:ind w:left="403" w:hanging="403"/>
        <w:jc w:val="left"/>
      </w:pPr>
      <w:r>
        <w:rPr>
          <w:color w:val="1A2E4A"/>
        </w:rPr>
        <w:t>3.</w:t>
        <w:tab/>
      </w:r>
      <w:r>
        <w:t>Open Device Manager.</w:t>
      </w:r>
    </w:p>
    <w:p>
      <w:pPr>
        <w:tabs>
          <w:tab w:pos="403" w:val="left"/>
        </w:tabs>
        <w:spacing w:after="40" w:line="276" w:lineRule="auto"/>
        <w:ind w:left="403" w:hanging="403"/>
        <w:jc w:val="left"/>
      </w:pPr>
      <w:r>
        <w:rPr>
          <w:color w:val="1A2E4A"/>
        </w:rPr>
        <w:t>4.</w:t>
        <w:tab/>
      </w:r>
      <w:r>
        <w:t>Expand Ports (COM &amp; LPT).</w:t>
      </w:r>
    </w:p>
    <w:p>
      <w:pPr>
        <w:tabs>
          <w:tab w:pos="403" w:val="left"/>
        </w:tabs>
        <w:spacing w:after="40" w:line="276" w:lineRule="auto"/>
        <w:ind w:left="403" w:hanging="403"/>
        <w:jc w:val="left"/>
      </w:pPr>
      <w:r>
        <w:rPr>
          <w:color w:val="1A2E4A"/>
        </w:rPr>
        <w:t>5.</w:t>
        <w:tab/>
      </w:r>
      <w:r>
        <w:t>Identify the adapter and note its COM port number.</w:t>
      </w:r>
    </w:p>
    <w:p>
      <w:pPr>
        <w:tabs>
          <w:tab w:pos="403" w:val="left"/>
        </w:tabs>
        <w:spacing w:after="40" w:line="276" w:lineRule="auto"/>
        <w:ind w:left="403" w:hanging="403"/>
        <w:jc w:val="left"/>
      </w:pPr>
      <w:r>
        <w:rPr>
          <w:color w:val="1A2E4A"/>
        </w:rPr>
        <w:t>6.</w:t>
        <w:tab/>
      </w:r>
      <w:r>
        <w:t>Open the target programming, configuration, or terminal software.</w:t>
      </w:r>
    </w:p>
    <w:p>
      <w:pPr>
        <w:tabs>
          <w:tab w:pos="403" w:val="left"/>
        </w:tabs>
        <w:spacing w:after="40" w:line="276" w:lineRule="auto"/>
        <w:ind w:left="403" w:hanging="403"/>
        <w:jc w:val="left"/>
      </w:pPr>
      <w:r>
        <w:rPr>
          <w:color w:val="1A2E4A"/>
        </w:rPr>
        <w:t>7.</w:t>
        <w:tab/>
      </w:r>
      <w:r>
        <w:t>Select the correct COM port.</w:t>
      </w:r>
    </w:p>
    <w:p>
      <w:pPr>
        <w:tabs>
          <w:tab w:pos="403" w:val="left"/>
        </w:tabs>
        <w:spacing w:after="40" w:line="276" w:lineRule="auto"/>
        <w:ind w:left="403" w:hanging="403"/>
        <w:jc w:val="left"/>
      </w:pPr>
      <w:r>
        <w:rPr>
          <w:color w:val="1A2E4A"/>
        </w:rPr>
        <w:t>8.</w:t>
        <w:tab/>
      </w:r>
      <w:r>
        <w:t>Set the serial parameters required by the target device.</w:t>
      </w:r>
    </w:p>
    <w:p>
      <w:pPr>
        <w:tabs>
          <w:tab w:pos="403" w:val="left"/>
        </w:tabs>
        <w:spacing w:after="40" w:line="276" w:lineRule="auto"/>
        <w:ind w:left="403" w:hanging="403"/>
        <w:jc w:val="left"/>
      </w:pPr>
      <w:r>
        <w:rPr>
          <w:color w:val="1A2E4A"/>
        </w:rPr>
        <w:t>9.</w:t>
        <w:tab/>
      </w:r>
      <w:r>
        <w:t>Verify the wiring and interface type before initiating communication.</w:t>
      </w:r>
    </w:p>
    <w:p>
      <w:r>
        <w:t>Some adapters use vendor-specific drivers or appear under other Device Manager categories. Not every USB serial device exposes a conventional COM port.</w:t>
      </w:r>
    </w:p>
    <w:p>
      <w:pPr>
        <w:pStyle w:val="Heading3"/>
      </w:pPr>
      <w:r>
        <w:t>8.2 Common USB/serial chipset families</w:t>
      </w:r>
    </w:p>
    <w:p>
      <w:r>
        <w:t>Examples of widely used USB serial interface chip families include:</w:t>
      </w:r>
    </w:p>
    <w:p>
      <w:pPr>
        <w:pStyle w:val="ListBullet"/>
      </w:pPr>
      <w:r>
        <w:t>FTDI.</w:t>
      </w:r>
    </w:p>
    <w:p>
      <w:pPr>
        <w:pStyle w:val="ListBullet"/>
      </w:pPr>
      <w:r>
        <w:t>Silicon Labs CP210x.</w:t>
      </w:r>
    </w:p>
    <w:p>
      <w:pPr>
        <w:pStyle w:val="ListBullet"/>
      </w:pPr>
      <w:r>
        <w:t>Prolific PL2303.</w:t>
      </w:r>
    </w:p>
    <w:p>
      <w:pPr>
        <w:pStyle w:val="ListBullet"/>
      </w:pPr>
      <w:r>
        <w:t>WCH CH340/CH341.</w:t>
      </w:r>
    </w:p>
    <w:p>
      <w:pPr>
        <w:pStyle w:val="ListBullet"/>
      </w:pPr>
      <w:r>
        <w:t>Integrated USB UART solutions used in industrial adapters.</w:t>
      </w:r>
    </w:p>
    <w:p>
      <w:r>
        <w:t>The exact chipset, driver, hardware revision, and operating-system compatibility matter. A product's external appearance does not reliably identify its chipset.</w:t>
      </w:r>
    </w:p>
    <w:p>
      <w:r>
        <w:t>For industrial use, maintain a known-good adapter model and a compatible driver package. This reduces commissioning delays caused by driver changes or counterfeit and incompatible devices.</w:t>
      </w:r>
    </w:p>
    <w:p>
      <w:pPr>
        <w:pStyle w:val="Heading2"/>
      </w:pPr>
      <w:r>
        <w:t>9. Serial communication parameters</w:t>
      </w:r>
    </w:p>
    <w:p>
      <w:r>
        <w:t>A correctly installed adapter can still fail to communicate because the serial settings do not match the target device.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Baud rate</w:t>
            </w:r>
          </w:p>
        </w:tc>
        <w:tc>
          <w:tcPr>
            <w:tcW w:type="dxa" w:w="3600"/>
          </w:tcPr>
          <w:p>
            <w:pPr>
              <w:spacing w:after="0" w:before="0" w:line="240" w:lineRule="auto"/>
              <w:jc w:val="left"/>
            </w:pPr>
            <w:r>
              <w:t>Symbol rate on the serial link</w:t>
            </w:r>
          </w:p>
        </w:tc>
        <w:tc>
          <w:tcPr>
            <w:tcW w:type="dxa" w:w="3600"/>
          </w:tcPr>
          <w:p>
            <w:pPr>
              <w:spacing w:after="0" w:before="0" w:line="240" w:lineRule="auto"/>
              <w:jc w:val="left"/>
            </w:pPr>
            <w:r>
              <w:t>9600 baud</w:t>
            </w:r>
          </w:p>
        </w:tc>
      </w:tr>
      <w:tr>
        <w:tc>
          <w:tcPr>
            <w:tcW w:type="dxa" w:w="3600"/>
          </w:tcPr>
          <w:p>
            <w:pPr>
              <w:spacing w:after="0" w:before="0" w:line="240" w:lineRule="auto"/>
              <w:jc w:val="left"/>
            </w:pPr>
            <w:r>
              <w:t>Data bits</w:t>
            </w:r>
          </w:p>
        </w:tc>
        <w:tc>
          <w:tcPr>
            <w:tcW w:type="dxa" w:w="3600"/>
          </w:tcPr>
          <w:p>
            <w:pPr>
              <w:spacing w:after="0" w:before="0" w:line="240" w:lineRule="auto"/>
              <w:jc w:val="left"/>
            </w:pPr>
            <w:r>
              <w:t>Number of data bits in each character</w:t>
            </w:r>
          </w:p>
        </w:tc>
        <w:tc>
          <w:tcPr>
            <w:tcW w:type="dxa" w:w="3600"/>
          </w:tcPr>
          <w:p>
            <w:pPr>
              <w:spacing w:after="0" w:before="0" w:line="240" w:lineRule="auto"/>
              <w:jc w:val="left"/>
            </w:pPr>
            <w:r>
              <w:t>8</w:t>
            </w:r>
          </w:p>
        </w:tc>
      </w:tr>
      <w:tr>
        <w:tc>
          <w:tcPr>
            <w:tcW w:type="dxa" w:w="3600"/>
          </w:tcPr>
          <w:p>
            <w:pPr>
              <w:spacing w:after="0" w:before="0" w:line="240" w:lineRule="auto"/>
              <w:jc w:val="left"/>
            </w:pPr>
            <w:r>
              <w:t>Parity</w:t>
            </w:r>
          </w:p>
        </w:tc>
        <w:tc>
          <w:tcPr>
            <w:tcW w:type="dxa" w:w="3600"/>
          </w:tcPr>
          <w:p>
            <w:pPr>
              <w:spacing w:after="0" w:before="0" w:line="240" w:lineRule="auto"/>
              <w:jc w:val="left"/>
            </w:pPr>
            <w:r>
              <w:t>Optional basic error-detection bit</w:t>
            </w:r>
          </w:p>
        </w:tc>
        <w:tc>
          <w:tcPr>
            <w:tcW w:type="dxa" w:w="3600"/>
          </w:tcPr>
          <w:p>
            <w:pPr>
              <w:spacing w:after="0" w:before="0" w:line="240" w:lineRule="auto"/>
              <w:jc w:val="left"/>
            </w:pPr>
            <w:r>
              <w:t>None, even, odd</w:t>
            </w:r>
          </w:p>
        </w:tc>
      </w:tr>
      <w:tr>
        <w:tc>
          <w:tcPr>
            <w:tcW w:type="dxa" w:w="3600"/>
          </w:tcPr>
          <w:p>
            <w:pPr>
              <w:spacing w:after="0" w:before="0" w:line="240" w:lineRule="auto"/>
              <w:jc w:val="left"/>
            </w:pPr>
            <w:r>
              <w:t>Stop bits</w:t>
            </w:r>
          </w:p>
        </w:tc>
        <w:tc>
          <w:tcPr>
            <w:tcW w:type="dxa" w:w="3600"/>
          </w:tcPr>
          <w:p>
            <w:pPr>
              <w:spacing w:after="0" w:before="0" w:line="240" w:lineRule="auto"/>
              <w:jc w:val="left"/>
            </w:pPr>
            <w:r>
              <w:t>End-of-frame timing bits for asynchronous character transmission</w:t>
            </w:r>
          </w:p>
        </w:tc>
        <w:tc>
          <w:tcPr>
            <w:tcW w:type="dxa" w:w="3600"/>
          </w:tcPr>
          <w:p>
            <w:pPr>
              <w:spacing w:after="0" w:before="0" w:line="240" w:lineRule="auto"/>
              <w:jc w:val="left"/>
            </w:pPr>
            <w:r>
              <w:t>1</w:t>
            </w:r>
          </w:p>
        </w:tc>
      </w:tr>
      <w:tr>
        <w:tc>
          <w:tcPr>
            <w:tcW w:type="dxa" w:w="3600"/>
          </w:tcPr>
          <w:p>
            <w:pPr>
              <w:spacing w:after="0" w:before="0" w:line="240" w:lineRule="auto"/>
              <w:jc w:val="left"/>
            </w:pPr>
            <w:r>
              <w:t>Flow control</w:t>
            </w:r>
          </w:p>
        </w:tc>
        <w:tc>
          <w:tcPr>
            <w:tcW w:type="dxa" w:w="3600"/>
          </w:tcPr>
          <w:p>
            <w:pPr>
              <w:spacing w:after="0" w:before="0" w:line="240" w:lineRule="auto"/>
              <w:jc w:val="left"/>
            </w:pPr>
            <w:r>
              <w:t>Mechanism controlling data transmission</w:t>
            </w:r>
          </w:p>
        </w:tc>
        <w:tc>
          <w:tcPr>
            <w:tcW w:type="dxa" w:w="3600"/>
          </w:tcPr>
          <w:p>
            <w:pPr>
              <w:spacing w:after="0" w:before="0" w:line="240" w:lineRule="auto"/>
              <w:jc w:val="left"/>
            </w:pPr>
            <w:r>
              <w:t>None, RTS/CTS, or XON/XOFF where supported</w:t>
            </w:r>
          </w:p>
        </w:tc>
      </w:tr>
      <w:tr>
        <w:tc>
          <w:tcPr>
            <w:tcW w:type="dxa" w:w="3600"/>
          </w:tcPr>
          <w:p>
            <w:pPr>
              <w:spacing w:after="0" w:before="0" w:line="240" w:lineRule="auto"/>
              <w:jc w:val="left"/>
            </w:pPr>
            <w:r>
              <w:t>Protocol</w:t>
            </w:r>
          </w:p>
        </w:tc>
        <w:tc>
          <w:tcPr>
            <w:tcW w:type="dxa" w:w="3600"/>
          </w:tcPr>
          <w:p>
            <w:pPr>
              <w:spacing w:after="0" w:before="0" w:line="240" w:lineRule="auto"/>
              <w:jc w:val="left"/>
            </w:pPr>
            <w:r>
              <w:t>Rules governing messages and responses</w:t>
            </w:r>
          </w:p>
        </w:tc>
        <w:tc>
          <w:tcPr>
            <w:tcW w:type="dxa" w:w="3600"/>
          </w:tcPr>
          <w:p>
            <w:pPr>
              <w:spacing w:after="0" w:before="0" w:line="240" w:lineRule="auto"/>
              <w:jc w:val="left"/>
            </w:pPr>
            <w:r>
              <w:t>Modbus RTU</w:t>
            </w:r>
          </w:p>
        </w:tc>
      </w:tr>
      <w:tr>
        <w:tc>
          <w:tcPr>
            <w:tcW w:type="dxa" w:w="3600"/>
          </w:tcPr>
          <w:p>
            <w:pPr>
              <w:spacing w:after="0" w:before="0" w:line="240" w:lineRule="auto"/>
              <w:jc w:val="left"/>
            </w:pPr>
            <w:r>
              <w:t>Device address</w:t>
            </w:r>
          </w:p>
        </w:tc>
        <w:tc>
          <w:tcPr>
            <w:tcW w:type="dxa" w:w="3600"/>
          </w:tcPr>
          <w:p>
            <w:pPr>
              <w:spacing w:after="0" w:before="0" w:line="240" w:lineRule="auto"/>
              <w:jc w:val="left"/>
            </w:pPr>
            <w:r>
              <w:t>Identifies a target on a multi-device network</w:t>
            </w:r>
          </w:p>
        </w:tc>
        <w:tc>
          <w:tcPr>
            <w:tcW w:type="dxa" w:w="3600"/>
          </w:tcPr>
          <w:p>
            <w:pPr>
              <w:spacing w:after="0" w:before="0" w:line="240" w:lineRule="auto"/>
              <w:jc w:val="left"/>
            </w:pPr>
            <w:r>
              <w:t>Slave address 5, subject to protocol terminology and device implementation</w:t>
            </w:r>
          </w:p>
        </w:tc>
      </w:tr>
    </w:tbl>
    <w:p/>
    <w:p>
      <w:r>
        <w:t xml:space="preserve">A common configuration is </w:t>
      </w:r>
      <w:r>
        <w:rPr>
          <w:rFonts w:ascii="Consolas" w:hAnsi="Consolas"/>
          <w:color w:val="333333"/>
          <w:sz w:val="19"/>
          <w:shd w:val="clear" w:color="auto" w:fill="EFEFEF"/>
        </w:rPr>
        <w:t>9600, 8, N, 1</w:t>
      </w:r>
      <w:r>
        <w:t>, written as 9600 8N1.</w:t>
      </w:r>
    </w:p>
    <w:p>
      <w:r>
        <w:t>This means 9600 baud, 8 data bits, no parity, and one stop bit. It is only an example, not a universal industrial setting.</w:t>
      </w:r>
    </w:p>
    <w:p>
      <w:r>
        <w:t>The correct configuration must come from the equipment documentation or an approved machine configuration record.</w:t>
      </w:r>
    </w:p>
    <w:p>
      <w:pPr>
        <w:pStyle w:val="Heading2"/>
      </w:pPr>
      <w:r>
        <w:t>10. Baud rate versus bit rate</w:t>
      </w:r>
    </w:p>
    <w:p>
      <w:r>
        <w:t>Baud rate measures symbols transmitted per second. Bit rate measures bits transmitted per second.</w:t>
      </w:r>
    </w:p>
    <w:p>
      <w:r>
        <w:t>In many ordinary binary UART implementations, each symbol represents one bit, so the baud rate and signaling bit rate are numerically equal. The number of useful data bits per second is lower because framing bits and optional parity consume transmission time.</w:t>
      </w:r>
    </w:p>
    <w:p>
      <w:r>
        <w:t>For an asynchronous UART using 8N1:</w:t>
      </w:r>
    </w:p>
    <w:p>
      <w:pPr>
        <w:pStyle w:val="ListBullet"/>
      </w:pPr>
      <w:r>
        <w:t>1 start bit.</w:t>
      </w:r>
    </w:p>
    <w:p>
      <w:pPr>
        <w:pStyle w:val="ListBullet"/>
      </w:pPr>
      <w:r>
        <w:t>8 data bits.</w:t>
      </w:r>
    </w:p>
    <w:p>
      <w:pPr>
        <w:pStyle w:val="ListBullet"/>
      </w:pPr>
      <w:r>
        <w:t>No parity bit.</w:t>
      </w:r>
    </w:p>
    <w:p>
      <w:pPr>
        <w:pStyle w:val="ListBullet"/>
      </w:pPr>
      <w:r>
        <w:t>1 stop bit.</w:t>
      </w:r>
    </w:p>
    <w:p>
      <w:r>
        <w:t>Each byte therefore consumes 10 serial bit periods.</w:t>
      </w:r>
    </w:p>
    <w:p>
      <w:r>
        <w:t>At 9600 baud, the theoretical maximum character rate under continuous 8N1 transmission is:</w:t>
      </w:r>
    </w:p>
    <w:p>
      <w:pPr>
        <w:spacing w:before="120" w:after="160"/>
        <w:jc w:val="center"/>
      </w:pPr>
      <m:oMathPara>
        <m:oMath>
          <m:f>
            <m:fPr>
              <m:type m:val="bar"/>
            </m:fPr>
            <m:num>
              <m:r>
                <m:t>9600</m:t>
              </m:r>
            </m:num>
            <m:den>
              <m:r>
                <m:t>10</m:t>
              </m:r>
            </m:den>
          </m:f>
          <m:r>
            <m:t>=960</m:t>
          </m:r>
          <m:r>
            <m:rPr>
              <m:nor/>
            </m:rPr>
            <m:t> bytes/s</m:t>
          </m:r>
        </m:oMath>
      </m:oMathPara>
    </w:p>
    <w:p>
      <w:r>
        <w:t>Actual application throughput may be lower because of protocol framing, device processing time, inter-message gaps, retries, and turnaround delays.</w:t>
      </w:r>
    </w:p>
    <w:p>
      <w:r>
        <w:t>This matters when communicating with CNC controllers, slow instruments, or multiple devices sharing an RS-485 bus.</w:t>
      </w:r>
    </w:p>
    <w:p>
      <w:pPr>
        <w:pStyle w:val="Heading2"/>
      </w:pPr>
      <w:r>
        <w:t>11. Protocol compatibility</w:t>
      </w:r>
    </w:p>
    <w:p>
      <w:r>
        <w:t>A USB/serial converter generally transports serial data. It does not necessarily understand the meaning of the messages.</w:t>
      </w:r>
    </w:p>
    <w:p>
      <w:r>
        <w:t>Common protocols encountered through USB/serial adapters include:</w:t>
      </w:r>
    </w:p>
    <w:p>
      <w:pPr>
        <w:pStyle w:val="ListBullet"/>
      </w:pPr>
      <w:r>
        <w:t>Modbus RTU over RS-485 or RS-232.</w:t>
      </w:r>
    </w:p>
    <w:p>
      <w:pPr>
        <w:pStyle w:val="ListBullet"/>
      </w:pPr>
      <w:r>
        <w:t>Modbus ASCII over supported serial interfaces.</w:t>
      </w:r>
    </w:p>
    <w:p>
      <w:pPr>
        <w:pStyle w:val="ListBullet"/>
      </w:pPr>
      <w:r>
        <w:t>Manufacturer-specific PLC programming protocols.</w:t>
      </w:r>
    </w:p>
    <w:p>
      <w:pPr>
        <w:pStyle w:val="ListBullet"/>
      </w:pPr>
      <w:r>
        <w:t>VFD parameter configuration protocols.</w:t>
      </w:r>
    </w:p>
    <w:p>
      <w:pPr>
        <w:pStyle w:val="ListBullet"/>
      </w:pPr>
      <w:r>
        <w:t>CNC maintenance and diagnostic protocols.</w:t>
      </w:r>
    </w:p>
    <w:p>
      <w:pPr>
        <w:pStyle w:val="ListBullet"/>
      </w:pPr>
      <w:r>
        <w:t>Serial ASCII command sets used by instruments, scanners, and controllers.</w:t>
      </w:r>
    </w:p>
    <w:p>
      <w:r>
        <w:t>For example, a USB-to-RS-485 adapter may provide the correct electrical connection to a VFD. Communication will still fail if the software uses the wrong protocol, device address, baud rate, parity, or register mapping.</w:t>
      </w:r>
    </w:p>
    <w:p>
      <w:pPr>
        <w:pStyle w:val="Heading3"/>
      </w:pPr>
      <w:r>
        <w:t>11.1 Three layers to verify</w:t>
      </w:r>
    </w:p>
    <w:p>
      <w:pPr>
        <w:shd w:val="clear" w:color="auto" w:fill="F4F4F4"/>
        <w:spacing w:before="0" w:after="0" w:line="240" w:lineRule="auto"/>
        <w:ind w:left="216" w:right="216"/>
        <w:jc w:val="left"/>
      </w:pPr>
      <w:r>
        <w:rPr>
          <w:rFonts w:ascii="Consolas" w:hAnsi="Consolas"/>
          <w:color w:val="202020"/>
          <w:sz w:val="18"/>
        </w:rPr>
        <w:t>Application / Protocol</w:t>
      </w:r>
    </w:p>
    <w:p>
      <w:pPr>
        <w:shd w:val="clear" w:color="auto" w:fill="F4F4F4"/>
        <w:spacing w:before="0" w:after="0" w:line="240" w:lineRule="auto"/>
        <w:ind w:left="216" w:right="216"/>
        <w:jc w:val="left"/>
      </w:pPr>
      <w:r>
        <w:rPr>
          <w:rFonts w:ascii="Consolas" w:hAnsi="Consolas"/>
          <w:color w:val="202020"/>
          <w:sz w:val="18"/>
        </w:rPr>
        <w:t>Modbus RTU, vendor protocol, ASCII commands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Serial Data Configuration</w:t>
      </w:r>
    </w:p>
    <w:p>
      <w:pPr>
        <w:shd w:val="clear" w:color="auto" w:fill="F4F4F4"/>
        <w:spacing w:before="0" w:after="0" w:line="240" w:lineRule="auto"/>
        <w:ind w:left="216" w:right="216"/>
        <w:jc w:val="left"/>
      </w:pPr>
      <w:r>
        <w:rPr>
          <w:rFonts w:ascii="Consolas" w:hAnsi="Consolas"/>
          <w:color w:val="202020"/>
          <w:sz w:val="18"/>
        </w:rPr>
        <w:t>Baud rate, data bits, parity, stop bits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Interface</w:t>
      </w:r>
    </w:p>
    <w:p>
      <w:pPr>
        <w:shd w:val="clear" w:color="auto" w:fill="F4F4F4"/>
        <w:spacing w:before="0" w:after="0" w:line="240" w:lineRule="auto"/>
        <w:ind w:left="216" w:right="216"/>
        <w:jc w:val="left"/>
      </w:pPr>
      <w:r>
        <w:rPr>
          <w:rFonts w:ascii="Consolas" w:hAnsi="Consolas"/>
          <w:color w:val="202020"/>
          <w:sz w:val="18"/>
        </w:rPr>
        <w:t>RS-232, RS-422, RS-485, TTL UART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USB Adapter and Driver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Computer USB Host</w:t>
      </w:r>
    </w:p>
    <w:p/>
    <w:p>
      <w:r>
        <w:t>Successful communication requires compatibility at every relevant layer.</w:t>
      </w:r>
    </w:p>
    <w:p>
      <w:pPr>
        <w:pStyle w:val="Heading2"/>
      </w:pPr>
      <w:r>
        <w:t>12. Two-wire RS-485 commissioning</w:t>
      </w:r>
    </w:p>
    <w:p>
      <w:r>
        <w:t>USB-to-RS-485 adapters are particularly useful in industrial maintenance because RS-485 is widely used for field instruments and Modbus RTU networks.</w:t>
      </w:r>
    </w:p>
    <w:p>
      <w:pPr>
        <w:pStyle w:val="Heading3"/>
      </w:pPr>
      <w:r>
        <w:t>12.1 Typical connection</w:t>
      </w:r>
    </w:p>
    <w:p>
      <w:pPr>
        <w:shd w:val="clear" w:color="auto" w:fill="F4F4F4"/>
        <w:spacing w:before="0" w:after="0" w:line="240" w:lineRule="auto"/>
        <w:ind w:left="216" w:right="216"/>
        <w:jc w:val="left"/>
      </w:pPr>
      <w:r>
        <w:rPr>
          <w:rFonts w:ascii="Consolas" w:hAnsi="Consolas"/>
          <w:color w:val="202020"/>
          <w:sz w:val="18"/>
        </w:rPr>
        <w:t>Computer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USB</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USB-to-RS-485 Adapter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Differential pair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RS-485 Device</w:t>
      </w:r>
    </w:p>
    <w:p>
      <w:pPr>
        <w:shd w:val="clear" w:color="auto" w:fill="F4F4F4"/>
        <w:spacing w:before="0" w:after="0" w:line="240" w:lineRule="auto"/>
        <w:ind w:left="216" w:right="216"/>
        <w:jc w:val="left"/>
      </w:pPr>
      <w:r>
        <w:rPr>
          <w:rFonts w:ascii="Consolas" w:hAnsi="Consolas"/>
          <w:color w:val="202020"/>
          <w:sz w:val="18"/>
        </w:rPr>
        <w:t xml:space="preserve">                  VFD / Meter / PLC</w:t>
      </w:r>
    </w:p>
    <w:p/>
    <w:p>
      <w:r>
        <w:t>For a multidrop network, multiple compatible devices may share the bus. The permitted topology, device count, cable length, and termination depend on the transceivers, cable, data rate, and installation design.</w:t>
      </w:r>
    </w:p>
    <w:p>
      <w:pPr>
        <w:pStyle w:val="Heading3"/>
      </w:pPr>
      <w:r>
        <w:t>12.2 Wiring checks</w:t>
      </w:r>
    </w:p>
    <w:p>
      <w:pPr>
        <w:pStyle w:val="ListBullet"/>
      </w:pPr>
      <w:r>
        <w:t>Verify the adapter's A/B terminal definitions against the manufacturer's documentation.</w:t>
      </w:r>
    </w:p>
    <w:p>
      <w:pPr>
        <w:pStyle w:val="ListBullet"/>
      </w:pPr>
      <w:r>
        <w:t>Confirm the target device's RS-485 pin assignments.</w:t>
      </w:r>
    </w:p>
    <w:p>
      <w:pPr>
        <w:pStyle w:val="ListBullet"/>
      </w:pPr>
      <w:r>
        <w:t>Check whether the device uses two-wire half-duplex or four-wire RS-485.</w:t>
      </w:r>
    </w:p>
    <w:p>
      <w:pPr>
        <w:pStyle w:val="ListBullet"/>
      </w:pPr>
      <w:r>
        <w:t>Verify whether a signal reference conductor is recommended or required.</w:t>
      </w:r>
    </w:p>
    <w:p>
      <w:pPr>
        <w:pStyle w:val="ListBullet"/>
      </w:pPr>
      <w:r>
        <w:t>Confirm termination and biasing arrangements for the entire bus.</w:t>
      </w:r>
    </w:p>
    <w:p>
      <w:pPr>
        <w:pStyle w:val="ListBullet"/>
      </w:pPr>
      <w:r>
        <w:t>Avoid creating unintended star branches in a network designed for a trunk-and-drop topology.</w:t>
      </w:r>
    </w:p>
    <w:p>
      <w:pPr>
        <w:pStyle w:val="ListBullet"/>
      </w:pPr>
      <w:r>
        <w:t>Keep communication wiring away from high-noise power wiring where practical.</w:t>
      </w:r>
    </w:p>
    <w:p>
      <w:pPr>
        <w:pStyle w:val="ListBullet"/>
      </w:pPr>
      <w:r>
        <w:t>Verify isolation and grounding requirements before connecting equipment at different ground potentials.</w:t>
      </w:r>
    </w:p>
    <w:p>
      <w:r>
        <w:t>Do not add termination resistors indiscriminately. Termination is determined by the transmission-line topology, cable impedance, and installation design. Multiple unnecessary terminators can overload the bus.</w:t>
      </w:r>
    </w:p>
    <w:p>
      <w:pPr>
        <w:pStyle w:val="Heading3"/>
      </w:pPr>
      <w:r>
        <w:t>12.3 USB isolation</w:t>
      </w:r>
    </w:p>
    <w:p>
      <w:r>
        <w:t>An isolated USB/RS-485 adapter provides galvanic isolation between the computer-side circuitry and the field-side interface.</w:t>
      </w:r>
    </w:p>
    <w:p>
      <w:r>
        <w:t>Isolation can help reduce problems caused by ground-potential differences, transient voltages, and certain common-mode disturbances. Its protection level depends on the adapter's actual isolation rating and design.</w:t>
      </w:r>
    </w:p>
    <w:p>
      <w:r>
        <w:t>Isolation does not eliminate the need for correct wiring, grounding, surge protection, or compliance with electrical safety procedures.</w:t>
      </w:r>
    </w:p>
    <w:p>
      <w:pPr>
        <w:pStyle w:val="Heading2"/>
      </w:pPr>
      <w:r>
        <w:t>13. Using a USB/serial converter with a PLC</w:t>
      </w:r>
    </w:p>
    <w:p>
      <w:r>
        <w:t>A typical PLC commissioning procedure is:</w:t>
      </w:r>
    </w:p>
    <w:p>
      <w:pPr>
        <w:tabs>
          <w:tab w:pos="403" w:val="left"/>
        </w:tabs>
        <w:spacing w:after="40" w:line="276" w:lineRule="auto"/>
        <w:ind w:left="403" w:hanging="403"/>
        <w:jc w:val="left"/>
      </w:pPr>
      <w:r>
        <w:rPr>
          <w:color w:val="1A2E4A"/>
        </w:rPr>
        <w:t>1.</w:t>
        <w:tab/>
      </w:r>
      <w:r>
        <w:t>Identify the PLC make, model, and communication port.</w:t>
      </w:r>
    </w:p>
    <w:p>
      <w:pPr>
        <w:tabs>
          <w:tab w:pos="403" w:val="left"/>
        </w:tabs>
        <w:spacing w:after="40" w:line="276" w:lineRule="auto"/>
        <w:ind w:left="403" w:hanging="403"/>
        <w:jc w:val="left"/>
      </w:pPr>
      <w:r>
        <w:rPr>
          <w:color w:val="1A2E4A"/>
        </w:rPr>
        <w:t>2.</w:t>
        <w:tab/>
      </w:r>
      <w:r>
        <w:t>Determine whether the port uses RS-232, RS-422, RS-485, USB, or another interface.</w:t>
      </w:r>
    </w:p>
    <w:p>
      <w:pPr>
        <w:tabs>
          <w:tab w:pos="403" w:val="left"/>
        </w:tabs>
        <w:spacing w:after="40" w:line="276" w:lineRule="auto"/>
        <w:ind w:left="403" w:hanging="403"/>
        <w:jc w:val="left"/>
      </w:pPr>
      <w:r>
        <w:rPr>
          <w:color w:val="1A2E4A"/>
        </w:rPr>
        <w:t>3.</w:t>
        <w:tab/>
      </w:r>
      <w:r>
        <w:t>Identify the required programming cable or adapter.</w:t>
      </w:r>
    </w:p>
    <w:p>
      <w:pPr>
        <w:tabs>
          <w:tab w:pos="403" w:val="left"/>
        </w:tabs>
        <w:spacing w:after="40" w:line="276" w:lineRule="auto"/>
        <w:ind w:left="403" w:hanging="403"/>
        <w:jc w:val="left"/>
      </w:pPr>
      <w:r>
        <w:rPr>
          <w:color w:val="1A2E4A"/>
        </w:rPr>
        <w:t>4.</w:t>
        <w:tab/>
      </w:r>
      <w:r>
        <w:t>Confirm the supported programming software and communication driver.</w:t>
      </w:r>
    </w:p>
    <w:p>
      <w:pPr>
        <w:tabs>
          <w:tab w:pos="403" w:val="left"/>
        </w:tabs>
        <w:spacing w:after="40" w:line="276" w:lineRule="auto"/>
        <w:ind w:left="403" w:hanging="403"/>
        <w:jc w:val="left"/>
      </w:pPr>
      <w:r>
        <w:rPr>
          <w:color w:val="1A2E4A"/>
        </w:rPr>
        <w:t>5.</w:t>
        <w:tab/>
      </w:r>
      <w:r>
        <w:t>Verify connector pin assignments and any required null-modem arrangement.</w:t>
      </w:r>
    </w:p>
    <w:p>
      <w:pPr>
        <w:tabs>
          <w:tab w:pos="403" w:val="left"/>
        </w:tabs>
        <w:spacing w:after="40" w:line="276" w:lineRule="auto"/>
        <w:ind w:left="403" w:hanging="403"/>
        <w:jc w:val="left"/>
      </w:pPr>
      <w:r>
        <w:rPr>
          <w:color w:val="1A2E4A"/>
        </w:rPr>
        <w:t>6.</w:t>
        <w:tab/>
      </w:r>
      <w:r>
        <w:t>Select the correct COM port or communication interface in the software.</w:t>
      </w:r>
    </w:p>
    <w:p>
      <w:pPr>
        <w:tabs>
          <w:tab w:pos="403" w:val="left"/>
        </w:tabs>
        <w:spacing w:after="40" w:line="276" w:lineRule="auto"/>
        <w:ind w:left="403" w:hanging="403"/>
        <w:jc w:val="left"/>
      </w:pPr>
      <w:r>
        <w:rPr>
          <w:color w:val="1A2E4A"/>
        </w:rPr>
        <w:t>7.</w:t>
        <w:tab/>
      </w:r>
      <w:r>
        <w:t>Configure the documented communication settings.</w:t>
      </w:r>
    </w:p>
    <w:p>
      <w:pPr>
        <w:tabs>
          <w:tab w:pos="403" w:val="left"/>
        </w:tabs>
        <w:spacing w:after="40" w:line="276" w:lineRule="auto"/>
        <w:ind w:left="403" w:hanging="403"/>
        <w:jc w:val="left"/>
      </w:pPr>
      <w:r>
        <w:rPr>
          <w:color w:val="1A2E4A"/>
        </w:rPr>
        <w:t>8.</w:t>
        <w:tab/>
      </w:r>
      <w:r>
        <w:t>Establish communication and confirm the PLC identity.</w:t>
      </w:r>
    </w:p>
    <w:p>
      <w:pPr>
        <w:tabs>
          <w:tab w:pos="403" w:val="left"/>
        </w:tabs>
        <w:spacing w:after="40" w:line="276" w:lineRule="auto"/>
        <w:ind w:left="403" w:hanging="403"/>
        <w:jc w:val="left"/>
      </w:pPr>
      <w:r>
        <w:rPr>
          <w:color w:val="1A2E4A"/>
        </w:rPr>
        <w:t>9.</w:t>
        <w:tab/>
      </w:r>
      <w:r>
        <w:t>Before changing anything, upload or retrieve the existing project where supported and authorized.</w:t>
      </w:r>
    </w:p>
    <w:p>
      <w:pPr>
        <w:tabs>
          <w:tab w:pos="403" w:val="left"/>
        </w:tabs>
        <w:spacing w:after="40" w:line="276" w:lineRule="auto"/>
        <w:ind w:left="403" w:hanging="403"/>
        <w:jc w:val="left"/>
      </w:pPr>
      <w:r>
        <w:rPr>
          <w:color w:val="1A2E4A"/>
        </w:rPr>
        <w:t>10.</w:t>
        <w:tab/>
      </w:r>
      <w:r>
        <w:t>Save a verified backup before modifying the program or parameters.</w:t>
      </w:r>
    </w:p>
    <w:p>
      <w:r>
        <w:t>Some PLC programming cables contain active electronics, proprietary circuitry, or additional protocol conversion. A generic USB/serial adapter may not replace such a cable even if the connectors appear compatible.</w:t>
      </w:r>
    </w:p>
    <w:p>
      <w:r>
        <w:t>For PLCs with a native USB programming port, use the specified USB connection rather than assuming a serial converter is needed.</w:t>
      </w:r>
    </w:p>
    <w:p>
      <w:pPr>
        <w:pStyle w:val="Heading2"/>
      </w:pPr>
      <w:r>
        <w:t>14. Using a USB/serial converter with a VFD</w:t>
      </w:r>
    </w:p>
    <w:p>
      <w:r>
        <w:t>A common industrial scenario is configuring a VFD through Modbus RTU over RS-485.</w:t>
      </w:r>
    </w:p>
    <w:p>
      <w:r>
        <w:t>The connection may involve:</w:t>
      </w:r>
    </w:p>
    <w:p>
      <w:pPr>
        <w:pStyle w:val="ListBullet"/>
      </w:pPr>
      <w:r>
        <w:t>USB-to-RS-485 adapter.</w:t>
      </w:r>
    </w:p>
    <w:p>
      <w:pPr>
        <w:pStyle w:val="ListBullet"/>
      </w:pPr>
      <w:r>
        <w:t>Two-wire RS-485 field connection.</w:t>
      </w:r>
    </w:p>
    <w:p>
      <w:pPr>
        <w:pStyle w:val="ListBullet"/>
      </w:pPr>
      <w:r>
        <w:t>VFD communication terminals.</w:t>
      </w:r>
    </w:p>
    <w:p>
      <w:pPr>
        <w:pStyle w:val="ListBullet"/>
      </w:pPr>
      <w:r>
        <w:t>Manufacturer configuration software or a compatible Modbus tool.</w:t>
      </w:r>
    </w:p>
    <w:p>
      <w:r>
        <w:t>The commissioning engineer must verify:</w:t>
      </w:r>
    </w:p>
    <w:p>
      <w:pPr>
        <w:pStyle w:val="ListBullet"/>
      </w:pPr>
      <w:r>
        <w:t>The drive's serial communication option or built-in interface.</w:t>
      </w:r>
    </w:p>
    <w:p>
      <w:pPr>
        <w:pStyle w:val="ListBullet"/>
      </w:pPr>
      <w:r>
        <w:t>Communication protocol and supported commands.</w:t>
      </w:r>
    </w:p>
    <w:p>
      <w:pPr>
        <w:pStyle w:val="ListBullet"/>
      </w:pPr>
      <w:r>
        <w:t>Drive address.</w:t>
      </w:r>
    </w:p>
    <w:p>
      <w:pPr>
        <w:pStyle w:val="ListBullet"/>
      </w:pPr>
      <w:r>
        <w:t>Baud rate, parity, and stop bits.</w:t>
      </w:r>
    </w:p>
    <w:p>
      <w:pPr>
        <w:pStyle w:val="ListBullet"/>
      </w:pPr>
      <w:r>
        <w:t>Read/write permissions and parameter access restrictions.</w:t>
      </w:r>
    </w:p>
    <w:p>
      <w:pPr>
        <w:pStyle w:val="ListBullet"/>
      </w:pPr>
      <w:r>
        <w:t>Register addresses and data types.</w:t>
      </w:r>
    </w:p>
    <w:p>
      <w:pPr>
        <w:pStyle w:val="ListBullet"/>
      </w:pPr>
      <w:r>
        <w:t>Whether communication control is enabled or the drive is still configured for local control.</w:t>
      </w:r>
    </w:p>
    <w:p>
      <w:r>
        <w:t>A successful connection does not mean the drive is safe to start. Before issuing control commands, verify the machine state, drive operating mode, interlocks, emergency-stop system, and authorized commissioning procedure.</w:t>
      </w:r>
    </w:p>
    <w:p>
      <w:pPr>
        <w:pStyle w:val="Heading2"/>
      </w:pPr>
      <w:r>
        <w:t>15. Troubleshooting methodology</w:t>
      </w:r>
    </w:p>
    <w:p>
      <w:r>
        <w:t>Troubleshooting should proceed from the physical interface toward the application protocol. Randomly changing parameters until something works is not a maintenance strategy.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causes</w:t>
            </w:r>
          </w:p>
        </w:tc>
        <w:tc>
          <w:tcPr>
            <w:tcW w:type="dxa" w:w="3600"/>
            <w:shd w:val="clear" w:color="auto" w:fill="EEF2F7"/>
          </w:tcPr>
          <w:p>
            <w:pPr>
              <w:spacing w:after="0" w:before="0" w:line="240" w:lineRule="auto"/>
              <w:jc w:val="left"/>
            </w:pPr>
            <w:r>
              <w:rPr>
                <w:b/>
                <w:color w:val="1A2E4A"/>
              </w:rPr>
              <w:t>Checks and corrective actions</w:t>
            </w:r>
          </w:p>
        </w:tc>
      </w:tr>
      <w:tr>
        <w:tc>
          <w:tcPr>
            <w:tcW w:type="dxa" w:w="3600"/>
          </w:tcPr>
          <w:p>
            <w:pPr>
              <w:spacing w:after="0" w:before="0" w:line="240" w:lineRule="auto"/>
              <w:jc w:val="left"/>
            </w:pPr>
            <w:r>
              <w:t>Adapter not detected</w:t>
            </w:r>
          </w:p>
        </w:tc>
        <w:tc>
          <w:tcPr>
            <w:tcW w:type="dxa" w:w="3600"/>
          </w:tcPr>
          <w:p>
            <w:pPr>
              <w:spacing w:after="0" w:before="0" w:line="240" w:lineRule="auto"/>
              <w:jc w:val="left"/>
            </w:pPr>
            <w:r>
              <w:t>Driver issue, defective adapter, USB port issue</w:t>
            </w:r>
          </w:p>
        </w:tc>
        <w:tc>
          <w:tcPr>
            <w:tcW w:type="dxa" w:w="3600"/>
          </w:tcPr>
          <w:p>
            <w:pPr>
              <w:spacing w:after="0" w:before="0" w:line="240" w:lineRule="auto"/>
              <w:jc w:val="left"/>
            </w:pPr>
            <w:r>
              <w:t>Check Device Manager, driver status, USB port, and adapter identity</w:t>
            </w:r>
          </w:p>
        </w:tc>
      </w:tr>
      <w:tr>
        <w:tc>
          <w:tcPr>
            <w:tcW w:type="dxa" w:w="3600"/>
          </w:tcPr>
          <w:p>
            <w:pPr>
              <w:spacing w:after="0" w:before="0" w:line="240" w:lineRule="auto"/>
              <w:jc w:val="left"/>
            </w:pPr>
            <w:r>
              <w:t>COM port missing</w:t>
            </w:r>
          </w:p>
        </w:tc>
        <w:tc>
          <w:tcPr>
            <w:tcW w:type="dxa" w:w="3600"/>
          </w:tcPr>
          <w:p>
            <w:pPr>
              <w:spacing w:after="0" w:before="0" w:line="240" w:lineRule="auto"/>
              <w:jc w:val="left"/>
            </w:pPr>
            <w:r>
              <w:t>Driver not installed, unsupported chipset, device enumeration failure</w:t>
            </w:r>
          </w:p>
        </w:tc>
        <w:tc>
          <w:tcPr>
            <w:tcW w:type="dxa" w:w="3600"/>
          </w:tcPr>
          <w:p>
            <w:pPr>
              <w:spacing w:after="0" w:before="0" w:line="240" w:lineRule="auto"/>
              <w:jc w:val="left"/>
            </w:pPr>
            <w:r>
              <w:t>Install the correct driver and reconnect the adapter</w:t>
            </w:r>
          </w:p>
        </w:tc>
      </w:tr>
      <w:tr>
        <w:tc>
          <w:tcPr>
            <w:tcW w:type="dxa" w:w="3600"/>
          </w:tcPr>
          <w:p>
            <w:pPr>
              <w:spacing w:after="0" w:before="0" w:line="240" w:lineRule="auto"/>
              <w:jc w:val="left"/>
            </w:pPr>
            <w:r>
              <w:t>COM port busy</w:t>
            </w:r>
          </w:p>
        </w:tc>
        <w:tc>
          <w:tcPr>
            <w:tcW w:type="dxa" w:w="3600"/>
          </w:tcPr>
          <w:p>
            <w:pPr>
              <w:spacing w:after="0" w:before="0" w:line="240" w:lineRule="auto"/>
              <w:jc w:val="left"/>
            </w:pPr>
            <w:r>
              <w:t>Another application owns the port</w:t>
            </w:r>
          </w:p>
        </w:tc>
        <w:tc>
          <w:tcPr>
            <w:tcW w:type="dxa" w:w="3600"/>
          </w:tcPr>
          <w:p>
            <w:pPr>
              <w:spacing w:after="0" w:before="0" w:line="240" w:lineRule="auto"/>
              <w:jc w:val="left"/>
            </w:pPr>
            <w:r>
              <w:t>Close other terminal, PLC, or configuration applications</w:t>
            </w:r>
          </w:p>
        </w:tc>
      </w:tr>
      <w:tr>
        <w:tc>
          <w:tcPr>
            <w:tcW w:type="dxa" w:w="3600"/>
          </w:tcPr>
          <w:p>
            <w:pPr>
              <w:spacing w:after="0" w:before="0" w:line="240" w:lineRule="auto"/>
              <w:jc w:val="left"/>
            </w:pPr>
            <w:r>
              <w:t>No response from device</w:t>
            </w:r>
          </w:p>
        </w:tc>
        <w:tc>
          <w:tcPr>
            <w:tcW w:type="dxa" w:w="3600"/>
          </w:tcPr>
          <w:p>
            <w:pPr>
              <w:spacing w:after="0" w:before="0" w:line="240" w:lineRule="auto"/>
              <w:jc w:val="left"/>
            </w:pPr>
            <w:r>
              <w:t>Incorrect wiring, wrong port, device unpowered, wrong protocol</w:t>
            </w:r>
          </w:p>
        </w:tc>
        <w:tc>
          <w:tcPr>
            <w:tcW w:type="dxa" w:w="3600"/>
          </w:tcPr>
          <w:p>
            <w:pPr>
              <w:spacing w:after="0" w:before="0" w:line="240" w:lineRule="auto"/>
              <w:jc w:val="left"/>
            </w:pPr>
            <w:r>
              <w:t>Verify power, port selection, interface, wiring, and protocol</w:t>
            </w:r>
          </w:p>
        </w:tc>
      </w:tr>
      <w:tr>
        <w:tc>
          <w:tcPr>
            <w:tcW w:type="dxa" w:w="3600"/>
          </w:tcPr>
          <w:p>
            <w:pPr>
              <w:spacing w:after="0" w:before="0" w:line="240" w:lineRule="auto"/>
              <w:jc w:val="left"/>
            </w:pPr>
            <w:r>
              <w:t>Garbled characters</w:t>
            </w:r>
          </w:p>
        </w:tc>
        <w:tc>
          <w:tcPr>
            <w:tcW w:type="dxa" w:w="3600"/>
          </w:tcPr>
          <w:p>
            <w:pPr>
              <w:spacing w:after="0" w:before="0" w:line="240" w:lineRule="auto"/>
              <w:jc w:val="left"/>
            </w:pPr>
            <w:r>
              <w:t>Incorrect baud rate, parity, data bits, or stop bits</w:t>
            </w:r>
          </w:p>
        </w:tc>
        <w:tc>
          <w:tcPr>
            <w:tcW w:type="dxa" w:w="3600"/>
          </w:tcPr>
          <w:p>
            <w:pPr>
              <w:spacing w:after="0" w:before="0" w:line="240" w:lineRule="auto"/>
              <w:jc w:val="left"/>
            </w:pPr>
            <w:r>
              <w:t>Match all serial parameters to the target</w:t>
            </w:r>
          </w:p>
        </w:tc>
      </w:tr>
      <w:tr>
        <w:tc>
          <w:tcPr>
            <w:tcW w:type="dxa" w:w="3600"/>
          </w:tcPr>
          <w:p>
            <w:pPr>
              <w:spacing w:after="0" w:before="0" w:line="240" w:lineRule="auto"/>
              <w:jc w:val="left"/>
            </w:pPr>
            <w:r>
              <w:t>RS-485 transmit works but response fails</w:t>
            </w:r>
          </w:p>
        </w:tc>
        <w:tc>
          <w:tcPr>
            <w:tcW w:type="dxa" w:w="3600"/>
          </w:tcPr>
          <w:p>
            <w:pPr>
              <w:spacing w:after="0" w:before="0" w:line="240" w:lineRule="auto"/>
              <w:jc w:val="left"/>
            </w:pPr>
            <w:r>
              <w:t>Wrong A/B polarity, direction-control timing, bus wiring, device settings</w:t>
            </w:r>
          </w:p>
        </w:tc>
        <w:tc>
          <w:tcPr>
            <w:tcW w:type="dxa" w:w="3600"/>
          </w:tcPr>
          <w:p>
            <w:pPr>
              <w:spacing w:after="0" w:before="0" w:line="240" w:lineRule="auto"/>
              <w:jc w:val="left"/>
            </w:pPr>
            <w:r>
              <w:t>Check polarity, automatic direction control, termination, and response timing</w:t>
            </w:r>
          </w:p>
        </w:tc>
      </w:tr>
      <w:tr>
        <w:tc>
          <w:tcPr>
            <w:tcW w:type="dxa" w:w="3600"/>
          </w:tcPr>
          <w:p>
            <w:pPr>
              <w:spacing w:after="0" w:before="0" w:line="240" w:lineRule="auto"/>
              <w:jc w:val="left"/>
            </w:pPr>
            <w:r>
              <w:t>Intermittent communication</w:t>
            </w:r>
          </w:p>
        </w:tc>
        <w:tc>
          <w:tcPr>
            <w:tcW w:type="dxa" w:w="3600"/>
          </w:tcPr>
          <w:p>
            <w:pPr>
              <w:spacing w:after="0" w:before="0" w:line="240" w:lineRule="auto"/>
              <w:jc w:val="left"/>
            </w:pPr>
            <w:r>
              <w:t>Noise, grounding, loose wiring, incorrect topology, excessive cable length</w:t>
            </w:r>
          </w:p>
        </w:tc>
        <w:tc>
          <w:tcPr>
            <w:tcW w:type="dxa" w:w="3600"/>
          </w:tcPr>
          <w:p>
            <w:pPr>
              <w:spacing w:after="0" w:before="0" w:line="240" w:lineRule="auto"/>
              <w:jc w:val="left"/>
            </w:pPr>
            <w:r>
              <w:t>Inspect the physical network and compare behavior under controlled conditions</w:t>
            </w:r>
          </w:p>
        </w:tc>
      </w:tr>
      <w:tr>
        <w:tc>
          <w:tcPr>
            <w:tcW w:type="dxa" w:w="3600"/>
          </w:tcPr>
          <w:p>
            <w:pPr>
              <w:spacing w:after="0" w:before="0" w:line="240" w:lineRule="auto"/>
              <w:jc w:val="left"/>
            </w:pPr>
            <w:r>
              <w:t>Modbus timeout</w:t>
            </w:r>
          </w:p>
        </w:tc>
        <w:tc>
          <w:tcPr>
            <w:tcW w:type="dxa" w:w="3600"/>
          </w:tcPr>
          <w:p>
            <w:pPr>
              <w:spacing w:after="0" w:before="0" w:line="240" w:lineRule="auto"/>
              <w:jc w:val="left"/>
            </w:pPr>
            <w:r>
              <w:t>Wrong address, unsupported function, incorrect settings, device busy</w:t>
            </w:r>
          </w:p>
        </w:tc>
        <w:tc>
          <w:tcPr>
            <w:tcW w:type="dxa" w:w="3600"/>
          </w:tcPr>
          <w:p>
            <w:pPr>
              <w:spacing w:after="0" w:before="0" w:line="240" w:lineRule="auto"/>
              <w:jc w:val="left"/>
            </w:pPr>
            <w:r>
              <w:t>Verify address, supported function codes, timeout, and device status</w:t>
            </w:r>
          </w:p>
        </w:tc>
      </w:tr>
      <w:tr>
        <w:tc>
          <w:tcPr>
            <w:tcW w:type="dxa" w:w="3600"/>
          </w:tcPr>
          <w:p>
            <w:pPr>
              <w:spacing w:after="0" w:before="0" w:line="240" w:lineRule="auto"/>
              <w:jc w:val="left"/>
            </w:pPr>
            <w:r>
              <w:t>Data values are incorrect</w:t>
            </w:r>
          </w:p>
        </w:tc>
        <w:tc>
          <w:tcPr>
            <w:tcW w:type="dxa" w:w="3600"/>
          </w:tcPr>
          <w:p>
            <w:pPr>
              <w:spacing w:after="0" w:before="0" w:line="240" w:lineRule="auto"/>
              <w:jc w:val="left"/>
            </w:pPr>
            <w:r>
              <w:t>Wrong register map, data type, word order, scaling, or signedness</w:t>
            </w:r>
          </w:p>
        </w:tc>
        <w:tc>
          <w:tcPr>
            <w:tcW w:type="dxa" w:w="3600"/>
          </w:tcPr>
          <w:p>
            <w:pPr>
              <w:spacing w:after="0" w:before="0" w:line="240" w:lineRule="auto"/>
              <w:jc w:val="left"/>
            </w:pPr>
            <w:r>
              <w:t>Verify the register documentation and decoding method</w:t>
            </w:r>
          </w:p>
        </w:tc>
      </w:tr>
      <w:tr>
        <w:tc>
          <w:tcPr>
            <w:tcW w:type="dxa" w:w="3600"/>
          </w:tcPr>
          <w:p>
            <w:pPr>
              <w:spacing w:after="0" w:before="0" w:line="240" w:lineRule="auto"/>
              <w:jc w:val="left"/>
            </w:pPr>
            <w:r>
              <w:t>Adapter works on one PC but not another</w:t>
            </w:r>
          </w:p>
        </w:tc>
        <w:tc>
          <w:tcPr>
            <w:tcW w:type="dxa" w:w="3600"/>
          </w:tcPr>
          <w:p>
            <w:pPr>
              <w:spacing w:after="0" w:before="0" w:line="240" w:lineRule="auto"/>
              <w:jc w:val="left"/>
            </w:pPr>
            <w:r>
              <w:t>Driver version, permissions, application configuration, COM-port assignment</w:t>
            </w:r>
          </w:p>
        </w:tc>
        <w:tc>
          <w:tcPr>
            <w:tcW w:type="dxa" w:w="3600"/>
          </w:tcPr>
          <w:p>
            <w:pPr>
              <w:spacing w:after="0" w:before="0" w:line="240" w:lineRule="auto"/>
              <w:jc w:val="left"/>
            </w:pPr>
            <w:r>
              <w:t>Compare drivers, settings, port selection, and software compatibility</w:t>
            </w:r>
          </w:p>
        </w:tc>
      </w:tr>
      <w:tr>
        <w:tc>
          <w:tcPr>
            <w:tcW w:type="dxa" w:w="3600"/>
          </w:tcPr>
          <w:p>
            <w:pPr>
              <w:spacing w:after="0" w:before="0" w:line="240" w:lineRule="auto"/>
              <w:jc w:val="left"/>
            </w:pPr>
            <w:r>
              <w:t>Communication stops after a USB reconnect</w:t>
            </w:r>
          </w:p>
        </w:tc>
        <w:tc>
          <w:tcPr>
            <w:tcW w:type="dxa" w:w="3600"/>
          </w:tcPr>
          <w:p>
            <w:pPr>
              <w:spacing w:after="0" w:before="0" w:line="240" w:lineRule="auto"/>
              <w:jc w:val="left"/>
            </w:pPr>
            <w:r>
              <w:t>COM number changed, application did not reopen the port</w:t>
            </w:r>
          </w:p>
        </w:tc>
        <w:tc>
          <w:tcPr>
            <w:tcW w:type="dxa" w:w="3600"/>
          </w:tcPr>
          <w:p>
            <w:pPr>
              <w:spacing w:after="0" w:before="0" w:line="240" w:lineRule="auto"/>
              <w:jc w:val="left"/>
            </w:pPr>
            <w:r>
              <w:t>Recheck the assigned port and reconnect through the application</w:t>
            </w:r>
          </w:p>
        </w:tc>
      </w:tr>
      <w:tr>
        <w:tc>
          <w:tcPr>
            <w:tcW w:type="dxa" w:w="3600"/>
          </w:tcPr>
          <w:p>
            <w:pPr>
              <w:spacing w:after="0" w:before="0" w:line="240" w:lineRule="auto"/>
              <w:jc w:val="left"/>
            </w:pPr>
            <w:r>
              <w:t>Device is detected but software cannot connect</w:t>
            </w:r>
          </w:p>
        </w:tc>
        <w:tc>
          <w:tcPr>
            <w:tcW w:type="dxa" w:w="3600"/>
          </w:tcPr>
          <w:p>
            <w:pPr>
              <w:spacing w:after="0" w:before="0" w:line="240" w:lineRule="auto"/>
              <w:jc w:val="left"/>
            </w:pPr>
            <w:r>
              <w:t>Interface is correct but protocol or software support is wrong</w:t>
            </w:r>
          </w:p>
        </w:tc>
        <w:tc>
          <w:tcPr>
            <w:tcW w:type="dxa" w:w="3600"/>
          </w:tcPr>
          <w:p>
            <w:pPr>
              <w:spacing w:after="0" w:before="0" w:line="240" w:lineRule="auto"/>
              <w:jc w:val="left"/>
            </w:pPr>
            <w:r>
              <w:t>Verify the required programming cable, driver, protocol, and software version</w:t>
            </w:r>
          </w:p>
        </w:tc>
      </w:tr>
    </w:tbl>
    <w:p/>
    <w:p>
      <w:pPr>
        <w:pStyle w:val="Heading3"/>
      </w:pPr>
      <w:r>
        <w:t>15.1 A disciplined diagnostic sequence</w:t>
      </w:r>
    </w:p>
    <w:p>
      <w:pPr>
        <w:tabs>
          <w:tab w:pos="403" w:val="left"/>
        </w:tabs>
        <w:spacing w:after="40" w:line="276" w:lineRule="auto"/>
        <w:ind w:left="403" w:hanging="403"/>
        <w:jc w:val="left"/>
      </w:pPr>
      <w:r>
        <w:rPr>
          <w:color w:val="1A2E4A"/>
        </w:rPr>
        <w:t>1.</w:t>
        <w:tab/>
      </w:r>
      <w:r>
        <w:t>Physical identity: Confirm the adapter model and electrical interface.</w:t>
      </w:r>
    </w:p>
    <w:p>
      <w:pPr>
        <w:tabs>
          <w:tab w:pos="403" w:val="left"/>
        </w:tabs>
        <w:spacing w:after="40" w:line="276" w:lineRule="auto"/>
        <w:ind w:left="403" w:hanging="403"/>
        <w:jc w:val="left"/>
      </w:pPr>
      <w:r>
        <w:rPr>
          <w:color w:val="1A2E4A"/>
        </w:rPr>
        <w:t>2.</w:t>
        <w:tab/>
      </w:r>
      <w:r>
        <w:t>USB detection: Confirm the computer recognizes the adapter.</w:t>
      </w:r>
    </w:p>
    <w:p>
      <w:pPr>
        <w:tabs>
          <w:tab w:pos="403" w:val="left"/>
        </w:tabs>
        <w:spacing w:after="40" w:line="276" w:lineRule="auto"/>
        <w:ind w:left="403" w:hanging="403"/>
        <w:jc w:val="left"/>
      </w:pPr>
      <w:r>
        <w:rPr>
          <w:color w:val="1A2E4A"/>
        </w:rPr>
        <w:t>3.</w:t>
        <w:tab/>
      </w:r>
      <w:r>
        <w:t>Driver status: Check for errors in Device Manager.</w:t>
      </w:r>
    </w:p>
    <w:p>
      <w:pPr>
        <w:tabs>
          <w:tab w:pos="403" w:val="left"/>
        </w:tabs>
        <w:spacing w:after="40" w:line="276" w:lineRule="auto"/>
        <w:ind w:left="403" w:hanging="403"/>
        <w:jc w:val="left"/>
      </w:pPr>
      <w:r>
        <w:rPr>
          <w:color w:val="1A2E4A"/>
        </w:rPr>
        <w:t>4.</w:t>
        <w:tab/>
      </w:r>
      <w:r>
        <w:t>COM-port selection: Confirm the application uses the correct port.</w:t>
      </w:r>
    </w:p>
    <w:p>
      <w:pPr>
        <w:tabs>
          <w:tab w:pos="403" w:val="left"/>
        </w:tabs>
        <w:spacing w:after="40" w:line="276" w:lineRule="auto"/>
        <w:ind w:left="403" w:hanging="403"/>
        <w:jc w:val="left"/>
      </w:pPr>
      <w:r>
        <w:rPr>
          <w:color w:val="1A2E4A"/>
        </w:rPr>
        <w:t>5.</w:t>
        <w:tab/>
      </w:r>
      <w:r>
        <w:t>Serial settings: Match baud rate, parity, data bits, and stop bits.</w:t>
      </w:r>
    </w:p>
    <w:p>
      <w:pPr>
        <w:tabs>
          <w:tab w:pos="403" w:val="left"/>
        </w:tabs>
        <w:spacing w:after="40" w:line="276" w:lineRule="auto"/>
        <w:ind w:left="403" w:hanging="403"/>
        <w:jc w:val="left"/>
      </w:pPr>
      <w:r>
        <w:rPr>
          <w:color w:val="1A2E4A"/>
        </w:rPr>
        <w:t>6.</w:t>
        <w:tab/>
      </w:r>
      <w:r>
        <w:t>Wiring: Verify TX/RX, signal reference, A/B polarity, and connector pinout as applicable.</w:t>
      </w:r>
    </w:p>
    <w:p>
      <w:pPr>
        <w:tabs>
          <w:tab w:pos="403" w:val="left"/>
        </w:tabs>
        <w:spacing w:after="40" w:line="276" w:lineRule="auto"/>
        <w:ind w:left="403" w:hanging="403"/>
        <w:jc w:val="left"/>
      </w:pPr>
      <w:r>
        <w:rPr>
          <w:color w:val="1A2E4A"/>
        </w:rPr>
        <w:t>7.</w:t>
        <w:tab/>
      </w:r>
      <w:r>
        <w:t>Device configuration: Verify address, protocol, and communication enablement.</w:t>
      </w:r>
    </w:p>
    <w:p>
      <w:pPr>
        <w:tabs>
          <w:tab w:pos="403" w:val="left"/>
        </w:tabs>
        <w:spacing w:after="40" w:line="276" w:lineRule="auto"/>
        <w:ind w:left="403" w:hanging="403"/>
        <w:jc w:val="left"/>
      </w:pPr>
      <w:r>
        <w:rPr>
          <w:color w:val="1A2E4A"/>
        </w:rPr>
        <w:t>8.</w:t>
        <w:tab/>
      </w:r>
      <w:r>
        <w:t>Network integrity: Check termination, biasing, cable topology, grounding, and noise.</w:t>
      </w:r>
    </w:p>
    <w:p>
      <w:pPr>
        <w:tabs>
          <w:tab w:pos="403" w:val="left"/>
        </w:tabs>
        <w:spacing w:after="40" w:line="276" w:lineRule="auto"/>
        <w:ind w:left="403" w:hanging="403"/>
        <w:jc w:val="left"/>
      </w:pPr>
      <w:r>
        <w:rPr>
          <w:color w:val="1A2E4A"/>
        </w:rPr>
        <w:t>9.</w:t>
        <w:tab/>
      </w:r>
      <w:r>
        <w:t>Application behavior: Inspect timeouts, response codes, supported commands, and data decoding.</w:t>
      </w:r>
    </w:p>
    <w:p>
      <w:pPr>
        <w:tabs>
          <w:tab w:pos="403" w:val="left"/>
        </w:tabs>
        <w:spacing w:after="40" w:line="276" w:lineRule="auto"/>
        <w:ind w:left="403" w:hanging="403"/>
        <w:jc w:val="left"/>
      </w:pPr>
      <w:r>
        <w:rPr>
          <w:color w:val="1A2E4A"/>
        </w:rPr>
        <w:t>10.</w:t>
        <w:tab/>
      </w:r>
      <w:r>
        <w:t>Substitution test: Use a known-good adapter and cable where permitted, changing one variable at a time.</w:t>
      </w:r>
    </w:p>
    <w:p>
      <w:r>
        <w:t>A USB loopback test may confirm parts of the adapter's transmit/receive path, depending on the adapter type and wiring. It does not prove that the field cable, target device, or industrial protocol is functioning correctly.</w:t>
      </w:r>
    </w:p>
    <w:p>
      <w:pPr>
        <w:pStyle w:val="Heading2"/>
      </w:pPr>
      <w:r>
        <w:t>16. Serial terminal tools</w:t>
      </w:r>
    </w:p>
    <w:p>
      <w:r>
        <w:t>A serial terminal application can be useful for diagnosing devices that use readable ASCII commands or for inspecting raw serial communication where supported.</w:t>
      </w:r>
    </w:p>
    <w:p>
      <w:r>
        <w:t>Typical capabilities include:</w:t>
      </w:r>
    </w:p>
    <w:p>
      <w:pPr>
        <w:pStyle w:val="ListBullet"/>
      </w:pPr>
      <w:r>
        <w:t>Selecting a COM port.</w:t>
      </w:r>
    </w:p>
    <w:p>
      <w:pPr>
        <w:pStyle w:val="ListBullet"/>
      </w:pPr>
      <w:r>
        <w:t>Setting baud rate and framing parameters.</w:t>
      </w:r>
    </w:p>
    <w:p>
      <w:pPr>
        <w:pStyle w:val="ListBullet"/>
      </w:pPr>
      <w:r>
        <w:t>Sending text or hexadecimal bytes.</w:t>
      </w:r>
    </w:p>
    <w:p>
      <w:pPr>
        <w:pStyle w:val="ListBullet"/>
      </w:pPr>
      <w:r>
        <w:t>Displaying received characters or bytes.</w:t>
      </w:r>
    </w:p>
    <w:p>
      <w:pPr>
        <w:pStyle w:val="ListBullet"/>
      </w:pPr>
      <w:r>
        <w:t>Logging communication sessions.</w:t>
      </w:r>
    </w:p>
    <w:p>
      <w:pPr>
        <w:pStyle w:val="ListBullet"/>
      </w:pPr>
      <w:r>
        <w:t>Configuring line endings and timeouts.</w:t>
      </w:r>
    </w:p>
    <w:p>
      <w:r>
        <w:t>However, terminal software cannot automatically diagnose every protocol. Modbus RTU uses binary frames and CRC checks, so readable text output may be misleading. Use a protocol-aware tool when appropriate.</w:t>
      </w:r>
    </w:p>
    <w:p>
      <w:r>
        <w:t>When troubleshooting production equipment, capture communication only through authorized methods and avoid sending arbitrary commands to live controllers.</w:t>
      </w:r>
    </w:p>
    <w:p>
      <w:pPr>
        <w:pStyle w:val="Heading2"/>
      </w:pPr>
      <w:r>
        <w:t>17. USB/serial converter selection</w:t>
      </w:r>
    </w:p>
    <w:p>
      <w:r>
        <w:t>Choose the converter based on the equipment and environment rather than price or connector shape alone.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Selection factor</w:t>
            </w:r>
          </w:p>
        </w:tc>
        <w:tc>
          <w:tcPr>
            <w:tcW w:type="dxa" w:w="5400"/>
            <w:shd w:val="clear" w:color="auto" w:fill="EEF2F7"/>
          </w:tcPr>
          <w:p>
            <w:pPr>
              <w:spacing w:after="0" w:before="0" w:line="240" w:lineRule="auto"/>
              <w:jc w:val="left"/>
            </w:pPr>
            <w:r>
              <w:rPr>
                <w:b/>
                <w:color w:val="1A2E4A"/>
              </w:rPr>
              <w:t>What to verify</w:t>
            </w:r>
          </w:p>
        </w:tc>
      </w:tr>
      <w:tr>
        <w:tc>
          <w:tcPr>
            <w:tcW w:type="dxa" w:w="5400"/>
          </w:tcPr>
          <w:p>
            <w:pPr>
              <w:spacing w:after="0" w:before="0" w:line="240" w:lineRule="auto"/>
              <w:jc w:val="left"/>
            </w:pPr>
            <w:r>
              <w:t>Electrical interface</w:t>
            </w:r>
          </w:p>
        </w:tc>
        <w:tc>
          <w:tcPr>
            <w:tcW w:type="dxa" w:w="5400"/>
          </w:tcPr>
          <w:p>
            <w:pPr>
              <w:spacing w:after="0" w:before="0" w:line="240" w:lineRule="auto"/>
              <w:jc w:val="left"/>
            </w:pPr>
            <w:r>
              <w:t>RS-232, RS-422, RS-485, TTL UART, or proprietary interface</w:t>
            </w:r>
          </w:p>
        </w:tc>
      </w:tr>
      <w:tr>
        <w:tc>
          <w:tcPr>
            <w:tcW w:type="dxa" w:w="5400"/>
          </w:tcPr>
          <w:p>
            <w:pPr>
              <w:spacing w:after="0" w:before="0" w:line="240" w:lineRule="auto"/>
              <w:jc w:val="left"/>
            </w:pPr>
            <w:r>
              <w:t>Operating system</w:t>
            </w:r>
          </w:p>
        </w:tc>
        <w:tc>
          <w:tcPr>
            <w:tcW w:type="dxa" w:w="5400"/>
          </w:tcPr>
          <w:p>
            <w:pPr>
              <w:spacing w:after="0" w:before="0" w:line="240" w:lineRule="auto"/>
              <w:jc w:val="left"/>
            </w:pPr>
            <w:r>
              <w:t>Driver availability and compatibility</w:t>
            </w:r>
          </w:p>
        </w:tc>
      </w:tr>
      <w:tr>
        <w:tc>
          <w:tcPr>
            <w:tcW w:type="dxa" w:w="5400"/>
          </w:tcPr>
          <w:p>
            <w:pPr>
              <w:spacing w:after="0" w:before="0" w:line="240" w:lineRule="auto"/>
              <w:jc w:val="left"/>
            </w:pPr>
            <w:r>
              <w:t>USB compatibility</w:t>
            </w:r>
          </w:p>
        </w:tc>
        <w:tc>
          <w:tcPr>
            <w:tcW w:type="dxa" w:w="5400"/>
          </w:tcPr>
          <w:p>
            <w:pPr>
              <w:spacing w:after="0" w:before="0" w:line="240" w:lineRule="auto"/>
              <w:jc w:val="left"/>
            </w:pPr>
            <w:r>
              <w:t>Required USB generation, connector, and host support</w:t>
            </w:r>
          </w:p>
        </w:tc>
      </w:tr>
      <w:tr>
        <w:tc>
          <w:tcPr>
            <w:tcW w:type="dxa" w:w="5400"/>
          </w:tcPr>
          <w:p>
            <w:pPr>
              <w:spacing w:after="0" w:before="0" w:line="240" w:lineRule="auto"/>
              <w:jc w:val="left"/>
            </w:pPr>
            <w:r>
              <w:t>Serial configuration</w:t>
            </w:r>
          </w:p>
        </w:tc>
        <w:tc>
          <w:tcPr>
            <w:tcW w:type="dxa" w:w="5400"/>
          </w:tcPr>
          <w:p>
            <w:pPr>
              <w:spacing w:after="0" w:before="0" w:line="240" w:lineRule="auto"/>
              <w:jc w:val="left"/>
            </w:pPr>
            <w:r>
              <w:t>Supported baud rates, framing, and flow control</w:t>
            </w:r>
          </w:p>
        </w:tc>
      </w:tr>
      <w:tr>
        <w:tc>
          <w:tcPr>
            <w:tcW w:type="dxa" w:w="5400"/>
          </w:tcPr>
          <w:p>
            <w:pPr>
              <w:spacing w:after="0" w:before="0" w:line="240" w:lineRule="auto"/>
              <w:jc w:val="left"/>
            </w:pPr>
            <w:r>
              <w:t>Isolation</w:t>
            </w:r>
          </w:p>
        </w:tc>
        <w:tc>
          <w:tcPr>
            <w:tcW w:type="dxa" w:w="5400"/>
          </w:tcPr>
          <w:p>
            <w:pPr>
              <w:spacing w:after="0" w:before="0" w:line="240" w:lineRule="auto"/>
              <w:jc w:val="left"/>
            </w:pPr>
            <w:r>
              <w:t>Required isolation voltage and protection features</w:t>
            </w:r>
          </w:p>
        </w:tc>
      </w:tr>
      <w:tr>
        <w:tc>
          <w:tcPr>
            <w:tcW w:type="dxa" w:w="5400"/>
          </w:tcPr>
          <w:p>
            <w:pPr>
              <w:spacing w:after="0" w:before="0" w:line="240" w:lineRule="auto"/>
              <w:jc w:val="left"/>
            </w:pPr>
            <w:r>
              <w:t>RS-485 features</w:t>
            </w:r>
          </w:p>
        </w:tc>
        <w:tc>
          <w:tcPr>
            <w:tcW w:type="dxa" w:w="5400"/>
          </w:tcPr>
          <w:p>
            <w:pPr>
              <w:spacing w:after="0" w:before="0" w:line="240" w:lineRule="auto"/>
              <w:jc w:val="left"/>
            </w:pPr>
            <w:r>
              <w:t>Two-wire/four-wire support, direction control, termination options</w:t>
            </w:r>
          </w:p>
        </w:tc>
      </w:tr>
      <w:tr>
        <w:tc>
          <w:tcPr>
            <w:tcW w:type="dxa" w:w="5400"/>
          </w:tcPr>
          <w:p>
            <w:pPr>
              <w:spacing w:after="0" w:before="0" w:line="240" w:lineRule="auto"/>
              <w:jc w:val="left"/>
            </w:pPr>
            <w:r>
              <w:t>Connector</w:t>
            </w:r>
          </w:p>
        </w:tc>
        <w:tc>
          <w:tcPr>
            <w:tcW w:type="dxa" w:w="5400"/>
          </w:tcPr>
          <w:p>
            <w:pPr>
              <w:spacing w:after="0" w:before="0" w:line="240" w:lineRule="auto"/>
              <w:jc w:val="left"/>
            </w:pPr>
            <w:r>
              <w:t>DB9, terminal block, modular connector, or custom pinout</w:t>
            </w:r>
          </w:p>
        </w:tc>
      </w:tr>
      <w:tr>
        <w:tc>
          <w:tcPr>
            <w:tcW w:type="dxa" w:w="5400"/>
          </w:tcPr>
          <w:p>
            <w:pPr>
              <w:spacing w:after="0" w:before="0" w:line="240" w:lineRule="auto"/>
              <w:jc w:val="left"/>
            </w:pPr>
            <w:r>
              <w:t>Environmental rating</w:t>
            </w:r>
          </w:p>
        </w:tc>
        <w:tc>
          <w:tcPr>
            <w:tcW w:type="dxa" w:w="5400"/>
          </w:tcPr>
          <w:p>
            <w:pPr>
              <w:spacing w:after="0" w:before="0" w:line="240" w:lineRule="auto"/>
              <w:jc w:val="left"/>
            </w:pPr>
            <w:r>
              <w:t>Temperature, vibration, enclosure, and electromagnetic compatibility</w:t>
            </w:r>
          </w:p>
        </w:tc>
      </w:tr>
      <w:tr>
        <w:tc>
          <w:tcPr>
            <w:tcW w:type="dxa" w:w="5400"/>
          </w:tcPr>
          <w:p>
            <w:pPr>
              <w:spacing w:after="0" w:before="0" w:line="240" w:lineRule="auto"/>
              <w:jc w:val="left"/>
            </w:pPr>
            <w:r>
              <w:t>Software compatibility</w:t>
            </w:r>
          </w:p>
        </w:tc>
        <w:tc>
          <w:tcPr>
            <w:tcW w:type="dxa" w:w="5400"/>
          </w:tcPr>
          <w:p>
            <w:pPr>
              <w:spacing w:after="0" w:before="0" w:line="240" w:lineRule="auto"/>
              <w:jc w:val="left"/>
            </w:pPr>
            <w:r>
              <w:t>Support for the target programming software and protocol</w:t>
            </w:r>
          </w:p>
        </w:tc>
      </w:tr>
      <w:tr>
        <w:tc>
          <w:tcPr>
            <w:tcW w:type="dxa" w:w="5400"/>
          </w:tcPr>
          <w:p>
            <w:pPr>
              <w:spacing w:after="0" w:before="0" w:line="240" w:lineRule="auto"/>
              <w:jc w:val="left"/>
            </w:pPr>
            <w:r>
              <w:t>Lifecycle support</w:t>
            </w:r>
          </w:p>
        </w:tc>
        <w:tc>
          <w:tcPr>
            <w:tcW w:type="dxa" w:w="5400"/>
          </w:tcPr>
          <w:p>
            <w:pPr>
              <w:spacing w:after="0" w:before="0" w:line="240" w:lineRule="auto"/>
              <w:jc w:val="left"/>
            </w:pPr>
            <w:r>
              <w:t>Availability of drivers, replacement units, and manufacturer documentation</w:t>
            </w:r>
          </w:p>
        </w:tc>
      </w:tr>
      <w:tr>
        <w:tc>
          <w:tcPr>
            <w:tcW w:type="dxa" w:w="5400"/>
          </w:tcPr>
          <w:p>
            <w:pPr>
              <w:spacing w:after="0" w:before="0" w:line="240" w:lineRule="auto"/>
              <w:jc w:val="left"/>
            </w:pPr>
            <w:r>
              <w:t>Certification</w:t>
            </w:r>
          </w:p>
        </w:tc>
        <w:tc>
          <w:tcPr>
            <w:tcW w:type="dxa" w:w="5400"/>
          </w:tcPr>
          <w:p>
            <w:pPr>
              <w:spacing w:after="0" w:before="0" w:line="240" w:lineRule="auto"/>
              <w:jc w:val="left"/>
            </w:pPr>
            <w:r>
              <w:t>Relevant approvals for the intended environment</w:t>
            </w:r>
          </w:p>
        </w:tc>
      </w:tr>
      <w:tr>
        <w:tc>
          <w:tcPr>
            <w:tcW w:type="dxa" w:w="5400"/>
          </w:tcPr>
          <w:p>
            <w:pPr>
              <w:spacing w:after="0" w:before="0" w:line="240" w:lineRule="auto"/>
              <w:jc w:val="left"/>
            </w:pPr>
            <w:r>
              <w:t>Traceability</w:t>
            </w:r>
          </w:p>
        </w:tc>
        <w:tc>
          <w:tcPr>
            <w:tcW w:type="dxa" w:w="5400"/>
          </w:tcPr>
          <w:p>
            <w:pPr>
              <w:spacing w:after="0" w:before="0" w:line="240" w:lineRule="auto"/>
              <w:jc w:val="left"/>
            </w:pPr>
            <w:r>
              <w:t>Manufacturer, model, part number, hardware revision, and driver version</w:t>
            </w:r>
          </w:p>
        </w:tc>
      </w:tr>
    </w:tbl>
    <w:p/>
    <w:p>
      <w:r>
        <w:t>For a plant maintenance workstation, standardizing a small number of tested adapter models is often more effective than maintaining a drawer of visually similar but undocumented converters.</w:t>
      </w:r>
    </w:p>
    <w:p>
      <w:pPr>
        <w:pStyle w:val="Heading2"/>
      </w:pPr>
      <w:r>
        <w:t>18. Maintenance and configuration management</w:t>
      </w:r>
    </w:p>
    <w:p>
      <w:r>
        <w:t>USB/serial adapters are small components, but uncontrolled variations can cause significant downtime.</w:t>
      </w:r>
    </w:p>
    <w:p>
      <w:r>
        <w:t>A useful maintenance record includes:</w:t>
      </w:r>
    </w:p>
    <w:p>
      <w:pPr>
        <w:pStyle w:val="ListBullet"/>
      </w:pPr>
      <w:r>
        <w:t>Manufacturer and model.</w:t>
      </w:r>
    </w:p>
    <w:p>
      <w:pPr>
        <w:pStyle w:val="ListBullet"/>
      </w:pPr>
      <w:r>
        <w:t>Part number and serial number, if available.</w:t>
      </w:r>
    </w:p>
    <w:p>
      <w:pPr>
        <w:pStyle w:val="ListBullet"/>
      </w:pPr>
      <w:r>
        <w:t>USB chipset and hardware revision.</w:t>
      </w:r>
    </w:p>
    <w:p>
      <w:pPr>
        <w:pStyle w:val="ListBullet"/>
      </w:pPr>
      <w:r>
        <w:t>Supported electrical interfaces.</w:t>
      </w:r>
    </w:p>
    <w:p>
      <w:pPr>
        <w:pStyle w:val="ListBullet"/>
      </w:pPr>
      <w:r>
        <w:t>Driver package and version.</w:t>
      </w:r>
    </w:p>
    <w:p>
      <w:pPr>
        <w:pStyle w:val="ListBullet"/>
      </w:pPr>
      <w:r>
        <w:t>Compatible operating systems.</w:t>
      </w:r>
    </w:p>
    <w:p>
      <w:pPr>
        <w:pStyle w:val="ListBullet"/>
      </w:pPr>
      <w:r>
        <w:t>Pinout and wiring diagram.</w:t>
      </w:r>
    </w:p>
    <w:p>
      <w:pPr>
        <w:pStyle w:val="ListBullet"/>
      </w:pPr>
      <w:r>
        <w:t>Supported communication settings.</w:t>
      </w:r>
    </w:p>
    <w:p>
      <w:pPr>
        <w:pStyle w:val="ListBullet"/>
      </w:pPr>
      <w:r>
        <w:t>Known-compatible PLCs, VFDs, CNCs, and instruments.</w:t>
      </w:r>
    </w:p>
    <w:p>
      <w:pPr>
        <w:pStyle w:val="ListBullet"/>
      </w:pPr>
      <w:r>
        <w:t>Known limitations, including isolation and direction-control behavior.</w:t>
      </w:r>
    </w:p>
    <w:p>
      <w:pPr>
        <w:pStyle w:val="ListBullet"/>
      </w:pPr>
      <w:r>
        <w:t>Last functional test date and test result.</w:t>
      </w:r>
    </w:p>
    <w:p>
      <w:r>
        <w:t>Recommended practices:</w:t>
      </w:r>
    </w:p>
    <w:p>
      <w:pPr>
        <w:pStyle w:val="ListBullet"/>
      </w:pPr>
      <w:r>
        <w:t>Label adapters with their interface type.</w:t>
      </w:r>
    </w:p>
    <w:p>
      <w:pPr>
        <w:pStyle w:val="ListBullet"/>
      </w:pPr>
      <w:r>
        <w:t>Keep approved drivers in a controlled software repository.</w:t>
      </w:r>
    </w:p>
    <w:p>
      <w:pPr>
        <w:pStyle w:val="ListBullet"/>
      </w:pPr>
      <w:r>
        <w:t>Maintain a known-good spare adapter and cable.</w:t>
      </w:r>
    </w:p>
    <w:p>
      <w:pPr>
        <w:pStyle w:val="ListBullet"/>
      </w:pPr>
      <w:r>
        <w:t>Inspect connectors and cable strain relief.</w:t>
      </w:r>
    </w:p>
    <w:p>
      <w:pPr>
        <w:pStyle w:val="ListBullet"/>
      </w:pPr>
      <w:r>
        <w:t>Prevent unauthorized driver installation on controlled engineering PCs.</w:t>
      </w:r>
    </w:p>
    <w:p>
      <w:pPr>
        <w:pStyle w:val="ListBullet"/>
      </w:pPr>
      <w:r>
        <w:t>Test replacement adapters against representative equipment before deploying them.</w:t>
      </w:r>
    </w:p>
    <w:p>
      <w:pPr>
        <w:pStyle w:val="ListBullet"/>
      </w:pPr>
      <w:r>
        <w:t>Document special programming cables that contain proprietary electronics.</w:t>
      </w:r>
    </w:p>
    <w:p>
      <w:pPr>
        <w:pStyle w:val="ListBullet"/>
      </w:pPr>
      <w:r>
        <w:t>Keep machine backups and communication settings separate from the adapter inventory.</w:t>
      </w:r>
    </w:p>
    <w:p>
      <w:pPr>
        <w:pStyle w:val="Heading2"/>
      </w:pPr>
      <w:r>
        <w:t>19. Safety and cybersecurity considerations</w:t>
      </w:r>
    </w:p>
    <w:p>
      <w:r>
        <w:t>USB/serial connections can provide direct access to controller configuration and machine behavior.</w:t>
      </w:r>
    </w:p>
    <w:p>
      <w:pPr>
        <w:pStyle w:val="ListBullet"/>
      </w:pPr>
      <w:r>
        <w:t>Obtain authorization before connecting to production equipment.</w:t>
      </w:r>
    </w:p>
    <w:p>
      <w:pPr>
        <w:pStyle w:val="ListBullet"/>
      </w:pPr>
      <w:r>
        <w:t>Follow machine isolation and electrical safety procedures when opening panels or handling exposed terminals.</w:t>
      </w:r>
    </w:p>
    <w:p>
      <w:pPr>
        <w:pStyle w:val="ListBullet"/>
      </w:pPr>
      <w:r>
        <w:t>Never assume that a serial communication port is electrically safe merely because it is low speed.</w:t>
      </w:r>
    </w:p>
    <w:p>
      <w:pPr>
        <w:pStyle w:val="ListBullet"/>
      </w:pPr>
      <w:r>
        <w:t>Avoid connecting non-isolated adapters across unknown ground potentials.</w:t>
      </w:r>
    </w:p>
    <w:p>
      <w:pPr>
        <w:pStyle w:val="ListBullet"/>
      </w:pPr>
      <w:r>
        <w:t>Do not issue write commands or control commands without verifying the machine state.</w:t>
      </w:r>
    </w:p>
    <w:p>
      <w:pPr>
        <w:pStyle w:val="ListBullet"/>
      </w:pPr>
      <w:r>
        <w:t>Preserve the existing program and parameter backups before making changes.</w:t>
      </w:r>
    </w:p>
    <w:p>
      <w:pPr>
        <w:pStyle w:val="ListBullet"/>
      </w:pPr>
      <w:r>
        <w:t>Use approved engineering workstations and trusted driver packages.</w:t>
      </w:r>
    </w:p>
    <w:p>
      <w:pPr>
        <w:pStyle w:val="ListBullet"/>
      </w:pPr>
      <w:r>
        <w:t>Avoid unknown USB devices on industrial control PCs.</w:t>
      </w:r>
    </w:p>
    <w:p>
      <w:pPr>
        <w:pStyle w:val="ListBullet"/>
      </w:pPr>
      <w:r>
        <w:t>Restrict access to programming interfaces where required by plant cybersecurity procedures.</w:t>
      </w:r>
    </w:p>
    <w:p>
      <w:pPr>
        <w:pStyle w:val="ListBullet"/>
      </w:pPr>
      <w:r>
        <w:t>Record changes to controller programs, VFD parameters, and communication settings.</w:t>
      </w:r>
    </w:p>
    <w:p>
      <w:r>
        <w:t>A converter is not inherently a cybersecurity control. It can be a convenient access path to sensitive equipment, so physical access and engineering-software permissions still matter.</w:t>
      </w:r>
    </w:p>
    <w:p>
      <w:pPr>
        <w:pStyle w:val="Heading2"/>
      </w:pPr>
      <w:r>
        <w:t>20. Practical exercises</w:t>
      </w:r>
    </w:p>
    <w:p>
      <w:pPr>
        <w:pStyle w:val="Heading3"/>
      </w:pPr>
      <w:r>
        <w:t>Exercise 1: Identify the interface</w:t>
      </w:r>
    </w:p>
    <w:p>
      <w:r>
        <w:t>Select one PLC, VFD, or industrial instrument available for authorized maintenance.</w:t>
      </w:r>
    </w:p>
    <w:p>
      <w:pPr>
        <w:pStyle w:val="ListBullet"/>
      </w:pPr>
      <w:r>
        <w:t>Record the manufacturer and model.</w:t>
      </w:r>
    </w:p>
    <w:p>
      <w:pPr>
        <w:pStyle w:val="ListBullet"/>
      </w:pPr>
      <w:r>
        <w:t>Identify its programming or communication port.</w:t>
      </w:r>
    </w:p>
    <w:p>
      <w:pPr>
        <w:pStyle w:val="ListBullet"/>
      </w:pPr>
      <w:r>
        <w:t>Determine the electrical interface.</w:t>
      </w:r>
    </w:p>
    <w:p>
      <w:pPr>
        <w:pStyle w:val="ListBullet"/>
      </w:pPr>
      <w:r>
        <w:t>Find the required cable or adapter specification.</w:t>
      </w:r>
    </w:p>
    <w:p>
      <w:pPr>
        <w:pStyle w:val="ListBullet"/>
      </w:pPr>
      <w:r>
        <w:t>Record the pinout and supported serial settings.</w:t>
      </w:r>
    </w:p>
    <w:p>
      <w:r>
        <w:t>Expected result: a verified interface record, not an assumption based on connector appearance.</w:t>
      </w:r>
    </w:p>
    <w:p>
      <w:pPr>
        <w:pStyle w:val="Heading3"/>
      </w:pPr>
      <w:r>
        <w:t>Exercise 2: Commission a USB-to-RS-232 adapter</w:t>
      </w:r>
    </w:p>
    <w:p>
      <w:r>
        <w:t>Using a suitable test device:</w:t>
      </w:r>
    </w:p>
    <w:p>
      <w:pPr>
        <w:pStyle w:val="ListBullet"/>
      </w:pPr>
      <w:r>
        <w:t>Install the correct driver.</w:t>
      </w:r>
    </w:p>
    <w:p>
      <w:pPr>
        <w:pStyle w:val="ListBullet"/>
      </w:pPr>
      <w:r>
        <w:t>Confirm the COM port in Device Manager.</w:t>
      </w:r>
    </w:p>
    <w:p>
      <w:pPr>
        <w:pStyle w:val="ListBullet"/>
      </w:pPr>
      <w:r>
        <w:t>Configure the documented baud rate and framing.</w:t>
      </w:r>
    </w:p>
    <w:p>
      <w:pPr>
        <w:pStyle w:val="ListBullet"/>
      </w:pPr>
      <w:r>
        <w:t>Establish communication with an authorized terminal or configuration tool.</w:t>
      </w:r>
    </w:p>
    <w:p>
      <w:pPr>
        <w:pStyle w:val="ListBullet"/>
      </w:pPr>
      <w:r>
        <w:t>Record the result and any compatibility limitations.</w:t>
      </w:r>
    </w:p>
    <w:p>
      <w:r>
        <w:t>Expected result: a repeatable setup procedure.</w:t>
      </w:r>
    </w:p>
    <w:p>
      <w:pPr>
        <w:pStyle w:val="Heading3"/>
      </w:pPr>
      <w:r>
        <w:t>Exercise 3: Diagnose an RS-485 communication failure</w:t>
      </w:r>
    </w:p>
    <w:p>
      <w:r>
        <w:t>Using a safe test setup:</w:t>
      </w:r>
    </w:p>
    <w:p>
      <w:pPr>
        <w:pStyle w:val="ListBullet"/>
      </w:pPr>
      <w:r>
        <w:t>Confirm the adapter is USB-to-RS-485.</w:t>
      </w:r>
    </w:p>
    <w:p>
      <w:pPr>
        <w:pStyle w:val="ListBullet"/>
      </w:pPr>
      <w:r>
        <w:t>Verify the device's communication settings.</w:t>
      </w:r>
    </w:p>
    <w:p>
      <w:pPr>
        <w:pStyle w:val="ListBullet"/>
      </w:pPr>
      <w:r>
        <w:t>Check A/B wiring against both manufacturers' documentation.</w:t>
      </w:r>
    </w:p>
    <w:p>
      <w:pPr>
        <w:pStyle w:val="ListBullet"/>
      </w:pPr>
      <w:r>
        <w:t>Verify device address and protocol.</w:t>
      </w:r>
    </w:p>
    <w:p>
      <w:pPr>
        <w:pStyle w:val="ListBullet"/>
      </w:pPr>
      <w:r>
        <w:t>Inspect termination and biasing arrangements.</w:t>
      </w:r>
    </w:p>
    <w:p>
      <w:pPr>
        <w:pStyle w:val="ListBullet"/>
      </w:pPr>
      <w:r>
        <w:t>Compare the result with a known-good cable or adapter.</w:t>
      </w:r>
    </w:p>
    <w:p>
      <w:r>
        <w:t>Expected result: a fault-isolation record showing which layer caused the failure.</w:t>
      </w:r>
    </w:p>
    <w:p>
      <w:pPr>
        <w:pStyle w:val="Heading3"/>
      </w:pPr>
      <w:r>
        <w:t>Exercise 4: Build a maintenance inventory</w:t>
      </w:r>
    </w:p>
    <w:p>
      <w:r>
        <w:t>Create a small inventory for the serial adapters used by your maintenance team.</w:t>
      </w:r>
    </w:p>
    <w:p>
      <w:r>
        <w:t>Suggested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content</w:t>
            </w:r>
          </w:p>
        </w:tc>
      </w:tr>
      <w:tr>
        <w:tc>
          <w:tcPr>
            <w:tcW w:type="dxa" w:w="5400"/>
          </w:tcPr>
          <w:p>
            <w:pPr>
              <w:spacing w:after="0" w:before="0" w:line="240" w:lineRule="auto"/>
              <w:jc w:val="left"/>
            </w:pPr>
            <w:r>
              <w:t>Adapter ID</w:t>
            </w:r>
          </w:p>
        </w:tc>
        <w:tc>
          <w:tcPr>
            <w:tcW w:type="dxa" w:w="5400"/>
          </w:tcPr>
          <w:p>
            <w:pPr>
              <w:spacing w:after="0" w:before="0" w:line="240" w:lineRule="auto"/>
              <w:jc w:val="left"/>
            </w:pPr>
            <w:r>
              <w:t>Unique inventory identifier</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Exact product identification</w:t>
            </w:r>
          </w:p>
        </w:tc>
      </w:tr>
      <w:tr>
        <w:tc>
          <w:tcPr>
            <w:tcW w:type="dxa" w:w="5400"/>
          </w:tcPr>
          <w:p>
            <w:pPr>
              <w:spacing w:after="0" w:before="0" w:line="240" w:lineRule="auto"/>
              <w:jc w:val="left"/>
            </w:pPr>
            <w:r>
              <w:t>Interface</w:t>
            </w:r>
          </w:p>
        </w:tc>
        <w:tc>
          <w:tcPr>
            <w:tcW w:type="dxa" w:w="5400"/>
          </w:tcPr>
          <w:p>
            <w:pPr>
              <w:spacing w:after="0" w:before="0" w:line="240" w:lineRule="auto"/>
              <w:jc w:val="left"/>
            </w:pPr>
            <w:r>
              <w:t>USB-to-RS-485</w:t>
            </w:r>
          </w:p>
        </w:tc>
      </w:tr>
      <w:tr>
        <w:tc>
          <w:tcPr>
            <w:tcW w:type="dxa" w:w="5400"/>
          </w:tcPr>
          <w:p>
            <w:pPr>
              <w:spacing w:after="0" w:before="0" w:line="240" w:lineRule="auto"/>
              <w:jc w:val="left"/>
            </w:pPr>
            <w:r>
              <w:t>Driver version</w:t>
            </w:r>
          </w:p>
        </w:tc>
        <w:tc>
          <w:tcPr>
            <w:tcW w:type="dxa" w:w="5400"/>
          </w:tcPr>
          <w:p>
            <w:pPr>
              <w:spacing w:after="0" w:before="0" w:line="240" w:lineRule="auto"/>
              <w:jc w:val="left"/>
            </w:pPr>
            <w:r>
              <w:t>Approved version</w:t>
            </w:r>
          </w:p>
        </w:tc>
      </w:tr>
      <w:tr>
        <w:tc>
          <w:tcPr>
            <w:tcW w:type="dxa" w:w="5400"/>
          </w:tcPr>
          <w:p>
            <w:pPr>
              <w:spacing w:after="0" w:before="0" w:line="240" w:lineRule="auto"/>
              <w:jc w:val="left"/>
            </w:pPr>
            <w:r>
              <w:t>Compatible equipment</w:t>
            </w:r>
          </w:p>
        </w:tc>
        <w:tc>
          <w:tcPr>
            <w:tcW w:type="dxa" w:w="5400"/>
          </w:tcPr>
          <w:p>
            <w:pPr>
              <w:spacing w:after="0" w:before="0" w:line="240" w:lineRule="auto"/>
              <w:jc w:val="left"/>
            </w:pPr>
            <w:r>
              <w:t>Verified device families</w:t>
            </w:r>
          </w:p>
        </w:tc>
      </w:tr>
      <w:tr>
        <w:tc>
          <w:tcPr>
            <w:tcW w:type="dxa" w:w="5400"/>
          </w:tcPr>
          <w:p>
            <w:pPr>
              <w:spacing w:after="0" w:before="0" w:line="240" w:lineRule="auto"/>
              <w:jc w:val="left"/>
            </w:pPr>
            <w:r>
              <w:t>Pinout reference</w:t>
            </w:r>
          </w:p>
        </w:tc>
        <w:tc>
          <w:tcPr>
            <w:tcW w:type="dxa" w:w="5400"/>
          </w:tcPr>
          <w:p>
            <w:pPr>
              <w:spacing w:after="0" w:before="0" w:line="240" w:lineRule="auto"/>
              <w:jc w:val="left"/>
            </w:pPr>
            <w:r>
              <w:t>Controlled document location</w:t>
            </w:r>
          </w:p>
        </w:tc>
      </w:tr>
      <w:tr>
        <w:tc>
          <w:tcPr>
            <w:tcW w:type="dxa" w:w="5400"/>
          </w:tcPr>
          <w:p>
            <w:pPr>
              <w:spacing w:after="0" w:before="0" w:line="240" w:lineRule="auto"/>
              <w:jc w:val="left"/>
            </w:pPr>
            <w:r>
              <w:t>Isolation</w:t>
            </w:r>
          </w:p>
        </w:tc>
        <w:tc>
          <w:tcPr>
            <w:tcW w:type="dxa" w:w="5400"/>
          </w:tcPr>
          <w:p>
            <w:pPr>
              <w:spacing w:after="0" w:before="0" w:line="240" w:lineRule="auto"/>
              <w:jc w:val="left"/>
            </w:pPr>
            <w:r>
              <w:t>Isolated or non-isolated</w:t>
            </w:r>
          </w:p>
        </w:tc>
      </w:tr>
      <w:tr>
        <w:tc>
          <w:tcPr>
            <w:tcW w:type="dxa" w:w="5400"/>
          </w:tcPr>
          <w:p>
            <w:pPr>
              <w:spacing w:after="0" w:before="0" w:line="240" w:lineRule="auto"/>
              <w:jc w:val="left"/>
            </w:pPr>
            <w:r>
              <w:t>Test status</w:t>
            </w:r>
          </w:p>
        </w:tc>
        <w:tc>
          <w:tcPr>
            <w:tcW w:type="dxa" w:w="5400"/>
          </w:tcPr>
          <w:p>
            <w:pPr>
              <w:spacing w:after="0" w:before="0" w:line="240" w:lineRule="auto"/>
              <w:jc w:val="left"/>
            </w:pPr>
            <w:r>
              <w:t>Pass, fail, or not tested</w:t>
            </w:r>
          </w:p>
        </w:tc>
      </w:tr>
      <w:tr>
        <w:tc>
          <w:tcPr>
            <w:tcW w:type="dxa" w:w="5400"/>
          </w:tcPr>
          <w:p>
            <w:pPr>
              <w:spacing w:after="0" w:before="0" w:line="240" w:lineRule="auto"/>
              <w:jc w:val="left"/>
            </w:pPr>
            <w:r>
              <w:t>Last test date</w:t>
            </w:r>
          </w:p>
        </w:tc>
        <w:tc>
          <w:tcPr>
            <w:tcW w:type="dxa" w:w="5400"/>
          </w:tcPr>
          <w:p>
            <w:pPr>
              <w:spacing w:after="0" w:before="0" w:line="240" w:lineRule="auto"/>
              <w:jc w:val="left"/>
            </w:pPr>
            <w:r>
              <w:t>Date of verification</w:t>
            </w:r>
          </w:p>
        </w:tc>
      </w:tr>
    </w:tbl>
    <w:p/>
    <w:p>
      <w:r>
        <w:t>Expected result: adapters become controlled engineering tools rather than mysterious USB objects passed around until a machine responds.</w:t>
      </w:r>
    </w:p>
    <w:p>
      <w:pPr>
        <w:pStyle w:val="Heading2"/>
      </w:pPr>
      <w:r>
        <w:t>21. Interview questions and answers</w:t>
      </w:r>
    </w:p>
    <w:p>
      <w:r>
        <w:t>Q1. What is a USB/serial converter?</w:t>
      </w:r>
    </w:p>
    <w:p>
      <w:r>
        <w:t>It is an interface device that connects a USB host to a serial interface such as RS-232, RS-422, or RS-485.</w:t>
      </w:r>
    </w:p>
    <w:p>
      <w:r>
        <w:t>Q2. Does a USB-to-RS-485 adapter automatically support Modbus RTU?</w:t>
      </w:r>
    </w:p>
    <w:p>
      <w:r>
        <w:t>Not necessarily. It provides the electrical interface and data path. Modbus RTU support also requires compatible software, correct serial settings, and a valid device configuration.</w:t>
      </w:r>
    </w:p>
    <w:p>
      <w:r>
        <w:t>Q3. What is a virtual COM port?</w:t>
      </w:r>
    </w:p>
    <w:p>
      <w:r>
        <w:t>It is an operating-system interface that allows software to communicate with a USB serial adapter using conventional serial-port APIs.</w:t>
      </w:r>
    </w:p>
    <w:p>
      <w:r>
        <w:t>Q4. Why can an adapter appear in Device Manager but fail to communicate with a PLC?</w:t>
      </w:r>
    </w:p>
    <w:p>
      <w:r>
        <w:t>The driver and USB connection may be working while the serial wiring, pinout, electrical interface, communication parameters, protocol, or PLC configuration is incorrect.</w:t>
      </w:r>
    </w:p>
    <w:p>
      <w:r>
        <w:t>Q5. Why is USB-to-TTL different from USB-to-RS-232?</w:t>
      </w:r>
    </w:p>
    <w:p>
      <w:r>
        <w:t>TTL UART uses logic-level signals, while RS-232 uses a different voltage range and logic convention. They require different electrical interface circuitry.</w:t>
      </w:r>
    </w:p>
    <w:p>
      <w:r>
        <w:t>Q6. What causes an RS-485 adapter to transmit but not receive responses?</w:t>
      </w:r>
    </w:p>
    <w:p>
      <w:r>
        <w:t>Possible causes include A/B polarity errors, incorrect direction-control timing, wiring faults, incompatible serial settings, termination problems, and target-device configuration.</w:t>
      </w:r>
    </w:p>
    <w:p>
      <w:r>
        <w:t>Q7. What is galvanic isolation?</w:t>
      </w:r>
    </w:p>
    <w:p>
      <w:r>
        <w:t>It is an electrical separation between circuit sections that prevents a direct conductive connection while allowing communication through an isolation mechanism. It can reduce problems caused by ground-potential differences and certain electrical transients.</w:t>
      </w:r>
    </w:p>
    <w:p>
      <w:r>
        <w:t>Q8. Does a higher baud rate always improve communication?</w:t>
      </w:r>
    </w:p>
    <w:p>
      <w:r>
        <w:t>No. Higher baud rates can reduce transmission time but may reduce the margin for reliable communication over a particular cable, topology, or noisy installation.</w:t>
      </w:r>
    </w:p>
    <w:p>
      <w:r>
        <w:t>Q9. Why might a proprietary PLC programming cable be required instead of a generic adapter?</w:t>
      </w:r>
    </w:p>
    <w:p>
      <w:r>
        <w:t>The cable may contain special transceivers, isolation, pin mapping, protocol support, or proprietary electronics required by the controller.</w:t>
      </w:r>
    </w:p>
    <w:p>
      <w:r>
        <w:t>Q10. What should be verified before connecting a USB/serial adapter to a live industrial machine?</w:t>
      </w:r>
    </w:p>
    <w:p>
      <w:r>
        <w:t>Verify the electrical interface, pinout, grounding and isolation requirements, software compatibility, machine state, authorization, and approved safety procedure.</w:t>
      </w:r>
    </w:p>
    <w:p>
      <w:pPr>
        <w:pStyle w:val="Heading2"/>
      </w:pPr>
      <w:r>
        <w:t>22. Final mental model</w:t>
      </w:r>
    </w:p>
    <w:p>
      <w:r>
        <w:t>A USB/serial converter solves a computer-to-serial-interface compatibility problem. Reliable communication still depends on several independent requirements:</w:t>
      </w:r>
    </w:p>
    <w:p>
      <w:pPr>
        <w:pStyle w:val="ListBullet"/>
      </w:pPr>
      <w:r>
        <w:t>Correct USB hardware and driver.</w:t>
      </w:r>
    </w:p>
    <w:p>
      <w:pPr>
        <w:pStyle w:val="ListBullet"/>
      </w:pPr>
      <w:r>
        <w:t>Correct serial electrical interface.</w:t>
      </w:r>
    </w:p>
    <w:p>
      <w:pPr>
        <w:pStyle w:val="ListBullet"/>
      </w:pPr>
      <w:r>
        <w:t>Correct connector and pinout.</w:t>
      </w:r>
    </w:p>
    <w:p>
      <w:pPr>
        <w:pStyle w:val="ListBullet"/>
      </w:pPr>
      <w:r>
        <w:t>Matching baud rate and framing.</w:t>
      </w:r>
    </w:p>
    <w:p>
      <w:pPr>
        <w:pStyle w:val="ListBullet"/>
      </w:pPr>
      <w:r>
        <w:t>Compatible communication protocol.</w:t>
      </w:r>
    </w:p>
    <w:p>
      <w:pPr>
        <w:pStyle w:val="ListBullet"/>
      </w:pPr>
      <w:r>
        <w:t>Correct device address and configuration.</w:t>
      </w:r>
    </w:p>
    <w:p>
      <w:pPr>
        <w:pStyle w:val="ListBullet"/>
      </w:pPr>
      <w:r>
        <w:t>Reliable wiring, grounding, and network topology.</w:t>
      </w:r>
    </w:p>
    <w:p>
      <w:pPr>
        <w:pStyle w:val="ListBullet"/>
      </w:pPr>
      <w:r>
        <w:t>Safe and authorized access to the industrial equipment.</w:t>
      </w:r>
    </w:p>
    <w:p>
      <w:r>
        <w:t>The most useful troubleshooting principle is to separate the USB connection, serial electrical layer, communication settings, and application protocol. Once each layer is verified independently, diagnosing an apparently unresponsive PLC, VFD, CNC controller, or instrument becomes much more systematic.</w:t>
      </w:r>
    </w:p>
    <w:p>
      <w:pPr>
        <w:pStyle w:val="Heading2"/>
      </w:pPr>
      <w:r>
        <w:t>NEXT TOPIC</w:t>
      </w:r>
    </w:p>
    <w:p>
      <w:r>
        <w:rPr>
          <w:rFonts w:ascii="Consolas" w:hAnsi="Consolas"/>
          <w:color w:val="333333"/>
          <w:sz w:val="19"/>
          <w:shd w:val="clear" w:color="auto" w:fill="EFEFEF"/>
        </w:rPr>
        <w:t>02_PLAN_WISE_2026\02_INDUSTRY3_0\03_Comms\01_Interfaces\08_Media_Converters - Media converters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02_PLAN_WISE_2026\02_INDUSTRY3_0\03_Comms\01_Interfaces\07_USB_Serial_Converters - USB/serial converters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