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02_PLAN_WISE_2026\02_INDUSTRY3_0\03_Comms\01_Interfaces\08_Media_Converters - Media converters</w:t>
      </w:r>
    </w:p>
    <w:p>
      <w:pPr>
        <w:pStyle w:val="Heading2"/>
      </w:pPr>
      <w:r>
        <w:t>1. Definition and purpose</w:t>
      </w:r>
    </w:p>
    <w:p>
      <w:r>
        <w:t>A media converter is a networking device that converts signals from one physical transmission medium to another while preserving the underlying communication data, provided the interfaces and network technologies are compatible.</w:t>
      </w:r>
    </w:p>
    <w:p>
      <w:r>
        <w:t>In industrial automation, the most common example is an Ethernet-to-fiber media converter. It accepts Ethernet signals over copper twisted-pair cable and converts them to optical signals for transmission over fiber-optic cable. At the receiving end, another converter changes the optical signals back to electrical Ethernet signals.</w:t>
      </w:r>
    </w:p>
    <w:p>
      <w:r>
        <w:t>Media converters are useful when connecting PLCs, industrial PCs, managed switches, SCADA servers, remote I/O stations, CNC machines, and other networked equipment across long distances or electrically noisy environments.</w:t>
      </w:r>
    </w:p>
    <w:p>
      <w:r>
        <w:t>Typical purposes include:</w:t>
      </w:r>
    </w:p>
    <w:p>
      <w:pPr>
        <w:pStyle w:val="ListBullet"/>
      </w:pPr>
      <w:r>
        <w:t>Extending Ethernet communication beyond the practical distance of copper cabling.</w:t>
      </w:r>
    </w:p>
    <w:p>
      <w:pPr>
        <w:pStyle w:val="ListBullet"/>
      </w:pPr>
      <w:r>
        <w:t>Connecting separate industrial network cabinets or buildings.</w:t>
      </w:r>
    </w:p>
    <w:p>
      <w:pPr>
        <w:pStyle w:val="ListBullet"/>
      </w:pPr>
      <w:r>
        <w:t>Improving immunity to electromagnetic interference along a fiber link.</w:t>
      </w:r>
    </w:p>
    <w:p>
      <w:pPr>
        <w:pStyle w:val="ListBullet"/>
      </w:pPr>
      <w:r>
        <w:t>Providing electrical isolation between the copper-connected endpoints across the optical segment.</w:t>
      </w:r>
    </w:p>
    <w:p>
      <w:pPr>
        <w:pStyle w:val="ListBullet"/>
      </w:pPr>
      <w:r>
        <w:t>Reusing existing fiber infrastructure to connect Ethernet devices.</w:t>
      </w:r>
    </w:p>
    <w:p>
      <w:pPr>
        <w:pStyle w:val="ListBullet"/>
      </w:pPr>
      <w:r>
        <w:t>Connecting different supported physical media without changing the higher-level application protocol.</w:t>
      </w:r>
    </w:p>
    <w:p>
      <w:r>
        <w:t>Important distinction: A media converter normally changes the physical transmission medium, not the application protocol. An Ethernet-to-fiber converter does not automatically translate Modbus TCP into Modbus RTU, convert IP addresses, or route between IP networks.</w:t>
      </w:r>
    </w:p>
    <w:p>
      <w:pPr>
        <w:pStyle w:val="Heading2"/>
      </w:pPr>
      <w:r>
        <w:t>2. Basic architecture</w:t>
      </w:r>
    </w:p>
    <w:p>
      <w:pPr>
        <w:shd w:val="clear" w:color="auto" w:fill="F4F4F4"/>
        <w:spacing w:before="0" w:after="0" w:line="240" w:lineRule="auto"/>
        <w:ind w:left="216" w:right="216"/>
        <w:jc w:val="left"/>
      </w:pPr>
      <w:r>
        <w:rPr>
          <w:rFonts w:ascii="Consolas" w:hAnsi="Consolas"/>
          <w:color w:val="202020"/>
          <w:sz w:val="18"/>
        </w:rPr>
        <w:t>PLC / 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Copper Ethernet</w:t>
      </w:r>
    </w:p>
    <w:p>
      <w:pPr>
        <w:shd w:val="clear" w:color="auto" w:fill="F4F4F4"/>
        <w:spacing w:before="0" w:after="0" w:line="240" w:lineRule="auto"/>
        <w:ind w:left="216" w:right="216"/>
        <w:jc w:val="left"/>
      </w:pPr>
      <w:r>
        <w:rPr>
          <w:rFonts w:ascii="Consolas" w:hAnsi="Consolas"/>
          <w:color w:val="202020"/>
          <w:sz w:val="18"/>
        </w:rPr>
        <w:t xml:space="preserve">        | RJ45, twisted pair</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Ethernet-to-Fiber Media Converter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Optical fiber</w:t>
      </w:r>
    </w:p>
    <w:p>
      <w:pPr>
        <w:shd w:val="clear" w:color="auto" w:fill="F4F4F4"/>
        <w:spacing w:before="0" w:after="0" w:line="240" w:lineRule="auto"/>
        <w:ind w:left="216" w:right="216"/>
        <w:jc w:val="left"/>
      </w:pPr>
      <w:r>
        <w:rPr>
          <w:rFonts w:ascii="Consolas" w:hAnsi="Consolas"/>
          <w:color w:val="202020"/>
          <w:sz w:val="18"/>
        </w:rPr>
        <w:t xml:space="preserve">        | Light signals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Fiber-to-Ethernet Media Converter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Copper Ethernet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Managed Switch / SCADA Network</w:t>
      </w:r>
    </w:p>
    <w:p/>
    <w:p>
      <w:r>
        <w:t>A common arrangement uses a pair of converters, one at each end of the fiber link. Some switches and industrial devices have built-in optical ports, so only one external converter or no external converter may be needed.</w:t>
      </w:r>
    </w:p>
    <w:p>
      <w:r>
        <w:t>For example, an industrial PC in a maintenance room may communicate with a PLC network in a remote machine cabinet through a fiber link. The converters preserve Ethernet frames while changing the physical medium.</w:t>
      </w:r>
    </w:p>
    <w:p>
      <w:pPr>
        <w:pStyle w:val="Heading2"/>
      </w:pPr>
      <w:r>
        <w:t>3. Media converter versus related networking devices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Does it normally change the IP network?</w:t>
            </w:r>
          </w:p>
        </w:tc>
      </w:tr>
      <w:tr>
        <w:tc>
          <w:tcPr>
            <w:tcW w:type="dxa" w:w="3600"/>
          </w:tcPr>
          <w:p>
            <w:pPr>
              <w:spacing w:after="0" w:before="0" w:line="240" w:lineRule="auto"/>
              <w:jc w:val="left"/>
            </w:pPr>
            <w:r>
              <w:t>Ethernet-to-fiber media converter</w:t>
            </w:r>
          </w:p>
        </w:tc>
        <w:tc>
          <w:tcPr>
            <w:tcW w:type="dxa" w:w="3600"/>
          </w:tcPr>
          <w:p>
            <w:pPr>
              <w:spacing w:after="0" w:before="0" w:line="240" w:lineRule="auto"/>
              <w:jc w:val="left"/>
            </w:pPr>
            <w:r>
              <w:t>Converts Ethernet physical signaling between copper and fiber</w:t>
            </w:r>
          </w:p>
        </w:tc>
        <w:tc>
          <w:tcPr>
            <w:tcW w:type="dxa" w:w="3600"/>
          </w:tcPr>
          <w:p>
            <w:pPr>
              <w:spacing w:after="0" w:before="0" w:line="240" w:lineRule="auto"/>
              <w:jc w:val="left"/>
            </w:pPr>
            <w:r>
              <w:t>No</w:t>
            </w:r>
          </w:p>
        </w:tc>
      </w:tr>
      <w:tr>
        <w:tc>
          <w:tcPr>
            <w:tcW w:type="dxa" w:w="3600"/>
          </w:tcPr>
          <w:p>
            <w:pPr>
              <w:spacing w:after="0" w:before="0" w:line="240" w:lineRule="auto"/>
              <w:jc w:val="left"/>
            </w:pPr>
            <w:r>
              <w:t>Ethernet switch</w:t>
            </w:r>
          </w:p>
        </w:tc>
        <w:tc>
          <w:tcPr>
            <w:tcW w:type="dxa" w:w="3600"/>
          </w:tcPr>
          <w:p>
            <w:pPr>
              <w:spacing w:after="0" w:before="0" w:line="240" w:lineRule="auto"/>
              <w:jc w:val="left"/>
            </w:pPr>
            <w:r>
              <w:t>Forwards Ethernet frames between network ports</w:t>
            </w:r>
          </w:p>
        </w:tc>
        <w:tc>
          <w:tcPr>
            <w:tcW w:type="dxa" w:w="3600"/>
          </w:tcPr>
          <w:p>
            <w:pPr>
              <w:spacing w:after="0" w:before="0" w:line="240" w:lineRule="auto"/>
              <w:jc w:val="left"/>
            </w:pPr>
            <w:r>
              <w:t>No</w:t>
            </w:r>
          </w:p>
        </w:tc>
      </w:tr>
      <w:tr>
        <w:tc>
          <w:tcPr>
            <w:tcW w:type="dxa" w:w="3600"/>
          </w:tcPr>
          <w:p>
            <w:pPr>
              <w:spacing w:after="0" w:before="0" w:line="240" w:lineRule="auto"/>
              <w:jc w:val="left"/>
            </w:pPr>
            <w:r>
              <w:t>Router</w:t>
            </w:r>
          </w:p>
        </w:tc>
        <w:tc>
          <w:tcPr>
            <w:tcW w:type="dxa" w:w="3600"/>
          </w:tcPr>
          <w:p>
            <w:pPr>
              <w:spacing w:after="0" w:before="0" w:line="240" w:lineRule="auto"/>
              <w:jc w:val="left"/>
            </w:pPr>
            <w:r>
              <w:t>Forwards packets between IP networks</w:t>
            </w:r>
          </w:p>
        </w:tc>
        <w:tc>
          <w:tcPr>
            <w:tcW w:type="dxa" w:w="3600"/>
          </w:tcPr>
          <w:p>
            <w:pPr>
              <w:spacing w:after="0" w:before="0" w:line="240" w:lineRule="auto"/>
              <w:jc w:val="left"/>
            </w:pPr>
            <w:r>
              <w:t>Yes, between routed networks</w:t>
            </w:r>
          </w:p>
        </w:tc>
      </w:tr>
      <w:tr>
        <w:tc>
          <w:tcPr>
            <w:tcW w:type="dxa" w:w="3600"/>
          </w:tcPr>
          <w:p>
            <w:pPr>
              <w:spacing w:after="0" w:before="0" w:line="240" w:lineRule="auto"/>
              <w:jc w:val="left"/>
            </w:pPr>
            <w:r>
              <w:t>Protocol gateway</w:t>
            </w:r>
          </w:p>
        </w:tc>
        <w:tc>
          <w:tcPr>
            <w:tcW w:type="dxa" w:w="3600"/>
          </w:tcPr>
          <w:p>
            <w:pPr>
              <w:spacing w:after="0" w:before="0" w:line="240" w:lineRule="auto"/>
              <w:jc w:val="left"/>
            </w:pPr>
            <w:r>
              <w:t>Translates between different communication protocols or data models</w:t>
            </w:r>
          </w:p>
        </w:tc>
        <w:tc>
          <w:tcPr>
            <w:tcW w:type="dxa" w:w="3600"/>
          </w:tcPr>
          <w:p>
            <w:pPr>
              <w:spacing w:after="0" w:before="0" w:line="240" w:lineRule="auto"/>
              <w:jc w:val="left"/>
            </w:pPr>
            <w:r>
              <w:t>Depends on the gateway</w:t>
            </w:r>
          </w:p>
        </w:tc>
      </w:tr>
      <w:tr>
        <w:tc>
          <w:tcPr>
            <w:tcW w:type="dxa" w:w="3600"/>
          </w:tcPr>
          <w:p>
            <w:pPr>
              <w:spacing w:after="0" w:before="0" w:line="240" w:lineRule="auto"/>
              <w:jc w:val="left"/>
            </w:pPr>
            <w:r>
              <w:t>Serial-to-Ethernet converter</w:t>
            </w:r>
          </w:p>
        </w:tc>
        <w:tc>
          <w:tcPr>
            <w:tcW w:type="dxa" w:w="3600"/>
          </w:tcPr>
          <w:p>
            <w:pPr>
              <w:spacing w:after="0" w:before="0" w:line="240" w:lineRule="auto"/>
              <w:jc w:val="left"/>
            </w:pPr>
            <w:r>
              <w:t>Provides serial connectivity over an Ethernet-based connection</w:t>
            </w:r>
          </w:p>
        </w:tc>
        <w:tc>
          <w:tcPr>
            <w:tcW w:type="dxa" w:w="3600"/>
          </w:tcPr>
          <w:p>
            <w:pPr>
              <w:spacing w:after="0" w:before="0" w:line="240" w:lineRule="auto"/>
              <w:jc w:val="left"/>
            </w:pPr>
            <w:r>
              <w:t>May expose serial data over a network; not necessarily a protocol translator</w:t>
            </w:r>
          </w:p>
        </w:tc>
      </w:tr>
      <w:tr>
        <w:tc>
          <w:tcPr>
            <w:tcW w:type="dxa" w:w="3600"/>
          </w:tcPr>
          <w:p>
            <w:pPr>
              <w:spacing w:after="0" w:before="0" w:line="240" w:lineRule="auto"/>
              <w:jc w:val="left"/>
            </w:pPr>
            <w:r>
              <w:t>SFP optical transceiver</w:t>
            </w:r>
          </w:p>
        </w:tc>
        <w:tc>
          <w:tcPr>
            <w:tcW w:type="dxa" w:w="3600"/>
          </w:tcPr>
          <w:p>
            <w:pPr>
              <w:spacing w:after="0" w:before="0" w:line="240" w:lineRule="auto"/>
              <w:jc w:val="left"/>
            </w:pPr>
            <w:r>
              <w:t>Converts electrical interface signals to and from optical signals within compatible host equipment</w:t>
            </w:r>
          </w:p>
        </w:tc>
        <w:tc>
          <w:tcPr>
            <w:tcW w:type="dxa" w:w="3600"/>
          </w:tcPr>
          <w:p>
            <w:pPr>
              <w:spacing w:after="0" w:before="0" w:line="240" w:lineRule="auto"/>
              <w:jc w:val="left"/>
            </w:pPr>
            <w:r>
              <w:t>No</w:t>
            </w:r>
          </w:p>
        </w:tc>
      </w:tr>
      <w:tr>
        <w:tc>
          <w:tcPr>
            <w:tcW w:type="dxa" w:w="3600"/>
          </w:tcPr>
          <w:p>
            <w:pPr>
              <w:spacing w:after="0" w:before="0" w:line="240" w:lineRule="auto"/>
              <w:jc w:val="left"/>
            </w:pPr>
            <w:r>
              <w:t>Industrial Ethernet extender</w:t>
            </w:r>
          </w:p>
        </w:tc>
        <w:tc>
          <w:tcPr>
            <w:tcW w:type="dxa" w:w="3600"/>
          </w:tcPr>
          <w:p>
            <w:pPr>
              <w:spacing w:after="0" w:before="0" w:line="240" w:lineRule="auto"/>
              <w:jc w:val="left"/>
            </w:pPr>
            <w:r>
              <w:t>Extends network reach using a supported alternative physical medium or transmission technique</w:t>
            </w:r>
          </w:p>
        </w:tc>
        <w:tc>
          <w:tcPr>
            <w:tcW w:type="dxa" w:w="3600"/>
          </w:tcPr>
          <w:p>
            <w:pPr>
              <w:spacing w:after="0" w:before="0" w:line="240" w:lineRule="auto"/>
              <w:jc w:val="left"/>
            </w:pPr>
            <w:r>
              <w:t>Usually no</w:t>
            </w:r>
          </w:p>
        </w:tc>
      </w:tr>
      <w:tr>
        <w:tc>
          <w:tcPr>
            <w:tcW w:type="dxa" w:w="3600"/>
          </w:tcPr>
          <w:p>
            <w:pPr>
              <w:spacing w:after="0" w:before="0" w:line="240" w:lineRule="auto"/>
              <w:jc w:val="left"/>
            </w:pPr>
            <w:r>
              <w:t>Fiber switch</w:t>
            </w:r>
          </w:p>
        </w:tc>
        <w:tc>
          <w:tcPr>
            <w:tcW w:type="dxa" w:w="3600"/>
          </w:tcPr>
          <w:p>
            <w:pPr>
              <w:spacing w:after="0" w:before="0" w:line="240" w:lineRule="auto"/>
              <w:jc w:val="left"/>
            </w:pPr>
            <w:r>
              <w:t>Switches Ethernet traffic and provides optical network ports</w:t>
            </w:r>
          </w:p>
        </w:tc>
        <w:tc>
          <w:tcPr>
            <w:tcW w:type="dxa" w:w="3600"/>
          </w:tcPr>
          <w:p>
            <w:pPr>
              <w:spacing w:after="0" w:before="0" w:line="240" w:lineRule="auto"/>
              <w:jc w:val="left"/>
            </w:pPr>
            <w:r>
              <w:t>No</w:t>
            </w:r>
          </w:p>
        </w:tc>
      </w:tr>
    </w:tbl>
    <w:p/>
    <w:p>
      <w:r>
        <w:t>A media converter is not a substitute for a switch when multiple Ethernet devices need to connect to a common network. A basic two-port converter generally provides a single media conversion path.</w:t>
      </w:r>
    </w:p>
    <w:p>
      <w:pPr>
        <w:pStyle w:val="Heading2"/>
      </w:pPr>
      <w:r>
        <w:t>4. Types of media converters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Conversion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Copper Ethernet to fiber Ethernet</w:t>
            </w:r>
          </w:p>
        </w:tc>
        <w:tc>
          <w:tcPr>
            <w:tcW w:type="dxa" w:w="3600"/>
          </w:tcPr>
          <w:p>
            <w:pPr>
              <w:spacing w:after="0" w:before="0" w:line="240" w:lineRule="auto"/>
              <w:jc w:val="left"/>
            </w:pPr>
            <w:r>
              <w:t>Twisted-pair Ethernet to optical Ethernet</w:t>
            </w:r>
          </w:p>
        </w:tc>
        <w:tc>
          <w:tcPr>
            <w:tcW w:type="dxa" w:w="3600"/>
          </w:tcPr>
          <w:p>
            <w:pPr>
              <w:spacing w:after="0" w:before="0" w:line="240" w:lineRule="auto"/>
              <w:jc w:val="left"/>
            </w:pPr>
            <w:r>
              <w:t>PLC network extension</w:t>
            </w:r>
          </w:p>
        </w:tc>
      </w:tr>
      <w:tr>
        <w:tc>
          <w:tcPr>
            <w:tcW w:type="dxa" w:w="3600"/>
          </w:tcPr>
          <w:p>
            <w:pPr>
              <w:spacing w:after="0" w:before="0" w:line="240" w:lineRule="auto"/>
              <w:jc w:val="left"/>
            </w:pPr>
            <w:r>
              <w:t>Fiber to copper Ethernet</w:t>
            </w:r>
          </w:p>
        </w:tc>
        <w:tc>
          <w:tcPr>
            <w:tcW w:type="dxa" w:w="3600"/>
          </w:tcPr>
          <w:p>
            <w:pPr>
              <w:spacing w:after="0" w:before="0" w:line="240" w:lineRule="auto"/>
              <w:jc w:val="left"/>
            </w:pPr>
            <w:r>
              <w:t>Optical Ethernet to twisted-pair Ethernet</w:t>
            </w:r>
          </w:p>
        </w:tc>
        <w:tc>
          <w:tcPr>
            <w:tcW w:type="dxa" w:w="3600"/>
          </w:tcPr>
          <w:p>
            <w:pPr>
              <w:spacing w:after="0" w:before="0" w:line="240" w:lineRule="auto"/>
              <w:jc w:val="left"/>
            </w:pPr>
            <w:r>
              <w:t>Connecting fiber infrastructure to an RJ45 device</w:t>
            </w:r>
          </w:p>
        </w:tc>
      </w:tr>
      <w:tr>
        <w:tc>
          <w:tcPr>
            <w:tcW w:type="dxa" w:w="3600"/>
          </w:tcPr>
          <w:p>
            <w:pPr>
              <w:spacing w:after="0" w:before="0" w:line="240" w:lineRule="auto"/>
              <w:jc w:val="left"/>
            </w:pPr>
            <w:r>
              <w:t>Multimode fiber converter</w:t>
            </w:r>
          </w:p>
        </w:tc>
        <w:tc>
          <w:tcPr>
            <w:tcW w:type="dxa" w:w="3600"/>
          </w:tcPr>
          <w:p>
            <w:pPr>
              <w:spacing w:after="0" w:before="0" w:line="240" w:lineRule="auto"/>
              <w:jc w:val="left"/>
            </w:pPr>
            <w:r>
              <w:t>Ethernet over multimode optical fiber</w:t>
            </w:r>
          </w:p>
        </w:tc>
        <w:tc>
          <w:tcPr>
            <w:tcW w:type="dxa" w:w="3600"/>
          </w:tcPr>
          <w:p>
            <w:pPr>
              <w:spacing w:after="0" w:before="0" w:line="240" w:lineRule="auto"/>
              <w:jc w:val="left"/>
            </w:pPr>
            <w:r>
              <w:t>Shorter building or plant links</w:t>
            </w:r>
          </w:p>
        </w:tc>
      </w:tr>
      <w:tr>
        <w:tc>
          <w:tcPr>
            <w:tcW w:type="dxa" w:w="3600"/>
          </w:tcPr>
          <w:p>
            <w:pPr>
              <w:spacing w:after="0" w:before="0" w:line="240" w:lineRule="auto"/>
              <w:jc w:val="left"/>
            </w:pPr>
            <w:r>
              <w:t>Single-mode fiber converter</w:t>
            </w:r>
          </w:p>
        </w:tc>
        <w:tc>
          <w:tcPr>
            <w:tcW w:type="dxa" w:w="3600"/>
          </w:tcPr>
          <w:p>
            <w:pPr>
              <w:spacing w:after="0" w:before="0" w:line="240" w:lineRule="auto"/>
              <w:jc w:val="left"/>
            </w:pPr>
            <w:r>
              <w:t>Ethernet over single-mode optical fiber</w:t>
            </w:r>
          </w:p>
        </w:tc>
        <w:tc>
          <w:tcPr>
            <w:tcW w:type="dxa" w:w="3600"/>
          </w:tcPr>
          <w:p>
            <w:pPr>
              <w:spacing w:after="0" w:before="0" w:line="240" w:lineRule="auto"/>
              <w:jc w:val="left"/>
            </w:pPr>
            <w:r>
              <w:t>Longer plant or campus links</w:t>
            </w:r>
          </w:p>
        </w:tc>
      </w:tr>
      <w:tr>
        <w:tc>
          <w:tcPr>
            <w:tcW w:type="dxa" w:w="3600"/>
          </w:tcPr>
          <w:p>
            <w:pPr>
              <w:spacing w:after="0" w:before="0" w:line="240" w:lineRule="auto"/>
              <w:jc w:val="left"/>
            </w:pPr>
            <w:r>
              <w:t>Fast Ethernet converter</w:t>
            </w:r>
          </w:p>
        </w:tc>
        <w:tc>
          <w:tcPr>
            <w:tcW w:type="dxa" w:w="3600"/>
          </w:tcPr>
          <w:p>
            <w:pPr>
              <w:spacing w:after="0" w:before="0" w:line="240" w:lineRule="auto"/>
              <w:jc w:val="left"/>
            </w:pPr>
            <w:r>
              <w:t>10/100 Mbps Ethernet media conversion</w:t>
            </w:r>
          </w:p>
        </w:tc>
        <w:tc>
          <w:tcPr>
            <w:tcW w:type="dxa" w:w="3600"/>
          </w:tcPr>
          <w:p>
            <w:pPr>
              <w:spacing w:after="0" w:before="0" w:line="240" w:lineRule="auto"/>
              <w:jc w:val="left"/>
            </w:pPr>
            <w:r>
              <w:t>Legacy industrial networks</w:t>
            </w:r>
          </w:p>
        </w:tc>
      </w:tr>
      <w:tr>
        <w:tc>
          <w:tcPr>
            <w:tcW w:type="dxa" w:w="3600"/>
          </w:tcPr>
          <w:p>
            <w:pPr>
              <w:spacing w:after="0" w:before="0" w:line="240" w:lineRule="auto"/>
              <w:jc w:val="left"/>
            </w:pPr>
            <w:r>
              <w:t>Gigabit Ethernet converter</w:t>
            </w:r>
          </w:p>
        </w:tc>
        <w:tc>
          <w:tcPr>
            <w:tcW w:type="dxa" w:w="3600"/>
          </w:tcPr>
          <w:p>
            <w:pPr>
              <w:spacing w:after="0" w:before="0" w:line="240" w:lineRule="auto"/>
              <w:jc w:val="left"/>
            </w:pPr>
            <w:r>
              <w:t>10/100/1000 Mbps or supported Gigabit interface conversion</w:t>
            </w:r>
          </w:p>
        </w:tc>
        <w:tc>
          <w:tcPr>
            <w:tcW w:type="dxa" w:w="3600"/>
          </w:tcPr>
          <w:p>
            <w:pPr>
              <w:spacing w:after="0" w:before="0" w:line="240" w:lineRule="auto"/>
              <w:jc w:val="left"/>
            </w:pPr>
            <w:r>
              <w:t>Higher-throughput industrial networks</w:t>
            </w:r>
          </w:p>
        </w:tc>
      </w:tr>
      <w:tr>
        <w:tc>
          <w:tcPr>
            <w:tcW w:type="dxa" w:w="3600"/>
          </w:tcPr>
          <w:p>
            <w:pPr>
              <w:spacing w:after="0" w:before="0" w:line="240" w:lineRule="auto"/>
              <w:jc w:val="left"/>
            </w:pPr>
            <w:r>
              <w:t>Industrial-rated converter</w:t>
            </w:r>
          </w:p>
        </w:tc>
        <w:tc>
          <w:tcPr>
            <w:tcW w:type="dxa" w:w="3600"/>
          </w:tcPr>
          <w:p>
            <w:pPr>
              <w:spacing w:after="0" w:before="0" w:line="240" w:lineRule="auto"/>
              <w:jc w:val="left"/>
            </w:pPr>
            <w:r>
              <w:t>Media conversion designed for industrial environmental conditions</w:t>
            </w:r>
          </w:p>
        </w:tc>
        <w:tc>
          <w:tcPr>
            <w:tcW w:type="dxa" w:w="3600"/>
          </w:tcPr>
          <w:p>
            <w:pPr>
              <w:spacing w:after="0" w:before="0" w:line="240" w:lineRule="auto"/>
              <w:jc w:val="left"/>
            </w:pPr>
            <w:r>
              <w:t>Control cabinets and machine networks</w:t>
            </w:r>
          </w:p>
        </w:tc>
      </w:tr>
      <w:tr>
        <w:tc>
          <w:tcPr>
            <w:tcW w:type="dxa" w:w="3600"/>
          </w:tcPr>
          <w:p>
            <w:pPr>
              <w:spacing w:after="0" w:before="0" w:line="240" w:lineRule="auto"/>
              <w:jc w:val="left"/>
            </w:pPr>
            <w:r>
              <w:t>PoE media converter</w:t>
            </w:r>
          </w:p>
        </w:tc>
        <w:tc>
          <w:tcPr>
            <w:tcW w:type="dxa" w:w="3600"/>
          </w:tcPr>
          <w:p>
            <w:pPr>
              <w:spacing w:after="0" w:before="0" w:line="240" w:lineRule="auto"/>
              <w:jc w:val="left"/>
            </w:pPr>
            <w:r>
              <w:t>Media conversion with supported Power over Ethernet functionality</w:t>
            </w:r>
          </w:p>
        </w:tc>
        <w:tc>
          <w:tcPr>
            <w:tcW w:type="dxa" w:w="3600"/>
          </w:tcPr>
          <w:p>
            <w:pPr>
              <w:spacing w:after="0" w:before="0" w:line="240" w:lineRule="auto"/>
              <w:jc w:val="left"/>
            </w:pPr>
            <w:r>
              <w:t>Networked cameras or compatible powered devices</w:t>
            </w:r>
          </w:p>
        </w:tc>
      </w:tr>
      <w:tr>
        <w:tc>
          <w:tcPr>
            <w:tcW w:type="dxa" w:w="3600"/>
          </w:tcPr>
          <w:p>
            <w:pPr>
              <w:spacing w:after="0" w:before="0" w:line="240" w:lineRule="auto"/>
              <w:jc w:val="left"/>
            </w:pPr>
            <w:r>
              <w:t>Multiport media converter</w:t>
            </w:r>
          </w:p>
        </w:tc>
        <w:tc>
          <w:tcPr>
            <w:tcW w:type="dxa" w:w="3600"/>
          </w:tcPr>
          <w:p>
            <w:pPr>
              <w:spacing w:after="0" w:before="0" w:line="240" w:lineRule="auto"/>
              <w:jc w:val="left"/>
            </w:pPr>
            <w:r>
              <w:t>Converts or provides several supported network connections</w:t>
            </w:r>
          </w:p>
        </w:tc>
        <w:tc>
          <w:tcPr>
            <w:tcW w:type="dxa" w:w="3600"/>
          </w:tcPr>
          <w:p>
            <w:pPr>
              <w:spacing w:after="0" w:before="0" w:line="240" w:lineRule="auto"/>
              <w:jc w:val="left"/>
            </w:pPr>
            <w:r>
              <w:t>Larger cabinets and distribution points</w:t>
            </w:r>
          </w:p>
        </w:tc>
      </w:tr>
    </w:tbl>
    <w:p/>
    <w:p>
      <w:r>
        <w:t>Not every converter supports every Ethernet speed, fiber type, wavelength, connector, or duplex mode. Compatibility must be checked at both ends.</w:t>
      </w:r>
    </w:p>
    <w:p>
      <w:pPr>
        <w:pStyle w:val="Heading2"/>
      </w:pPr>
      <w:r>
        <w:t>5. Copper Ethernet and fiber-optic Ethernet</w:t>
      </w:r>
    </w:p>
    <w:p>
      <w:r>
        <w:t>Copper and fiber are different physical transmission media.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Copper Ethernet</w:t>
            </w:r>
          </w:p>
        </w:tc>
        <w:tc>
          <w:tcPr>
            <w:tcW w:type="dxa" w:w="3600"/>
            <w:shd w:val="clear" w:color="auto" w:fill="EEF2F7"/>
          </w:tcPr>
          <w:p>
            <w:pPr>
              <w:spacing w:after="0" w:before="0" w:line="240" w:lineRule="auto"/>
              <w:jc w:val="left"/>
            </w:pPr>
            <w:r>
              <w:rPr>
                <w:b/>
                <w:color w:val="1A2E4A"/>
              </w:rPr>
              <w:t>Fiber-optic Ethernet</w:t>
            </w:r>
          </w:p>
        </w:tc>
      </w:tr>
      <w:tr>
        <w:tc>
          <w:tcPr>
            <w:tcW w:type="dxa" w:w="3600"/>
          </w:tcPr>
          <w:p>
            <w:pPr>
              <w:spacing w:after="0" w:before="0" w:line="240" w:lineRule="auto"/>
              <w:jc w:val="left"/>
            </w:pPr>
            <w:r>
              <w:t>Signal form</w:t>
            </w:r>
          </w:p>
        </w:tc>
        <w:tc>
          <w:tcPr>
            <w:tcW w:type="dxa" w:w="3600"/>
          </w:tcPr>
          <w:p>
            <w:pPr>
              <w:spacing w:after="0" w:before="0" w:line="240" w:lineRule="auto"/>
              <w:jc w:val="left"/>
            </w:pPr>
            <w:r>
              <w:t>Electrical signals</w:t>
            </w:r>
          </w:p>
        </w:tc>
        <w:tc>
          <w:tcPr>
            <w:tcW w:type="dxa" w:w="3600"/>
          </w:tcPr>
          <w:p>
            <w:pPr>
              <w:spacing w:after="0" w:before="0" w:line="240" w:lineRule="auto"/>
              <w:jc w:val="left"/>
            </w:pPr>
            <w:r>
              <w:t>Optical signals</w:t>
            </w:r>
          </w:p>
        </w:tc>
      </w:tr>
      <w:tr>
        <w:tc>
          <w:tcPr>
            <w:tcW w:type="dxa" w:w="3600"/>
          </w:tcPr>
          <w:p>
            <w:pPr>
              <w:spacing w:after="0" w:before="0" w:line="240" w:lineRule="auto"/>
              <w:jc w:val="left"/>
            </w:pPr>
            <w:r>
              <w:t>Common medium</w:t>
            </w:r>
          </w:p>
        </w:tc>
        <w:tc>
          <w:tcPr>
            <w:tcW w:type="dxa" w:w="3600"/>
          </w:tcPr>
          <w:p>
            <w:pPr>
              <w:spacing w:after="0" w:before="0" w:line="240" w:lineRule="auto"/>
              <w:jc w:val="left"/>
            </w:pPr>
            <w:r>
              <w:t>Twisted-pair copper cable</w:t>
            </w:r>
          </w:p>
        </w:tc>
        <w:tc>
          <w:tcPr>
            <w:tcW w:type="dxa" w:w="3600"/>
          </w:tcPr>
          <w:p>
            <w:pPr>
              <w:spacing w:after="0" w:before="0" w:line="240" w:lineRule="auto"/>
              <w:jc w:val="left"/>
            </w:pPr>
            <w:r>
              <w:t>Glass or plastic optical fiber, depending on the system</w:t>
            </w:r>
          </w:p>
        </w:tc>
      </w:tr>
      <w:tr>
        <w:tc>
          <w:tcPr>
            <w:tcW w:type="dxa" w:w="3600"/>
          </w:tcPr>
          <w:p>
            <w:pPr>
              <w:spacing w:after="0" w:before="0" w:line="240" w:lineRule="auto"/>
              <w:jc w:val="left"/>
            </w:pPr>
            <w:r>
              <w:t>Common connector</w:t>
            </w:r>
          </w:p>
        </w:tc>
        <w:tc>
          <w:tcPr>
            <w:tcW w:type="dxa" w:w="3600"/>
          </w:tcPr>
          <w:p>
            <w:pPr>
              <w:spacing w:after="0" w:before="0" w:line="240" w:lineRule="auto"/>
              <w:jc w:val="left"/>
            </w:pPr>
            <w:r>
              <w:t>RJ45</w:t>
            </w:r>
          </w:p>
        </w:tc>
        <w:tc>
          <w:tcPr>
            <w:tcW w:type="dxa" w:w="3600"/>
          </w:tcPr>
          <w:p>
            <w:pPr>
              <w:spacing w:after="0" w:before="0" w:line="240" w:lineRule="auto"/>
              <w:jc w:val="left"/>
            </w:pPr>
            <w:r>
              <w:t>LC, SC, or other supported optical connector</w:t>
            </w:r>
          </w:p>
        </w:tc>
      </w:tr>
      <w:tr>
        <w:tc>
          <w:tcPr>
            <w:tcW w:type="dxa" w:w="3600"/>
          </w:tcPr>
          <w:p>
            <w:pPr>
              <w:spacing w:after="0" w:before="0" w:line="240" w:lineRule="auto"/>
              <w:jc w:val="left"/>
            </w:pPr>
            <w:r>
              <w:t>Distance</w:t>
            </w:r>
          </w:p>
        </w:tc>
        <w:tc>
          <w:tcPr>
            <w:tcW w:type="dxa" w:w="3600"/>
          </w:tcPr>
          <w:p>
            <w:pPr>
              <w:spacing w:after="0" w:before="0" w:line="240" w:lineRule="auto"/>
              <w:jc w:val="left"/>
            </w:pPr>
            <w:r>
              <w:t>Commonly up to 100 m for standard twisted-pair Ethernet channel configurations</w:t>
            </w:r>
          </w:p>
        </w:tc>
        <w:tc>
          <w:tcPr>
            <w:tcW w:type="dxa" w:w="3600"/>
          </w:tcPr>
          <w:p>
            <w:pPr>
              <w:spacing w:after="0" w:before="0" w:line="240" w:lineRule="auto"/>
              <w:jc w:val="left"/>
            </w:pPr>
            <w:r>
              <w:t>Depends on optical standard, fiber type, transceiver, speed, and link budget</w:t>
            </w:r>
          </w:p>
        </w:tc>
      </w:tr>
      <w:tr>
        <w:tc>
          <w:tcPr>
            <w:tcW w:type="dxa" w:w="3600"/>
          </w:tcPr>
          <w:p>
            <w:pPr>
              <w:spacing w:after="0" w:before="0" w:line="240" w:lineRule="auto"/>
              <w:jc w:val="left"/>
            </w:pPr>
            <w:r>
              <w:t>EMI susceptibility</w:t>
            </w:r>
          </w:p>
        </w:tc>
        <w:tc>
          <w:tcPr>
            <w:tcW w:type="dxa" w:w="3600"/>
          </w:tcPr>
          <w:p>
            <w:pPr>
              <w:spacing w:after="0" w:before="0" w:line="240" w:lineRule="auto"/>
              <w:jc w:val="left"/>
            </w:pPr>
            <w:r>
              <w:t>Copper cabling can be affected by electromagnetic interference</w:t>
            </w:r>
          </w:p>
        </w:tc>
        <w:tc>
          <w:tcPr>
            <w:tcW w:type="dxa" w:w="3600"/>
          </w:tcPr>
          <w:p>
            <w:pPr>
              <w:spacing w:after="0" w:before="0" w:line="240" w:lineRule="auto"/>
              <w:jc w:val="left"/>
            </w:pPr>
            <w:r>
              <w:t>Fiber itself is immune to electromagnetic interference</w:t>
            </w:r>
          </w:p>
        </w:tc>
      </w:tr>
      <w:tr>
        <w:tc>
          <w:tcPr>
            <w:tcW w:type="dxa" w:w="3600"/>
          </w:tcPr>
          <w:p>
            <w:pPr>
              <w:spacing w:after="0" w:before="0" w:line="240" w:lineRule="auto"/>
              <w:jc w:val="left"/>
            </w:pPr>
            <w:r>
              <w:t>Electrical path</w:t>
            </w:r>
          </w:p>
        </w:tc>
        <w:tc>
          <w:tcPr>
            <w:tcW w:type="dxa" w:w="3600"/>
          </w:tcPr>
          <w:p>
            <w:pPr>
              <w:spacing w:after="0" w:before="0" w:line="240" w:lineRule="auto"/>
              <w:jc w:val="left"/>
            </w:pPr>
            <w:r>
              <w:t>Conductive connection exists through copper conductors</w:t>
            </w:r>
          </w:p>
        </w:tc>
        <w:tc>
          <w:tcPr>
            <w:tcW w:type="dxa" w:w="3600"/>
          </w:tcPr>
          <w:p>
            <w:pPr>
              <w:spacing w:after="0" w:before="0" w:line="240" w:lineRule="auto"/>
              <w:jc w:val="left"/>
            </w:pPr>
            <w:r>
              <w:t>Optical fiber does not conduct electrical current between endpoints</w:t>
            </w:r>
          </w:p>
        </w:tc>
      </w:tr>
      <w:tr>
        <w:tc>
          <w:tcPr>
            <w:tcW w:type="dxa" w:w="3600"/>
          </w:tcPr>
          <w:p>
            <w:pPr>
              <w:spacing w:after="0" w:before="0" w:line="240" w:lineRule="auto"/>
              <w:jc w:val="left"/>
            </w:pPr>
            <w:r>
              <w:t>Ground-potential differences</w:t>
            </w:r>
          </w:p>
        </w:tc>
        <w:tc>
          <w:tcPr>
            <w:tcW w:type="dxa" w:w="3600"/>
          </w:tcPr>
          <w:p>
            <w:pPr>
              <w:spacing w:after="0" w:before="0" w:line="240" w:lineRule="auto"/>
              <w:jc w:val="left"/>
            </w:pPr>
            <w:r>
              <w:t>Can affect connected equipment and interfaces</w:t>
            </w:r>
          </w:p>
        </w:tc>
        <w:tc>
          <w:tcPr>
            <w:tcW w:type="dxa" w:w="3600"/>
          </w:tcPr>
          <w:p>
            <w:pPr>
              <w:spacing w:after="0" w:before="0" w:line="240" w:lineRule="auto"/>
              <w:jc w:val="left"/>
            </w:pPr>
            <w:r>
              <w:t>Optical segment breaks the conductive signal path between its ends</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Familiar and often economical for short runs</w:t>
            </w:r>
          </w:p>
        </w:tc>
        <w:tc>
          <w:tcPr>
            <w:tcW w:type="dxa" w:w="3600"/>
          </w:tcPr>
          <w:p>
            <w:pPr>
              <w:spacing w:after="0" w:before="0" w:line="240" w:lineRule="auto"/>
              <w:jc w:val="left"/>
            </w:pPr>
            <w:r>
              <w:t>Requires compatible optical hardware, fiber handling, and cleanliness</w:t>
            </w:r>
          </w:p>
        </w:tc>
      </w:tr>
      <w:tr>
        <w:tc>
          <w:tcPr>
            <w:tcW w:type="dxa" w:w="3600"/>
          </w:tcPr>
          <w:p>
            <w:pPr>
              <w:spacing w:after="0" w:before="0" w:line="240" w:lineRule="auto"/>
              <w:jc w:val="left"/>
            </w:pPr>
            <w:r>
              <w:t>Troubleshooting</w:t>
            </w:r>
          </w:p>
        </w:tc>
        <w:tc>
          <w:tcPr>
            <w:tcW w:type="dxa" w:w="3600"/>
          </w:tcPr>
          <w:p>
            <w:pPr>
              <w:spacing w:after="0" w:before="0" w:line="240" w:lineRule="auto"/>
              <w:jc w:val="left"/>
            </w:pPr>
            <w:r>
              <w:t>Link LEDs, cable testers, and copper diagnostics</w:t>
            </w:r>
          </w:p>
        </w:tc>
        <w:tc>
          <w:tcPr>
            <w:tcW w:type="dxa" w:w="3600"/>
          </w:tcPr>
          <w:p>
            <w:pPr>
              <w:spacing w:after="0" w:before="0" w:line="240" w:lineRule="auto"/>
              <w:jc w:val="left"/>
            </w:pPr>
            <w:r>
              <w:t>Link LEDs, optical power measurements, inspection, and suitable fiber test equipment</w:t>
            </w:r>
          </w:p>
        </w:tc>
      </w:tr>
    </w:tbl>
    <w:p/>
    <w:p>
      <w:r>
        <w:t>For ordinary 1000BASE-T copper Ethernet, the maximum standard channel length is generally 100 m with compliant cabling and installation. Fiber distance cannot be stated as one universal number because it depends on the optical standard and hardware.</w:t>
      </w:r>
    </w:p>
    <w:p>
      <w:r>
        <w:t>A fiber link can span hundreds of metres or many kilometres when the correct equipment and optical budget support it. The distance printed on a product label is not a guarantee that every fiber type and connector arrangement will achieve it.</w:t>
      </w:r>
    </w:p>
    <w:p>
      <w:pPr>
        <w:pStyle w:val="Heading2"/>
      </w:pPr>
      <w:r>
        <w:t>6. Multimode and single-mode fiber</w:t>
      </w:r>
    </w:p>
    <w:p>
      <w:r>
        <w:t>The two major fiber categories used in industrial Ethernet installations are multimode and single-mode fiber.</w:t>
      </w:r>
    </w:p>
    <w:p>
      <w:pPr>
        <w:pStyle w:val="Heading3"/>
      </w:pPr>
      <w:r>
        <w:t>6.1 Multimode fiber</w:t>
      </w:r>
    </w:p>
    <w:p>
      <w:r>
        <w:t>Multimode fiber has a relatively large core that supports multiple optical propagation modes. It is commonly used for shorter links within buildings, plant areas, and industrial facilities.</w:t>
      </w:r>
    </w:p>
    <w:p>
      <w:r>
        <w:t>Characteristics:</w:t>
      </w:r>
    </w:p>
    <w:p>
      <w:pPr>
        <w:pStyle w:val="ListBullet"/>
      </w:pPr>
      <w:r>
        <w:t>Common core sizes include 50/125 µm and legacy 62.5/125 µm.</w:t>
      </w:r>
    </w:p>
    <w:p>
      <w:pPr>
        <w:pStyle w:val="ListBullet"/>
      </w:pPr>
      <w:r>
        <w:t>Often used with 850 nm optical transceivers for Ethernet applications.</w:t>
      </w:r>
    </w:p>
    <w:p>
      <w:pPr>
        <w:pStyle w:val="ListBullet"/>
      </w:pPr>
      <w:r>
        <w:t>Commonly associated with OM1, OM2, OM3, OM4, and OM5 fiber classifications.</w:t>
      </w:r>
    </w:p>
    <w:p>
      <w:pPr>
        <w:pStyle w:val="ListBullet"/>
      </w:pPr>
      <w:r>
        <w:t>Supported distance depends on the Ethernet standard, fiber grade, data rate, and transceiver.</w:t>
      </w:r>
    </w:p>
    <w:p>
      <w:pPr>
        <w:pStyle w:val="ListBullet"/>
      </w:pPr>
      <w:r>
        <w:t>Often suitable for links between nearby cabinets or equipment rooms.</w:t>
      </w:r>
    </w:p>
    <w:p>
      <w:pPr>
        <w:pStyle w:val="Heading3"/>
      </w:pPr>
      <w:r>
        <w:t>6.2 Single-mode fiber</w:t>
      </w:r>
    </w:p>
    <w:p>
      <w:r>
        <w:t>Single-mode fiber has a much smaller core and supports a single principal propagation mode. It is widely used for longer-distance links.</w:t>
      </w:r>
    </w:p>
    <w:p>
      <w:r>
        <w:t>Characteristics:</w:t>
      </w:r>
    </w:p>
    <w:p>
      <w:pPr>
        <w:pStyle w:val="ListBullet"/>
      </w:pPr>
      <w:r>
        <w:t>Common fiber specification is approximately 9/125 µm.</w:t>
      </w:r>
    </w:p>
    <w:p>
      <w:pPr>
        <w:pStyle w:val="ListBullet"/>
      </w:pPr>
      <w:r>
        <w:t>Common Ethernet optical wavelengths include 1310 nm and 1550 nm, depending on the transceiver.</w:t>
      </w:r>
    </w:p>
    <w:p>
      <w:pPr>
        <w:pStyle w:val="ListBullet"/>
      </w:pPr>
      <w:r>
        <w:t>Common fiber classifications include OS1 and OS2.</w:t>
      </w:r>
    </w:p>
    <w:p>
      <w:pPr>
        <w:pStyle w:val="ListBullet"/>
      </w:pPr>
      <w:r>
        <w:t>Suitable for long plant backbones and links between buildings when supported by the optical hardware.</w:t>
      </w:r>
    </w:p>
    <w:p>
      <w:pPr>
        <w:pStyle w:val="ListBullet"/>
      </w:pPr>
      <w:r>
        <w:t>Often offers greater distance capability than multimode fiber.</w:t>
      </w:r>
    </w:p>
    <w:p>
      <w:pPr>
        <w:pStyle w:val="Heading3"/>
      </w:pPr>
      <w:r>
        <w:t>6.3 Selection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Multimode</w:t>
            </w:r>
          </w:p>
        </w:tc>
        <w:tc>
          <w:tcPr>
            <w:tcW w:type="dxa" w:w="3600"/>
            <w:shd w:val="clear" w:color="auto" w:fill="EEF2F7"/>
          </w:tcPr>
          <w:p>
            <w:pPr>
              <w:spacing w:after="0" w:before="0" w:line="240" w:lineRule="auto"/>
              <w:jc w:val="left"/>
            </w:pPr>
            <w:r>
              <w:rPr>
                <w:b/>
                <w:color w:val="1A2E4A"/>
              </w:rPr>
              <w:t>Single-mode</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Shorter optical links</w:t>
            </w:r>
          </w:p>
        </w:tc>
        <w:tc>
          <w:tcPr>
            <w:tcW w:type="dxa" w:w="3600"/>
          </w:tcPr>
          <w:p>
            <w:pPr>
              <w:spacing w:after="0" w:before="0" w:line="240" w:lineRule="auto"/>
              <w:jc w:val="left"/>
            </w:pPr>
            <w:r>
              <w:t>Longer optical links</w:t>
            </w:r>
          </w:p>
        </w:tc>
      </w:tr>
      <w:tr>
        <w:tc>
          <w:tcPr>
            <w:tcW w:type="dxa" w:w="3600"/>
          </w:tcPr>
          <w:p>
            <w:pPr>
              <w:spacing w:after="0" w:before="0" w:line="240" w:lineRule="auto"/>
              <w:jc w:val="left"/>
            </w:pPr>
            <w:r>
              <w:t>Core size</w:t>
            </w:r>
          </w:p>
        </w:tc>
        <w:tc>
          <w:tcPr>
            <w:tcW w:type="dxa" w:w="3600"/>
          </w:tcPr>
          <w:p>
            <w:pPr>
              <w:spacing w:after="0" w:before="0" w:line="240" w:lineRule="auto"/>
              <w:jc w:val="left"/>
            </w:pPr>
            <w:r>
              <w:t>Larger</w:t>
            </w:r>
          </w:p>
        </w:tc>
        <w:tc>
          <w:tcPr>
            <w:tcW w:type="dxa" w:w="3600"/>
          </w:tcPr>
          <w:p>
            <w:pPr>
              <w:spacing w:after="0" w:before="0" w:line="240" w:lineRule="auto"/>
              <w:jc w:val="left"/>
            </w:pPr>
            <w:r>
              <w:t>Smaller</w:t>
            </w:r>
          </w:p>
        </w:tc>
      </w:tr>
      <w:tr>
        <w:tc>
          <w:tcPr>
            <w:tcW w:type="dxa" w:w="3600"/>
          </w:tcPr>
          <w:p>
            <w:pPr>
              <w:spacing w:after="0" w:before="0" w:line="240" w:lineRule="auto"/>
              <w:jc w:val="left"/>
            </w:pPr>
            <w:r>
              <w:t>Common wavelength</w:t>
            </w:r>
          </w:p>
        </w:tc>
        <w:tc>
          <w:tcPr>
            <w:tcW w:type="dxa" w:w="3600"/>
          </w:tcPr>
          <w:p>
            <w:pPr>
              <w:spacing w:after="0" w:before="0" w:line="240" w:lineRule="auto"/>
              <w:jc w:val="left"/>
            </w:pPr>
            <w:r>
              <w:t>850 nm for many Ethernet transceivers</w:t>
            </w:r>
          </w:p>
        </w:tc>
        <w:tc>
          <w:tcPr>
            <w:tcW w:type="dxa" w:w="3600"/>
          </w:tcPr>
          <w:p>
            <w:pPr>
              <w:spacing w:after="0" w:before="0" w:line="240" w:lineRule="auto"/>
              <w:jc w:val="left"/>
            </w:pPr>
            <w:r>
              <w:t>1310 nm or 1550 nm for many Ethernet transceivers</w:t>
            </w:r>
          </w:p>
        </w:tc>
      </w:tr>
      <w:tr>
        <w:tc>
          <w:tcPr>
            <w:tcW w:type="dxa" w:w="3600"/>
          </w:tcPr>
          <w:p>
            <w:pPr>
              <w:spacing w:after="0" w:before="0" w:line="240" w:lineRule="auto"/>
              <w:jc w:val="left"/>
            </w:pPr>
            <w:r>
              <w:t>Fiber types</w:t>
            </w:r>
          </w:p>
        </w:tc>
        <w:tc>
          <w:tcPr>
            <w:tcW w:type="dxa" w:w="3600"/>
          </w:tcPr>
          <w:p>
            <w:pPr>
              <w:spacing w:after="0" w:before="0" w:line="240" w:lineRule="auto"/>
              <w:jc w:val="left"/>
            </w:pPr>
            <w:r>
              <w:t>OM1 through OM5</w:t>
            </w:r>
          </w:p>
        </w:tc>
        <w:tc>
          <w:tcPr>
            <w:tcW w:type="dxa" w:w="3600"/>
          </w:tcPr>
          <w:p>
            <w:pPr>
              <w:spacing w:after="0" w:before="0" w:line="240" w:lineRule="auto"/>
              <w:jc w:val="left"/>
            </w:pPr>
            <w:r>
              <w:t>OS1 and OS2</w:t>
            </w:r>
          </w:p>
        </w:tc>
      </w:tr>
      <w:tr>
        <w:tc>
          <w:tcPr>
            <w:tcW w:type="dxa" w:w="3600"/>
          </w:tcPr>
          <w:p>
            <w:pPr>
              <w:spacing w:after="0" w:before="0" w:line="240" w:lineRule="auto"/>
              <w:jc w:val="left"/>
            </w:pPr>
            <w:r>
              <w:t>Distance capability</w:t>
            </w:r>
          </w:p>
        </w:tc>
        <w:tc>
          <w:tcPr>
            <w:tcW w:type="dxa" w:w="3600"/>
          </w:tcPr>
          <w:p>
            <w:pPr>
              <w:spacing w:after="0" w:before="0" w:line="240" w:lineRule="auto"/>
              <w:jc w:val="left"/>
            </w:pPr>
            <w:r>
              <w:t>Depends on fiber grade and transceiver</w:t>
            </w:r>
          </w:p>
        </w:tc>
        <w:tc>
          <w:tcPr>
            <w:tcW w:type="dxa" w:w="3600"/>
          </w:tcPr>
          <w:p>
            <w:pPr>
              <w:spacing w:after="0" w:before="0" w:line="240" w:lineRule="auto"/>
              <w:jc w:val="left"/>
            </w:pPr>
            <w:r>
              <w:t>Depends on fiber grade and transceiver</w:t>
            </w:r>
          </w:p>
        </w:tc>
      </w:tr>
      <w:tr>
        <w:tc>
          <w:tcPr>
            <w:tcW w:type="dxa" w:w="3600"/>
          </w:tcPr>
          <w:p>
            <w:pPr>
              <w:spacing w:after="0" w:before="0" w:line="240" w:lineRule="auto"/>
              <w:jc w:val="left"/>
            </w:pPr>
            <w:r>
              <w:t>Transceiver compatibility</w:t>
            </w:r>
          </w:p>
        </w:tc>
        <w:tc>
          <w:tcPr>
            <w:tcW w:type="dxa" w:w="3600"/>
          </w:tcPr>
          <w:p>
            <w:pPr>
              <w:spacing w:after="0" w:before="0" w:line="240" w:lineRule="auto"/>
              <w:jc w:val="left"/>
            </w:pPr>
            <w:r>
              <w:t>Requires matching multimode support</w:t>
            </w:r>
          </w:p>
        </w:tc>
        <w:tc>
          <w:tcPr>
            <w:tcW w:type="dxa" w:w="3600"/>
          </w:tcPr>
          <w:p>
            <w:pPr>
              <w:spacing w:after="0" w:before="0" w:line="240" w:lineRule="auto"/>
              <w:jc w:val="left"/>
            </w:pPr>
            <w:r>
              <w:t>Requires matching single-mode support</w:t>
            </w:r>
          </w:p>
        </w:tc>
      </w:tr>
    </w:tbl>
    <w:p/>
    <w:p>
      <w:r>
        <w:t>Critical rule: The fiber type, optical transceiver, wavelength, Ethernet standard, connector, and distance rating must all be compatible. Single-mode and multimode equipment should not be mixed arbitrarily.</w:t>
      </w:r>
    </w:p>
    <w:p>
      <w:pPr>
        <w:pStyle w:val="Heading2"/>
      </w:pPr>
      <w:r>
        <w:t>7. Fiber connectors and optical transceivers</w:t>
      </w:r>
    </w:p>
    <w:p>
      <w:pPr>
        <w:pStyle w:val="Heading3"/>
      </w:pPr>
      <w:r>
        <w:t>7.1 Common connectors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Connector</w:t>
            </w:r>
          </w:p>
        </w:tc>
        <w:tc>
          <w:tcPr>
            <w:tcW w:type="dxa" w:w="3600"/>
            <w:shd w:val="clear" w:color="auto" w:fill="EEF2F7"/>
          </w:tcPr>
          <w:p>
            <w:pPr>
              <w:spacing w:after="0" w:before="0" w:line="240" w:lineRule="auto"/>
              <w:jc w:val="left"/>
            </w:pPr>
            <w:r>
              <w:rPr>
                <w:b/>
                <w:color w:val="1A2E4A"/>
              </w:rPr>
              <w:t>Characteristics</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LC</w:t>
            </w:r>
          </w:p>
        </w:tc>
        <w:tc>
          <w:tcPr>
            <w:tcW w:type="dxa" w:w="3600"/>
          </w:tcPr>
          <w:p>
            <w:pPr>
              <w:spacing w:after="0" w:before="0" w:line="240" w:lineRule="auto"/>
              <w:jc w:val="left"/>
            </w:pPr>
            <w:r>
              <w:t>Small form-factor connector, often used with SFP modules</w:t>
            </w:r>
          </w:p>
        </w:tc>
        <w:tc>
          <w:tcPr>
            <w:tcW w:type="dxa" w:w="3600"/>
          </w:tcPr>
          <w:p>
            <w:pPr>
              <w:spacing w:after="0" w:before="0" w:line="240" w:lineRule="auto"/>
              <w:jc w:val="left"/>
            </w:pPr>
            <w:r>
              <w:t>Industrial Ethernet switches and converters</w:t>
            </w:r>
          </w:p>
        </w:tc>
      </w:tr>
      <w:tr>
        <w:tc>
          <w:tcPr>
            <w:tcW w:type="dxa" w:w="3600"/>
          </w:tcPr>
          <w:p>
            <w:pPr>
              <w:spacing w:after="0" w:before="0" w:line="240" w:lineRule="auto"/>
              <w:jc w:val="left"/>
            </w:pPr>
            <w:r>
              <w:t>SC</w:t>
            </w:r>
          </w:p>
        </w:tc>
        <w:tc>
          <w:tcPr>
            <w:tcW w:type="dxa" w:w="3600"/>
          </w:tcPr>
          <w:p>
            <w:pPr>
              <w:spacing w:after="0" w:before="0" w:line="240" w:lineRule="auto"/>
              <w:jc w:val="left"/>
            </w:pPr>
            <w:r>
              <w:t>Push-pull connector with a larger form factor</w:t>
            </w:r>
          </w:p>
        </w:tc>
        <w:tc>
          <w:tcPr>
            <w:tcW w:type="dxa" w:w="3600"/>
          </w:tcPr>
          <w:p>
            <w:pPr>
              <w:spacing w:after="0" w:before="0" w:line="240" w:lineRule="auto"/>
              <w:jc w:val="left"/>
            </w:pPr>
            <w:r>
              <w:t>Fiber patch panels and legacy equipment</w:t>
            </w:r>
          </w:p>
        </w:tc>
      </w:tr>
      <w:tr>
        <w:tc>
          <w:tcPr>
            <w:tcW w:type="dxa" w:w="3600"/>
          </w:tcPr>
          <w:p>
            <w:pPr>
              <w:spacing w:after="0" w:before="0" w:line="240" w:lineRule="auto"/>
              <w:jc w:val="left"/>
            </w:pPr>
            <w:r>
              <w:t>ST</w:t>
            </w:r>
          </w:p>
        </w:tc>
        <w:tc>
          <w:tcPr>
            <w:tcW w:type="dxa" w:w="3600"/>
          </w:tcPr>
          <w:p>
            <w:pPr>
              <w:spacing w:after="0" w:before="0" w:line="240" w:lineRule="auto"/>
              <w:jc w:val="left"/>
            </w:pPr>
            <w:r>
              <w:t>Bayonet-style connector</w:t>
            </w:r>
          </w:p>
        </w:tc>
        <w:tc>
          <w:tcPr>
            <w:tcW w:type="dxa" w:w="3600"/>
          </w:tcPr>
          <w:p>
            <w:pPr>
              <w:spacing w:after="0" w:before="0" w:line="240" w:lineRule="auto"/>
              <w:jc w:val="left"/>
            </w:pPr>
            <w:r>
              <w:t>Older fiber installations</w:t>
            </w:r>
          </w:p>
        </w:tc>
      </w:tr>
      <w:tr>
        <w:tc>
          <w:tcPr>
            <w:tcW w:type="dxa" w:w="3600"/>
          </w:tcPr>
          <w:p>
            <w:pPr>
              <w:spacing w:after="0" w:before="0" w:line="240" w:lineRule="auto"/>
              <w:jc w:val="left"/>
            </w:pPr>
            <w:r>
              <w:t>RJ45</w:t>
            </w:r>
          </w:p>
        </w:tc>
        <w:tc>
          <w:tcPr>
            <w:tcW w:type="dxa" w:w="3600"/>
          </w:tcPr>
          <w:p>
            <w:pPr>
              <w:spacing w:after="0" w:before="0" w:line="240" w:lineRule="auto"/>
              <w:jc w:val="left"/>
            </w:pPr>
            <w:r>
              <w:t>Copper Ethernet connector, not a fiber connector</w:t>
            </w:r>
          </w:p>
        </w:tc>
        <w:tc>
          <w:tcPr>
            <w:tcW w:type="dxa" w:w="3600"/>
          </w:tcPr>
          <w:p>
            <w:pPr>
              <w:spacing w:after="0" w:before="0" w:line="240" w:lineRule="auto"/>
              <w:jc w:val="left"/>
            </w:pPr>
            <w:r>
              <w:t>Copper Ethernet port</w:t>
            </w:r>
          </w:p>
        </w:tc>
      </w:tr>
    </w:tbl>
    <w:p/>
    <w:p>
      <w:r>
        <w:t>The connector shape does not establish optical compatibility. Fiber type, polish, transceiver specification, and optical characteristics must also match.</w:t>
      </w:r>
    </w:p>
    <w:p>
      <w:pPr>
        <w:pStyle w:val="Heading3"/>
      </w:pPr>
      <w:r>
        <w:t>7.2 SFP transceivers</w:t>
      </w:r>
    </w:p>
    <w:p>
      <w:r>
        <w:t>SFP stands for Small Form-factor Pluggable. It is a removable transceiver module used in compatible switches, routers, and media converters.</w:t>
      </w:r>
    </w:p>
    <w:p>
      <w:r>
        <w:t>A compatible SFP may provide:</w:t>
      </w:r>
    </w:p>
    <w:p>
      <w:pPr>
        <w:pStyle w:val="ListBullet"/>
      </w:pPr>
      <w:r>
        <w:t>Copper Ethernet connectivity.</w:t>
      </w:r>
    </w:p>
    <w:p>
      <w:pPr>
        <w:pStyle w:val="ListBullet"/>
      </w:pPr>
      <w:r>
        <w:t>Multimode optical connectivity.</w:t>
      </w:r>
    </w:p>
    <w:p>
      <w:pPr>
        <w:pStyle w:val="ListBullet"/>
      </w:pPr>
      <w:r>
        <w:t>Single-mode optical connectivity.</w:t>
      </w:r>
    </w:p>
    <w:p>
      <w:pPr>
        <w:pStyle w:val="ListBullet"/>
      </w:pPr>
      <w:r>
        <w:t>A specified wavelength and transmission distance.</w:t>
      </w:r>
    </w:p>
    <w:p>
      <w:pPr>
        <w:pStyle w:val="ListBullet"/>
      </w:pPr>
      <w:r>
        <w:t>Diagnostic information, where supported.</w:t>
      </w:r>
    </w:p>
    <w:p>
      <w:r>
        <w:t>SFP and SFP+ are not interchangeable in every device or operating mode. Port capabilities and supported module lists must be checked.</w:t>
      </w:r>
    </w:p>
    <w:p>
      <w:r>
        <w:t>Some media converters have fixed optical interfaces. Others use interchangeable SFP modules, which provide greater flexibility but introduce additional compatibility requirements.</w:t>
      </w:r>
    </w:p>
    <w:p>
      <w:pPr>
        <w:pStyle w:val="Heading3"/>
      </w:pPr>
      <w:r>
        <w:t>7.3 Dual-fiber and single-fiber systems</w:t>
      </w:r>
    </w:p>
    <w:p>
      <w:r>
        <w:t>Dual-fiber systems normally use separate optical fibers for transmitting and receiving.</w:t>
      </w:r>
    </w:p>
    <w:p>
      <w:pPr>
        <w:shd w:val="clear" w:color="auto" w:fill="F4F4F4"/>
        <w:spacing w:before="0" w:after="0" w:line="240" w:lineRule="auto"/>
        <w:ind w:left="216" w:right="216"/>
        <w:jc w:val="left"/>
      </w:pPr>
      <w:r>
        <w:rPr>
          <w:rFonts w:ascii="Consolas" w:hAnsi="Consolas"/>
          <w:color w:val="202020"/>
          <w:sz w:val="18"/>
        </w:rPr>
        <w:t>Endpoint A TX → Fiber 1 → Endpoint B RX</w:t>
      </w:r>
    </w:p>
    <w:p>
      <w:pPr>
        <w:shd w:val="clear" w:color="auto" w:fill="F4F4F4"/>
        <w:spacing w:before="0" w:after="0" w:line="240" w:lineRule="auto"/>
        <w:ind w:left="216" w:right="216"/>
        <w:jc w:val="left"/>
      </w:pPr>
      <w:r>
        <w:rPr>
          <w:rFonts w:ascii="Consolas" w:hAnsi="Consolas"/>
          <w:color w:val="202020"/>
          <w:sz w:val="18"/>
        </w:rPr>
        <w:t>Endpoint B TX ← Fiber 2 ← Endpoint A RX</w:t>
      </w:r>
    </w:p>
    <w:p/>
    <w:p>
      <w:r>
        <w:t>Single-fiber bidirectional systems use different optical wavelengths to transmit and receive over one fiber.</w:t>
      </w:r>
    </w:p>
    <w:p>
      <w:pPr>
        <w:shd w:val="clear" w:color="auto" w:fill="F4F4F4"/>
        <w:spacing w:before="0" w:after="0" w:line="240" w:lineRule="auto"/>
        <w:ind w:left="216" w:right="216"/>
        <w:jc w:val="left"/>
      </w:pPr>
      <w:r>
        <w:rPr>
          <w:rFonts w:ascii="Consolas" w:hAnsi="Consolas"/>
          <w:color w:val="202020"/>
          <w:sz w:val="18"/>
        </w:rPr>
        <w:t>Endpoint A TX wavelength 1 → Single fiber → Endpoint B RX wavelength 1</w:t>
      </w:r>
    </w:p>
    <w:p>
      <w:pPr>
        <w:shd w:val="clear" w:color="auto" w:fill="F4F4F4"/>
        <w:spacing w:before="0" w:after="0" w:line="240" w:lineRule="auto"/>
        <w:ind w:left="216" w:right="216"/>
        <w:jc w:val="left"/>
      </w:pPr>
      <w:r>
        <w:rPr>
          <w:rFonts w:ascii="Consolas" w:hAnsi="Consolas"/>
          <w:color w:val="202020"/>
          <w:sz w:val="18"/>
        </w:rPr>
        <w:t>Endpoint B TX wavelength 2 ← Single fiber ← Endpoint A RX wavelength 2</w:t>
      </w:r>
    </w:p>
    <w:p/>
    <w:p>
      <w:r>
        <w:t>Single-fiber systems commonly require complementary transceivers at opposite ends. The transmit wavelength of one endpoint must match the receive wavelength of the other, and vice versa.</w:t>
      </w:r>
    </w:p>
    <w:p>
      <w:r>
        <w:t>Two modules with the same single-fiber wavelength arrangement may fail to establish a link because their transmit and receive wavelengths are not complementary.</w:t>
      </w:r>
    </w:p>
    <w:p>
      <w:pPr>
        <w:pStyle w:val="Heading2"/>
      </w:pPr>
      <w:r>
        <w:t>8. Optical power budget and link loss</w:t>
      </w:r>
    </w:p>
    <w:p>
      <w:r>
        <w:t>Fiber links have optical power limits. The transmitter must deliver sufficient optical power for the receiver to detect the signal, while the received power must remain within the receiver's permitted range.</w:t>
      </w:r>
    </w:p>
    <w:p>
      <w:r>
        <w:t>The optical power budget is commonly estimated as:</w:t>
      </w:r>
    </w:p>
    <w:p>
      <w:pPr>
        <w:spacing w:before="120" w:after="160"/>
        <w:jc w:val="center"/>
      </w:pPr>
      <m:oMathPara>
        <m:oMath>
          <m:sSub>
            <m:e>
              <m:r>
                <m:t>P</m:t>
              </m:r>
            </m:e>
            <m:sub>
              <m:r>
                <m:rPr>
                  <m:nor/>
                </m:rPr>
                <m:t>budget</m:t>
              </m:r>
            </m:sub>
          </m:sSub>
          <m:r>
            <m:t>=</m:t>
          </m:r>
          <m:sSub>
            <m:e>
              <m:r>
                <m:t>P</m:t>
              </m:r>
            </m:e>
            <m:sub>
              <m:r>
                <m:rPr>
                  <m:nor/>
                </m:rPr>
                <m:t>TX,min</m:t>
              </m:r>
            </m:sub>
          </m:sSub>
          <m:r>
            <m:t>−</m:t>
          </m:r>
          <m:sSub>
            <m:e>
              <m:r>
                <m:t>P</m:t>
              </m:r>
            </m:e>
            <m:sub>
              <m:r>
                <m:rPr>
                  <m:nor/>
                </m:rPr>
                <m:t>RX,sensitivity</m:t>
              </m:r>
            </m:sub>
          </m:sSub>
        </m:oMath>
      </m:oMathPara>
    </w:p>
    <w:p>
      <w:r>
        <w:t>Here, the quantities are expressed in dBm, so their difference is expressed in dB.</w:t>
      </w:r>
    </w:p>
    <w:p>
      <w:r>
        <w:t xml:space="preserve">For example, if a transmitter's minimum output power is </w:t>
      </w:r>
      <m:oMath>
        <m:r>
          <m:t>−9</m:t>
        </m:r>
      </m:oMath>
      <w:r>
        <w:t xml:space="preserve"> dBm and the receiver sensitivity is </w:t>
      </w:r>
      <m:oMath>
        <m:r>
          <m:t>−20</m:t>
        </m:r>
      </m:oMath>
      <w:r>
        <w:t xml:space="preserve"> dBm:</w:t>
      </w:r>
    </w:p>
    <w:p>
      <w:pPr>
        <w:spacing w:before="120" w:after="160"/>
        <w:jc w:val="center"/>
      </w:pPr>
      <m:oMathPara>
        <m:oMath>
          <m:sSub>
            <m:e>
              <m:r>
                <m:t>P</m:t>
              </m:r>
            </m:e>
            <m:sub>
              <m:r>
                <m:rPr>
                  <m:nor/>
                </m:rPr>
                <m:t>budget</m:t>
              </m:r>
            </m:sub>
          </m:sSub>
          <m:r>
            <m:t>=(−9)−(−20)=11</m:t>
          </m:r>
          <m:r>
            <m:rPr>
              <m:nor/>
            </m:rPr>
            <m:t> dB</m:t>
          </m:r>
        </m:oMath>
      </m:oMathPara>
    </w:p>
    <w:p>
      <w:r>
        <w:t>This provides a nominal loss budget of 11 dB before accounting for additional engineering margins and any other module constraints.</w:t>
      </w:r>
    </w:p>
    <w:p>
      <w:r>
        <w:t>Loss can come from:</w:t>
      </w:r>
    </w:p>
    <w:p>
      <w:pPr>
        <w:pStyle w:val="ListBullet"/>
      </w:pPr>
      <w:r>
        <w:t>Fiber attenuation.</w:t>
      </w:r>
    </w:p>
    <w:p>
      <w:pPr>
        <w:pStyle w:val="ListBullet"/>
      </w:pPr>
      <w:r>
        <w:t>Connector insertion loss.</w:t>
      </w:r>
    </w:p>
    <w:p>
      <w:pPr>
        <w:pStyle w:val="ListBullet"/>
      </w:pPr>
      <w:r>
        <w:t>Splice loss.</w:t>
      </w:r>
    </w:p>
    <w:p>
      <w:pPr>
        <w:pStyle w:val="ListBullet"/>
      </w:pPr>
      <w:r>
        <w:t>Patch panels and intermediate connections.</w:t>
      </w:r>
    </w:p>
    <w:p>
      <w:pPr>
        <w:pStyle w:val="ListBullet"/>
      </w:pPr>
      <w:r>
        <w:t>Dirty or damaged connectors.</w:t>
      </w:r>
    </w:p>
    <w:p>
      <w:pPr>
        <w:pStyle w:val="ListBullet"/>
      </w:pPr>
      <w:r>
        <w:t>Bends that exceed the permitted bend radius.</w:t>
      </w:r>
    </w:p>
    <w:p>
      <w:pPr>
        <w:pStyle w:val="ListBullet"/>
      </w:pPr>
      <w:r>
        <w:t>Poor-quality or incompatible optical components.</w:t>
      </w:r>
    </w:p>
    <w:p>
      <w:r>
        <w:t>The total link loss must remain within the supported optical budget, with appropriate margin. The maximum distance printed on a transceiver specification does not eliminate the need to verify the actual optical link.</w:t>
      </w:r>
    </w:p>
    <w:p>
      <w:r>
        <w:t>Excessive received power can also be a problem with some long-range optical modules on short links. Check the transceiver's maximum permitted receive power and use appropriate attenuation only when specified by the design.</w:t>
      </w:r>
    </w:p>
    <w:p>
      <w:pPr>
        <w:pStyle w:val="Heading2"/>
      </w:pPr>
      <w:r>
        <w:t>9. Media converter installation in an industrial cabinet</w:t>
      </w:r>
    </w:p>
    <w:p>
      <w:r>
        <w:t>Industrial environments impose requirements beyond ordinary office networking.</w:t>
      </w:r>
    </w:p>
    <w:p>
      <w:pPr>
        <w:pStyle w:val="Heading3"/>
      </w:pPr>
      <w:r>
        <w:t>9.1 Electrical and mechanical installation</w:t>
      </w:r>
    </w:p>
    <w:p>
      <w:r>
        <w:t>Check the following before commissioning:</w:t>
      </w:r>
    </w:p>
    <w:p>
      <w:pPr>
        <w:pStyle w:val="ListBullet"/>
      </w:pPr>
      <w:r>
        <w:t>Supply voltage and polarity.</w:t>
      </w:r>
    </w:p>
    <w:p>
      <w:pPr>
        <w:pStyle w:val="ListBullet"/>
      </w:pPr>
      <w:r>
        <w:t>DC power rating and current requirement.</w:t>
      </w:r>
    </w:p>
    <w:p>
      <w:pPr>
        <w:pStyle w:val="ListBullet"/>
      </w:pPr>
      <w:r>
        <w:t>Power supply protection and redundancy requirements.</w:t>
      </w:r>
    </w:p>
    <w:p>
      <w:pPr>
        <w:pStyle w:val="ListBullet"/>
      </w:pPr>
      <w:r>
        <w:t>DIN-rail or wall-mount compatibility.</w:t>
      </w:r>
    </w:p>
    <w:p>
      <w:pPr>
        <w:pStyle w:val="ListBullet"/>
      </w:pPr>
      <w:r>
        <w:t>Operating temperature and humidity limits.</w:t>
      </w:r>
    </w:p>
    <w:p>
      <w:pPr>
        <w:pStyle w:val="ListBullet"/>
      </w:pPr>
      <w:r>
        <w:t>Vibration and shock ratings where applicable.</w:t>
      </w:r>
    </w:p>
    <w:p>
      <w:pPr>
        <w:pStyle w:val="ListBullet"/>
      </w:pPr>
      <w:r>
        <w:t>Enclosure and ingress-protection requirements.</w:t>
      </w:r>
    </w:p>
    <w:p>
      <w:pPr>
        <w:pStyle w:val="ListBullet"/>
      </w:pPr>
      <w:r>
        <w:t>Grounding and protective-earth arrangements.</w:t>
      </w:r>
    </w:p>
    <w:p>
      <w:pPr>
        <w:pStyle w:val="ListBullet"/>
      </w:pPr>
      <w:r>
        <w:t>Fiber bend radius and cable strain relief.</w:t>
      </w:r>
    </w:p>
    <w:p>
      <w:pPr>
        <w:pStyle w:val="ListBullet"/>
      </w:pPr>
      <w:r>
        <w:t>Separation of communication wiring from high-noise power wiring.</w:t>
      </w:r>
    </w:p>
    <w:p>
      <w:r>
        <w:t>A commercial desktop converter may work in a clean office but be unsuitable inside a hot, vibrating machine cabinet.</w:t>
      </w:r>
    </w:p>
    <w:p>
      <w:pPr>
        <w:pStyle w:val="Heading3"/>
      </w:pPr>
      <w:r>
        <w:t>9.2 Industrial features</w:t>
      </w:r>
    </w:p>
    <w:p>
      <w:r>
        <w:t>Industrial media converters may offer:</w:t>
      </w:r>
    </w:p>
    <w:p>
      <w:pPr>
        <w:pStyle w:val="ListBullet"/>
      </w:pPr>
      <w:r>
        <w:t>Extended operating-temperature range.</w:t>
      </w:r>
    </w:p>
    <w:p>
      <w:pPr>
        <w:pStyle w:val="ListBullet"/>
      </w:pPr>
      <w:r>
        <w:t>Fanless design.</w:t>
      </w:r>
    </w:p>
    <w:p>
      <w:pPr>
        <w:pStyle w:val="ListBullet"/>
      </w:pPr>
      <w:r>
        <w:t>DIN-rail mounting.</w:t>
      </w:r>
    </w:p>
    <w:p>
      <w:pPr>
        <w:pStyle w:val="ListBullet"/>
      </w:pPr>
      <w:r>
        <w:t>Dual power inputs.</w:t>
      </w:r>
    </w:p>
    <w:p>
      <w:pPr>
        <w:pStyle w:val="ListBullet"/>
      </w:pPr>
      <w:r>
        <w:t>Redundant power support.</w:t>
      </w:r>
    </w:p>
    <w:p>
      <w:pPr>
        <w:pStyle w:val="ListBullet"/>
      </w:pPr>
      <w:r>
        <w:t>Alarm relay outputs.</w:t>
      </w:r>
    </w:p>
    <w:p>
      <w:pPr>
        <w:pStyle w:val="ListBullet"/>
      </w:pPr>
      <w:r>
        <w:t>Link-fault propagation.</w:t>
      </w:r>
    </w:p>
    <w:p>
      <w:pPr>
        <w:pStyle w:val="ListBullet"/>
      </w:pPr>
      <w:r>
        <w:t>Managed diagnostic features.</w:t>
      </w:r>
    </w:p>
    <w:p>
      <w:pPr>
        <w:pStyle w:val="ListBullet"/>
      </w:pPr>
      <w:r>
        <w:t>Industrial EMC compliance.</w:t>
      </w:r>
    </w:p>
    <w:p>
      <w:r>
        <w:t>These features are model-specific. A metal enclosure alone does not make a converter industrial-rated.</w:t>
      </w:r>
    </w:p>
    <w:p>
      <w:pPr>
        <w:pStyle w:val="Heading2"/>
      </w:pPr>
      <w:r>
        <w:t>10. Link LEDs and diagnostics</w:t>
      </w:r>
    </w:p>
    <w:p>
      <w:r>
        <w:t>Media converters often have status indicators for power, copper link, optical link, and activity.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Indicator or symptom</w:t>
            </w:r>
          </w:p>
        </w:tc>
        <w:tc>
          <w:tcPr>
            <w:tcW w:type="dxa" w:w="3600"/>
            <w:shd w:val="clear" w:color="auto" w:fill="EEF2F7"/>
          </w:tcPr>
          <w:p>
            <w:pPr>
              <w:spacing w:after="0" w:before="0" w:line="240" w:lineRule="auto"/>
              <w:jc w:val="left"/>
            </w:pPr>
            <w:r>
              <w:rPr>
                <w:b/>
                <w:color w:val="1A2E4A"/>
              </w:rPr>
              <w:t>Possible meaning</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Power LED off</w:t>
            </w:r>
          </w:p>
        </w:tc>
        <w:tc>
          <w:tcPr>
            <w:tcW w:type="dxa" w:w="3600"/>
          </w:tcPr>
          <w:p>
            <w:pPr>
              <w:spacing w:after="0" w:before="0" w:line="240" w:lineRule="auto"/>
              <w:jc w:val="left"/>
            </w:pPr>
            <w:r>
              <w:t>No supply or internal fault</w:t>
            </w:r>
          </w:p>
        </w:tc>
        <w:tc>
          <w:tcPr>
            <w:tcW w:type="dxa" w:w="3600"/>
          </w:tcPr>
          <w:p>
            <w:pPr>
              <w:spacing w:after="0" w:before="0" w:line="240" w:lineRule="auto"/>
              <w:jc w:val="left"/>
            </w:pPr>
            <w:r>
              <w:t>Check supply voltage, polarity, wiring, and protection</w:t>
            </w:r>
          </w:p>
        </w:tc>
      </w:tr>
      <w:tr>
        <w:tc>
          <w:tcPr>
            <w:tcW w:type="dxa" w:w="3600"/>
          </w:tcPr>
          <w:p>
            <w:pPr>
              <w:spacing w:after="0" w:before="0" w:line="240" w:lineRule="auto"/>
              <w:jc w:val="left"/>
            </w:pPr>
            <w:r>
              <w:t>Copper link LED off</w:t>
            </w:r>
          </w:p>
        </w:tc>
        <w:tc>
          <w:tcPr>
            <w:tcW w:type="dxa" w:w="3600"/>
          </w:tcPr>
          <w:p>
            <w:pPr>
              <w:spacing w:after="0" w:before="0" w:line="240" w:lineRule="auto"/>
              <w:jc w:val="left"/>
            </w:pPr>
            <w:r>
              <w:t>Copper cable, endpoint, or negotiation issue</w:t>
            </w:r>
          </w:p>
        </w:tc>
        <w:tc>
          <w:tcPr>
            <w:tcW w:type="dxa" w:w="3600"/>
          </w:tcPr>
          <w:p>
            <w:pPr>
              <w:spacing w:after="0" w:before="0" w:line="240" w:lineRule="auto"/>
              <w:jc w:val="left"/>
            </w:pPr>
            <w:r>
              <w:t>Verify cable, endpoint power, port speed, and duplex settings</w:t>
            </w:r>
          </w:p>
        </w:tc>
      </w:tr>
      <w:tr>
        <w:tc>
          <w:tcPr>
            <w:tcW w:type="dxa" w:w="3600"/>
          </w:tcPr>
          <w:p>
            <w:pPr>
              <w:spacing w:after="0" w:before="0" w:line="240" w:lineRule="auto"/>
              <w:jc w:val="left"/>
            </w:pPr>
            <w:r>
              <w:t>Fiber link LED off</w:t>
            </w:r>
          </w:p>
        </w:tc>
        <w:tc>
          <w:tcPr>
            <w:tcW w:type="dxa" w:w="3600"/>
          </w:tcPr>
          <w:p>
            <w:pPr>
              <w:spacing w:after="0" w:before="0" w:line="240" w:lineRule="auto"/>
              <w:jc w:val="left"/>
            </w:pPr>
            <w:r>
              <w:t>Optical path or module incompatibility</w:t>
            </w:r>
          </w:p>
        </w:tc>
        <w:tc>
          <w:tcPr>
            <w:tcW w:type="dxa" w:w="3600"/>
          </w:tcPr>
          <w:p>
            <w:pPr>
              <w:spacing w:after="0" w:before="0" w:line="240" w:lineRule="auto"/>
              <w:jc w:val="left"/>
            </w:pPr>
            <w:r>
              <w:t>Verify SFP type, wavelength, fiber type, connector, and remote endpoint</w:t>
            </w:r>
          </w:p>
        </w:tc>
      </w:tr>
      <w:tr>
        <w:tc>
          <w:tcPr>
            <w:tcW w:type="dxa" w:w="3600"/>
          </w:tcPr>
          <w:p>
            <w:pPr>
              <w:spacing w:after="0" w:before="0" w:line="240" w:lineRule="auto"/>
              <w:jc w:val="left"/>
            </w:pPr>
            <w:r>
              <w:t>Link LEDs on but no application communication</w:t>
            </w:r>
          </w:p>
        </w:tc>
        <w:tc>
          <w:tcPr>
            <w:tcW w:type="dxa" w:w="3600"/>
          </w:tcPr>
          <w:p>
            <w:pPr>
              <w:spacing w:after="0" w:before="0" w:line="240" w:lineRule="auto"/>
              <w:jc w:val="left"/>
            </w:pPr>
            <w:r>
              <w:t>Physical link exists but higher-layer communication may be failing</w:t>
            </w:r>
          </w:p>
        </w:tc>
        <w:tc>
          <w:tcPr>
            <w:tcW w:type="dxa" w:w="3600"/>
          </w:tcPr>
          <w:p>
            <w:pPr>
              <w:spacing w:after="0" w:before="0" w:line="240" w:lineRule="auto"/>
              <w:jc w:val="left"/>
            </w:pPr>
            <w:r>
              <w:t>Check IP configuration, VLANs, switching, routing, and application settings</w:t>
            </w:r>
          </w:p>
        </w:tc>
      </w:tr>
      <w:tr>
        <w:tc>
          <w:tcPr>
            <w:tcW w:type="dxa" w:w="3600"/>
          </w:tcPr>
          <w:p>
            <w:pPr>
              <w:spacing w:after="0" w:before="0" w:line="240" w:lineRule="auto"/>
              <w:jc w:val="left"/>
            </w:pPr>
            <w:r>
              <w:t>Link repeatedly drops</w:t>
            </w:r>
          </w:p>
        </w:tc>
        <w:tc>
          <w:tcPr>
            <w:tcW w:type="dxa" w:w="3600"/>
          </w:tcPr>
          <w:p>
            <w:pPr>
              <w:spacing w:after="0" w:before="0" w:line="240" w:lineRule="auto"/>
              <w:jc w:val="left"/>
            </w:pPr>
            <w:r>
              <w:t>Unstable power, marginal optical power, poor connectors, cable damage, or negotiation problems</w:t>
            </w:r>
          </w:p>
        </w:tc>
        <w:tc>
          <w:tcPr>
            <w:tcW w:type="dxa" w:w="3600"/>
          </w:tcPr>
          <w:p>
            <w:pPr>
              <w:spacing w:after="0" w:before="0" w:line="240" w:lineRule="auto"/>
              <w:jc w:val="left"/>
            </w:pPr>
            <w:r>
              <w:t>Inspect power, fiber cleanliness, optical levels, and link logs</w:t>
            </w:r>
          </w:p>
        </w:tc>
      </w:tr>
      <w:tr>
        <w:tc>
          <w:tcPr>
            <w:tcW w:type="dxa" w:w="3600"/>
          </w:tcPr>
          <w:p>
            <w:pPr>
              <w:spacing w:after="0" w:before="0" w:line="240" w:lineRule="auto"/>
              <w:jc w:val="left"/>
            </w:pPr>
            <w:r>
              <w:t>High error counters</w:t>
            </w:r>
          </w:p>
        </w:tc>
        <w:tc>
          <w:tcPr>
            <w:tcW w:type="dxa" w:w="3600"/>
          </w:tcPr>
          <w:p>
            <w:pPr>
              <w:spacing w:after="0" w:before="0" w:line="240" w:lineRule="auto"/>
              <w:jc w:val="left"/>
            </w:pPr>
            <w:r>
              <w:t>Physical-layer quality, duplex mismatch, congestion, or incompatible settings</w:t>
            </w:r>
          </w:p>
        </w:tc>
        <w:tc>
          <w:tcPr>
            <w:tcW w:type="dxa" w:w="3600"/>
          </w:tcPr>
          <w:p>
            <w:pPr>
              <w:spacing w:after="0" w:before="0" w:line="240" w:lineRule="auto"/>
              <w:jc w:val="left"/>
            </w:pPr>
            <w:r>
              <w:t>Check port statistics and compare both ends</w:t>
            </w:r>
          </w:p>
        </w:tc>
      </w:tr>
      <w:tr>
        <w:tc>
          <w:tcPr>
            <w:tcW w:type="dxa" w:w="3600"/>
          </w:tcPr>
          <w:p>
            <w:pPr>
              <w:spacing w:after="0" w:before="0" w:line="240" w:lineRule="auto"/>
              <w:jc w:val="left"/>
            </w:pPr>
            <w:r>
              <w:t>One direction works but the other fails</w:t>
            </w:r>
          </w:p>
        </w:tc>
        <w:tc>
          <w:tcPr>
            <w:tcW w:type="dxa" w:w="3600"/>
          </w:tcPr>
          <w:p>
            <w:pPr>
              <w:spacing w:after="0" w:before="0" w:line="240" w:lineRule="auto"/>
              <w:jc w:val="left"/>
            </w:pPr>
            <w:r>
              <w:t>Fiber polarity, one damaged strand, or single-fiber wavelength mismatch</w:t>
            </w:r>
          </w:p>
        </w:tc>
        <w:tc>
          <w:tcPr>
            <w:tcW w:type="dxa" w:w="3600"/>
          </w:tcPr>
          <w:p>
            <w:pPr>
              <w:spacing w:after="0" w:before="0" w:line="240" w:lineRule="auto"/>
              <w:jc w:val="left"/>
            </w:pPr>
            <w:r>
              <w:t>Verify TX-to-RX paths and transceiver specifications</w:t>
            </w:r>
          </w:p>
        </w:tc>
      </w:tr>
    </w:tbl>
    <w:p/>
    <w:p>
      <w:r>
        <w:t>LED meanings vary by manufacturer. Consult the actual model's manual rather than treating every blinking light as a universal networking language.</w:t>
      </w:r>
    </w:p>
    <w:p>
      <w:pPr>
        <w:pStyle w:val="Heading2"/>
      </w:pPr>
      <w:r>
        <w:t>11. Link-fault propagation and fault isolation</w:t>
      </w:r>
    </w:p>
    <w:p>
      <w:r>
        <w:t>Some converters support link-fault pass-through, also called link-fault propagation in certain implementations.</w:t>
      </w:r>
    </w:p>
    <w:p>
      <w:r>
        <w:t>Without suitable fault propagation, one side of a converter may continue to report a local Ethernet link even when the optical path has failed. This can make troubleshooting less obvious.</w:t>
      </w:r>
    </w:p>
    <w:p>
      <w:r>
        <w:t>With supported fault propagation, a failure on one side may cause the link on the other side to be dropped or reported as failed.</w:t>
      </w:r>
    </w:p>
    <w:p>
      <w:r>
        <w:t>The exact behavior depends on the implementation and configuration.</w:t>
      </w:r>
    </w:p>
    <w:p>
      <w:r>
        <w:t>For industrial troubleshooting, determine whether the converter supports:</w:t>
      </w:r>
    </w:p>
    <w:p>
      <w:pPr>
        <w:pStyle w:val="ListBullet"/>
      </w:pPr>
      <w:r>
        <w:t>Link-fault pass-through.</w:t>
      </w:r>
    </w:p>
    <w:p>
      <w:pPr>
        <w:pStyle w:val="ListBullet"/>
      </w:pPr>
      <w:r>
        <w:t>Remote fault indication.</w:t>
      </w:r>
    </w:p>
    <w:p>
      <w:pPr>
        <w:pStyle w:val="ListBullet"/>
      </w:pPr>
      <w:r>
        <w:t>Loss-of-signal detection.</w:t>
      </w:r>
    </w:p>
    <w:p>
      <w:pPr>
        <w:pStyle w:val="ListBullet"/>
      </w:pPr>
      <w:r>
        <w:t>Optical diagnostic monitoring.</w:t>
      </w:r>
    </w:p>
    <w:p>
      <w:pPr>
        <w:pStyle w:val="ListBullet"/>
      </w:pPr>
      <w:r>
        <w:t>Alarm relay outputs.</w:t>
      </w:r>
    </w:p>
    <w:p>
      <w:pPr>
        <w:pStyle w:val="ListBullet"/>
      </w:pPr>
      <w:r>
        <w:t>SNMP or other management functions.</w:t>
      </w:r>
    </w:p>
    <w:p>
      <w:r>
        <w:t>A basic unmanaged converter may provide only local LEDs. It may not expose remote optical diagnostics or detailed fault logs.</w:t>
      </w:r>
    </w:p>
    <w:p>
      <w:pPr>
        <w:pStyle w:val="Heading2"/>
      </w:pPr>
      <w:r>
        <w:t>12. Common industrial applications</w:t>
      </w:r>
    </w:p>
    <w:p>
      <w:pPr>
        <w:pStyle w:val="Heading3"/>
      </w:pPr>
      <w:r>
        <w:t>12.1 PLC network extension</w:t>
      </w:r>
    </w:p>
    <w:p>
      <w:r>
        <w:t>A PLC cabinet may be connected to a remote managed switch through fiber to extend the Ethernet network while avoiding a long copper run.</w:t>
      </w:r>
    </w:p>
    <w:p>
      <w:r>
        <w:t>The PLC's IP address and application protocol normally remain unchanged when the converter simply bridges the physical media.</w:t>
      </w:r>
    </w:p>
    <w:p>
      <w:pPr>
        <w:pStyle w:val="Heading3"/>
      </w:pPr>
      <w:r>
        <w:t>12.2 SCADA and industrial PC networks</w:t>
      </w:r>
    </w:p>
    <w:p>
      <w:r>
        <w:t>Fiber can connect a SCADA server network to remote production areas. The media converters provide copper connectivity at locations where the endpoint has only RJ45 Ethernet.</w:t>
      </w:r>
    </w:p>
    <w:p>
      <w:pPr>
        <w:pStyle w:val="Heading3"/>
      </w:pPr>
      <w:r>
        <w:t>12.3 CNC and test-bed networks</w:t>
      </w:r>
    </w:p>
    <w:p>
      <w:r>
        <w:t>CNC machines and test-bed PCs can be connected through fiber where long distances or electromagnetic interference make a copper link less suitable.</w:t>
      </w:r>
    </w:p>
    <w:p>
      <w:r>
        <w:t>The fiber link must still be designed for the required bandwidth, latency, and reliability.</w:t>
      </w:r>
    </w:p>
    <w:p>
      <w:pPr>
        <w:pStyle w:val="Heading3"/>
      </w:pPr>
      <w:r>
        <w:t>12.4 Connections between buildings</w:t>
      </w:r>
    </w:p>
    <w:p>
      <w:r>
        <w:t>Fiber is often preferred for network links between separate buildings because it avoids a conductive copper signal path between the endpoints. The complete installation must still consider lightning protection, grounding of equipment, and applicable electrical codes.</w:t>
      </w:r>
    </w:p>
    <w:p>
      <w:pPr>
        <w:pStyle w:val="Heading2"/>
      </w:pPr>
      <w:r>
        <w:t>13. Network design considerations</w:t>
      </w:r>
    </w:p>
    <w:p>
      <w:r>
        <w:t>A media converter can solve a physical-medium problem, but it does not automatically solve network architecture problems.</w:t>
      </w:r>
    </w:p>
    <w:p>
      <w:r>
        <w:t>Before installation, verify:</w:t>
      </w:r>
    </w:p>
    <w:p>
      <w:pPr>
        <w:pStyle w:val="ListBullet"/>
      </w:pPr>
      <w:r>
        <w:t>The Ethernet standard and supported speed at both ends.</w:t>
      </w:r>
    </w:p>
    <w:p>
      <w:pPr>
        <w:pStyle w:val="ListBullet"/>
      </w:pPr>
      <w:r>
        <w:t>Auto-negotiation and duplex compatibility.</w:t>
      </w:r>
    </w:p>
    <w:p>
      <w:pPr>
        <w:pStyle w:val="ListBullet"/>
      </w:pPr>
      <w:r>
        <w:t>Fiber type and supported distance.</w:t>
      </w:r>
    </w:p>
    <w:p>
      <w:pPr>
        <w:pStyle w:val="ListBullet"/>
      </w:pPr>
      <w:r>
        <w:t>Optical wavelength and connector type.</w:t>
      </w:r>
    </w:p>
    <w:p>
      <w:pPr>
        <w:pStyle w:val="ListBullet"/>
      </w:pPr>
      <w:r>
        <w:t>IP addressing and subnet configuration.</w:t>
      </w:r>
    </w:p>
    <w:p>
      <w:pPr>
        <w:pStyle w:val="ListBullet"/>
      </w:pPr>
      <w:r>
        <w:t>VLAN configuration, if managed switches are involved.</w:t>
      </w:r>
    </w:p>
    <w:p>
      <w:pPr>
        <w:pStyle w:val="ListBullet"/>
      </w:pPr>
      <w:r>
        <w:t>Whether the design requires a switch rather than a simple converter.</w:t>
      </w:r>
    </w:p>
    <w:p>
      <w:pPr>
        <w:pStyle w:val="ListBullet"/>
      </w:pPr>
      <w:r>
        <w:t>Network redundancy and recovery requirements.</w:t>
      </w:r>
    </w:p>
    <w:p>
      <w:pPr>
        <w:pStyle w:val="ListBullet"/>
      </w:pPr>
      <w:r>
        <w:t>Expected traffic load and acceptable latency.</w:t>
      </w:r>
    </w:p>
    <w:p>
      <w:pPr>
        <w:pStyle w:val="ListBullet"/>
      </w:pPr>
      <w:r>
        <w:t>Required monitoring and fault reporting.</w:t>
      </w:r>
    </w:p>
    <w:p>
      <w:pPr>
        <w:pStyle w:val="Heading3"/>
      </w:pPr>
      <w:r>
        <w:t>13.1 Media converter versus switch with SFP</w:t>
      </w:r>
    </w:p>
    <w:p>
      <w:r>
        <w:t>For a small point-to-point link, a media converter may be sufficient.</w:t>
      </w:r>
    </w:p>
    <w:p>
      <w:r>
        <w:t>For a cabinet containing multiple PLCs, HMIs, CNCs, and industrial PCs, an industrial Ethernet switch with an appropriate optical port may be a better architecture.</w:t>
      </w:r>
    </w:p>
    <w:p>
      <w:r>
        <w:t>A switch can provide multiple ports, traffic forwarding, diagnostics, VLANs, and possibly redundancy protocols. A basic media converter does not provide all these functions.</w:t>
      </w:r>
    </w:p>
    <w:p>
      <w:pPr>
        <w:pStyle w:val="Heading3"/>
      </w:pPr>
      <w:r>
        <w:t>13.2 Redundancy</w:t>
      </w:r>
    </w:p>
    <w:p>
      <w:r>
        <w:t>Two media converters and one fiber path do not automatically create a redundant network.</w:t>
      </w:r>
    </w:p>
    <w:p>
      <w:r>
        <w:t>A genuinely redundant architecture requires appropriate independent paths and compatible network behavior. Depending on the design, this may involve redundant switches, ring protocols, spanning-tree mechanisms, or other supported industrial Ethernet redundancy technologies.</w:t>
      </w:r>
    </w:p>
    <w:p>
      <w:r>
        <w:t>Redundancy must be engineered and tested rather than assumed from the presence of duplicate equipment.</w:t>
      </w:r>
    </w:p>
    <w:p>
      <w:pPr>
        <w:pStyle w:val="Heading2"/>
      </w:pPr>
      <w:r>
        <w:t>14. Troubleshooting procedure</w:t>
      </w:r>
    </w:p>
    <w:p>
      <w:r>
        <w:t>Use a systematic sequence, beginning with power and physical connectivity.</w:t>
      </w:r>
    </w:p>
    <w:p>
      <w:pPr>
        <w:tabs>
          <w:tab w:pos="403" w:val="left"/>
        </w:tabs>
        <w:spacing w:after="40" w:line="276" w:lineRule="auto"/>
        <w:ind w:left="403" w:hanging="403"/>
        <w:jc w:val="left"/>
      </w:pPr>
      <w:r>
        <w:rPr>
          <w:color w:val="1A2E4A"/>
        </w:rPr>
        <w:t>1.</w:t>
        <w:tab/>
      </w:r>
      <w:r>
        <w:t>Verify power: Confirm the converter is powered correctly and has no supply alarms.</w:t>
      </w:r>
    </w:p>
    <w:p>
      <w:pPr>
        <w:tabs>
          <w:tab w:pos="403" w:val="left"/>
        </w:tabs>
        <w:spacing w:after="40" w:line="276" w:lineRule="auto"/>
        <w:ind w:left="403" w:hanging="403"/>
        <w:jc w:val="left"/>
      </w:pPr>
      <w:r>
        <w:rPr>
          <w:color w:val="1A2E4A"/>
        </w:rPr>
        <w:t>2.</w:t>
        <w:tab/>
      </w:r>
      <w:r>
        <w:t>Check copper link: Verify the RJ45 cable, endpoint power, and port status.</w:t>
      </w:r>
    </w:p>
    <w:p>
      <w:pPr>
        <w:tabs>
          <w:tab w:pos="403" w:val="left"/>
        </w:tabs>
        <w:spacing w:after="40" w:line="276" w:lineRule="auto"/>
        <w:ind w:left="403" w:hanging="403"/>
        <w:jc w:val="left"/>
      </w:pPr>
      <w:r>
        <w:rPr>
          <w:color w:val="1A2E4A"/>
        </w:rPr>
        <w:t>3.</w:t>
        <w:tab/>
      </w:r>
      <w:r>
        <w:t>Check optical link: Confirm the optical modules are seated and compatible.</w:t>
      </w:r>
    </w:p>
    <w:p>
      <w:pPr>
        <w:tabs>
          <w:tab w:pos="403" w:val="left"/>
        </w:tabs>
        <w:spacing w:after="40" w:line="276" w:lineRule="auto"/>
        <w:ind w:left="403" w:hanging="403"/>
        <w:jc w:val="left"/>
      </w:pPr>
      <w:r>
        <w:rPr>
          <w:color w:val="1A2E4A"/>
        </w:rPr>
        <w:t>4.</w:t>
        <w:tab/>
      </w:r>
      <w:r>
        <w:t>Inspect fiber: Check connector cleanliness, damage, routing, and bend radius.</w:t>
      </w:r>
    </w:p>
    <w:p>
      <w:pPr>
        <w:tabs>
          <w:tab w:pos="403" w:val="left"/>
        </w:tabs>
        <w:spacing w:after="40" w:line="276" w:lineRule="auto"/>
        <w:ind w:left="403" w:hanging="403"/>
        <w:jc w:val="left"/>
      </w:pPr>
      <w:r>
        <w:rPr>
          <w:color w:val="1A2E4A"/>
        </w:rPr>
        <w:t>5.</w:t>
        <w:tab/>
      </w:r>
      <w:r>
        <w:t>Verify fiber polarity: Confirm transmit and receive paths are correctly connected.</w:t>
      </w:r>
    </w:p>
    <w:p>
      <w:pPr>
        <w:tabs>
          <w:tab w:pos="403" w:val="left"/>
        </w:tabs>
        <w:spacing w:after="40" w:line="276" w:lineRule="auto"/>
        <w:ind w:left="403" w:hanging="403"/>
        <w:jc w:val="left"/>
      </w:pPr>
      <w:r>
        <w:rPr>
          <w:color w:val="1A2E4A"/>
        </w:rPr>
        <w:t>6.</w:t>
        <w:tab/>
      </w:r>
      <w:r>
        <w:t>Check transceiver compatibility: Confirm speed, wavelength, fiber type, and supported module.</w:t>
      </w:r>
    </w:p>
    <w:p>
      <w:pPr>
        <w:tabs>
          <w:tab w:pos="403" w:val="left"/>
        </w:tabs>
        <w:spacing w:after="40" w:line="276" w:lineRule="auto"/>
        <w:ind w:left="403" w:hanging="403"/>
        <w:jc w:val="left"/>
      </w:pPr>
      <w:r>
        <w:rPr>
          <w:color w:val="1A2E4A"/>
        </w:rPr>
        <w:t>7.</w:t>
        <w:tab/>
      </w:r>
      <w:r>
        <w:t>Check optical budget: Measure optical power if suitable equipment is available.</w:t>
      </w:r>
    </w:p>
    <w:p>
      <w:pPr>
        <w:tabs>
          <w:tab w:pos="403" w:val="left"/>
        </w:tabs>
        <w:spacing w:after="40" w:line="276" w:lineRule="auto"/>
        <w:ind w:left="403" w:hanging="403"/>
        <w:jc w:val="left"/>
      </w:pPr>
      <w:r>
        <w:rPr>
          <w:color w:val="1A2E4A"/>
        </w:rPr>
        <w:t>8.</w:t>
        <w:tab/>
      </w:r>
      <w:r>
        <w:t>Verify Ethernet settings: Check speed, duplex, and auto-negotiation.</w:t>
      </w:r>
    </w:p>
    <w:p>
      <w:pPr>
        <w:tabs>
          <w:tab w:pos="403" w:val="left"/>
        </w:tabs>
        <w:spacing w:after="40" w:line="276" w:lineRule="auto"/>
        <w:ind w:left="403" w:hanging="403"/>
        <w:jc w:val="left"/>
      </w:pPr>
      <w:r>
        <w:rPr>
          <w:color w:val="1A2E4A"/>
        </w:rPr>
        <w:t>9.</w:t>
        <w:tab/>
      </w:r>
      <w:r>
        <w:t>Check the network configuration: Verify IP addressing, VLANs, routes, and endpoint settings as applicable.</w:t>
      </w:r>
    </w:p>
    <w:p>
      <w:pPr>
        <w:tabs>
          <w:tab w:pos="403" w:val="left"/>
        </w:tabs>
        <w:spacing w:after="40" w:line="276" w:lineRule="auto"/>
        <w:ind w:left="403" w:hanging="403"/>
        <w:jc w:val="left"/>
      </w:pPr>
      <w:r>
        <w:rPr>
          <w:color w:val="1A2E4A"/>
        </w:rPr>
        <w:t>10.</w:t>
        <w:tab/>
      </w:r>
      <w:r>
        <w:t>Compare with a known-good component: Substitute a compatible patch cable or transceiver according to the maintenance procedure.</w:t>
      </w:r>
    </w:p>
    <w:p>
      <w:pPr>
        <w:tabs>
          <w:tab w:pos="403" w:val="left"/>
        </w:tabs>
        <w:spacing w:after="40" w:line="276" w:lineRule="auto"/>
        <w:ind w:left="403" w:hanging="403"/>
        <w:jc w:val="left"/>
      </w:pPr>
      <w:r>
        <w:rPr>
          <w:color w:val="1A2E4A"/>
        </w:rPr>
        <w:t>11.</w:t>
        <w:tab/>
      </w:r>
      <w:r>
        <w:t>Record findings: Document the failed component, measured values, replacement details, and test result.</w:t>
      </w:r>
    </w:p>
    <w:p>
      <w:r>
        <w:t>Do not look directly into a fiber connector or optical transceiver. Invisible infrared light can be present even when no visible light can be seen. Use suitable optical inspection and measurement equipment.</w:t>
      </w:r>
    </w:p>
    <w:p>
      <w:pPr>
        <w:pStyle w:val="Heading2"/>
      </w:pPr>
      <w:r>
        <w:t>15. Preventive maintenance</w:t>
      </w:r>
    </w:p>
    <w:p>
      <w:r>
        <w:t>Media converters generally require little routine maintenance, but their installation should be included in the network maintenance plan.</w:t>
      </w:r>
    </w:p>
    <w:p>
      <w:r>
        <w:t>Recommended checks include:</w:t>
      </w:r>
    </w:p>
    <w:p>
      <w:pPr>
        <w:pStyle w:val="ListBullet"/>
      </w:pPr>
      <w:r>
        <w:t>Verify power and link status during planned inspections.</w:t>
      </w:r>
    </w:p>
    <w:p>
      <w:pPr>
        <w:pStyle w:val="ListBullet"/>
      </w:pPr>
      <w:r>
        <w:t>Inspect the cabinet for excessive temperature, dust, moisture, and vibration.</w:t>
      </w:r>
    </w:p>
    <w:p>
      <w:pPr>
        <w:pStyle w:val="ListBullet"/>
      </w:pPr>
      <w:r>
        <w:t>Check power terminals and mounting where the approved maintenance procedure permits.</w:t>
      </w:r>
    </w:p>
    <w:p>
      <w:pPr>
        <w:pStyle w:val="ListBullet"/>
      </w:pPr>
      <w:r>
        <w:t>Inspect fiber routing and strain relief.</w:t>
      </w:r>
    </w:p>
    <w:p>
      <w:pPr>
        <w:pStyle w:val="ListBullet"/>
      </w:pPr>
      <w:r>
        <w:t>Clean fiber connectors using suitable tools and procedures.</w:t>
      </w:r>
    </w:p>
    <w:p>
      <w:pPr>
        <w:pStyle w:val="ListBullet"/>
      </w:pPr>
      <w:r>
        <w:t>Review link-flap events and port error counters where available.</w:t>
      </w:r>
    </w:p>
    <w:p>
      <w:pPr>
        <w:pStyle w:val="ListBullet"/>
      </w:pPr>
      <w:r>
        <w:t>Confirm that spare transceivers match the installed equipment.</w:t>
      </w:r>
    </w:p>
    <w:p>
      <w:pPr>
        <w:pStyle w:val="ListBullet"/>
      </w:pPr>
      <w:r>
        <w:t>Maintain current network drawings and fiber-core assignments.</w:t>
      </w:r>
    </w:p>
    <w:p>
      <w:pPr>
        <w:pStyle w:val="ListBullet"/>
      </w:pPr>
      <w:r>
        <w:t>Record converter model, hardware revision, firmware, and configuration where applicable.</w:t>
      </w:r>
    </w:p>
    <w:p>
      <w:pPr>
        <w:pStyle w:val="ListBullet"/>
      </w:pPr>
      <w:r>
        <w:t>Test redundant paths according to the approved maintenance plan.</w:t>
      </w:r>
    </w:p>
    <w:p>
      <w:r>
        <w:t>Fiber connectors should be inspected and cleaned using appropriate equipment. Improvised cleaning methods can contaminate or damage the connector end face.</w:t>
      </w:r>
    </w:p>
    <w:p>
      <w:pPr>
        <w:pStyle w:val="Heading2"/>
      </w:pPr>
      <w:r>
        <w:t>16. Spare management and documentation</w:t>
      </w:r>
    </w:p>
    <w:p>
      <w:r>
        <w:t>For a production plant, maintain an inventory that identifies each converter and its supported optical components.</w:t>
      </w:r>
    </w:p>
    <w:p>
      <w:r>
        <w:t>Suggested inventory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Unique asset or network tag</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converter identification</w:t>
            </w:r>
          </w:p>
        </w:tc>
      </w:tr>
      <w:tr>
        <w:tc>
          <w:tcPr>
            <w:tcW w:type="dxa" w:w="5400"/>
          </w:tcPr>
          <w:p>
            <w:pPr>
              <w:spacing w:after="0" w:before="0" w:line="240" w:lineRule="auto"/>
              <w:jc w:val="left"/>
            </w:pPr>
            <w:r>
              <w:t>Location</w:t>
            </w:r>
          </w:p>
        </w:tc>
        <w:tc>
          <w:tcPr>
            <w:tcW w:type="dxa" w:w="5400"/>
          </w:tcPr>
          <w:p>
            <w:pPr>
              <w:spacing w:after="0" w:before="0" w:line="240" w:lineRule="auto"/>
              <w:jc w:val="left"/>
            </w:pPr>
            <w:r>
              <w:t>Cabinet, machine, or network node</w:t>
            </w:r>
          </w:p>
        </w:tc>
      </w:tr>
      <w:tr>
        <w:tc>
          <w:tcPr>
            <w:tcW w:type="dxa" w:w="5400"/>
          </w:tcPr>
          <w:p>
            <w:pPr>
              <w:spacing w:after="0" w:before="0" w:line="240" w:lineRule="auto"/>
              <w:jc w:val="left"/>
            </w:pPr>
            <w:r>
              <w:t>Copper speed</w:t>
            </w:r>
          </w:p>
        </w:tc>
        <w:tc>
          <w:tcPr>
            <w:tcW w:type="dxa" w:w="5400"/>
          </w:tcPr>
          <w:p>
            <w:pPr>
              <w:spacing w:after="0" w:before="0" w:line="240" w:lineRule="auto"/>
              <w:jc w:val="left"/>
            </w:pPr>
            <w:r>
              <w:t>Supported Ethernet speed</w:t>
            </w:r>
          </w:p>
        </w:tc>
      </w:tr>
      <w:tr>
        <w:tc>
          <w:tcPr>
            <w:tcW w:type="dxa" w:w="5400"/>
          </w:tcPr>
          <w:p>
            <w:pPr>
              <w:spacing w:after="0" w:before="0" w:line="240" w:lineRule="auto"/>
              <w:jc w:val="left"/>
            </w:pPr>
            <w:r>
              <w:t>Optical interface</w:t>
            </w:r>
          </w:p>
        </w:tc>
        <w:tc>
          <w:tcPr>
            <w:tcW w:type="dxa" w:w="5400"/>
          </w:tcPr>
          <w:p>
            <w:pPr>
              <w:spacing w:after="0" w:before="0" w:line="240" w:lineRule="auto"/>
              <w:jc w:val="left"/>
            </w:pPr>
            <w:r>
              <w:t>Fixed port or SFP</w:t>
            </w:r>
          </w:p>
        </w:tc>
      </w:tr>
      <w:tr>
        <w:tc>
          <w:tcPr>
            <w:tcW w:type="dxa" w:w="5400"/>
          </w:tcPr>
          <w:p>
            <w:pPr>
              <w:spacing w:after="0" w:before="0" w:line="240" w:lineRule="auto"/>
              <w:jc w:val="left"/>
            </w:pPr>
            <w:r>
              <w:t>Fiber type</w:t>
            </w:r>
          </w:p>
        </w:tc>
        <w:tc>
          <w:tcPr>
            <w:tcW w:type="dxa" w:w="5400"/>
          </w:tcPr>
          <w:p>
            <w:pPr>
              <w:spacing w:after="0" w:before="0" w:line="240" w:lineRule="auto"/>
              <w:jc w:val="left"/>
            </w:pPr>
            <w:r>
              <w:t>Multimode or single-mode</w:t>
            </w:r>
          </w:p>
        </w:tc>
      </w:tr>
      <w:tr>
        <w:tc>
          <w:tcPr>
            <w:tcW w:type="dxa" w:w="5400"/>
          </w:tcPr>
          <w:p>
            <w:pPr>
              <w:spacing w:after="0" w:before="0" w:line="240" w:lineRule="auto"/>
              <w:jc w:val="left"/>
            </w:pPr>
            <w:r>
              <w:t>Optical wavelength</w:t>
            </w:r>
          </w:p>
        </w:tc>
        <w:tc>
          <w:tcPr>
            <w:tcW w:type="dxa" w:w="5400"/>
          </w:tcPr>
          <w:p>
            <w:pPr>
              <w:spacing w:after="0" w:before="0" w:line="240" w:lineRule="auto"/>
              <w:jc w:val="left"/>
            </w:pPr>
            <w:r>
              <w:t>Supported wavelength</w:t>
            </w:r>
          </w:p>
        </w:tc>
      </w:tr>
      <w:tr>
        <w:tc>
          <w:tcPr>
            <w:tcW w:type="dxa" w:w="5400"/>
          </w:tcPr>
          <w:p>
            <w:pPr>
              <w:spacing w:after="0" w:before="0" w:line="240" w:lineRule="auto"/>
              <w:jc w:val="left"/>
            </w:pPr>
            <w:r>
              <w:t>Connector</w:t>
            </w:r>
          </w:p>
        </w:tc>
        <w:tc>
          <w:tcPr>
            <w:tcW w:type="dxa" w:w="5400"/>
          </w:tcPr>
          <w:p>
            <w:pPr>
              <w:spacing w:after="0" w:before="0" w:line="240" w:lineRule="auto"/>
              <w:jc w:val="left"/>
            </w:pPr>
            <w:r>
              <w:t>LC, SC, ST, or other</w:t>
            </w:r>
          </w:p>
        </w:tc>
      </w:tr>
      <w:tr>
        <w:tc>
          <w:tcPr>
            <w:tcW w:type="dxa" w:w="5400"/>
          </w:tcPr>
          <w:p>
            <w:pPr>
              <w:spacing w:after="0" w:before="0" w:line="240" w:lineRule="auto"/>
              <w:jc w:val="left"/>
            </w:pPr>
            <w:r>
              <w:t>Link distance</w:t>
            </w:r>
          </w:p>
        </w:tc>
        <w:tc>
          <w:tcPr>
            <w:tcW w:type="dxa" w:w="5400"/>
          </w:tcPr>
          <w:p>
            <w:pPr>
              <w:spacing w:after="0" w:before="0" w:line="240" w:lineRule="auto"/>
              <w:jc w:val="left"/>
            </w:pPr>
            <w:r>
              <w:t>Supported distance for the installed configuration</w:t>
            </w:r>
          </w:p>
        </w:tc>
      </w:tr>
      <w:tr>
        <w:tc>
          <w:tcPr>
            <w:tcW w:type="dxa" w:w="5400"/>
          </w:tcPr>
          <w:p>
            <w:pPr>
              <w:spacing w:after="0" w:before="0" w:line="240" w:lineRule="auto"/>
              <w:jc w:val="left"/>
            </w:pPr>
            <w:r>
              <w:t>Power supply</w:t>
            </w:r>
          </w:p>
        </w:tc>
        <w:tc>
          <w:tcPr>
            <w:tcW w:type="dxa" w:w="5400"/>
          </w:tcPr>
          <w:p>
            <w:pPr>
              <w:spacing w:after="0" w:before="0" w:line="240" w:lineRule="auto"/>
              <w:jc w:val="left"/>
            </w:pPr>
            <w:r>
              <w:t>Voltage, current, and polarity</w:t>
            </w:r>
          </w:p>
        </w:tc>
      </w:tr>
      <w:tr>
        <w:tc>
          <w:tcPr>
            <w:tcW w:type="dxa" w:w="5400"/>
          </w:tcPr>
          <w:p>
            <w:pPr>
              <w:spacing w:after="0" w:before="0" w:line="240" w:lineRule="auto"/>
              <w:jc w:val="left"/>
            </w:pPr>
            <w:r>
              <w:t>Spare part number</w:t>
            </w:r>
          </w:p>
        </w:tc>
        <w:tc>
          <w:tcPr>
            <w:tcW w:type="dxa" w:w="5400"/>
          </w:tcPr>
          <w:p>
            <w:pPr>
              <w:spacing w:after="0" w:before="0" w:line="240" w:lineRule="auto"/>
              <w:jc w:val="left"/>
            </w:pPr>
            <w:r>
              <w:t>Approved replacement</w:t>
            </w:r>
          </w:p>
        </w:tc>
      </w:tr>
      <w:tr>
        <w:tc>
          <w:tcPr>
            <w:tcW w:type="dxa" w:w="5400"/>
          </w:tcPr>
          <w:p>
            <w:pPr>
              <w:spacing w:after="0" w:before="0" w:line="240" w:lineRule="auto"/>
              <w:jc w:val="left"/>
            </w:pPr>
            <w:r>
              <w:t>Network endpoints</w:t>
            </w:r>
          </w:p>
        </w:tc>
        <w:tc>
          <w:tcPr>
            <w:tcW w:type="dxa" w:w="5400"/>
          </w:tcPr>
          <w:p>
            <w:pPr>
              <w:spacing w:after="0" w:before="0" w:line="240" w:lineRule="auto"/>
              <w:jc w:val="left"/>
            </w:pPr>
            <w:r>
              <w:t>Devices or switches connected at each end</w:t>
            </w:r>
          </w:p>
        </w:tc>
      </w:tr>
      <w:tr>
        <w:tc>
          <w:tcPr>
            <w:tcW w:type="dxa" w:w="5400"/>
          </w:tcPr>
          <w:p>
            <w:pPr>
              <w:spacing w:after="0" w:before="0" w:line="240" w:lineRule="auto"/>
              <w:jc w:val="left"/>
            </w:pPr>
            <w:r>
              <w:t>Test status</w:t>
            </w:r>
          </w:p>
        </w:tc>
        <w:tc>
          <w:tcPr>
            <w:tcW w:type="dxa" w:w="5400"/>
          </w:tcPr>
          <w:p>
            <w:pPr>
              <w:spacing w:after="0" w:before="0" w:line="240" w:lineRule="auto"/>
              <w:jc w:val="left"/>
            </w:pPr>
            <w:r>
              <w:t>Last verification and result</w:t>
            </w:r>
          </w:p>
        </w:tc>
      </w:tr>
    </w:tbl>
    <w:p/>
    <w:p>
      <w:r>
        <w:t>For installed equipment, also maintain a fiber-core assignment drawing and record the optical modules fitted at both ends.</w:t>
      </w:r>
    </w:p>
    <w:p>
      <w:r>
        <w:t>A spare converter that physically fits but has the wrong fiber type, wavelength, speed, or connector is not a valid spare.</w:t>
      </w:r>
    </w:p>
    <w:p>
      <w:pPr>
        <w:pStyle w:val="Heading2"/>
      </w:pPr>
      <w:r>
        <w:t>17. Practical exercises</w:t>
      </w:r>
    </w:p>
    <w:p>
      <w:pPr>
        <w:pStyle w:val="Heading3"/>
      </w:pPr>
      <w:r>
        <w:t>Exercise 1: Identify an installed converter</w:t>
      </w:r>
    </w:p>
    <w:p>
      <w:pPr>
        <w:pStyle w:val="ListBullet"/>
      </w:pPr>
      <w:r>
        <w:t>Record its manufacturer and model.</w:t>
      </w:r>
    </w:p>
    <w:p>
      <w:pPr>
        <w:pStyle w:val="ListBullet"/>
      </w:pPr>
      <w:r>
        <w:t>Identify copper and optical ports.</w:t>
      </w:r>
    </w:p>
    <w:p>
      <w:pPr>
        <w:pStyle w:val="ListBullet"/>
      </w:pPr>
      <w:r>
        <w:t>Determine whether the optical interface is fixed or SFP-based.</w:t>
      </w:r>
    </w:p>
    <w:p>
      <w:pPr>
        <w:pStyle w:val="ListBullet"/>
      </w:pPr>
      <w:r>
        <w:t>Record the supported fiber type and speed.</w:t>
      </w:r>
    </w:p>
    <w:p>
      <w:pPr>
        <w:pStyle w:val="ListBullet"/>
      </w:pPr>
      <w:r>
        <w:t>Identify the equipment connected at both ends.</w:t>
      </w:r>
    </w:p>
    <w:p>
      <w:r>
        <w:t>Expected result: a verified hardware record.</w:t>
      </w:r>
    </w:p>
    <w:p>
      <w:pPr>
        <w:pStyle w:val="Heading3"/>
      </w:pPr>
      <w:r>
        <w:t>Exercise 2: Trace an Ethernet-over-fiber link</w:t>
      </w:r>
    </w:p>
    <w:p>
      <w:pPr>
        <w:pStyle w:val="ListBullet"/>
      </w:pPr>
      <w:r>
        <w:t>Identify both endpoints.</w:t>
      </w:r>
    </w:p>
    <w:p>
      <w:pPr>
        <w:pStyle w:val="ListBullet"/>
      </w:pPr>
      <w:r>
        <w:t>Trace the copper connection at each endpoint.</w:t>
      </w:r>
    </w:p>
    <w:p>
      <w:pPr>
        <w:pStyle w:val="ListBullet"/>
      </w:pPr>
      <w:r>
        <w:t>Locate the fiber patch panels and intermediate connections.</w:t>
      </w:r>
    </w:p>
    <w:p>
      <w:pPr>
        <w:pStyle w:val="ListBullet"/>
      </w:pPr>
      <w:r>
        <w:t>Record the fiber-core assignment and connector types.</w:t>
      </w:r>
    </w:p>
    <w:p>
      <w:pPr>
        <w:pStyle w:val="ListBullet"/>
      </w:pPr>
      <w:r>
        <w:t>Verify the expected link status at both ends.</w:t>
      </w:r>
    </w:p>
    <w:p>
      <w:r>
        <w:t>Expected result: a complete physical connection map.</w:t>
      </w:r>
    </w:p>
    <w:p>
      <w:pPr>
        <w:pStyle w:val="Heading3"/>
      </w:pPr>
      <w:r>
        <w:t>Exercise 3: Diagnose a fiber link failure</w:t>
      </w:r>
    </w:p>
    <w:p>
      <w:r>
        <w:t>Using an approved test setup:</w:t>
      </w:r>
    </w:p>
    <w:p>
      <w:pPr>
        <w:pStyle w:val="ListBullet"/>
      </w:pPr>
      <w:r>
        <w:t>Check power and copper link indicators.</w:t>
      </w:r>
    </w:p>
    <w:p>
      <w:pPr>
        <w:pStyle w:val="ListBullet"/>
      </w:pPr>
      <w:r>
        <w:t>Check the optical link indicators.</w:t>
      </w:r>
    </w:p>
    <w:p>
      <w:pPr>
        <w:pStyle w:val="ListBullet"/>
      </w:pPr>
      <w:r>
        <w:t>Verify module compatibility.</w:t>
      </w:r>
    </w:p>
    <w:p>
      <w:pPr>
        <w:pStyle w:val="ListBullet"/>
      </w:pPr>
      <w:r>
        <w:t>Inspect and clean connectors using approved procedures.</w:t>
      </w:r>
    </w:p>
    <w:p>
      <w:pPr>
        <w:pStyle w:val="ListBullet"/>
      </w:pPr>
      <w:r>
        <w:t>Check fiber polarity and patch-panel assignments.</w:t>
      </w:r>
    </w:p>
    <w:p>
      <w:pPr>
        <w:pStyle w:val="ListBullet"/>
      </w:pPr>
      <w:r>
        <w:t>Measure optical power if appropriate test equipment is available.</w:t>
      </w:r>
    </w:p>
    <w:p>
      <w:r>
        <w:t>Expected result: a documented fault-isolation report.</w:t>
      </w:r>
    </w:p>
    <w:p>
      <w:pPr>
        <w:pStyle w:val="Heading3"/>
      </w:pPr>
      <w:r>
        <w:t>Exercise 4: Create a replacement specification</w:t>
      </w:r>
    </w:p>
    <w:p>
      <w:r>
        <w:t>Prepare a replacement specification for one installed converter, including:</w:t>
      </w:r>
    </w:p>
    <w:p>
      <w:pPr>
        <w:pStyle w:val="ListBullet"/>
      </w:pPr>
      <w:r>
        <w:t>Copper speed.</w:t>
      </w:r>
    </w:p>
    <w:p>
      <w:pPr>
        <w:pStyle w:val="ListBullet"/>
      </w:pPr>
      <w:r>
        <w:t>Optical speed.</w:t>
      </w:r>
    </w:p>
    <w:p>
      <w:pPr>
        <w:pStyle w:val="ListBullet"/>
      </w:pPr>
      <w:r>
        <w:t>Fiber type.</w:t>
      </w:r>
    </w:p>
    <w:p>
      <w:pPr>
        <w:pStyle w:val="ListBullet"/>
      </w:pPr>
      <w:r>
        <w:t>Wavelength.</w:t>
      </w:r>
    </w:p>
    <w:p>
      <w:pPr>
        <w:pStyle w:val="ListBullet"/>
      </w:pPr>
      <w:r>
        <w:t>Connector.</w:t>
      </w:r>
    </w:p>
    <w:p>
      <w:pPr>
        <w:pStyle w:val="ListBullet"/>
      </w:pPr>
      <w:r>
        <w:t>Distance requirement.</w:t>
      </w:r>
    </w:p>
    <w:p>
      <w:pPr>
        <w:pStyle w:val="ListBullet"/>
      </w:pPr>
      <w:r>
        <w:t>Power supply.</w:t>
      </w:r>
    </w:p>
    <w:p>
      <w:pPr>
        <w:pStyle w:val="ListBullet"/>
      </w:pPr>
      <w:r>
        <w:t>Industrial environmental rating.</w:t>
      </w:r>
    </w:p>
    <w:p>
      <w:pPr>
        <w:pStyle w:val="ListBullet"/>
      </w:pPr>
      <w:r>
        <w:t>Required diagnostics or fault-propagation features.</w:t>
      </w:r>
    </w:p>
    <w:p>
      <w:r>
        <w:t>Expected result: a replacement can be selected from verified technical requirements instead of matching the old device by appearance.</w:t>
      </w:r>
    </w:p>
    <w:p>
      <w:pPr>
        <w:pStyle w:val="Heading2"/>
      </w:pPr>
      <w:r>
        <w:t>18. Interview questions and answers</w:t>
      </w:r>
    </w:p>
    <w:p>
      <w:r>
        <w:t>Q1. What is a media converter?</w:t>
      </w:r>
    </w:p>
    <w:p>
      <w:r>
        <w:t>A media converter changes the physical transmission medium used to carry network data, commonly converting copper Ethernet to optical Ethernet and back.</w:t>
      </w:r>
    </w:p>
    <w:p>
      <w:r>
        <w:t>Q2. Does a media converter change IP addresses?</w:t>
      </w:r>
    </w:p>
    <w:p>
      <w:r>
        <w:t>A basic media converter does not normally modify IP addresses. It changes the physical transmission medium while preserving the network traffic.</w:t>
      </w:r>
    </w:p>
    <w:p>
      <w:r>
        <w:t>Q3. Why is fiber used in industrial Ethernet?</w:t>
      </w:r>
    </w:p>
    <w:p>
      <w:r>
        <w:t>Fiber supports suitable long-distance links, resists electromagnetic interference, and provides electrical isolation across the optical segment.</w:t>
      </w:r>
    </w:p>
    <w:p>
      <w:r>
        <w:t>Q4. What is the difference between multimode and single-mode fiber?</w:t>
      </w:r>
    </w:p>
    <w:p>
      <w:r>
        <w:t>Multimode fiber has a larger core and is commonly used for shorter links. Single-mode fiber has a smaller core and is commonly used for longer-distance links.</w:t>
      </w:r>
    </w:p>
    <w:p>
      <w:r>
        <w:t>Q5. What is an SFP?</w:t>
      </w:r>
    </w:p>
    <w:p>
      <w:r>
        <w:t>An SFP is a removable transceiver module that provides a supported physical network interface, commonly for optical Ethernet and sometimes copper Ethernet.</w:t>
      </w:r>
    </w:p>
    <w:p>
      <w:r>
        <w:t>Q6. Why might two media converters fail to establish a fiber link?</w:t>
      </w:r>
    </w:p>
    <w:p>
      <w:r>
        <w:t>Possible causes include incompatible speed, wavelength, fiber type, optical modules, connector types, fiber polarity, or insufficient optical power.</w:t>
      </w:r>
    </w:p>
    <w:p>
      <w:r>
        <w:t>Q7. What is link-fault pass-through?</w:t>
      </w:r>
    </w:p>
    <w:p>
      <w:r>
        <w:t>It is a feature that propagates a link failure from one interface toward another interface, helping make end-to-end link faults easier to detect.</w:t>
      </w:r>
    </w:p>
    <w:p>
      <w:r>
        <w:t>Q8. Is a media converter the same as an Ethernet switch?</w:t>
      </w:r>
    </w:p>
    <w:p>
      <w:r>
        <w:t>No. A basic media converter changes the physical medium for a network link. A switch forwards Ethernet frames among multiple network ports.</w:t>
      </w:r>
    </w:p>
    <w:p>
      <w:r>
        <w:t>Q9. Why might the link LEDs be on while the PLC remains unreachable?</w:t>
      </w:r>
    </w:p>
    <w:p>
      <w:r>
        <w:t>The physical Ethernet link may be operational while the problem lies in IP addressing, VLAN configuration, routing, firewall rules, application services, or PLC configuration.</w:t>
      </w:r>
    </w:p>
    <w:p>
      <w:r>
        <w:t>Q10. What should be checked before replacing a fiber media converter?</w:t>
      </w:r>
    </w:p>
    <w:p>
      <w:r>
        <w:t>Verify the optical standard, speed, fiber type, wavelength, connector, link distance, power supply, module compatibility, and required industrial features.</w:t>
      </w:r>
    </w:p>
    <w:p>
      <w:pPr>
        <w:pStyle w:val="Heading2"/>
      </w:pPr>
      <w:r>
        <w:t>19. Final mental model</w:t>
      </w:r>
    </w:p>
    <w:p>
      <w:r>
        <w:t>A media converter is a physical-network interface device. It allows compatible Ethernet traffic to cross between copper and fiber without normally changing the network protocol.</w:t>
      </w:r>
    </w:p>
    <w:p>
      <w:r>
        <w:t>Reliable operation depends on matching the Ethernet speed, optical transceivers, fiber type, wavelength, connector, optical budget, power supply, and network configuration.</w:t>
      </w:r>
    </w:p>
    <w:p>
      <w:r>
        <w:t>In industrial maintenance, the key is to distinguish a physical fiber-link fault from an Ethernet configuration fault and an application communication fault. Those failures can produce similar symptoms, but they require different corrective actions.</w:t>
      </w:r>
    </w:p>
    <w:p>
      <w:pPr>
        <w:pStyle w:val="Heading2"/>
      </w:pPr>
      <w:r>
        <w:t>NEXT TOPIC</w:t>
      </w:r>
    </w:p>
    <w:p>
      <w:r>
        <w:rPr>
          <w:rFonts w:ascii="Consolas" w:hAnsi="Consolas"/>
          <w:color w:val="333333"/>
          <w:sz w:val="19"/>
          <w:shd w:val="clear" w:color="auto" w:fill="EFEFEF"/>
        </w:rPr>
        <w:t>02_PLAN_WISE_2026\02_INDUSTRY3_0\03_Comms\02_Network_Basics\01_OSI_Model - OSI model: Seven layers, where faults occur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02_PLAN_WISE_2026\02_INDUSTRY3_0\03_Comms\01_Interfaces\08_Media_Converters - Media converters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