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02_PLAN_WISE_2026\02_INDUSTRY3_0\03_Comms\03_Protocols\01_MPI - MPI</w:t>
      </w:r>
    </w:p>
    <w:p>
      <w:pPr>
        <w:pStyle w:val="Heading2"/>
      </w:pPr>
      <w:r>
        <w:t>1. What is MPI?</w:t>
      </w:r>
    </w:p>
    <w:p>
      <w:r>
        <w:t>MPI stands for Multi Point Interface. It is a Siemens industrial communication interface and protocol historically associated with SIMATIC S7 PLC families, particularly the S7-300 and S7-400, and their programming and operator-interface environments.</w:t>
      </w:r>
    </w:p>
    <w:p>
      <w:r>
        <w:t>MPI was designed to connect compatible Siemens automation devices over a shared communication network. Depending on the hardware and configuration, this could include PLCs, programming devices, operator panels, and other compatible systems.</w:t>
      </w:r>
    </w:p>
    <w:p>
      <w:r>
        <w:t>MPI is particularly relevant when maintaining older Siemens installations, connecting legacy programming software, diagnosing communication faults, or migrating an older control system to a newer architecture.</w:t>
      </w:r>
    </w:p>
    <w:p>
      <w:r>
        <w:t>MPI is not the same as Ethernet, PROFINET, PROFIBUS, or PPI. These technologies can appear in related Siemens systems, but their physical interfaces, protocols, network rules, and configuration requirements differ.</w:t>
      </w:r>
    </w:p>
    <w:p>
      <w:pPr>
        <w:pStyle w:val="Heading2"/>
      </w:pPr>
      <w:r>
        <w:t>2. Where MPI fits in industrial automation</w:t>
      </w:r>
    </w:p>
    <w:p>
      <w:r>
        <w:t>MPI is a communication technology from the Siemens SIMATIC automation ecosystem. It operates in the context of Siemens PLC communication and engineering, rather than being a universal protocol for every manufacturer's controller.</w:t>
      </w:r>
    </w:p>
    <w:p>
      <w:r>
        <w:t>A typical legacy setup may look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7 Engineering Computer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MPI adapter / compatible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MPI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+----+----+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S7-300     S7-400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PLC       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 Compatible HMI or other MPI-capable device</w:t>
      </w:r>
    </w:p>
    <w:p/>
    <w:p>
      <w:r>
        <w:t>The diagram is conceptual. The actual devices, connection topology, supported participants, and communication services depend on the installed hardware and firmware.</w:t>
      </w:r>
    </w:p>
    <w:p>
      <w:pPr>
        <w:pStyle w:val="Heading3"/>
      </w:pPr>
      <w:r>
        <w:t>Common applications</w:t>
      </w:r>
    </w:p>
    <w:p>
      <w:pPr>
        <w:pStyle w:val="ListBullet"/>
      </w:pPr>
      <w:r>
        <w:t>Connecting a programming computer to a legacy Siemens PLC.</w:t>
      </w:r>
    </w:p>
    <w:p>
      <w:pPr>
        <w:pStyle w:val="ListBullet"/>
      </w:pPr>
      <w:r>
        <w:t>Uploading or downloading a project with compatible Siemens engineering software.</w:t>
      </w:r>
    </w:p>
    <w:p>
      <w:pPr>
        <w:pStyle w:val="ListBullet"/>
      </w:pPr>
      <w:r>
        <w:t>Monitoring PLC status and diagnosing faults.</w:t>
      </w:r>
    </w:p>
    <w:p>
      <w:pPr>
        <w:pStyle w:val="ListBullet"/>
      </w:pPr>
      <w:r>
        <w:t>Connecting supported HMI or operator devices.</w:t>
      </w:r>
    </w:p>
    <w:p>
      <w:pPr>
        <w:pStyle w:val="ListBullet"/>
      </w:pPr>
      <w:r>
        <w:t>Exchanging data between compatible automation participants.</w:t>
      </w:r>
    </w:p>
    <w:p>
      <w:pPr>
        <w:pStyle w:val="ListBullet"/>
      </w:pPr>
      <w:r>
        <w:t>Supporting maintenance during legacy-system operation or migration.</w:t>
      </w:r>
    </w:p>
    <w:p>
      <w:r>
        <w:t>Not every device connected to an MPI network can perform every function. A programming device, HMI, and PLC may use different communication services even when they share the same network.</w:t>
      </w:r>
    </w:p>
    <w:p>
      <w:pPr>
        <w:pStyle w:val="Heading2"/>
      </w:pPr>
      <w:r>
        <w:t>3. MPI hardware and physical connection</w:t>
      </w:r>
    </w:p>
    <w:p>
      <w:r>
        <w:t>MPI is associated with Siemens' legacy serial-style automation interfaces. Many installations use a 9-pin D-sub connector and RS-485-based electrical signaling, but the precise interface depends on the controller and communication hardware.</w:t>
      </w:r>
    </w:p>
    <w:p>
      <w:r>
        <w:t>The connector alone does not establish that a port supports MPI. Similar-looking connectors can be used for different interfaces and protocols.</w:t>
      </w:r>
    </w:p>
    <w:p>
      <w:pPr>
        <w:pStyle w:val="Heading3"/>
      </w:pPr>
      <w:r>
        <w:t>3.1 Typical components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MPI-capable PLC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the PLC to the MPI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Programming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Runs compatible engineering software and communicates with the PLC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PC/MPI adapter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Converts the PC-side interface to the required Siemens communication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MPI cable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Carries the communication signals between compatible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or operator panel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Exchanges supported operator or data communication with the PLC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Bus termination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electrical signal integrity where required by the network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parameters such as participant addresses and communication speed</w:t>
            </w:r>
          </w:p>
        </w:tc>
      </w:tr>
    </w:tbl>
    <w:p/>
    <w:p>
      <w:r>
        <w:t>The exact adapter, cable, pinout, and termination requirements must be confirmed from the specific Siemens hardware manual. A generic RS-232 or RS-485 converter is not automatically an MPI adapter.</w:t>
      </w:r>
    </w:p>
    <w:p>
      <w:pPr>
        <w:pStyle w:val="Heading3"/>
      </w:pPr>
      <w:r>
        <w:t>3.2 MPI and RS-485</w:t>
      </w:r>
    </w:p>
    <w:p>
      <w:r>
        <w:t>RS-485 describes electrical signaling characteristics. MPI describes a Siemens communication system and its protocol behavior.</w:t>
      </w:r>
    </w:p>
    <w:p>
      <w:r>
        <w:t>These are different layers of the system:</w:t>
      </w:r>
    </w:p>
    <w:p>
      <w:pPr>
        <w:pStyle w:val="ListBullet"/>
      </w:pPr>
      <w:r>
        <w:t>Electrical interface: Defines how signals are electrically represented.</w:t>
      </w:r>
    </w:p>
    <w:p>
      <w:pPr>
        <w:pStyle w:val="ListBullet"/>
      </w:pPr>
      <w:r>
        <w:t>Physical network: Defines how devices and wiring are connected.</w:t>
      </w:r>
    </w:p>
    <w:p>
      <w:pPr>
        <w:pStyle w:val="ListBullet"/>
      </w:pPr>
      <w:r>
        <w:t>Communication protocol: Defines how devices exchange and interpret messages.</w:t>
      </w:r>
    </w:p>
    <w:p>
      <w:pPr>
        <w:pStyle w:val="ListBullet"/>
      </w:pPr>
      <w:r>
        <w:t>Engineering application: Defines functions such as PLC programming, diagnostics, and data access.</w:t>
      </w:r>
    </w:p>
    <w:p>
      <w:r>
        <w:t>A generic RS-485 converter may provide compatible electrical signaling but still lack the protocol handling, timing, or driver support needed for MPI communication.</w:t>
      </w:r>
    </w:p>
    <w:p>
      <w:r>
        <w:t>This is why choosing an adapter based only on the connector or the words "serial converter" is a reliable way to acquire a device that does absolutely nothing useful.</w:t>
      </w:r>
    </w:p>
    <w:p>
      <w:pPr>
        <w:pStyle w:val="Heading2"/>
      </w:pPr>
      <w:r>
        <w:t>4. MPI addressing</w:t>
      </w:r>
    </w:p>
    <w:p>
      <w:r>
        <w:t>MPI uses MPI station addresses, not IP addresses. Each participant on the same MPI subnet must have a unique address.</w:t>
      </w:r>
    </w:p>
    <w:p>
      <w:r>
        <w:t>An MPI address identifies a device or communication participant within the MPI network. It is not an Ethernet address and cannot be used as an IP address.</w:t>
      </w:r>
    </w:p>
    <w:p>
      <w:pPr>
        <w:pStyle w:val="Heading3"/>
      </w:pPr>
      <w:r>
        <w:t>4.1 Addressing example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MPI address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Programming device (PG/PC)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reserved for engineering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First PLC participant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Second PLC participant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Additional compatible station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Another configured participant</w:t>
            </w:r>
          </w:p>
        </w:tc>
      </w:tr>
    </w:tbl>
    <w:p/>
    <w:p>
      <w:r>
        <w:t>These are illustrative addresses, not a universal configuration. Follow the existing project's network configuration and the specific device manuals.</w:t>
      </w:r>
    </w:p>
    <w:p>
      <w:pPr>
        <w:pStyle w:val="Heading3"/>
      </w:pPr>
      <w:r>
        <w:t>4.2 Addressing rules</w:t>
      </w:r>
    </w:p>
    <w:p>
      <w:pPr>
        <w:pStyle w:val="ListBullet"/>
      </w:pPr>
      <w:r>
        <w:t>Every participant in the same MPI subnet must have a unique address.</w:t>
      </w:r>
    </w:p>
    <w:p>
      <w:pPr>
        <w:pStyle w:val="ListBullet"/>
      </w:pPr>
      <w:r>
        <w:t>Address assignments must match the actual physical network and configured devices.</w:t>
      </w:r>
    </w:p>
    <w:p>
      <w:pPr>
        <w:pStyle w:val="ListBullet"/>
      </w:pPr>
      <w:r>
        <w:t>The programming device must use a compatible interface configuration and address.</w:t>
      </w:r>
    </w:p>
    <w:p>
      <w:pPr>
        <w:pStyle w:val="ListBullet"/>
      </w:pPr>
      <w:r>
        <w:t>Some CPUs and communication modules have default addresses, but defaults must not be assumed to be unique across the entire network.</w:t>
      </w:r>
    </w:p>
    <w:p>
      <w:pPr>
        <w:pStyle w:val="ListBullet"/>
      </w:pPr>
      <w:r>
        <w:t>Communication parameters should be checked before downloading a changed network configuration.</w:t>
      </w:r>
    </w:p>
    <w:p>
      <w:r>
        <w:t>A duplicate address can cause communication instability or prevent devices from communicating correctly. When diagnosing a legacy system, record the existing addresses before changing anything.</w:t>
      </w:r>
    </w:p>
    <w:p>
      <w:pPr>
        <w:pStyle w:val="Heading2"/>
      </w:pPr>
      <w:r>
        <w:t>5. MPI baud rate and network parameters</w:t>
      </w:r>
    </w:p>
    <w:p>
      <w:r>
        <w:t>The baud rate defines the signaling speed used by the communication interface. It must be compatible with the connected devices and the network configuration.</w:t>
      </w:r>
    </w:p>
    <w:p>
      <w:r>
        <w:t>Common MPI speeds include:</w:t>
      </w:r>
    </w:p>
    <w:p>
      <w:pPr>
        <w:pStyle w:val="ListBullet"/>
      </w:pPr>
      <w:r>
        <w:t>19.2 kbit/s.</w:t>
      </w:r>
    </w:p>
    <w:p>
      <w:pPr>
        <w:pStyle w:val="ListBullet"/>
      </w:pPr>
      <w:r>
        <w:t>187.5 kbit/s.</w:t>
      </w:r>
    </w:p>
    <w:p>
      <w:pPr>
        <w:pStyle w:val="ListBullet"/>
      </w:pPr>
      <w:r>
        <w:t>Higher rates supported by particular CPU and interface combinations, potentially up to 12 Mbit/s on supported hardware.</w:t>
      </w:r>
    </w:p>
    <w:p>
      <w:r>
        <w:t>The actual supported range depends on the CPU, interface, firmware, and connected equipment. A default value commonly found on legacy S7-300/S7-400 systems is 187.5 kbit/s.</w:t>
      </w:r>
    </w:p>
    <w:p>
      <w:pPr>
        <w:pStyle w:val="Heading3"/>
      </w:pPr>
      <w:r>
        <w:t>5.1 Parameters to verify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check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MPI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address for each participant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Baud 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Matching supported network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Highest station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Consistent with the configured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topology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wiring and compatible bus components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Termination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termination at the appropriate bus ends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PG/PC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adapter and communication driver selected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CPU interface 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 MPI mode rather than PROFIBUS DP mode where the port supports both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CPU, adapter, cable, and software support</w:t>
            </w:r>
          </w:p>
        </w:tc>
      </w:tr>
    </w:tbl>
    <w:p/>
    <w:p>
      <w:r>
        <w:t>Important: Some Siemens interfaces can be configured for either MPI or PROFIBUS DP operation. A connector labeled MPI/DP does not necessarily operate in MPI mode at all times. Verify the configured interface mode in the project and the actual CPU.</w:t>
      </w:r>
    </w:p>
    <w:p>
      <w:pPr>
        <w:pStyle w:val="Heading2"/>
      </w:pPr>
      <w:r>
        <w:t>6. MPI communication architecture</w:t>
      </w:r>
    </w:p>
    <w:p>
      <w:r>
        <w:t>MPI is a multi-participant network. Compatible devices communicate over a shared network, with each participant assigned an address and communication parameters.</w:t>
      </w:r>
    </w:p>
    <w:p>
      <w:r>
        <w:t>A typical engineering connection works as follows: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software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PC communication driver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Compatible PC/MPI adapter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MPI electrical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MPI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Target PLC address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communication service</w:t>
      </w:r>
    </w:p>
    <w:p/>
    <w:p>
      <w:r>
        <w:t>Each layer must work correctly.</w:t>
      </w:r>
    </w:p>
    <w:p>
      <w:pPr>
        <w:pStyle w:val="ListBullet"/>
      </w:pPr>
      <w:r>
        <w:t>The engineering software must support the target PLC.</w:t>
      </w:r>
    </w:p>
    <w:p>
      <w:pPr>
        <w:pStyle w:val="ListBullet"/>
      </w:pPr>
      <w:r>
        <w:t>The correct PC communication driver must be selected.</w:t>
      </w:r>
    </w:p>
    <w:p>
      <w:pPr>
        <w:pStyle w:val="ListBullet"/>
      </w:pPr>
      <w:r>
        <w:t>The adapter must support the required interface and speed.</w:t>
      </w:r>
    </w:p>
    <w:p>
      <w:pPr>
        <w:pStyle w:val="ListBullet"/>
      </w:pPr>
      <w:r>
        <w:t>The physical connection must be correct.</w:t>
      </w:r>
    </w:p>
    <w:p>
      <w:pPr>
        <w:pStyle w:val="ListBullet"/>
      </w:pPr>
      <w:r>
        <w:t>The target address and bus parameters must match.</w:t>
      </w:r>
    </w:p>
    <w:p>
      <w:pPr>
        <w:pStyle w:val="ListBullet"/>
      </w:pPr>
      <w:r>
        <w:t>The PLC must support the requested service.</w:t>
      </w:r>
    </w:p>
    <w:p>
      <w:r>
        <w:t>A fault at any layer can prevent the programming device from going online.</w:t>
      </w:r>
    </w:p>
    <w:p>
      <w:pPr>
        <w:pStyle w:val="Heading2"/>
      </w:pPr>
      <w:r>
        <w:t>7. Connecting a PC to an MPI PLC</w:t>
      </w:r>
    </w:p>
    <w:p>
      <w:r>
        <w:t>For legacy Siemens systems, the engineering software commonly used is STEP 7 Classic with SIMATIC Manager. The precise version and supported operating system depend on the installed CPU and engineering environment.</w:t>
      </w:r>
    </w:p>
    <w:p>
      <w:pPr>
        <w:pStyle w:val="Heading3"/>
      </w:pPr>
      <w:r>
        <w:t>7.1 Required items</w:t>
      </w:r>
    </w:p>
    <w:p>
      <w:r>
        <w:t>Before connecting, identify:</w:t>
      </w:r>
    </w:p>
    <w:p>
      <w:pPr>
        <w:pStyle w:val="ListBullet"/>
      </w:pPr>
      <w:r>
        <w:t>The exact PLC model and CPU order number.</w:t>
      </w:r>
    </w:p>
    <w:p>
      <w:pPr>
        <w:pStyle w:val="ListBullet"/>
      </w:pPr>
      <w:r>
        <w:t>Whether the relevant port is configured for MPI.</w:t>
      </w:r>
    </w:p>
    <w:p>
      <w:pPr>
        <w:pStyle w:val="ListBullet"/>
      </w:pPr>
      <w:r>
        <w:t>The required PC/MPI adapter or communication processor.</w:t>
      </w:r>
    </w:p>
    <w:p>
      <w:pPr>
        <w:pStyle w:val="ListBullet"/>
      </w:pPr>
      <w:r>
        <w:t>The cable and connector requirements.</w:t>
      </w:r>
    </w:p>
    <w:p>
      <w:pPr>
        <w:pStyle w:val="ListBullet"/>
      </w:pPr>
      <w:r>
        <w:t>The installed STEP 7 version and required drivers.</w:t>
      </w:r>
    </w:p>
    <w:p>
      <w:pPr>
        <w:pStyle w:val="ListBullet"/>
      </w:pPr>
      <w:r>
        <w:t>The PLC's MPI address and network parameters.</w:t>
      </w:r>
    </w:p>
    <w:p>
      <w:pPr>
        <w:pStyle w:val="ListBullet"/>
      </w:pPr>
      <w:r>
        <w:t>The approved backup and recovery procedure.</w:t>
      </w:r>
    </w:p>
    <w:p>
      <w:pPr>
        <w:pStyle w:val="Heading3"/>
      </w:pPr>
      <w:r>
        <w:t>7.2 Typical connection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PLC and verify that its communication port supports MPI.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the existing project and record the MPI address, baud rate, and interface mode where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Install the supported adapter and its driver.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Connect the adapter to the PC and the appropriate PLC interface using the correct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Open the STEP 7 communication configuration, commonly through Set PG/PC Interface in STEP 7 Classic.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Select the correct communication interface, such as the applicable PC Adapter MPI driver.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Configure or verify the local adapter parameters and MPI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Use the engineering software's accessible-node or online diagnostic function, where supported, to identify the target.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the PLC identity before attempting any write or download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Upload or download only under the site's approved procedure.</w:t>
      </w:r>
    </w:p>
    <w:p>
      <w:r>
        <w:t>Menu names and available options vary by STEP 7 release, adapter, and installed drivers.</w:t>
      </w:r>
    </w:p>
    <w:p>
      <w:pPr>
        <w:pStyle w:val="Heading3"/>
      </w:pPr>
      <w:r>
        <w:t>7.3 Uploading versus downloading</w:t>
      </w:r>
    </w:p>
    <w:p>
      <w:r>
        <w:t>These operations are not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risk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Upload from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Retrieve supported program or configuration information from the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retrieved data may not include every original project artifact or comment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Download to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 program or configuration data from the engineering computer to the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change machine behavior or interrupt production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Online monitoring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Observe live program states and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interpretation may lead to faulty diagnosis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Online modification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selected program or data elements while connected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alter live machine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configuration download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 hardware or communication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change interfaces, addresses, or communication behavior</w:t>
            </w:r>
          </w:p>
        </w:tc>
      </w:tr>
    </w:tbl>
    <w:p/>
    <w:p>
      <w:r>
        <w:t>Before an upload, determine whether the goal is to retrieve the current executable, recover an engineering project, or create a full backup. These are different tasks.</w:t>
      </w:r>
    </w:p>
    <w:p>
      <w:r>
        <w:t>Before a download, confirm the correct PLC, CPU operating state, project version, machine conditions, and authorization. A communication test should never become an accidental production change.</w:t>
      </w:r>
    </w:p>
    <w:p>
      <w:pPr>
        <w:pStyle w:val="Heading2"/>
      </w:pPr>
      <w:r>
        <w:t>8. MPI compared with related Siemens communication technologies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Technology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distinction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context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MPI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 multi-point communication interface and protocol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Legacy S7-300/S7-400 engineering and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PPI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Point-to-Point Interface associated with S7-200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Legacy S7-200 programming and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PROFIBUS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fieldbus technology with defined network and device communication mechanisms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PLCs, remote I/O, drives, and field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Ethernet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Ethernet-based industrial communication infrastructure and protocols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Modernized PLC, HMI, SCADA, and device networks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PROFINET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Ethernet communication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Controller-to-device communication, distributed I/O, and automation networks</w:t>
            </w:r>
          </w:p>
        </w:tc>
      </w:tr>
    </w:tbl>
    <w:p/>
    <w:p>
      <w:pPr>
        <w:pStyle w:val="Heading3"/>
      </w:pPr>
      <w:r>
        <w:t>8.1 MPI versus PPI</w:t>
      </w:r>
    </w:p>
    <w:p>
      <w:r>
        <w:t>MPI is primarily associated with compatible S7-300/S7-400 systems, while PPI is associated with S7-200 systems. Both are Siemens technologies, but they are not interchangeable.</w:t>
      </w:r>
    </w:p>
    <w:p>
      <w:r>
        <w:t>An adapter may support multiple modes, but that does not mean every mode supports every PLC. For example, a compatible adapter might offer separate MPI and PPI driver selections. The correct choice depends on the target CPU, adapter model, and software.</w:t>
      </w:r>
    </w:p>
    <w:p>
      <w:pPr>
        <w:pStyle w:val="Heading3"/>
      </w:pPr>
      <w:r>
        <w:t>8.2 MPI versus PROFIBUS</w:t>
      </w:r>
    </w:p>
    <w:p>
      <w:r>
        <w:t>MPI and PROFIBUS can share aspects of physical wiring and bus technology in certain installations, but they are distinct communication systems.</w:t>
      </w:r>
    </w:p>
    <w:p>
      <w:pPr>
        <w:pStyle w:val="ListBullet"/>
      </w:pPr>
      <w:r>
        <w:t>MPI uses Siemens-specific communication mechanisms and MPI addressing.</w:t>
      </w:r>
    </w:p>
    <w:p>
      <w:pPr>
        <w:pStyle w:val="ListBullet"/>
      </w:pPr>
      <w:r>
        <w:t>PROFIBUS supports defined fieldbus communication arrangements, including DP for distributed peripherals.</w:t>
      </w:r>
    </w:p>
    <w:p>
      <w:pPr>
        <w:pStyle w:val="ListBullet"/>
      </w:pPr>
      <w:r>
        <w:t>An MPI/DP interface may be configured for one mode or another, depending on the hardware.</w:t>
      </w:r>
    </w:p>
    <w:p>
      <w:r>
        <w:t>Do not assume that a PROFIBUS configuration can be used unchanged on an MPI network simply because the connector and wiring look similar.</w:t>
      </w:r>
    </w:p>
    <w:p>
      <w:pPr>
        <w:pStyle w:val="Heading3"/>
      </w:pPr>
      <w:r>
        <w:t>8.3 MPI versus PROFINET</w:t>
      </w:r>
    </w:p>
    <w:p>
      <w:r>
        <w:t>MPI is a legacy serial-style interface. PROFINET uses industrial Ethernet infrastructure and IP-based network configuration for many functions.</w:t>
      </w:r>
    </w:p>
    <w:p>
      <w:r>
        <w:t>Typical differences include:</w:t>
      </w:r>
    </w:p>
    <w:p>
      <w:pPr>
        <w:pStyle w:val="ListBullet"/>
      </w:pPr>
      <w:r>
        <w:t>MPI uses MPI station addresses and bus parameters.</w:t>
      </w:r>
    </w:p>
    <w:p>
      <w:pPr>
        <w:pStyle w:val="ListBullet"/>
      </w:pPr>
      <w:r>
        <w:t>PROFINET uses Ethernet networking, device naming, and IP configuration as appropriate to the application.</w:t>
      </w:r>
    </w:p>
    <w:p>
      <w:pPr>
        <w:pStyle w:val="ListBullet"/>
      </w:pPr>
      <w:r>
        <w:t>MPI uses compatible MPI adapters and drivers.</w:t>
      </w:r>
    </w:p>
    <w:p>
      <w:pPr>
        <w:pStyle w:val="ListBullet"/>
      </w:pPr>
      <w:r>
        <w:t>PROFINET uses suitable Ethernet interfaces and compatible engineering drivers.</w:t>
      </w:r>
    </w:p>
    <w:p>
      <w:pPr>
        <w:pStyle w:val="ListBullet"/>
      </w:pPr>
      <w:r>
        <w:t>Migration from MPI to PROFINET may require hardware, software, communication, and network-architecture changes.</w:t>
      </w:r>
    </w:p>
    <w:p>
      <w:r>
        <w:t>A migration should account for the actual communication services in use, not just the physical cable.</w:t>
      </w:r>
    </w:p>
    <w:p>
      <w:pPr>
        <w:pStyle w:val="Heading2"/>
      </w:pPr>
      <w:r>
        <w:t>9. MPI fault diagnosis</w:t>
      </w:r>
    </w:p>
    <w:p>
      <w:r>
        <w:t>When a programming computer cannot find a PLC, isolate the problem rather than replacing parts at random.</w:t>
      </w:r>
    </w:p>
    <w:p>
      <w:pPr>
        <w:pStyle w:val="Heading3"/>
      </w:pPr>
      <w:r>
        <w:t>9.1 Common symptoms and causes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PLC appears in accessible nodes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driver, adapter issue, disconnected cable, incorrect interface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adapter, driver, cable, and PLC 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appears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connector, electrical interference, termination issue, multiple communication participants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wiring and bus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is visible but cannot go online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target address, unsupported CPU, software compatibility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CPU identity, address, and engineering software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works with one PC but not another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Driver or adapter configuration differs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PG/PC interface settings and driver installation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fails after a CPU or interface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Address, baud rate, or interface mode changed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current settings with the approved project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PLCs cause unstable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MPI addresses or incorrect network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unique addresses and consistent bus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Adapter is detected by Windows but PLC is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USB driver is present, but MPI-side communication is failing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MPI connection, driver selection, and network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degrades after wiring 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topology, termination, damaged cable, or poor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physical bus and applicable installation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new adapter does not 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Adapter lacks MPI support or requires a different driver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exact adapter compatibility and supported operating mode</w:t>
            </w:r>
          </w:p>
        </w:tc>
      </w:tr>
    </w:tbl>
    <w:p/>
    <w:p>
      <w:pPr>
        <w:pStyle w:val="Heading3"/>
      </w:pPr>
      <w:r>
        <w:t>9.2 Diagnostic order</w:t>
      </w:r>
    </w:p>
    <w:p>
      <w:r>
        <w:t>Use this sequence: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hardware. Read the CPU model and the interface labels. Determine whether the interface is MPI, MPI/DP, or another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physical connection. Inspect the adapter, cable, connector, and power or status indicators.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PC driver. Confirm the operating system recognizes the adapter and the required communication driver is installed.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PG/PC interface selection. Ensure STEP 7 uses the adapter and protocol intended for the target.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MPI parameters. Verify address, baud rate, and compatible network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station addresses. Look for duplicate addresses and incorrect target selection.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the CPU and software combination. Confirm that the engineering software supports the installed CPU and firmware.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Inspect the network. Investigate wiring, termination, interference, and connected devices if communication remains unstable.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Compare with a known-good configuration. Use documented settings from a verified machine or approved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outcome. Document the root cause and preserve the working configuration.</w:t>
      </w:r>
    </w:p>
    <w:p>
      <w:r>
        <w:t>Do not change a live network's baud rate or participant addresses casually. Such changes can disconnect other devices or interrupt communication with the PLC.</w:t>
      </w:r>
    </w:p>
    <w:p>
      <w:pPr>
        <w:pStyle w:val="Heading2"/>
      </w:pPr>
      <w:r>
        <w:t>10. Maintenance, backup, and migration considerations</w:t>
      </w:r>
    </w:p>
    <w:p>
      <w:r>
        <w:t>MPI is especially important when maintaining older equipment whose original engineering tools or adapters are no longer readily available.</w:t>
      </w:r>
    </w:p>
    <w:p>
      <w:pPr>
        <w:pStyle w:val="Heading3"/>
      </w:pPr>
      <w:r>
        <w:t>10.1 Legacy-system records</w:t>
      </w:r>
    </w:p>
    <w:p>
      <w:r>
        <w:t>For each MPI-connected machine, maintain a record of:</w:t>
      </w:r>
    </w:p>
    <w:p>
      <w:pPr>
        <w:pStyle w:val="ListBullet"/>
      </w:pPr>
      <w:r>
        <w:t>PLC model and order number.</w:t>
      </w:r>
    </w:p>
    <w:p>
      <w:pPr>
        <w:pStyle w:val="ListBullet"/>
      </w:pPr>
      <w:r>
        <w:t>CPU firmware and installed communication modules.</w:t>
      </w:r>
    </w:p>
    <w:p>
      <w:pPr>
        <w:pStyle w:val="ListBullet"/>
      </w:pPr>
      <w:r>
        <w:t>Interface type and operating mode.</w:t>
      </w:r>
    </w:p>
    <w:p>
      <w:pPr>
        <w:pStyle w:val="ListBullet"/>
      </w:pPr>
      <w:r>
        <w:t>MPI address and baud rate.</w:t>
      </w:r>
    </w:p>
    <w:p>
      <w:pPr>
        <w:pStyle w:val="ListBullet"/>
      </w:pPr>
      <w:r>
        <w:t>Connected HMI and programming devices.</w:t>
      </w:r>
    </w:p>
    <w:p>
      <w:pPr>
        <w:pStyle w:val="ListBullet"/>
      </w:pPr>
      <w:r>
        <w:t>Adapter model, driver, and compatible engineering software.</w:t>
      </w:r>
    </w:p>
    <w:p>
      <w:pPr>
        <w:pStyle w:val="ListBullet"/>
      </w:pPr>
      <w:r>
        <w:t>Verified project backup and date of last successful upload.</w:t>
      </w:r>
    </w:p>
    <w:p>
      <w:pPr>
        <w:pStyle w:val="ListBullet"/>
      </w:pPr>
      <w:r>
        <w:t>Known-good cable and adapter part numbers.</w:t>
      </w:r>
    </w:p>
    <w:p>
      <w:pPr>
        <w:pStyle w:val="ListBullet"/>
      </w:pPr>
      <w:r>
        <w:t>Known faults, workarounds, and recovery procedures.</w:t>
      </w:r>
    </w:p>
    <w:p>
      <w:pPr>
        <w:pStyle w:val="ListBullet"/>
      </w:pPr>
      <w:r>
        <w:t>Migration constraints and available replacement hardware.</w:t>
      </w:r>
    </w:p>
    <w:p>
      <w:pPr>
        <w:pStyle w:val="Heading3"/>
      </w:pPr>
      <w:r>
        <w:t>10.2 Backup discipline</w:t>
      </w:r>
    </w:p>
    <w:p>
      <w:r>
        <w:t>A backup plan should distinguish the PLC's current executable and configuration from the original editable engineering project.</w:t>
      </w:r>
    </w:p>
    <w:p>
      <w:r>
        <w:t>Where possible, retain:</w:t>
      </w:r>
    </w:p>
    <w:p>
      <w:pPr>
        <w:pStyle w:val="ListBullet"/>
      </w:pPr>
      <w:r>
        <w:t>The original engineering project with symbols, comments, and documentation.</w:t>
      </w:r>
    </w:p>
    <w:p>
      <w:pPr>
        <w:pStyle w:val="ListBullet"/>
      </w:pPr>
      <w:r>
        <w:t>A verified upload from the running PLC.</w:t>
      </w:r>
    </w:p>
    <w:p>
      <w:pPr>
        <w:pStyle w:val="ListBullet"/>
      </w:pPr>
      <w:r>
        <w:t>Hardware configuration and communication settings.</w:t>
      </w:r>
    </w:p>
    <w:p>
      <w:pPr>
        <w:pStyle w:val="ListBullet"/>
      </w:pPr>
      <w:r>
        <w:t>Compatible software installers, drivers, and licensing information.</w:t>
      </w:r>
    </w:p>
    <w:p>
      <w:pPr>
        <w:pStyle w:val="ListBullet"/>
      </w:pPr>
      <w:r>
        <w:t>A record of the CPU's actual state and version.</w:t>
      </w:r>
    </w:p>
    <w:p>
      <w:pPr>
        <w:pStyle w:val="ListBullet"/>
      </w:pPr>
      <w:r>
        <w:t>A documented restoration and validation procedure.</w:t>
      </w:r>
    </w:p>
    <w:p>
      <w:r>
        <w:t>A successful upload does not guarantee that all original source-level information has been recovered. If the original project is missing, preserve the uploaded data and investigate what can be reconstructed before making changes.</w:t>
      </w:r>
    </w:p>
    <w:p>
      <w:pPr>
        <w:pStyle w:val="Heading3"/>
      </w:pPr>
      <w:r>
        <w:t>10.3 Migration planning</w:t>
      </w:r>
    </w:p>
    <w:p>
      <w:r>
        <w:t>When replacing an MPI-connected PLC or network, assess:</w:t>
      </w:r>
    </w:p>
    <w:p>
      <w:pPr>
        <w:pStyle w:val="ListBullet"/>
      </w:pPr>
      <w:r>
        <w:t>Whether the replacement controller supports the existing interface.</w:t>
      </w:r>
    </w:p>
    <w:p>
      <w:pPr>
        <w:pStyle w:val="ListBullet"/>
      </w:pPr>
      <w:r>
        <w:t>Whether the HMI and other participants can still communicate.</w:t>
      </w:r>
    </w:p>
    <w:p>
      <w:pPr>
        <w:pStyle w:val="ListBullet"/>
      </w:pPr>
      <w:r>
        <w:t>Whether the existing protocol services can be reproduced.</w:t>
      </w:r>
    </w:p>
    <w:p>
      <w:pPr>
        <w:pStyle w:val="ListBullet"/>
      </w:pPr>
      <w:r>
        <w:t>Whether a gateway or communication processor is needed.</w:t>
      </w:r>
    </w:p>
    <w:p>
      <w:pPr>
        <w:pStyle w:val="ListBullet"/>
      </w:pPr>
      <w:r>
        <w:t>Whether wiring, power, and network components must change.</w:t>
      </w:r>
    </w:p>
    <w:p>
      <w:pPr>
        <w:pStyle w:val="ListBullet"/>
      </w:pPr>
      <w:r>
        <w:t>Whether the application should migrate to PROFIBUS or PROFINET.</w:t>
      </w:r>
    </w:p>
    <w:p>
      <w:pPr>
        <w:pStyle w:val="ListBullet"/>
      </w:pPr>
      <w:r>
        <w:t>Whether the old engineering software and adapter must be retained during the transition.</w:t>
      </w:r>
    </w:p>
    <w:p>
      <w:pPr>
        <w:pStyle w:val="ListBullet"/>
      </w:pPr>
      <w:r>
        <w:t>How to test the migrated system before returning the machine to production.</w:t>
      </w:r>
    </w:p>
    <w:p>
      <w:r>
        <w:t>The objective is not simply to replace a port. It is to preserve the required machine functions and communication relationships.</w:t>
      </w:r>
    </w:p>
    <w:p>
      <w:pPr>
        <w:pStyle w:val="Heading2"/>
      </w:pPr>
      <w:r>
        <w:t>11. Safety and operational precautions</w:t>
      </w:r>
    </w:p>
    <w:p>
      <w:pPr>
        <w:pStyle w:val="ListBullet"/>
      </w:pPr>
      <w:r>
        <w:t>Obtain authorization before connecting engineering equipment to a production PLC.</w:t>
      </w:r>
    </w:p>
    <w:p>
      <w:pPr>
        <w:pStyle w:val="ListBullet"/>
      </w:pPr>
      <w:r>
        <w:t>Confirm the correct controller before uploading, modifying, or downloading.</w:t>
      </w:r>
    </w:p>
    <w:p>
      <w:pPr>
        <w:pStyle w:val="ListBullet"/>
      </w:pPr>
      <w:r>
        <w:t>Preserve the original project and record the current configuration before changes.</w:t>
      </w:r>
    </w:p>
    <w:p>
      <w:pPr>
        <w:pStyle w:val="ListBullet"/>
      </w:pPr>
      <w:r>
        <w:t>Avoid changing interface modes, baud rates, or addresses during production without an approved plan.</w:t>
      </w:r>
    </w:p>
    <w:p>
      <w:pPr>
        <w:pStyle w:val="ListBullet"/>
      </w:pPr>
      <w:r>
        <w:t>Consider the effect of connecting or disconnecting devices on legacy networks.</w:t>
      </w:r>
    </w:p>
    <w:p>
      <w:pPr>
        <w:pStyle w:val="ListBullet"/>
      </w:pPr>
      <w:r>
        <w:t>Use the hardware-specific manual for wiring, termination, and adapter requirements.</w:t>
      </w:r>
    </w:p>
    <w:p>
      <w:pPr>
        <w:pStyle w:val="ListBullet"/>
      </w:pPr>
      <w:r>
        <w:t>Follow the site's lockout, machine-state, and change-control requirements when work could affect hazardous motion or process behavior.</w:t>
      </w:r>
    </w:p>
    <w:p>
      <w:pPr>
        <w:pStyle w:val="ListBullet"/>
      </w:pPr>
      <w:r>
        <w:t>Validate the machine's operation and communication after maintenance.</w:t>
      </w:r>
    </w:p>
    <w:p>
      <w:r>
        <w:t>Communication availability does not establish functional safety. MPI itself should not be treated as a safety-rated control channel unless the complete, specific architecture is explicitly designed and certified for that purpose.</w:t>
      </w:r>
    </w:p>
    <w:p>
      <w:pPr>
        <w:pStyle w:val="Heading2"/>
      </w:pPr>
      <w:r>
        <w:t>12. Interview questions and answers</w:t>
      </w:r>
    </w:p>
    <w:p>
      <w:r>
        <w:t>Q1. What does MPI stand for?</w:t>
      </w:r>
    </w:p>
    <w:p>
      <w:r>
        <w:t>MPI stands for Multi Point Interface, a Siemens communication interface associated with legacy SIMATIC automation systems.</w:t>
      </w:r>
    </w:p>
    <w:p>
      <w:r>
        <w:t>Q2. Which PLC families are commonly associated with MPI?</w:t>
      </w:r>
    </w:p>
    <w:p>
      <w:r>
        <w:t>MPI is commonly associated with SIMATIC S7-300 and S7-400 systems, although exact support depends on the CPU and interface hardware.</w:t>
      </w:r>
    </w:p>
    <w:p>
      <w:r>
        <w:t>Q3. Does MPI use IP addresses?</w:t>
      </w:r>
    </w:p>
    <w:p>
      <w:r>
        <w:t>No. MPI participants use MPI station addresses. IP addressing applies to IP-based networks such as Industrial Ethernet and PROFINET-related networking functions.</w:t>
      </w:r>
    </w:p>
    <w:p>
      <w:r>
        <w:t>Q4. What is the purpose of an MPI adapter?</w:t>
      </w:r>
    </w:p>
    <w:p>
      <w:r>
        <w:t>It provides a compatible communication interface between a programming computer and an MPI-capable automation system. It may also require an appropriate driver and engineering software configuration.</w:t>
      </w:r>
    </w:p>
    <w:p>
      <w:r>
        <w:t>Q5. Why is a generic RS-485 converter not necessarily suitable for MPI?</w:t>
      </w:r>
    </w:p>
    <w:p>
      <w:r>
        <w:t>RS-485 defines electrical signaling, not the complete MPI protocol. A generic converter may lack the required communication handling, timing, and driver support.</w:t>
      </w:r>
    </w:p>
    <w:p>
      <w:r>
        <w:t>Q6. What is the purpose of a unique MPI address?</w:t>
      </w:r>
    </w:p>
    <w:p>
      <w:r>
        <w:t>It distinguishes each participant within the MPI subnet so communication can be directed to the intended device without address conflicts.</w:t>
      </w:r>
    </w:p>
    <w:p>
      <w:r>
        <w:t>Q7. What should be checked when STEP 7 cannot find an MPI PLC?</w:t>
      </w:r>
    </w:p>
    <w:p>
      <w:r>
        <w:t>Check the physical connection, adapter compatibility, driver installation, PG/PC interface selection, MPI address, baud rate, interface mode, and CPU/software compatibility.</w:t>
      </w:r>
    </w:p>
    <w:p>
      <w:r>
        <w:t>Q8. What is the difference between MPI and PROFIBUS?</w:t>
      </w:r>
    </w:p>
    <w:p>
      <w:r>
        <w:t>MPI is a Siemens-specific multi-point communication system. PROFIBUS is an industrial fieldbus technology with defined communication arrangements such as PROFIBUS DP. Similar physical components do not make the protocols interchangeable.</w:t>
      </w:r>
    </w:p>
    <w:p>
      <w:r>
        <w:t>Q9. What is the difference between MPI and PROFINET?</w:t>
      </w:r>
    </w:p>
    <w:p>
      <w:r>
        <w:t>MPI is a legacy serial-style interface using MPI station addressing. PROFINET uses industrial Ethernet technology and corresponding network configuration.</w:t>
      </w:r>
    </w:p>
    <w:p>
      <w:r>
        <w:t>Q10. Why should the MPI configuration be documented before maintenance?</w:t>
      </w:r>
    </w:p>
    <w:p>
      <w:r>
        <w:t>Because changing the address, baud rate, or interface mode can disrupt existing communication. A verified record helps restore the network and reduces downtime.</w:t>
      </w:r>
    </w:p>
    <w:p>
      <w:r>
        <w:t>Q11. Does uploading a PLC program always recover the original engineering project?</w:t>
      </w:r>
    </w:p>
    <w:p>
      <w:r>
        <w:t>No. The uploaded data may lack original comments, symbols, source organization, and other project artifacts. Preserve both the original editable project and a verified PLC upload when possible.</w:t>
      </w:r>
    </w:p>
    <w:p>
      <w:r>
        <w:t>Q12. What is the main concern when migrating an MPI system?</w:t>
      </w:r>
    </w:p>
    <w:p>
      <w:r>
        <w:t>Ensuring that the PLC, HMI, engineering tools, communication services, wiring, and machine functions remain compatible or are properly replaced and validated.</w:t>
      </w:r>
    </w:p>
    <w:p>
      <w:pPr>
        <w:pStyle w:val="Heading2"/>
      </w:pPr>
      <w:r>
        <w:t>13. Practical exercises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interface: Inspect an available legacy Siemens PLC's model and interface labels. Determine whether the port supports MPI, PROFIBUS DP, or a configurable MPI/DP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Build an MPI address table: For a documented lab network, record each participant's address, device type, and role. Check that addresses are unique.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engineering setup: Open the PG/PC interface settings on an authorized engineering computer and identify the selected adapter and driver.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Create a fault tree: Write a troubleshooting sequence for a PLC that does not appear in accessible nodes, separating PC-driver faults, adapter faults, physical-layer faults, and configuration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Prepare a backup record: List the CPU identity, project version, communication settings, adapter model, and restoration requirements for a legacy machine.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migration options: For a hypothetical MPI-connected PLC, document the hardware and software changes required to move to an Ethernet-based architecture.</w:t>
      </w:r>
    </w:p>
    <w:p>
      <w:pPr>
        <w:pStyle w:val="Heading2"/>
      </w:pPr>
      <w:r>
        <w:t>14. Final mental model</w:t>
      </w:r>
    </w:p>
    <w:p>
      <w:pPr>
        <w:pStyle w:val="ListBullet"/>
      </w:pPr>
      <w:r>
        <w:t>MPI: Siemens multi-point communication technology used in compatible legacy automation systems.</w:t>
      </w:r>
    </w:p>
    <w:p>
      <w:pPr>
        <w:pStyle w:val="ListBullet"/>
      </w:pPr>
      <w:r>
        <w:t>MPI address: Identifies a participant within the MPI subnet.</w:t>
      </w:r>
    </w:p>
    <w:p>
      <w:pPr>
        <w:pStyle w:val="ListBullet"/>
      </w:pPr>
      <w:r>
        <w:t>Baud rate: Must be compatible with the CPU, adapter, and network configuration.</w:t>
      </w:r>
    </w:p>
    <w:p>
      <w:pPr>
        <w:pStyle w:val="ListBullet"/>
      </w:pPr>
      <w:r>
        <w:t>Adapter: Bridges the engineering computer to the required MPI interface.</w:t>
      </w:r>
    </w:p>
    <w:p>
      <w:pPr>
        <w:pStyle w:val="ListBullet"/>
      </w:pPr>
      <w:r>
        <w:t>PG/PC interface: Selects the communication driver and connection used by engineering software.</w:t>
      </w:r>
    </w:p>
    <w:p>
      <w:pPr>
        <w:pStyle w:val="ListBullet"/>
      </w:pPr>
      <w:r>
        <w:t>Physical layer: Cable, connector, wiring, and termination must be correct.</w:t>
      </w:r>
    </w:p>
    <w:p>
      <w:pPr>
        <w:pStyle w:val="ListBullet"/>
      </w:pPr>
      <w:r>
        <w:t>Protocol layer: The device and software must support the intended communication service.</w:t>
      </w:r>
    </w:p>
    <w:p>
      <w:pPr>
        <w:pStyle w:val="ListBullet"/>
      </w:pPr>
      <w:r>
        <w:t>Maintenance discipline: Record settings, preserve backups, verify the target, and make controlled changes.</w:t>
      </w:r>
    </w:p>
    <w:p>
      <w:pPr>
        <w:pStyle w:val="ListBullet"/>
      </w:pPr>
      <w:r>
        <w:t>Migration: Preserve required functions and compatibility rather than assuming a new interface is a direct replacement.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02_PLAN_WISE_2026\02_INDUSTRY3_0\03_Comms\03_Protocols\02_PPI - PPI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02_PLAN_WISE_2026\02_INDUSTRY3_0\03_Comms\03_Protocols\01_MPI - MPI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