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02_PLAN_WISE_2026\02_INDUSTRY3_0\03_Comms\03_Protocols\11_EtherNet_IP\01_Basics - Basics: CIP over Ethernet, producer/consumer</w:t>
      </w:r>
    </w:p>
    <w:p>
      <w:pPr>
        <w:pStyle w:val="Heading2"/>
      </w:pPr>
      <w:r>
        <w:t>1. Definition and Purpose</w:t>
      </w:r>
    </w:p>
    <w:p>
      <w:r>
        <w:t>EtherNet/IP (Ethernet Industrial Protocol) is an industrial communication network that uses standard Ethernet and the Internet Protocol suite to carry the Common Industrial Protocol (CIP) between automation devices.</w:t>
      </w:r>
    </w:p>
    <w:p>
      <w:r>
        <w:t>It is widely used in Rockwell Automation and Allen-Bradley systems, including PLCs, remote I/O, variable-frequency drives, robots, HMIs, industrial PCs, and machine controllers.</w:t>
      </w:r>
    </w:p>
    <w:p>
      <w:r>
        <w:t>EtherNet/IP combines standard Ethernet networking with industrial communication services. It supports both ordinary request/response messaging and time-sensitive I/O data exchange.</w:t>
      </w:r>
    </w:p>
    <w:p>
      <w:r>
        <w:t>The key concept is that EtherNet/IP is not simply ordinary Ethernet with PLC data sent over it. It defines how industrial devices represent data, establish communication relationships, exchange I/O, and provide services such as configuration and diagnostics.</w:t>
      </w:r>
    </w:p>
    <w:p>
      <w:pPr>
        <w:pStyle w:val="Heading3"/>
      </w:pPr>
      <w:r>
        <w:t>What EtherNet/IP enables</w:t>
      </w:r>
    </w:p>
    <w:p>
      <w:pPr>
        <w:pStyle w:val="ListBullet"/>
      </w:pPr>
      <w:r>
        <w:t>PLC-to-PLC data exchange.</w:t>
      </w:r>
    </w:p>
    <w:p>
      <w:pPr>
        <w:pStyle w:val="ListBullet"/>
      </w:pPr>
      <w:r>
        <w:t>PLC-to-remote-I/O communication.</w:t>
      </w:r>
    </w:p>
    <w:p>
      <w:pPr>
        <w:pStyle w:val="ListBullet"/>
      </w:pPr>
      <w:r>
        <w:t>PLC control of compatible drives and other devices.</w:t>
      </w:r>
    </w:p>
    <w:p>
      <w:pPr>
        <w:pStyle w:val="ListBullet"/>
      </w:pPr>
      <w:r>
        <w:t>HMI and SCADA access to industrial data.</w:t>
      </w:r>
    </w:p>
    <w:p>
      <w:pPr>
        <w:pStyle w:val="ListBullet"/>
      </w:pPr>
      <w:r>
        <w:t>Explicit messaging for configuration, diagnostics, and parameter access.</w:t>
      </w:r>
    </w:p>
    <w:p>
      <w:pPr>
        <w:pStyle w:val="ListBullet"/>
      </w:pPr>
      <w:r>
        <w:t>Implicit I/O communication for recurring control data.</w:t>
      </w:r>
    </w:p>
    <w:p>
      <w:pPr>
        <w:pStyle w:val="ListBullet"/>
      </w:pPr>
      <w:r>
        <w:t>Producer/consumer data exchange among compatible devices.</w:t>
      </w:r>
    </w:p>
    <w:p>
      <w:pPr>
        <w:pStyle w:val="Heading2"/>
      </w:pPr>
      <w:r>
        <w:t>2. Where EtherNet/IP Fits in the Communication Stack</w:t>
      </w:r>
    </w:p>
    <w:p>
      <w:r>
        <w:t>EtherNet/IP uses several layers of technology. Understanding the difference between them makes troubleshooting much easier.</w:t>
      </w:r>
    </w:p>
    <w:p>
      <w:pPr>
        <w:shd w:val="clear" w:color="auto" w:fill="F4F4F4"/>
        <w:spacing w:before="0" w:after="0" w:line="240" w:lineRule="auto"/>
        <w:ind w:left="216" w:right="216"/>
        <w:jc w:val="left"/>
      </w:pPr>
      <w:r>
        <w:rPr>
          <w:rFonts w:ascii="Consolas" w:hAnsi="Consolas"/>
          <w:color w:val="202020"/>
          <w:sz w:val="18"/>
        </w:rPr>
        <w:t>Industrial application</w:t>
      </w:r>
    </w:p>
    <w:p>
      <w:pPr>
        <w:shd w:val="clear" w:color="auto" w:fill="F4F4F4"/>
        <w:spacing w:before="0" w:after="0" w:line="240" w:lineRule="auto"/>
        <w:ind w:left="216" w:right="216"/>
        <w:jc w:val="left"/>
      </w:pPr>
      <w:r>
        <w:rPr>
          <w:rFonts w:ascii="Consolas" w:hAnsi="Consolas"/>
          <w:color w:val="202020"/>
          <w:sz w:val="18"/>
        </w:rPr>
        <w:t xml:space="preserve">    PLC logic, I/O data, device parameters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CIP</w:t>
      </w:r>
    </w:p>
    <w:p>
      <w:pPr>
        <w:shd w:val="clear" w:color="auto" w:fill="F4F4F4"/>
        <w:spacing w:before="0" w:after="0" w:line="240" w:lineRule="auto"/>
        <w:ind w:left="216" w:right="216"/>
        <w:jc w:val="left"/>
      </w:pPr>
      <w:r>
        <w:rPr>
          <w:rFonts w:ascii="Consolas" w:hAnsi="Consolas"/>
          <w:color w:val="202020"/>
          <w:sz w:val="18"/>
        </w:rPr>
        <w:t xml:space="preserve">    Objects, services, connections, data models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EtherNet/IP encapsulation</w:t>
      </w:r>
    </w:p>
    <w:p>
      <w:pPr>
        <w:shd w:val="clear" w:color="auto" w:fill="F4F4F4"/>
        <w:spacing w:before="0" w:after="0" w:line="240" w:lineRule="auto"/>
        <w:ind w:left="216" w:right="216"/>
        <w:jc w:val="left"/>
      </w:pPr>
      <w:r>
        <w:rPr>
          <w:rFonts w:ascii="Consolas" w:hAnsi="Consolas"/>
          <w:color w:val="202020"/>
          <w:sz w:val="18"/>
        </w:rPr>
        <w:t xml:space="preserve">    Encapsulates CIP communication for Ethernet transport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TCP or UDP</w:t>
      </w:r>
    </w:p>
    <w:p>
      <w:pPr>
        <w:shd w:val="clear" w:color="auto" w:fill="F4F4F4"/>
        <w:spacing w:before="0" w:after="0" w:line="240" w:lineRule="auto"/>
        <w:ind w:left="216" w:right="216"/>
        <w:jc w:val="left"/>
      </w:pPr>
      <w:r>
        <w:rPr>
          <w:rFonts w:ascii="Consolas" w:hAnsi="Consolas"/>
          <w:color w:val="202020"/>
          <w:sz w:val="18"/>
        </w:rPr>
        <w:t xml:space="preserve">    TCP for session-based messaging</w:t>
      </w:r>
    </w:p>
    <w:p>
      <w:pPr>
        <w:shd w:val="clear" w:color="auto" w:fill="F4F4F4"/>
        <w:spacing w:before="0" w:after="0" w:line="240" w:lineRule="auto"/>
        <w:ind w:left="216" w:right="216"/>
        <w:jc w:val="left"/>
      </w:pPr>
      <w:r>
        <w:rPr>
          <w:rFonts w:ascii="Consolas" w:hAnsi="Consolas"/>
          <w:color w:val="202020"/>
          <w:sz w:val="18"/>
        </w:rPr>
        <w:t xml:space="preserve">    UDP for common real-time I/O transport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IP</w:t>
      </w:r>
    </w:p>
    <w:p>
      <w:pPr>
        <w:shd w:val="clear" w:color="auto" w:fill="F4F4F4"/>
        <w:spacing w:before="0" w:after="0" w:line="240" w:lineRule="auto"/>
        <w:ind w:left="216" w:right="216"/>
        <w:jc w:val="left"/>
      </w:pPr>
      <w:r>
        <w:rPr>
          <w:rFonts w:ascii="Consolas" w:hAnsi="Consolas"/>
          <w:color w:val="202020"/>
          <w:sz w:val="18"/>
        </w:rPr>
        <w:t xml:space="preserve">    Logical addressing and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Ethernet</w:t>
      </w:r>
    </w:p>
    <w:p>
      <w:pPr>
        <w:shd w:val="clear" w:color="auto" w:fill="F4F4F4"/>
        <w:spacing w:before="0" w:after="0" w:line="240" w:lineRule="auto"/>
        <w:ind w:left="216" w:right="216"/>
        <w:jc w:val="left"/>
      </w:pPr>
      <w:r>
        <w:rPr>
          <w:rFonts w:ascii="Consolas" w:hAnsi="Consolas"/>
          <w:color w:val="202020"/>
          <w:sz w:val="18"/>
        </w:rPr>
        <w:t xml:space="preserve">    Frames, MAC addresses, switches, physical links</w:t>
      </w:r>
    </w:p>
    <w:p/>
    <w:p>
      <w:r>
        <w:t>This is a conceptual stack, not a claim that every message follows the same transport path. The transport protocol depends on the communication service being used.</w:t>
      </w:r>
    </w:p>
    <w:p>
      <w:pPr>
        <w:pStyle w:val="Heading3"/>
      </w:pPr>
      <w:r>
        <w:t>The major layers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 or technology</w:t>
            </w:r>
          </w:p>
        </w:tc>
        <w:tc>
          <w:tcPr>
            <w:tcW w:type="dxa" w:w="3600"/>
            <w:shd w:val="clear" w:color="auto" w:fill="EEF2F7"/>
          </w:tcPr>
          <w:p>
            <w:pPr>
              <w:spacing w:after="0" w:before="0" w:line="240" w:lineRule="auto"/>
              <w:jc w:val="left"/>
            </w:pPr>
            <w:r>
              <w:rPr>
                <w:b/>
                <w:color w:val="1A2E4A"/>
              </w:rPr>
              <w:t>Main responsibility</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CIP</w:t>
            </w:r>
          </w:p>
        </w:tc>
        <w:tc>
          <w:tcPr>
            <w:tcW w:type="dxa" w:w="3600"/>
          </w:tcPr>
          <w:p>
            <w:pPr>
              <w:spacing w:after="0" w:before="0" w:line="240" w:lineRule="auto"/>
              <w:jc w:val="left"/>
            </w:pPr>
            <w:r>
              <w:t>Industrial data model and services</w:t>
            </w:r>
          </w:p>
        </w:tc>
        <w:tc>
          <w:tcPr>
            <w:tcW w:type="dxa" w:w="3600"/>
          </w:tcPr>
          <w:p>
            <w:pPr>
              <w:spacing w:after="0" w:before="0" w:line="240" w:lineRule="auto"/>
              <w:jc w:val="left"/>
            </w:pPr>
            <w:r>
              <w:t>Read a drive parameter or exchange I/O data</w:t>
            </w:r>
          </w:p>
        </w:tc>
      </w:tr>
      <w:tr>
        <w:tc>
          <w:tcPr>
            <w:tcW w:type="dxa" w:w="3600"/>
          </w:tcPr>
          <w:p>
            <w:pPr>
              <w:spacing w:after="0" w:before="0" w:line="240" w:lineRule="auto"/>
              <w:jc w:val="left"/>
            </w:pPr>
            <w:r>
              <w:t>EtherNet/IP encapsulation</w:t>
            </w:r>
          </w:p>
        </w:tc>
        <w:tc>
          <w:tcPr>
            <w:tcW w:type="dxa" w:w="3600"/>
          </w:tcPr>
          <w:p>
            <w:pPr>
              <w:spacing w:after="0" w:before="0" w:line="240" w:lineRule="auto"/>
              <w:jc w:val="left"/>
            </w:pPr>
            <w:r>
              <w:t>Carries EtherNet/IP commands and session information</w:t>
            </w:r>
          </w:p>
        </w:tc>
        <w:tc>
          <w:tcPr>
            <w:tcW w:type="dxa" w:w="3600"/>
          </w:tcPr>
          <w:p>
            <w:pPr>
              <w:spacing w:after="0" w:before="0" w:line="240" w:lineRule="auto"/>
              <w:jc w:val="left"/>
            </w:pPr>
            <w:r>
              <w:t>Communication with a supported device</w:t>
            </w:r>
          </w:p>
        </w:tc>
      </w:tr>
      <w:tr>
        <w:tc>
          <w:tcPr>
            <w:tcW w:type="dxa" w:w="3600"/>
          </w:tcPr>
          <w:p>
            <w:pPr>
              <w:spacing w:after="0" w:before="0" w:line="240" w:lineRule="auto"/>
              <w:jc w:val="left"/>
            </w:pPr>
            <w:r>
              <w:t>TCP</w:t>
            </w:r>
          </w:p>
        </w:tc>
        <w:tc>
          <w:tcPr>
            <w:tcW w:type="dxa" w:w="3600"/>
          </w:tcPr>
          <w:p>
            <w:pPr>
              <w:spacing w:after="0" w:before="0" w:line="240" w:lineRule="auto"/>
              <w:jc w:val="left"/>
            </w:pPr>
            <w:r>
              <w:t>Reliable, connection-oriented transport</w:t>
            </w:r>
          </w:p>
        </w:tc>
        <w:tc>
          <w:tcPr>
            <w:tcW w:type="dxa" w:w="3600"/>
          </w:tcPr>
          <w:p>
            <w:pPr>
              <w:spacing w:after="0" w:before="0" w:line="240" w:lineRule="auto"/>
              <w:jc w:val="left"/>
            </w:pPr>
            <w:r>
              <w:t>Many explicit messaging operations</w:t>
            </w:r>
          </w:p>
        </w:tc>
      </w:tr>
      <w:tr>
        <w:tc>
          <w:tcPr>
            <w:tcW w:type="dxa" w:w="3600"/>
          </w:tcPr>
          <w:p>
            <w:pPr>
              <w:spacing w:after="0" w:before="0" w:line="240" w:lineRule="auto"/>
              <w:jc w:val="left"/>
            </w:pPr>
            <w:r>
              <w:t>UDP</w:t>
            </w:r>
          </w:p>
        </w:tc>
        <w:tc>
          <w:tcPr>
            <w:tcW w:type="dxa" w:w="3600"/>
          </w:tcPr>
          <w:p>
            <w:pPr>
              <w:spacing w:after="0" w:before="0" w:line="240" w:lineRule="auto"/>
              <w:jc w:val="left"/>
            </w:pPr>
            <w:r>
              <w:t>Lightweight datagram transport</w:t>
            </w:r>
          </w:p>
        </w:tc>
        <w:tc>
          <w:tcPr>
            <w:tcW w:type="dxa" w:w="3600"/>
          </w:tcPr>
          <w:p>
            <w:pPr>
              <w:spacing w:after="0" w:before="0" w:line="240" w:lineRule="auto"/>
              <w:jc w:val="left"/>
            </w:pPr>
            <w:r>
              <w:t>Common cyclic or real-time I/O data</w:t>
            </w:r>
          </w:p>
        </w:tc>
      </w:tr>
      <w:tr>
        <w:tc>
          <w:tcPr>
            <w:tcW w:type="dxa" w:w="3600"/>
          </w:tcPr>
          <w:p>
            <w:pPr>
              <w:spacing w:after="0" w:before="0" w:line="240" w:lineRule="auto"/>
              <w:jc w:val="left"/>
            </w:pPr>
            <w:r>
              <w:t>IP</w:t>
            </w:r>
          </w:p>
        </w:tc>
        <w:tc>
          <w:tcPr>
            <w:tcW w:type="dxa" w:w="3600"/>
          </w:tcPr>
          <w:p>
            <w:pPr>
              <w:spacing w:after="0" w:before="0" w:line="240" w:lineRule="auto"/>
              <w:jc w:val="left"/>
            </w:pPr>
            <w:r>
              <w:t>Logical addressing and routing</w:t>
            </w:r>
          </w:p>
        </w:tc>
        <w:tc>
          <w:tcPr>
            <w:tcW w:type="dxa" w:w="3600"/>
          </w:tcPr>
          <w:p>
            <w:pPr>
              <w:spacing w:after="0" w:before="0" w:line="240" w:lineRule="auto"/>
              <w:jc w:val="left"/>
            </w:pPr>
            <w:r>
              <w:t xml:space="preserve">PLC at </w:t>
            </w:r>
            <w:r>
              <w:rPr>
                <w:rFonts w:ascii="Consolas" w:hAnsi="Consolas"/>
                <w:color w:val="333333"/>
                <w:sz w:val="19"/>
                <w:shd w:val="clear" w:color="auto" w:fill="EFEFEF"/>
              </w:rPr>
              <w:t>192.168.1.10</w:t>
            </w:r>
          </w:p>
        </w:tc>
      </w:tr>
      <w:tr>
        <w:tc>
          <w:tcPr>
            <w:tcW w:type="dxa" w:w="3600"/>
          </w:tcPr>
          <w:p>
            <w:pPr>
              <w:spacing w:after="0" w:before="0" w:line="240" w:lineRule="auto"/>
              <w:jc w:val="left"/>
            </w:pPr>
            <w:r>
              <w:t>Ethernet</w:t>
            </w:r>
          </w:p>
        </w:tc>
        <w:tc>
          <w:tcPr>
            <w:tcW w:type="dxa" w:w="3600"/>
          </w:tcPr>
          <w:p>
            <w:pPr>
              <w:spacing w:after="0" w:before="0" w:line="240" w:lineRule="auto"/>
              <w:jc w:val="left"/>
            </w:pPr>
            <w:r>
              <w:t>Local network frames and physical transmission</w:t>
            </w:r>
          </w:p>
        </w:tc>
        <w:tc>
          <w:tcPr>
            <w:tcW w:type="dxa" w:w="3600"/>
          </w:tcPr>
          <w:p>
            <w:pPr>
              <w:spacing w:after="0" w:before="0" w:line="240" w:lineRule="auto"/>
              <w:jc w:val="left"/>
            </w:pPr>
            <w:r>
              <w:t>Switch ports, MAC addresses, copper or fiber</w:t>
            </w:r>
          </w:p>
        </w:tc>
      </w:tr>
    </w:tbl>
    <w:p/>
    <w:p>
      <w:r>
        <w:t>Important distinction: EtherNet/IP is the industrial protocol built around CIP. Ethernet is the underlying networking technology. IP is the network-layer protocol. These names are related but not interchangeable.</w:t>
      </w:r>
    </w:p>
    <w:p>
      <w:pPr>
        <w:pStyle w:val="Heading2"/>
      </w:pPr>
      <w:r>
        <w:t>3. CIP: Common Industrial Protocol</w:t>
      </w:r>
    </w:p>
    <w:p>
      <w:r>
        <w:t>CIP is the industrial communication protocol used by EtherNet/IP and several other industrial networks.</w:t>
      </w:r>
    </w:p>
    <w:p>
      <w:r>
        <w:t>CIP provides a consistent way to represent devices, expose data, invoke services, and establish communication relationships.</w:t>
      </w:r>
    </w:p>
    <w:p>
      <w:pPr>
        <w:pStyle w:val="Heading3"/>
      </w:pPr>
      <w:r>
        <w:t>3.1 CIP objects</w:t>
      </w:r>
    </w:p>
    <w:p>
      <w:r>
        <w:t>CIP models device capabilities and data using objects. A CIP object generally has:</w:t>
      </w:r>
    </w:p>
    <w:p>
      <w:pPr>
        <w:pStyle w:val="ListBullet"/>
      </w:pPr>
      <w:r>
        <w:t>Attributes: Data or properties associated with the object.</w:t>
      </w:r>
    </w:p>
    <w:p>
      <w:pPr>
        <w:pStyle w:val="ListBullet"/>
      </w:pPr>
      <w:r>
        <w:t>Services: Operations that can be performed on the object.</w:t>
      </w:r>
    </w:p>
    <w:p>
      <w:pPr>
        <w:pStyle w:val="ListBullet"/>
      </w:pPr>
      <w:r>
        <w:t>Instances: Specific occurrences of an object class.</w:t>
      </w:r>
    </w:p>
    <w:p>
      <w:pPr>
        <w:pStyle w:val="ListBullet"/>
      </w:pPr>
      <w:r>
        <w:t>Class identity: Identifies the general type of object.</w:t>
      </w:r>
    </w:p>
    <w:p>
      <w:r>
        <w:t>For example, a compatible drive may expose information about its identity, configuration, status, and operating parameters through supported CIP objects and services.</w:t>
      </w:r>
    </w:p>
    <w:p>
      <w:r>
        <w:t>The exact objects and attributes available depend on the device and its implementation.</w:t>
      </w:r>
    </w:p>
    <w:p>
      <w:pPr>
        <w:pStyle w:val="Heading3"/>
      </w:pPr>
      <w:r>
        <w:t>3.2 CIP services</w:t>
      </w:r>
    </w:p>
    <w:p>
      <w:r>
        <w:t>CIP services allow one device to request an operation from another.</w:t>
      </w:r>
    </w:p>
    <w:p>
      <w:r>
        <w:t>Examples include:</w:t>
      </w:r>
    </w:p>
    <w:p>
      <w:pPr>
        <w:pStyle w:val="ListBullet"/>
      </w:pPr>
      <w:r>
        <w:t>Reading an attribute.</w:t>
      </w:r>
    </w:p>
    <w:p>
      <w:pPr>
        <w:pStyle w:val="ListBullet"/>
      </w:pPr>
      <w:r>
        <w:t>Writing a parameter.</w:t>
      </w:r>
    </w:p>
    <w:p>
      <w:pPr>
        <w:pStyle w:val="ListBullet"/>
      </w:pPr>
      <w:r>
        <w:t>Retrieving device identity information.</w:t>
      </w:r>
    </w:p>
    <w:p>
      <w:pPr>
        <w:pStyle w:val="ListBullet"/>
      </w:pPr>
      <w:r>
        <w:t>Establishing or managing a communication connection.</w:t>
      </w:r>
    </w:p>
    <w:p>
      <w:pPr>
        <w:pStyle w:val="ListBullet"/>
      </w:pPr>
      <w:r>
        <w:t>Accessing supported diagnostic information.</w:t>
      </w:r>
    </w:p>
    <w:p>
      <w:r>
        <w:t>Not every device supports every service. A generic EtherNet/IP connection does not guarantee that a particular parameter can be read or written.</w:t>
      </w:r>
    </w:p>
    <w:p>
      <w:pPr>
        <w:pStyle w:val="Heading3"/>
      </w:pPr>
      <w:r>
        <w:t>3.3 CIP connection model</w:t>
      </w:r>
    </w:p>
    <w:p>
      <w:r>
        <w:t>A CIP connection defines a communication relationship between devices or applications. Depending on the connection type, it may be used for recurring I/O data or other communication services.</w:t>
      </w:r>
    </w:p>
    <w:p>
      <w:r>
        <w:t>Connection configuration may specify information such as:</w:t>
      </w:r>
    </w:p>
    <w:p>
      <w:pPr>
        <w:pStyle w:val="ListBullet"/>
      </w:pPr>
      <w:r>
        <w:t>Originator and target.</w:t>
      </w:r>
    </w:p>
    <w:p>
      <w:pPr>
        <w:pStyle w:val="ListBullet"/>
      </w:pPr>
      <w:r>
        <w:t>Connection type and data direction.</w:t>
      </w:r>
    </w:p>
    <w:p>
      <w:pPr>
        <w:pStyle w:val="ListBullet"/>
      </w:pPr>
      <w:r>
        <w:t>Requested update interval.</w:t>
      </w:r>
    </w:p>
    <w:p>
      <w:pPr>
        <w:pStyle w:val="ListBullet"/>
      </w:pPr>
      <w:r>
        <w:t>Data format and size.</w:t>
      </w:r>
    </w:p>
    <w:p>
      <w:pPr>
        <w:pStyle w:val="ListBullet"/>
      </w:pPr>
      <w:r>
        <w:t>Connection path and required resources.</w:t>
      </w:r>
    </w:p>
    <w:p>
      <w:r>
        <w:t>A connection can fail even when the devices can ping one another. Ping confirms a limited form of IP reachability, not successful CIP connection establishment.</w:t>
      </w:r>
    </w:p>
    <w:p>
      <w:pPr>
        <w:pStyle w:val="Heading2"/>
      </w:pPr>
      <w:r>
        <w:t>4. EtherNet/IP Communication Types</w:t>
      </w:r>
    </w:p>
    <w:p>
      <w:r>
        <w:t>The two major communication categories to understand first are explicit messaging and implicit messaging.</w:t>
      </w:r>
    </w:p>
    <w:p>
      <w:pPr>
        <w:pStyle w:val="Heading3"/>
      </w:pPr>
      <w:r>
        <w:t>4.1 Explicit messaging</w:t>
      </w:r>
    </w:p>
    <w:p>
      <w:r>
        <w:t>Explicit messaging is used when a device requests a particular item of information or asks another device to perform a supported operation.</w:t>
      </w:r>
    </w:p>
    <w:p>
      <w:r>
        <w:t>Common examples:</w:t>
      </w:r>
    </w:p>
    <w:p>
      <w:pPr>
        <w:pStyle w:val="ListBullet"/>
      </w:pPr>
      <w:r>
        <w:t>Reading a drive parameter.</w:t>
      </w:r>
    </w:p>
    <w:p>
      <w:pPr>
        <w:pStyle w:val="ListBullet"/>
      </w:pPr>
      <w:r>
        <w:t>Writing a supported configuration value.</w:t>
      </w:r>
    </w:p>
    <w:p>
      <w:pPr>
        <w:pStyle w:val="ListBullet"/>
      </w:pPr>
      <w:r>
        <w:t>Retrieving device identity.</w:t>
      </w:r>
    </w:p>
    <w:p>
      <w:pPr>
        <w:pStyle w:val="ListBullet"/>
      </w:pPr>
      <w:r>
        <w:t>Reading diagnostic information.</w:t>
      </w:r>
    </w:p>
    <w:p>
      <w:pPr>
        <w:pStyle w:val="ListBullet"/>
      </w:pPr>
      <w:r>
        <w:t>Accessing non-cyclic device data.</w:t>
      </w:r>
    </w:p>
    <w:p>
      <w:r>
        <w:t>Explicit messages commonly use TCP-based EtherNet/IP encapsulation and CIP services. The exact implementation depends on the device and service.</w:t>
      </w:r>
    </w:p>
    <w:p>
      <w:r>
        <w:t>An explicit message usually contains a request and a response, including status information.</w:t>
      </w:r>
    </w:p>
    <w:p>
      <w:pPr>
        <w:pStyle w:val="Heading3"/>
      </w:pPr>
      <w:r>
        <w:t>4.2 Implicit messaging</w:t>
      </w:r>
    </w:p>
    <w:p>
      <w:r>
        <w:t>Implicit messaging is commonly used for recurring I/O data. Once the communication connection is established, devices exchange data according to the configured connection behavior.</w:t>
      </w:r>
    </w:p>
    <w:p>
      <w:r>
        <w:t>Typical examples:</w:t>
      </w:r>
    </w:p>
    <w:p>
      <w:pPr>
        <w:pStyle w:val="ListBullet"/>
      </w:pPr>
      <w:r>
        <w:t>PLC output data sent to a remote I/O adapter.</w:t>
      </w:r>
    </w:p>
    <w:p>
      <w:pPr>
        <w:pStyle w:val="ListBullet"/>
      </w:pPr>
      <w:r>
        <w:t>Input status sent from remote I/O to a PLC.</w:t>
      </w:r>
    </w:p>
    <w:p>
      <w:pPr>
        <w:pStyle w:val="ListBullet"/>
      </w:pPr>
      <w:r>
        <w:t>Cyclic control and status data exchanged with a compatible drive.</w:t>
      </w:r>
    </w:p>
    <w:p>
      <w:pPr>
        <w:pStyle w:val="ListBullet"/>
      </w:pPr>
      <w:r>
        <w:t>Recurring data exchange between supported controllers.</w:t>
      </w:r>
    </w:p>
    <w:p>
      <w:r>
        <w:t>Implicit I/O communication commonly uses UDP transport. The data is interpreted according to the configured connection and device-specific data format rather than as an independent parameter-read request for each update.</w:t>
      </w:r>
    </w:p>
    <w:p>
      <w:pPr>
        <w:pStyle w:val="Heading3"/>
      </w:pPr>
      <w:r>
        <w:t>Explicit versus implicit messaging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Explicit messaging</w:t>
            </w:r>
          </w:p>
        </w:tc>
        <w:tc>
          <w:tcPr>
            <w:tcW w:type="dxa" w:w="3600"/>
            <w:shd w:val="clear" w:color="auto" w:fill="EEF2F7"/>
          </w:tcPr>
          <w:p>
            <w:pPr>
              <w:spacing w:after="0" w:before="0" w:line="240" w:lineRule="auto"/>
              <w:jc w:val="left"/>
            </w:pPr>
            <w:r>
              <w:rPr>
                <w:b/>
                <w:color w:val="1A2E4A"/>
              </w:rPr>
              <w:t>Implicit messaging</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Parameter access, configuration, and diagnostics</w:t>
            </w:r>
          </w:p>
        </w:tc>
        <w:tc>
          <w:tcPr>
            <w:tcW w:type="dxa" w:w="3600"/>
          </w:tcPr>
          <w:p>
            <w:pPr>
              <w:spacing w:after="0" w:before="0" w:line="240" w:lineRule="auto"/>
              <w:jc w:val="left"/>
            </w:pPr>
            <w:r>
              <w:t>Recurring I/O and control data</w:t>
            </w:r>
          </w:p>
        </w:tc>
      </w:tr>
      <w:tr>
        <w:tc>
          <w:tcPr>
            <w:tcW w:type="dxa" w:w="3600"/>
          </w:tcPr>
          <w:p>
            <w:pPr>
              <w:spacing w:after="0" w:before="0" w:line="240" w:lineRule="auto"/>
              <w:jc w:val="left"/>
            </w:pPr>
            <w:r>
              <w:t>Typical transport</w:t>
            </w:r>
          </w:p>
        </w:tc>
        <w:tc>
          <w:tcPr>
            <w:tcW w:type="dxa" w:w="3600"/>
          </w:tcPr>
          <w:p>
            <w:pPr>
              <w:spacing w:after="0" w:before="0" w:line="240" w:lineRule="auto"/>
              <w:jc w:val="left"/>
            </w:pPr>
            <w:r>
              <w:t>TCP-based EtherNet/IP messaging</w:t>
            </w:r>
          </w:p>
        </w:tc>
        <w:tc>
          <w:tcPr>
            <w:tcW w:type="dxa" w:w="3600"/>
          </w:tcPr>
          <w:p>
            <w:pPr>
              <w:spacing w:after="0" w:before="0" w:line="240" w:lineRule="auto"/>
              <w:jc w:val="left"/>
            </w:pPr>
            <w:r>
              <w:t>UDP-based real-time transport</w:t>
            </w:r>
          </w:p>
        </w:tc>
      </w:tr>
      <w:tr>
        <w:tc>
          <w:tcPr>
            <w:tcW w:type="dxa" w:w="3600"/>
          </w:tcPr>
          <w:p>
            <w:pPr>
              <w:spacing w:after="0" w:before="0" w:line="240" w:lineRule="auto"/>
              <w:jc w:val="left"/>
            </w:pPr>
            <w:r>
              <w:t>Interaction pattern</w:t>
            </w:r>
          </w:p>
        </w:tc>
        <w:tc>
          <w:tcPr>
            <w:tcW w:type="dxa" w:w="3600"/>
          </w:tcPr>
          <w:p>
            <w:pPr>
              <w:spacing w:after="0" w:before="0" w:line="240" w:lineRule="auto"/>
              <w:jc w:val="left"/>
            </w:pPr>
            <w:r>
              <w:t>Request and response</w:t>
            </w:r>
          </w:p>
        </w:tc>
        <w:tc>
          <w:tcPr>
            <w:tcW w:type="dxa" w:w="3600"/>
          </w:tcPr>
          <w:p>
            <w:pPr>
              <w:spacing w:after="0" w:before="0" w:line="240" w:lineRule="auto"/>
              <w:jc w:val="left"/>
            </w:pPr>
            <w:r>
              <w:t>Repeated data exchange over an established connection</w:t>
            </w:r>
          </w:p>
        </w:tc>
      </w:tr>
      <w:tr>
        <w:tc>
          <w:tcPr>
            <w:tcW w:type="dxa" w:w="3600"/>
          </w:tcPr>
          <w:p>
            <w:pPr>
              <w:spacing w:after="0" w:before="0" w:line="240" w:lineRule="auto"/>
              <w:jc w:val="left"/>
            </w:pPr>
            <w:r>
              <w:t>Data interpretation</w:t>
            </w:r>
          </w:p>
        </w:tc>
        <w:tc>
          <w:tcPr>
            <w:tcW w:type="dxa" w:w="3600"/>
          </w:tcPr>
          <w:p>
            <w:pPr>
              <w:spacing w:after="0" w:before="0" w:line="240" w:lineRule="auto"/>
              <w:jc w:val="left"/>
            </w:pPr>
            <w:r>
              <w:t>CIP service and object information</w:t>
            </w:r>
          </w:p>
        </w:tc>
        <w:tc>
          <w:tcPr>
            <w:tcW w:type="dxa" w:w="3600"/>
          </w:tcPr>
          <w:p>
            <w:pPr>
              <w:spacing w:after="0" w:before="0" w:line="240" w:lineRule="auto"/>
              <w:jc w:val="left"/>
            </w:pPr>
            <w:r>
              <w:t>Configured I/O data layout and connection semantics</w:t>
            </w:r>
          </w:p>
        </w:tc>
      </w:tr>
      <w:tr>
        <w:tc>
          <w:tcPr>
            <w:tcW w:type="dxa" w:w="3600"/>
          </w:tcPr>
          <w:p>
            <w:pPr>
              <w:spacing w:after="0" w:before="0" w:line="240" w:lineRule="auto"/>
              <w:jc w:val="left"/>
            </w:pPr>
            <w:r>
              <w:t>Typical example</w:t>
            </w:r>
          </w:p>
        </w:tc>
        <w:tc>
          <w:tcPr>
            <w:tcW w:type="dxa" w:w="3600"/>
          </w:tcPr>
          <w:p>
            <w:pPr>
              <w:spacing w:after="0" w:before="0" w:line="240" w:lineRule="auto"/>
              <w:jc w:val="left"/>
            </w:pPr>
            <w:r>
              <w:t>Read a drive's diagnostic attribute</w:t>
            </w:r>
          </w:p>
        </w:tc>
        <w:tc>
          <w:tcPr>
            <w:tcW w:type="dxa" w:w="3600"/>
          </w:tcPr>
          <w:p>
            <w:pPr>
              <w:spacing w:after="0" w:before="0" w:line="240" w:lineRule="auto"/>
              <w:jc w:val="left"/>
            </w:pPr>
            <w:r>
              <w:t>Receive drive status every configured interval</w:t>
            </w:r>
          </w:p>
        </w:tc>
      </w:tr>
      <w:tr>
        <w:tc>
          <w:tcPr>
            <w:tcW w:type="dxa" w:w="3600"/>
          </w:tcPr>
          <w:p>
            <w:pPr>
              <w:spacing w:after="0" w:before="0" w:line="240" w:lineRule="auto"/>
              <w:jc w:val="left"/>
            </w:pPr>
            <w:r>
              <w:t>Timing requirement</w:t>
            </w:r>
          </w:p>
        </w:tc>
        <w:tc>
          <w:tcPr>
            <w:tcW w:type="dxa" w:w="3600"/>
          </w:tcPr>
          <w:p>
            <w:pPr>
              <w:spacing w:after="0" w:before="0" w:line="240" w:lineRule="auto"/>
              <w:jc w:val="left"/>
            </w:pPr>
            <w:r>
              <w:t>Depends on the operation</w:t>
            </w:r>
          </w:p>
        </w:tc>
        <w:tc>
          <w:tcPr>
            <w:tcW w:type="dxa" w:w="3600"/>
          </w:tcPr>
          <w:p>
            <w:pPr>
              <w:spacing w:after="0" w:before="0" w:line="240" w:lineRule="auto"/>
              <w:jc w:val="left"/>
            </w:pPr>
            <w:r>
              <w:t>Often more time-sensitive</w:t>
            </w:r>
          </w:p>
        </w:tc>
      </w:tr>
      <w:tr>
        <w:tc>
          <w:tcPr>
            <w:tcW w:type="dxa" w:w="3600"/>
          </w:tcPr>
          <w:p>
            <w:pPr>
              <w:spacing w:after="0" w:before="0" w:line="240" w:lineRule="auto"/>
              <w:jc w:val="left"/>
            </w:pPr>
            <w:r>
              <w:t>Failure symptoms</w:t>
            </w:r>
          </w:p>
        </w:tc>
        <w:tc>
          <w:tcPr>
            <w:tcW w:type="dxa" w:w="3600"/>
          </w:tcPr>
          <w:p>
            <w:pPr>
              <w:spacing w:after="0" w:before="0" w:line="240" w:lineRule="auto"/>
              <w:jc w:val="left"/>
            </w:pPr>
            <w:r>
              <w:t>Request timeout or service error</w:t>
            </w:r>
          </w:p>
        </w:tc>
        <w:tc>
          <w:tcPr>
            <w:tcW w:type="dxa" w:w="3600"/>
          </w:tcPr>
          <w:p>
            <w:pPr>
              <w:spacing w:after="0" w:before="0" w:line="240" w:lineRule="auto"/>
              <w:jc w:val="left"/>
            </w:pPr>
            <w:r>
              <w:t>Connection timeout, stale I/O, or connection fault</w:t>
            </w:r>
          </w:p>
        </w:tc>
      </w:tr>
    </w:tbl>
    <w:p/>
    <w:p>
      <w:r>
        <w:t>These are common patterns, not absolute rules for every EtherNet/IP service.</w:t>
      </w:r>
    </w:p>
    <w:p>
      <w:pPr>
        <w:pStyle w:val="Heading2"/>
      </w:pPr>
      <w:r>
        <w:t>5. Producer/Consumer Model</w:t>
      </w:r>
    </w:p>
    <w:p>
      <w:r>
        <w:t>The producer/consumer model is one of the most important EtherNet/IP concepts.</w:t>
      </w:r>
    </w:p>
    <w:p>
      <w:r>
        <w:t>A producer sends data. A consumer receives and uses that data. The data is associated with a communication connection and a defined format.</w:t>
      </w:r>
    </w:p>
    <w:p>
      <w:r>
        <w:t>This differs from a model in which every recipient must independently ask the sender for the same data.</w:t>
      </w:r>
    </w:p>
    <w:p>
      <w:pPr>
        <w:pStyle w:val="Heading3"/>
      </w:pPr>
      <w:r>
        <w:t>5.1 Traditional request/response model</w:t>
      </w:r>
    </w:p>
    <w:p>
      <w:r>
        <w:t>In a simple request/response model, each client asks a server for information.</w:t>
      </w:r>
    </w:p>
    <w:p>
      <w:pPr>
        <w:shd w:val="clear" w:color="auto" w:fill="F4F4F4"/>
        <w:spacing w:before="0" w:after="0" w:line="240" w:lineRule="auto"/>
        <w:ind w:left="216" w:right="216"/>
        <w:jc w:val="left"/>
      </w:pPr>
      <w:r>
        <w:rPr>
          <w:rFonts w:ascii="Consolas" w:hAnsi="Consolas"/>
          <w:color w:val="202020"/>
          <w:sz w:val="18"/>
        </w:rPr>
        <w:t>PLC A → Request data → PLC B</w:t>
      </w:r>
    </w:p>
    <w:p>
      <w:pPr>
        <w:shd w:val="clear" w:color="auto" w:fill="F4F4F4"/>
        <w:spacing w:before="0" w:after="0" w:line="240" w:lineRule="auto"/>
        <w:ind w:left="216" w:right="216"/>
        <w:jc w:val="left"/>
      </w:pPr>
      <w:r>
        <w:rPr>
          <w:rFonts w:ascii="Consolas" w:hAnsi="Consolas"/>
          <w:color w:val="202020"/>
          <w:sz w:val="18"/>
        </w:rPr>
        <w:t>PLC A ← Response data ← PLC B</w:t>
      </w:r>
    </w:p>
    <w:p/>
    <w:p>
      <w:r>
        <w:t>If several clients need the same information, they may each issue separate requests, depending on the application and protocol.</w:t>
      </w:r>
    </w:p>
    <w:p>
      <w:pPr>
        <w:pStyle w:val="Heading3"/>
      </w:pPr>
      <w:r>
        <w:t>5.2 Producer/consumer data exchange</w:t>
      </w:r>
    </w:p>
    <w:p>
      <w:r>
        <w:t>In a producer/consumer arrangement, one device produces data that one or more configured consumers can receive.</w:t>
      </w:r>
    </w:p>
    <w:p>
      <w:pPr>
        <w:shd w:val="clear" w:color="auto" w:fill="F4F4F4"/>
        <w:spacing w:before="0" w:after="0" w:line="240" w:lineRule="auto"/>
        <w:ind w:left="216" w:right="216"/>
        <w:jc w:val="left"/>
      </w:pPr>
      <w:r>
        <w:rPr>
          <w:rFonts w:ascii="Consolas" w:hAnsi="Consolas"/>
          <w:color w:val="202020"/>
          <w:sz w:val="18"/>
        </w:rPr>
        <w:t xml:space="preserve">                 Producer</w:t>
      </w:r>
    </w:p>
    <w:p>
      <w:pPr>
        <w:shd w:val="clear" w:color="auto" w:fill="F4F4F4"/>
        <w:spacing w:before="0" w:after="0" w:line="240" w:lineRule="auto"/>
        <w:ind w:left="216" w:right="216"/>
        <w:jc w:val="left"/>
      </w:pPr>
      <w:r>
        <w:rPr>
          <w:rFonts w:ascii="Consolas" w:hAnsi="Consolas"/>
          <w:color w:val="202020"/>
          <w:sz w:val="18"/>
        </w:rPr>
        <w:t xml:space="preserve">                PLC /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Produced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Network path</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Consumer A   Consumer B</w:t>
      </w:r>
    </w:p>
    <w:p>
      <w:pPr>
        <w:shd w:val="clear" w:color="auto" w:fill="F4F4F4"/>
        <w:spacing w:before="0" w:after="0" w:line="240" w:lineRule="auto"/>
        <w:ind w:left="216" w:right="216"/>
        <w:jc w:val="left"/>
      </w:pPr>
      <w:r>
        <w:rPr>
          <w:rFonts w:ascii="Consolas" w:hAnsi="Consolas"/>
          <w:color w:val="202020"/>
          <w:sz w:val="18"/>
        </w:rPr>
        <w:t xml:space="preserve">            PLC/HMI     PLC/Device</w:t>
      </w:r>
    </w:p>
    <w:p/>
    <w:p>
      <w:r>
        <w:t>The diagram illustrates the concept. Actual EtherNet/IP data delivery depends on the connection type, configured endpoints, network infrastructure, and device support.</w:t>
      </w:r>
    </w:p>
    <w:p>
      <w:pPr>
        <w:pStyle w:val="Heading3"/>
      </w:pPr>
      <w:r>
        <w:t>5.3 Why it matters</w:t>
      </w:r>
    </w:p>
    <w:p>
      <w:pPr>
        <w:pStyle w:val="ListBullet"/>
      </w:pPr>
      <w:r>
        <w:t>Data can be shared with multiple consumers where the implementation supports it.</w:t>
      </w:r>
    </w:p>
    <w:p>
      <w:pPr>
        <w:pStyle w:val="ListBullet"/>
      </w:pPr>
      <w:r>
        <w:t>Communication can be organized around the data being produced rather than repeated individual reads.</w:t>
      </w:r>
    </w:p>
    <w:p>
      <w:pPr>
        <w:pStyle w:val="ListBullet"/>
      </w:pPr>
      <w:r>
        <w:t>Recurring control data can be exchanged without sending a separate parameter-read request for every update.</w:t>
      </w:r>
    </w:p>
    <w:p>
      <w:pPr>
        <w:pStyle w:val="ListBullet"/>
      </w:pPr>
      <w:r>
        <w:t>Devices can consume data according to configured connection relationships and timing requirements.</w:t>
      </w:r>
    </w:p>
    <w:p>
      <w:r>
        <w:t>However, producer/consumer does not mean every device automatically sees every other device's data. Connections, addressing, data formats, network configuration, and device capabilities still determine who can produce and consume a particular data set.</w:t>
      </w:r>
    </w:p>
    <w:p>
      <w:pPr>
        <w:pStyle w:val="Heading2"/>
      </w:pPr>
      <w:r>
        <w:t>6. Originator, Target, Producer, and Consumer</w:t>
      </w:r>
    </w:p>
    <w:p>
      <w:r>
        <w:t>These terms describe related but different roles.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Originator</w:t>
            </w:r>
          </w:p>
        </w:tc>
        <w:tc>
          <w:tcPr>
            <w:tcW w:type="dxa" w:w="5400"/>
          </w:tcPr>
          <w:p>
            <w:pPr>
              <w:spacing w:after="0" w:before="0" w:line="240" w:lineRule="auto"/>
              <w:jc w:val="left"/>
            </w:pPr>
            <w:r>
              <w:t>Device or application that initiates a CIP connection</w:t>
            </w:r>
          </w:p>
        </w:tc>
      </w:tr>
      <w:tr>
        <w:tc>
          <w:tcPr>
            <w:tcW w:type="dxa" w:w="5400"/>
          </w:tcPr>
          <w:p>
            <w:pPr>
              <w:spacing w:after="0" w:before="0" w:line="240" w:lineRule="auto"/>
              <w:jc w:val="left"/>
            </w:pPr>
            <w:r>
              <w:t>Target</w:t>
            </w:r>
          </w:p>
        </w:tc>
        <w:tc>
          <w:tcPr>
            <w:tcW w:type="dxa" w:w="5400"/>
          </w:tcPr>
          <w:p>
            <w:pPr>
              <w:spacing w:after="0" w:before="0" w:line="240" w:lineRule="auto"/>
              <w:jc w:val="left"/>
            </w:pPr>
            <w:r>
              <w:t>Device or application that receives the connection request</w:t>
            </w:r>
          </w:p>
        </w:tc>
      </w:tr>
      <w:tr>
        <w:tc>
          <w:tcPr>
            <w:tcW w:type="dxa" w:w="5400"/>
          </w:tcPr>
          <w:p>
            <w:pPr>
              <w:spacing w:after="0" w:before="0" w:line="240" w:lineRule="auto"/>
              <w:jc w:val="left"/>
            </w:pPr>
            <w:r>
              <w:t>Producer</w:t>
            </w:r>
          </w:p>
        </w:tc>
        <w:tc>
          <w:tcPr>
            <w:tcW w:type="dxa" w:w="5400"/>
          </w:tcPr>
          <w:p>
            <w:pPr>
              <w:spacing w:after="0" w:before="0" w:line="240" w:lineRule="auto"/>
              <w:jc w:val="left"/>
            </w:pPr>
            <w:r>
              <w:t>Source that sends data on a communication connection</w:t>
            </w:r>
          </w:p>
        </w:tc>
      </w:tr>
      <w:tr>
        <w:tc>
          <w:tcPr>
            <w:tcW w:type="dxa" w:w="5400"/>
          </w:tcPr>
          <w:p>
            <w:pPr>
              <w:spacing w:after="0" w:before="0" w:line="240" w:lineRule="auto"/>
              <w:jc w:val="left"/>
            </w:pPr>
            <w:r>
              <w:t>Consumer</w:t>
            </w:r>
          </w:p>
        </w:tc>
        <w:tc>
          <w:tcPr>
            <w:tcW w:type="dxa" w:w="5400"/>
          </w:tcPr>
          <w:p>
            <w:pPr>
              <w:spacing w:after="0" w:before="0" w:line="240" w:lineRule="auto"/>
              <w:jc w:val="left"/>
            </w:pPr>
            <w:r>
              <w:t>Destination that receives and uses produced data</w:t>
            </w:r>
          </w:p>
        </w:tc>
      </w:tr>
    </w:tbl>
    <w:p/>
    <w:p>
      <w:r>
        <w:t>For example, a controller may originate a connection to a remote I/O adapter. The adapter and controller then exchange input and output data in their respective directions.</w:t>
      </w:r>
    </w:p>
    <w:p>
      <w:r>
        <w:t>A single physical device can act as an originator for one connection, a target for another, and a producer or consumer depending on the data direction. These terms should not be treated as permanent device identities.</w:t>
      </w:r>
    </w:p>
    <w:p>
      <w:pPr>
        <w:pStyle w:val="Heading3"/>
      </w:pPr>
      <w:r>
        <w:t>Example: PLC and remote I/O</w:t>
      </w:r>
    </w:p>
    <w:p>
      <w:r>
        <w:t>Assume a PLC controls a remote I/O rack.</w:t>
      </w:r>
    </w:p>
    <w:p>
      <w:pPr>
        <w:pStyle w:val="ListBullet"/>
      </w:pPr>
      <w:r>
        <w:t>The PLC originates the required I/O connection.</w:t>
      </w:r>
    </w:p>
    <w:p>
      <w:pPr>
        <w:pStyle w:val="ListBullet"/>
      </w:pPr>
      <w:r>
        <w:t>The remote I/O adapter is the target of that connection.</w:t>
      </w:r>
    </w:p>
    <w:p>
      <w:pPr>
        <w:pStyle w:val="ListBullet"/>
      </w:pPr>
      <w:r>
        <w:t>The PLC produces output data for the adapter.</w:t>
      </w:r>
    </w:p>
    <w:p>
      <w:pPr>
        <w:pStyle w:val="ListBullet"/>
      </w:pPr>
      <w:r>
        <w:t>The adapter consumes the output data and updates its outputs.</w:t>
      </w:r>
    </w:p>
    <w:p>
      <w:pPr>
        <w:pStyle w:val="ListBullet"/>
      </w:pPr>
      <w:r>
        <w:t>The adapter produces input data representing its input status.</w:t>
      </w:r>
    </w:p>
    <w:p>
      <w:pPr>
        <w:pStyle w:val="ListBullet"/>
      </w:pPr>
      <w:r>
        <w:t>The PLC consumes that input data.</w:t>
      </w:r>
    </w:p>
    <w:p>
      <w:r>
        <w:t>The specific direction and ownership of data depend on the connection configuration.</w:t>
      </w:r>
    </w:p>
    <w:p>
      <w:pPr>
        <w:pStyle w:val="Heading2"/>
      </w:pPr>
      <w:r>
        <w:t>7. Unicast and Multicast</w:t>
      </w:r>
    </w:p>
    <w:p>
      <w:r>
        <w:t>EtherNet/IP I/O connections may use unicast or multicast delivery, depending on the device, connection type, and configuration.</w:t>
      </w:r>
    </w:p>
    <w:p>
      <w:pPr>
        <w:pStyle w:val="Heading3"/>
      </w:pPr>
      <w:r>
        <w:t>7.1 Unicast</w:t>
      </w:r>
    </w:p>
    <w:p>
      <w:r>
        <w:t>Unicast sends traffic to a specific destination.</w:t>
      </w:r>
    </w:p>
    <w:p>
      <w:r>
        <w:t>Typical characteristics:</w:t>
      </w:r>
    </w:p>
    <w:p>
      <w:pPr>
        <w:pStyle w:val="ListBullet"/>
      </w:pPr>
      <w:r>
        <w:t>The traffic is intended for one receiving endpoint.</w:t>
      </w:r>
    </w:p>
    <w:p>
      <w:pPr>
        <w:pStyle w:val="ListBullet"/>
      </w:pPr>
      <w:r>
        <w:t>It can simplify traffic distribution for point-to-point communication.</w:t>
      </w:r>
    </w:p>
    <w:p>
      <w:pPr>
        <w:pStyle w:val="ListBullet"/>
      </w:pPr>
      <w:r>
        <w:t>Network bandwidth is consumed along the path to that destination.</w:t>
      </w:r>
    </w:p>
    <w:p>
      <w:pPr>
        <w:pStyle w:val="Heading3"/>
      </w:pPr>
      <w:r>
        <w:t>7.2 Multicast</w:t>
      </w:r>
    </w:p>
    <w:p>
      <w:r>
        <w:t>Multicast sends traffic to a group of receivers that have joined or are otherwise configured to receive the relevant multicast stream.</w:t>
      </w:r>
    </w:p>
    <w:p>
      <w:r>
        <w:t>Typical characteristics:</w:t>
      </w:r>
    </w:p>
    <w:p>
      <w:pPr>
        <w:pStyle w:val="ListBullet"/>
      </w:pPr>
      <w:r>
        <w:t>One produced data stream can be received by multiple configured consumers.</w:t>
      </w:r>
    </w:p>
    <w:p>
      <w:pPr>
        <w:pStyle w:val="ListBullet"/>
      </w:pPr>
      <w:r>
        <w:t>Switches and network configuration affect how multicast traffic is distributed.</w:t>
      </w:r>
    </w:p>
    <w:p>
      <w:pPr>
        <w:pStyle w:val="ListBullet"/>
      </w:pPr>
      <w:r>
        <w:t>Incorrect multicast handling can create unnecessary traffic or prevent intended consumers from receiving data.</w:t>
      </w:r>
    </w:p>
    <w:p>
      <w:r>
        <w:t>Multicast is not the same as broadcast. A multicast packet is addressed to a group, whereas a broadcast packet is intended for all devices on the relevant broadcast domain.</w:t>
      </w:r>
    </w:p>
    <w:p>
      <w:pPr>
        <w:pStyle w:val="Heading3"/>
      </w:pPr>
      <w:r>
        <w:t>Why multicast matters in a factory</w:t>
      </w:r>
    </w:p>
    <w:p>
      <w:r>
        <w:t>A poorly configured network can allow multicast traffic to reach more ports than necessary. This may consume bandwidth and complicate troubleshooting.</w:t>
      </w:r>
    </w:p>
    <w:p>
      <w:r>
        <w:t>Industrial Ethernet switches may support IGMP snooping, which helps constrain multicast forwarding to ports associated with interested receivers. Some networks also use an IGMP querier to maintain group membership information.</w:t>
      </w:r>
    </w:p>
    <w:p>
      <w:r>
        <w:t>The correct configuration depends on the switch design, network topology, and device requirements.</w:t>
      </w:r>
    </w:p>
    <w:p>
      <w:pPr>
        <w:pStyle w:val="Heading2"/>
      </w:pPr>
      <w:r>
        <w:t>8. TCP and UDP in EtherNet/IP</w:t>
      </w:r>
    </w:p>
    <w:p>
      <w:r>
        <w:t>EtherNet/IP uses both TCP and UDP, but for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TCP</w:t>
            </w:r>
          </w:p>
        </w:tc>
        <w:tc>
          <w:tcPr>
            <w:tcW w:type="dxa" w:w="3600"/>
            <w:shd w:val="clear" w:color="auto" w:fill="EEF2F7"/>
          </w:tcPr>
          <w:p>
            <w:pPr>
              <w:spacing w:after="0" w:before="0" w:line="240" w:lineRule="auto"/>
              <w:jc w:val="left"/>
            </w:pPr>
            <w:r>
              <w:rPr>
                <w:b/>
                <w:color w:val="1A2E4A"/>
              </w:rPr>
              <w:t>UDP</w:t>
            </w:r>
          </w:p>
        </w:tc>
      </w:tr>
      <w:tr>
        <w:tc>
          <w:tcPr>
            <w:tcW w:type="dxa" w:w="3600"/>
          </w:tcPr>
          <w:p>
            <w:pPr>
              <w:spacing w:after="0" w:before="0" w:line="240" w:lineRule="auto"/>
              <w:jc w:val="left"/>
            </w:pPr>
            <w:r>
              <w:t>Transport style</w:t>
            </w:r>
          </w:p>
        </w:tc>
        <w:tc>
          <w:tcPr>
            <w:tcW w:type="dxa" w:w="3600"/>
          </w:tcPr>
          <w:p>
            <w:pPr>
              <w:spacing w:after="0" w:before="0" w:line="240" w:lineRule="auto"/>
              <w:jc w:val="left"/>
            </w:pPr>
            <w:r>
              <w:t>Connection-oriented byte stream</w:t>
            </w:r>
          </w:p>
        </w:tc>
        <w:tc>
          <w:tcPr>
            <w:tcW w:type="dxa" w:w="3600"/>
          </w:tcPr>
          <w:p>
            <w:pPr>
              <w:spacing w:after="0" w:before="0" w:line="240" w:lineRule="auto"/>
              <w:jc w:val="left"/>
            </w:pPr>
            <w:r>
              <w:t>Connectionless datagrams</w:t>
            </w:r>
          </w:p>
        </w:tc>
      </w:tr>
      <w:tr>
        <w:tc>
          <w:tcPr>
            <w:tcW w:type="dxa" w:w="3600"/>
          </w:tcPr>
          <w:p>
            <w:pPr>
              <w:spacing w:after="0" w:before="0" w:line="240" w:lineRule="auto"/>
              <w:jc w:val="left"/>
            </w:pPr>
            <w:r>
              <w:t>Delivery behavior</w:t>
            </w:r>
          </w:p>
        </w:tc>
        <w:tc>
          <w:tcPr>
            <w:tcW w:type="dxa" w:w="3600"/>
          </w:tcPr>
          <w:p>
            <w:pPr>
              <w:spacing w:after="0" w:before="0" w:line="240" w:lineRule="auto"/>
              <w:jc w:val="left"/>
            </w:pPr>
            <w:r>
              <w:t>Provides ordered, reliable delivery through retransmission mechanisms</w:t>
            </w:r>
          </w:p>
        </w:tc>
        <w:tc>
          <w:tcPr>
            <w:tcW w:type="dxa" w:w="3600"/>
          </w:tcPr>
          <w:p>
            <w:pPr>
              <w:spacing w:after="0" w:before="0" w:line="240" w:lineRule="auto"/>
              <w:jc w:val="left"/>
            </w:pPr>
            <w:r>
              <w:t>Does not itself guarantee delivery, ordering, or retransmission</w:t>
            </w:r>
          </w:p>
        </w:tc>
      </w:tr>
      <w:tr>
        <w:tc>
          <w:tcPr>
            <w:tcW w:type="dxa" w:w="3600"/>
          </w:tcPr>
          <w:p>
            <w:pPr>
              <w:spacing w:after="0" w:before="0" w:line="240" w:lineRule="auto"/>
              <w:jc w:val="left"/>
            </w:pPr>
            <w:r>
              <w:t>Common EtherNet/IP use</w:t>
            </w:r>
          </w:p>
        </w:tc>
        <w:tc>
          <w:tcPr>
            <w:tcW w:type="dxa" w:w="3600"/>
          </w:tcPr>
          <w:p>
            <w:pPr>
              <w:spacing w:after="0" w:before="0" w:line="240" w:lineRule="auto"/>
              <w:jc w:val="left"/>
            </w:pPr>
            <w:r>
              <w:t>Session-based messaging and many explicit messaging operations</w:t>
            </w:r>
          </w:p>
        </w:tc>
        <w:tc>
          <w:tcPr>
            <w:tcW w:type="dxa" w:w="3600"/>
          </w:tcPr>
          <w:p>
            <w:pPr>
              <w:spacing w:after="0" w:before="0" w:line="240" w:lineRule="auto"/>
              <w:jc w:val="left"/>
            </w:pPr>
            <w:r>
              <w:t>Common implicit I/O data transport</w:t>
            </w:r>
          </w:p>
        </w:tc>
      </w:tr>
      <w:tr>
        <w:tc>
          <w:tcPr>
            <w:tcW w:type="dxa" w:w="3600"/>
          </w:tcPr>
          <w:p>
            <w:pPr>
              <w:spacing w:after="0" w:before="0" w:line="240" w:lineRule="auto"/>
              <w:jc w:val="left"/>
            </w:pPr>
            <w:r>
              <w:t>Typical concern</w:t>
            </w:r>
          </w:p>
        </w:tc>
        <w:tc>
          <w:tcPr>
            <w:tcW w:type="dxa" w:w="3600"/>
          </w:tcPr>
          <w:p>
            <w:pPr>
              <w:spacing w:after="0" w:before="0" w:line="240" w:lineRule="auto"/>
              <w:jc w:val="left"/>
            </w:pPr>
            <w:r>
              <w:t>Connection establishment, timeout, session state</w:t>
            </w:r>
          </w:p>
        </w:tc>
        <w:tc>
          <w:tcPr>
            <w:tcW w:type="dxa" w:w="3600"/>
          </w:tcPr>
          <w:p>
            <w:pPr>
              <w:spacing w:after="0" w:before="0" w:line="240" w:lineRule="auto"/>
              <w:jc w:val="left"/>
            </w:pPr>
            <w:r>
              <w:t>Packet loss, timing, sequence, and connection monitoring</w:t>
            </w:r>
          </w:p>
        </w:tc>
      </w:tr>
      <w:tr>
        <w:tc>
          <w:tcPr>
            <w:tcW w:type="dxa" w:w="3600"/>
          </w:tcPr>
          <w:p>
            <w:pPr>
              <w:spacing w:after="0" w:before="0" w:line="240" w:lineRule="auto"/>
              <w:jc w:val="left"/>
            </w:pPr>
            <w:r>
              <w:t>Port association</w:t>
            </w:r>
          </w:p>
        </w:tc>
        <w:tc>
          <w:tcPr>
            <w:tcW w:type="dxa" w:w="3600"/>
          </w:tcPr>
          <w:p>
            <w:pPr>
              <w:spacing w:after="0" w:before="0" w:line="240" w:lineRule="auto"/>
              <w:jc w:val="left"/>
            </w:pPr>
            <w:r>
              <w:t>Commonly TCP port 44818</w:t>
            </w:r>
          </w:p>
        </w:tc>
        <w:tc>
          <w:tcPr>
            <w:tcW w:type="dxa" w:w="3600"/>
          </w:tcPr>
          <w:p>
            <w:pPr>
              <w:spacing w:after="0" w:before="0" w:line="240" w:lineRule="auto"/>
              <w:jc w:val="left"/>
            </w:pPr>
            <w:r>
              <w:t>Commonly UDP port 2222 for EtherNet/IP I/O</w:t>
            </w:r>
          </w:p>
        </w:tc>
      </w:tr>
    </w:tbl>
    <w:p/>
    <w:p>
      <w:r>
        <w:t>Ports 44818 and 2222 are standard EtherNet/IP port associations, but actual communication must still be verified against the device and system configuration.</w:t>
      </w:r>
    </w:p>
    <w:p>
      <w:pPr>
        <w:pStyle w:val="Heading3"/>
      </w:pPr>
      <w:r>
        <w:t>8.1 TCP port 44818</w:t>
      </w:r>
    </w:p>
    <w:p>
      <w:r>
        <w:t xml:space="preserve">TCP port </w:t>
      </w:r>
      <w:r>
        <w:rPr>
          <w:rFonts w:ascii="Consolas" w:hAnsi="Consolas"/>
          <w:color w:val="333333"/>
          <w:sz w:val="19"/>
          <w:shd w:val="clear" w:color="auto" w:fill="EFEFEF"/>
        </w:rPr>
        <w:t>44818</w:t>
      </w:r>
      <w:r>
        <w:t xml:space="preserve"> is commonly used for EtherNet/IP encapsulation services, including session-based communication.</w:t>
      </w:r>
    </w:p>
    <w:p>
      <w:r>
        <w:t>If explicit messaging fails, check:</w:t>
      </w:r>
    </w:p>
    <w:p>
      <w:pPr>
        <w:pStyle w:val="ListBullet"/>
      </w:pPr>
      <w:r>
        <w:t>IP reachability and routing.</w:t>
      </w:r>
    </w:p>
    <w:p>
      <w:pPr>
        <w:pStyle w:val="ListBullet"/>
      </w:pPr>
      <w:r>
        <w:t>TCP connectivity to the target.</w:t>
      </w:r>
    </w:p>
    <w:p>
      <w:pPr>
        <w:pStyle w:val="ListBullet"/>
      </w:pPr>
      <w:r>
        <w:t>Firewall or access-control rules.</w:t>
      </w:r>
    </w:p>
    <w:p>
      <w:pPr>
        <w:pStyle w:val="ListBullet"/>
      </w:pPr>
      <w:r>
        <w:t>Device support and session limits.</w:t>
      </w:r>
    </w:p>
    <w:p>
      <w:pPr>
        <w:pStyle w:val="ListBullet"/>
      </w:pPr>
      <w:r>
        <w:t>CIP service support and target status.</w:t>
      </w:r>
    </w:p>
    <w:p>
      <w:r>
        <w:t>A successful TCP connection does not prove that a particular CIP service or I/O connection will succeed.</w:t>
      </w:r>
    </w:p>
    <w:p>
      <w:pPr>
        <w:pStyle w:val="Heading3"/>
      </w:pPr>
      <w:r>
        <w:t>8.2 UDP port 2222</w:t>
      </w:r>
    </w:p>
    <w:p>
      <w:r>
        <w:t xml:space="preserve">UDP port </w:t>
      </w:r>
      <w:r>
        <w:rPr>
          <w:rFonts w:ascii="Consolas" w:hAnsi="Consolas"/>
          <w:color w:val="333333"/>
          <w:sz w:val="19"/>
          <w:shd w:val="clear" w:color="auto" w:fill="EFEFEF"/>
        </w:rPr>
        <w:t>2222</w:t>
      </w:r>
      <w:r>
        <w:t xml:space="preserve"> is commonly associated with EtherNet/IP I/O data.</w:t>
      </w:r>
    </w:p>
    <w:p>
      <w:r>
        <w:t>If I/O communication fails while other communications work, check:</w:t>
      </w:r>
    </w:p>
    <w:p>
      <w:pPr>
        <w:pStyle w:val="ListBullet"/>
      </w:pPr>
      <w:r>
        <w:t>I/O connection status.</w:t>
      </w:r>
    </w:p>
    <w:p>
      <w:pPr>
        <w:pStyle w:val="ListBullet"/>
      </w:pPr>
      <w:r>
        <w:t>Configured producer and consumer endpoints.</w:t>
      </w:r>
    </w:p>
    <w:p>
      <w:pPr>
        <w:pStyle w:val="ListBullet"/>
      </w:pPr>
      <w:r>
        <w:t>Device support for the selected connection.</w:t>
      </w:r>
    </w:p>
    <w:p>
      <w:pPr>
        <w:pStyle w:val="ListBullet"/>
      </w:pPr>
      <w:r>
        <w:t>Switch multicast handling, if applicable.</w:t>
      </w:r>
    </w:p>
    <w:p>
      <w:pPr>
        <w:pStyle w:val="ListBullet"/>
      </w:pPr>
      <w:r>
        <w:t>Network interruptions and packet loss.</w:t>
      </w:r>
    </w:p>
    <w:p>
      <w:pPr>
        <w:pStyle w:val="ListBullet"/>
      </w:pPr>
      <w:r>
        <w:t>Connection timing and device watchdog behavior.</w:t>
      </w:r>
    </w:p>
    <w:p>
      <w:r>
        <w:t>Do not assume that opening TCP port 44818 alone is sufficient for all EtherNet/IP communication.</w:t>
      </w:r>
    </w:p>
    <w:p>
      <w:pPr>
        <w:pStyle w:val="Heading2"/>
      </w:pPr>
      <w:r>
        <w:t>9. IP Addressing and Ethernet Fundamentals</w:t>
      </w:r>
    </w:p>
    <w:p>
      <w:r>
        <w:t>EtherNet/IP devices need appropriate network configuration to communicate over an IP network.</w:t>
      </w:r>
    </w:p>
    <w:p>
      <w:pPr>
        <w:pStyle w:val="Heading3"/>
      </w:pPr>
      <w:r>
        <w:t>9.1 IP address</w:t>
      </w:r>
    </w:p>
    <w:p>
      <w:r>
        <w:t>An IP address identifies a device's network interface at the IP layer.</w:t>
      </w:r>
    </w:p>
    <w:p>
      <w:r>
        <w:t>Example:</w:t>
      </w:r>
    </w:p>
    <w:p>
      <w:pPr>
        <w:pStyle w:val="ListBullet"/>
      </w:pPr>
      <w:r>
        <w:t xml:space="preserve">PLC: </w:t>
      </w:r>
      <w:r>
        <w:rPr>
          <w:rFonts w:ascii="Consolas" w:hAnsi="Consolas"/>
          <w:color w:val="333333"/>
          <w:sz w:val="19"/>
          <w:shd w:val="clear" w:color="auto" w:fill="EFEFEF"/>
        </w:rPr>
        <w:t>192.168.10.10</w:t>
      </w:r>
    </w:p>
    <w:p>
      <w:pPr>
        <w:pStyle w:val="ListBullet"/>
      </w:pPr>
      <w:r>
        <w:t xml:space="preserve">Remote I/O adapter: </w:t>
      </w:r>
      <w:r>
        <w:rPr>
          <w:rFonts w:ascii="Consolas" w:hAnsi="Consolas"/>
          <w:color w:val="333333"/>
          <w:sz w:val="19"/>
          <w:shd w:val="clear" w:color="auto" w:fill="EFEFEF"/>
        </w:rPr>
        <w:t>192.168.10.20</w:t>
      </w:r>
    </w:p>
    <w:p>
      <w:pPr>
        <w:pStyle w:val="ListBullet"/>
      </w:pPr>
      <w:r>
        <w:t xml:space="preserve">HMI: </w:t>
      </w:r>
      <w:r>
        <w:rPr>
          <w:rFonts w:ascii="Consolas" w:hAnsi="Consolas"/>
          <w:color w:val="333333"/>
          <w:sz w:val="19"/>
          <w:shd w:val="clear" w:color="auto" w:fill="EFEFEF"/>
        </w:rPr>
        <w:t>192.168.10.30</w:t>
      </w:r>
    </w:p>
    <w:p>
      <w:pPr>
        <w:pStyle w:val="ListBullet"/>
      </w:pPr>
      <w:r>
        <w:t xml:space="preserve">Engineering workstation: </w:t>
      </w:r>
      <w:r>
        <w:rPr>
          <w:rFonts w:ascii="Consolas" w:hAnsi="Consolas"/>
          <w:color w:val="333333"/>
          <w:sz w:val="19"/>
          <w:shd w:val="clear" w:color="auto" w:fill="EFEFEF"/>
        </w:rPr>
        <w:t>192.168.10.100</w:t>
      </w:r>
    </w:p>
    <w:p>
      <w:r>
        <w:t>These are illustrative addresses, not a recommended scheme for every plant.</w:t>
      </w:r>
    </w:p>
    <w:p>
      <w:pPr>
        <w:pStyle w:val="Heading3"/>
      </w:pPr>
      <w:r>
        <w:t>9.2 Subnet mask</w:t>
      </w:r>
    </w:p>
    <w:p>
      <w:r>
        <w:t>The subnet mask determines which IP addresses are treated as local to the same IP subnet.</w:t>
      </w:r>
    </w:p>
    <w:p>
      <w:r>
        <w:t xml:space="preserve">For example, with </w:t>
      </w:r>
      <w:r>
        <w:rPr>
          <w:rFonts w:ascii="Consolas" w:hAnsi="Consolas"/>
          <w:color w:val="333333"/>
          <w:sz w:val="19"/>
          <w:shd w:val="clear" w:color="auto" w:fill="EFEFEF"/>
        </w:rPr>
        <w:t>192.168.10.10</w:t>
      </w:r>
      <w:r>
        <w:t xml:space="preserve"> and subnet mask </w:t>
      </w:r>
      <w:r>
        <w:rPr>
          <w:rFonts w:ascii="Consolas" w:hAnsi="Consolas"/>
          <w:color w:val="333333"/>
          <w:sz w:val="19"/>
          <w:shd w:val="clear" w:color="auto" w:fill="EFEFEF"/>
        </w:rPr>
        <w:t>255.255.255.0</w:t>
      </w:r>
      <w:r>
        <w:t xml:space="preserve">, a device at </w:t>
      </w:r>
      <w:r>
        <w:rPr>
          <w:rFonts w:ascii="Consolas" w:hAnsi="Consolas"/>
          <w:color w:val="333333"/>
          <w:sz w:val="19"/>
          <w:shd w:val="clear" w:color="auto" w:fill="EFEFEF"/>
        </w:rPr>
        <w:t>192.168.10.20</w:t>
      </w:r>
      <w:r>
        <w:t xml:space="preserve"> is normally on the same subnet.</w:t>
      </w:r>
    </w:p>
    <w:p>
      <w:r>
        <w:t>A subnet mismatch can prevent communication even when the devices are connected to the same physical switch.</w:t>
      </w:r>
    </w:p>
    <w:p>
      <w:pPr>
        <w:pStyle w:val="Heading3"/>
      </w:pPr>
      <w:r>
        <w:t>9.3 Default gateway</w:t>
      </w:r>
    </w:p>
    <w:p>
      <w:r>
        <w:t>A default gateway is used when a device needs to send IP traffic to destinations outside its local subnet.</w:t>
      </w:r>
    </w:p>
    <w:p>
      <w:r>
        <w:t>A gateway is not normally required for communication between devices on the same subnet, although the actual network design may include other routing or security requirements.</w:t>
      </w:r>
    </w:p>
    <w:p>
      <w:pPr>
        <w:pStyle w:val="Heading3"/>
      </w:pPr>
      <w:r>
        <w:t>9.4 MAC address</w:t>
      </w:r>
    </w:p>
    <w:p>
      <w:r>
        <w:t>A MAC address identifies a network interface at the Ethernet layer. Switches use MAC addresses to forward Ethernet frames within a local network.</w:t>
      </w:r>
    </w:p>
    <w:p>
      <w:r>
        <w:t>An IP address and a MAC address serve different purposes:</w:t>
      </w:r>
    </w:p>
    <w:p>
      <w:pPr>
        <w:pStyle w:val="ListBullet"/>
      </w:pPr>
      <w:r>
        <w:t>IP address: logical network-layer addressing.</w:t>
      </w:r>
    </w:p>
    <w:p>
      <w:pPr>
        <w:pStyle w:val="ListBullet"/>
      </w:pPr>
      <w:r>
        <w:t>MAC address: local Ethernet-layer addressing.</w:t>
      </w:r>
    </w:p>
    <w:p>
      <w:r>
        <w:t>The Address Resolution Protocol (ARP) helps map an IPv4 address to a MAC address on the local network.</w:t>
      </w:r>
    </w:p>
    <w:p>
      <w:pPr>
        <w:pStyle w:val="Heading3"/>
      </w:pPr>
      <w:r>
        <w:t>9.5 Switches and routers</w:t>
      </w:r>
    </w:p>
    <w:p>
      <w:pPr>
        <w:pStyle w:val="ListBullet"/>
      </w:pPr>
      <w:r>
        <w:t>Switch: forwards Ethernet frames within a local network using MAC-address learning.</w:t>
      </w:r>
    </w:p>
    <w:p>
      <w:pPr>
        <w:pStyle w:val="ListBullet"/>
      </w:pPr>
      <w:r>
        <w:t>Router: forwards IP packets between different IP networks.</w:t>
      </w:r>
    </w:p>
    <w:p>
      <w:pPr>
        <w:pStyle w:val="ListBullet"/>
      </w:pPr>
      <w:r>
        <w:t>Managed industrial switch: can provide VLANs, diagnostics, port controls, multicast management, and other supported functions.</w:t>
      </w:r>
    </w:p>
    <w:p>
      <w:pPr>
        <w:pStyle w:val="ListBullet"/>
      </w:pPr>
      <w:r>
        <w:t>Firewall: enforces traffic policies between network zones or interfaces.</w:t>
      </w:r>
    </w:p>
    <w:p>
      <w:r>
        <w:t>A switch can show a link-up state even when IP addressing, CIP connections, or application data are incorrect.</w:t>
      </w:r>
    </w:p>
    <w:p>
      <w:pPr>
        <w:pStyle w:val="Heading2"/>
      </w:pPr>
      <w:r>
        <w:t>10. How PLC I/O Communication Works</w:t>
      </w:r>
    </w:p>
    <w:p>
      <w:r>
        <w:t>Consider a PLC controlling a remote I/O rack through EtherNet/IP.</w:t>
      </w:r>
    </w:p>
    <w:p>
      <w:pPr>
        <w:shd w:val="clear" w:color="auto" w:fill="F4F4F4"/>
        <w:spacing w:before="0" w:after="0" w:line="240" w:lineRule="auto"/>
        <w:ind w:left="216" w:right="216"/>
        <w:jc w:val="left"/>
      </w:pPr>
      <w:r>
        <w:rPr>
          <w:rFonts w:ascii="Consolas" w:hAnsi="Consolas"/>
          <w:color w:val="202020"/>
          <w:sz w:val="18"/>
        </w:rPr>
        <w:t>Physical input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adapter updates input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data is produced onto the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consumes the input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program executes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produces output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adapter consumes output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output is updated</w:t>
      </w:r>
    </w:p>
    <w:p/>
    <w:p>
      <w:r>
        <w:t>The actual sequence includes device processing, communication timing, controller task execution, and output-update behavior. It should not be interpreted as a guarantee that every step occurs instantaneously or in precisely this order on every device.</w:t>
      </w:r>
    </w:p>
    <w:p>
      <w:pPr>
        <w:pStyle w:val="Heading3"/>
      </w:pPr>
      <w:r>
        <w:t>10.1 Input data</w:t>
      </w:r>
    </w:p>
    <w:p>
      <w:r>
        <w:t>Input data may represent:</w:t>
      </w:r>
    </w:p>
    <w:p>
      <w:pPr>
        <w:pStyle w:val="ListBullet"/>
      </w:pPr>
      <w:r>
        <w:t>Sensor states.</w:t>
      </w:r>
    </w:p>
    <w:p>
      <w:pPr>
        <w:pStyle w:val="ListBullet"/>
      </w:pPr>
      <w:r>
        <w:t>Limit-switch states.</w:t>
      </w:r>
    </w:p>
    <w:p>
      <w:pPr>
        <w:pStyle w:val="ListBullet"/>
      </w:pPr>
      <w:r>
        <w:t>Pressure-switch status.</w:t>
      </w:r>
    </w:p>
    <w:p>
      <w:pPr>
        <w:pStyle w:val="ListBullet"/>
      </w:pPr>
      <w:r>
        <w:t>Analog measurements.</w:t>
      </w:r>
    </w:p>
    <w:p>
      <w:pPr>
        <w:pStyle w:val="ListBullet"/>
      </w:pPr>
      <w:r>
        <w:t>Device diagnostic or status bits, when included in the data format.</w:t>
      </w:r>
    </w:p>
    <w:p>
      <w:r>
        <w:t>The PLC must interpret each value according to the configured I/O layout and data type.</w:t>
      </w:r>
    </w:p>
    <w:p>
      <w:pPr>
        <w:pStyle w:val="Heading3"/>
      </w:pPr>
      <w:r>
        <w:t>10.2 Output data</w:t>
      </w:r>
    </w:p>
    <w:p>
      <w:r>
        <w:t>Output data may represent:</w:t>
      </w:r>
    </w:p>
    <w:p>
      <w:pPr>
        <w:pStyle w:val="ListBullet"/>
      </w:pPr>
      <w:r>
        <w:t>Solenoid commands.</w:t>
      </w:r>
    </w:p>
    <w:p>
      <w:pPr>
        <w:pStyle w:val="ListBullet"/>
      </w:pPr>
      <w:r>
        <w:t>Contactor or relay commands.</w:t>
      </w:r>
    </w:p>
    <w:p>
      <w:pPr>
        <w:pStyle w:val="ListBullet"/>
      </w:pPr>
      <w:r>
        <w:t>Digital output states.</w:t>
      </w:r>
    </w:p>
    <w:p>
      <w:pPr>
        <w:pStyle w:val="ListBullet"/>
      </w:pPr>
      <w:r>
        <w:t>Analog reference values.</w:t>
      </w:r>
    </w:p>
    <w:p>
      <w:pPr>
        <w:pStyle w:val="ListBullet"/>
      </w:pPr>
      <w:r>
        <w:t>Drive control words or other supported control fields.</w:t>
      </w:r>
    </w:p>
    <w:p>
      <w:r>
        <w:t>Output data is a command or requested state, not proof that the physical actuator has reached the commanded condition.</w:t>
      </w:r>
    </w:p>
    <w:p>
      <w:r>
        <w:t>For example, a PLC output bit may indicate that a solenoid has been commanded on, while the valve, pneumatic supply, cylinder, or mechanical mechanism has failed. Use feedback and diagnostic signals to verify the actual result.</w:t>
      </w:r>
    </w:p>
    <w:p>
      <w:pPr>
        <w:pStyle w:val="Heading3"/>
      </w:pPr>
      <w:r>
        <w:t>10.3 Connection watchdogs and timeouts</w:t>
      </w:r>
    </w:p>
    <w:p>
      <w:r>
        <w:t>Devices monitor communication according to their configured connection behavior. If required data stops arriving or a connection fails, the device or controller may report a connection fault and apply configured fault behavior.</w:t>
      </w:r>
    </w:p>
    <w:p>
      <w:r>
        <w:t>Possible results include:</w:t>
      </w:r>
    </w:p>
    <w:p>
      <w:pPr>
        <w:pStyle w:val="ListBullet"/>
      </w:pPr>
      <w:r>
        <w:t>An I/O connection fault in the controller.</w:t>
      </w:r>
    </w:p>
    <w:p>
      <w:pPr>
        <w:pStyle w:val="ListBullet"/>
      </w:pPr>
      <w:r>
        <w:t>Stale or invalid input data.</w:t>
      </w:r>
    </w:p>
    <w:p>
      <w:pPr>
        <w:pStyle w:val="ListBullet"/>
      </w:pPr>
      <w:r>
        <w:t>Output behavior defined by the adapter and controller configuration.</w:t>
      </w:r>
    </w:p>
    <w:p>
      <w:pPr>
        <w:pStyle w:val="ListBullet"/>
      </w:pPr>
      <w:r>
        <w:t>A drive communication fault.</w:t>
      </w:r>
    </w:p>
    <w:p>
      <w:pPr>
        <w:pStyle w:val="ListBullet"/>
      </w:pPr>
      <w:r>
        <w:t>A device entering a predefined fallback state.</w:t>
      </w:r>
    </w:p>
    <w:p>
      <w:r>
        <w:t>Never assume that all devices automatically turn every output off after a communication failure. Confirm the specific device's behavior and safety requirements.</w:t>
      </w:r>
    </w:p>
    <w:p>
      <w:pPr>
        <w:pStyle w:val="Heading2"/>
      </w:pPr>
      <w:r>
        <w:t>11. RPI and Communication Timing</w:t>
      </w:r>
    </w:p>
    <w:p>
      <w:r>
        <w:t>The Requested Packet Interval (RPI) specifies the requested update period for a supported CIP connection.</w:t>
      </w:r>
    </w:p>
    <w:p>
      <w:r>
        <w:t xml:space="preserve">For example, an RPI of </w:t>
      </w:r>
      <w:r>
        <w:rPr>
          <w:rFonts w:ascii="Consolas" w:hAnsi="Consolas"/>
          <w:color w:val="333333"/>
          <w:sz w:val="19"/>
          <w:shd w:val="clear" w:color="auto" w:fill="EFEFEF"/>
        </w:rPr>
        <w:t>10 ms</w:t>
      </w:r>
      <w:r>
        <w:t xml:space="preserve"> represents a request for updates every 10 milliseconds. It does not guarantee that the complete machine response occurs within 10 milliseconds.</w:t>
      </w:r>
    </w:p>
    <w:p>
      <w:r>
        <w:t>The achievable timing depends on:</w:t>
      </w:r>
    </w:p>
    <w:p>
      <w:pPr>
        <w:pStyle w:val="ListBullet"/>
      </w:pPr>
      <w:r>
        <w:t>Controller and communication-module capabilities.</w:t>
      </w:r>
    </w:p>
    <w:p>
      <w:pPr>
        <w:pStyle w:val="ListBullet"/>
      </w:pPr>
      <w:r>
        <w:t>Connection type and data size.</w:t>
      </w:r>
    </w:p>
    <w:p>
      <w:pPr>
        <w:pStyle w:val="ListBullet"/>
      </w:pPr>
      <w:r>
        <w:t>Device capabilities.</w:t>
      </w:r>
    </w:p>
    <w:p>
      <w:pPr>
        <w:pStyle w:val="ListBullet"/>
      </w:pPr>
      <w:r>
        <w:t>Network topology and traffic.</w:t>
      </w:r>
    </w:p>
    <w:p>
      <w:pPr>
        <w:pStyle w:val="ListBullet"/>
      </w:pPr>
      <w:r>
        <w:t>Controller task timing.</w:t>
      </w:r>
    </w:p>
    <w:p>
      <w:pPr>
        <w:pStyle w:val="ListBullet"/>
      </w:pPr>
      <w:r>
        <w:t>Switch behavior and competing traffic.</w:t>
      </w:r>
    </w:p>
    <w:p>
      <w:pPr>
        <w:pStyle w:val="ListBullet"/>
      </w:pPr>
      <w:r>
        <w:t>Configuration limits and resource availability.</w:t>
      </w:r>
    </w:p>
    <w:p>
      <w:pPr>
        <w:pStyle w:val="Heading3"/>
      </w:pPr>
      <w:r>
        <w:t>RPI is not the same as scan time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Timing parameter</w:t>
            </w:r>
          </w:p>
        </w:tc>
        <w:tc>
          <w:tcPr>
            <w:tcW w:type="dxa" w:w="5400"/>
            <w:shd w:val="clear" w:color="auto" w:fill="EEF2F7"/>
          </w:tcPr>
          <w:p>
            <w:pPr>
              <w:spacing w:after="0" w:before="0" w:line="240" w:lineRule="auto"/>
              <w:jc w:val="left"/>
            </w:pPr>
            <w:r>
              <w:rPr>
                <w:b/>
                <w:color w:val="1A2E4A"/>
              </w:rPr>
              <w:t>What it describes</w:t>
            </w:r>
          </w:p>
        </w:tc>
      </w:tr>
      <w:tr>
        <w:tc>
          <w:tcPr>
            <w:tcW w:type="dxa" w:w="5400"/>
          </w:tcPr>
          <w:p>
            <w:pPr>
              <w:spacing w:after="0" w:before="0" w:line="240" w:lineRule="auto"/>
              <w:jc w:val="left"/>
            </w:pPr>
            <w:r>
              <w:t>RPI</w:t>
            </w:r>
          </w:p>
        </w:tc>
        <w:tc>
          <w:tcPr>
            <w:tcW w:type="dxa" w:w="5400"/>
          </w:tcPr>
          <w:p>
            <w:pPr>
              <w:spacing w:after="0" w:before="0" w:line="240" w:lineRule="auto"/>
              <w:jc w:val="left"/>
            </w:pPr>
            <w:r>
              <w:t>Requested update interval for a CIP connection</w:t>
            </w:r>
          </w:p>
        </w:tc>
      </w:tr>
      <w:tr>
        <w:tc>
          <w:tcPr>
            <w:tcW w:type="dxa" w:w="5400"/>
          </w:tcPr>
          <w:p>
            <w:pPr>
              <w:spacing w:after="0" w:before="0" w:line="240" w:lineRule="auto"/>
              <w:jc w:val="left"/>
            </w:pPr>
            <w:r>
              <w:t>PLC task period</w:t>
            </w:r>
          </w:p>
        </w:tc>
        <w:tc>
          <w:tcPr>
            <w:tcW w:type="dxa" w:w="5400"/>
          </w:tcPr>
          <w:p>
            <w:pPr>
              <w:spacing w:after="0" w:before="0" w:line="240" w:lineRule="auto"/>
              <w:jc w:val="left"/>
            </w:pPr>
            <w:r>
              <w:t>Configured interval or trigger for executing a controller task</w:t>
            </w:r>
          </w:p>
        </w:tc>
      </w:tr>
      <w:tr>
        <w:tc>
          <w:tcPr>
            <w:tcW w:type="dxa" w:w="5400"/>
          </w:tcPr>
          <w:p>
            <w:pPr>
              <w:spacing w:after="0" w:before="0" w:line="240" w:lineRule="auto"/>
              <w:jc w:val="left"/>
            </w:pPr>
            <w:r>
              <w:t>PLC scan time</w:t>
            </w:r>
          </w:p>
        </w:tc>
        <w:tc>
          <w:tcPr>
            <w:tcW w:type="dxa" w:w="5400"/>
          </w:tcPr>
          <w:p>
            <w:pPr>
              <w:spacing w:after="0" w:before="0" w:line="240" w:lineRule="auto"/>
              <w:jc w:val="left"/>
            </w:pPr>
            <w:r>
              <w:t>Time spent executing the relevant controller logic or scan</w:t>
            </w:r>
          </w:p>
        </w:tc>
      </w:tr>
      <w:tr>
        <w:tc>
          <w:tcPr>
            <w:tcW w:type="dxa" w:w="5400"/>
          </w:tcPr>
          <w:p>
            <w:pPr>
              <w:spacing w:after="0" w:before="0" w:line="240" w:lineRule="auto"/>
              <w:jc w:val="left"/>
            </w:pPr>
            <w:r>
              <w:t>Device response time</w:t>
            </w:r>
          </w:p>
        </w:tc>
        <w:tc>
          <w:tcPr>
            <w:tcW w:type="dxa" w:w="5400"/>
          </w:tcPr>
          <w:p>
            <w:pPr>
              <w:spacing w:after="0" w:before="0" w:line="240" w:lineRule="auto"/>
              <w:jc w:val="left"/>
            </w:pPr>
            <w:r>
              <w:t>Time taken by the device to process data and respond</w:t>
            </w:r>
          </w:p>
        </w:tc>
      </w:tr>
      <w:tr>
        <w:tc>
          <w:tcPr>
            <w:tcW w:type="dxa" w:w="5400"/>
          </w:tcPr>
          <w:p>
            <w:pPr>
              <w:spacing w:after="0" w:before="0" w:line="240" w:lineRule="auto"/>
              <w:jc w:val="left"/>
            </w:pPr>
            <w:r>
              <w:t>Physical process response</w:t>
            </w:r>
          </w:p>
        </w:tc>
        <w:tc>
          <w:tcPr>
            <w:tcW w:type="dxa" w:w="5400"/>
          </w:tcPr>
          <w:p>
            <w:pPr>
              <w:spacing w:after="0" w:before="0" w:line="240" w:lineRule="auto"/>
              <w:jc w:val="left"/>
            </w:pPr>
            <w:r>
              <w:t>Time for an actuator, mechanism, or process to change state</w:t>
            </w:r>
          </w:p>
        </w:tc>
      </w:tr>
    </w:tbl>
    <w:p/>
    <w:p>
      <w:r>
        <w:t>A shorter RPI can increase communication load. Choose it according to the actual control requirement and supported system capabilities rather than setting every connection to the smallest possible value.</w:t>
      </w:r>
    </w:p>
    <w:p>
      <w:r>
        <w:t>For motion control, coordinated axes, or other demanding applications, verify the specific product's performance and synchronization requirements. Ordinary EtherNet/IP connectivity alone does not establish that a network is suitable for every motion-control task.</w:t>
      </w:r>
    </w:p>
    <w:p>
      <w:pPr>
        <w:pStyle w:val="Heading2"/>
      </w:pPr>
      <w:r>
        <w:t>12. Device Identity and EDS Files</w:t>
      </w:r>
    </w:p>
    <w:p>
      <w:r>
        <w:t>An Electronic Data Sheet (EDS) describes a device's identity and supported configuration or communication information in a format used by compatible engineering tools.</w:t>
      </w:r>
    </w:p>
    <w:p>
      <w:r>
        <w:t>An EDS file may help engineering software identify a device and expose its supported parameters and configuration options.</w:t>
      </w:r>
    </w:p>
    <w:p>
      <w:r>
        <w:t>Typical uses include:</w:t>
      </w:r>
    </w:p>
    <w:p>
      <w:pPr>
        <w:pStyle w:val="ListBullet"/>
      </w:pPr>
      <w:r>
        <w:t>Identifying compatible devices in engineering tools.</w:t>
      </w:r>
    </w:p>
    <w:p>
      <w:pPr>
        <w:pStyle w:val="ListBullet"/>
      </w:pPr>
      <w:r>
        <w:t>Describing supported communication capabilities.</w:t>
      </w:r>
    </w:p>
    <w:p>
      <w:pPr>
        <w:pStyle w:val="ListBullet"/>
      </w:pPr>
      <w:r>
        <w:t>Providing device-specific configuration information.</w:t>
      </w:r>
    </w:p>
    <w:p>
      <w:pPr>
        <w:pStyle w:val="ListBullet"/>
      </w:pPr>
      <w:r>
        <w:t>Helping software interpret device properties.</w:t>
      </w:r>
    </w:p>
    <w:p>
      <w:r>
        <w:t>An EDS file is not the same as a controller project, network configuration backup, firmware image, or actual device configuration.</w:t>
      </w:r>
    </w:p>
    <w:p>
      <w:pPr>
        <w:pStyle w:val="Heading3"/>
      </w:pPr>
      <w:r>
        <w:t>Important EDS considerations</w:t>
      </w:r>
    </w:p>
    <w:p>
      <w:pPr>
        <w:pStyle w:val="ListBullet"/>
      </w:pPr>
      <w:r>
        <w:t>Obtain the EDS from the manufacturer or another approved source.</w:t>
      </w:r>
    </w:p>
    <w:p>
      <w:pPr>
        <w:pStyle w:val="ListBullet"/>
      </w:pPr>
      <w:r>
        <w:t>Confirm that the file corresponds to the correct device family and revision.</w:t>
      </w:r>
    </w:p>
    <w:p>
      <w:pPr>
        <w:pStyle w:val="ListBullet"/>
      </w:pPr>
      <w:r>
        <w:t>Follow the engineering software's installation and registration procedure.</w:t>
      </w:r>
    </w:p>
    <w:p>
      <w:pPr>
        <w:pStyle w:val="ListBullet"/>
      </w:pPr>
      <w:r>
        <w:t>Verify that the engineering tool recognizes the intended device.</w:t>
      </w:r>
    </w:p>
    <w:p>
      <w:pPr>
        <w:pStyle w:val="ListBullet"/>
      </w:pPr>
      <w:r>
        <w:t>Confirm the actual module, firmware, and connection configuration before downloading changes.</w:t>
      </w:r>
    </w:p>
    <w:p>
      <w:r>
        <w:t>Some devices can communicate without an EDS being installed in a particular engineering workstation, while certain configuration workflows rely on device descriptions. The requirement depends on the device and software.</w:t>
      </w:r>
    </w:p>
    <w:p>
      <w:r>
        <w:t>The next topic covers EtherNet/IP setup, including IP addressing, EDS handling, and RPI configuration in greater detail.</w:t>
      </w:r>
    </w:p>
    <w:p>
      <w:pPr>
        <w:pStyle w:val="Heading2"/>
      </w:pPr>
      <w:r>
        <w:t>13. Common EtherNet/IP Faults and Troubleshooting</w:t>
      </w:r>
    </w:p>
    <w:p>
      <w:r>
        <w:t>Troubleshooting should separate physical connectivity, IP communication, CIP messaging, I/O connections, and application behavior.</w:t>
      </w:r>
    </w:p>
    <w:p>
      <w:pPr>
        <w:pStyle w:val="Heading3"/>
      </w:pPr>
      <w:r>
        <w:t>13.1 Fault diagnosis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Device does not respond to ping</w:t>
            </w:r>
          </w:p>
        </w:tc>
        <w:tc>
          <w:tcPr>
            <w:tcW w:type="dxa" w:w="3600"/>
          </w:tcPr>
          <w:p>
            <w:pPr>
              <w:spacing w:after="0" w:before="0" w:line="240" w:lineRule="auto"/>
              <w:jc w:val="left"/>
            </w:pPr>
            <w:r>
              <w:t>Wrong IP, subnet mismatch, device power loss, cable or switch fault</w:t>
            </w:r>
          </w:p>
        </w:tc>
        <w:tc>
          <w:tcPr>
            <w:tcW w:type="dxa" w:w="3600"/>
          </w:tcPr>
          <w:p>
            <w:pPr>
              <w:spacing w:after="0" w:before="0" w:line="240" w:lineRule="auto"/>
              <w:jc w:val="left"/>
            </w:pPr>
            <w:r>
              <w:t>Device power, IP settings, link indicators, switch port</w:t>
            </w:r>
          </w:p>
        </w:tc>
      </w:tr>
      <w:tr>
        <w:tc>
          <w:tcPr>
            <w:tcW w:type="dxa" w:w="3600"/>
          </w:tcPr>
          <w:p>
            <w:pPr>
              <w:spacing w:after="0" w:before="0" w:line="240" w:lineRule="auto"/>
              <w:jc w:val="left"/>
            </w:pPr>
            <w:r>
              <w:t>Ping works but explicit messaging fails</w:t>
            </w:r>
          </w:p>
        </w:tc>
        <w:tc>
          <w:tcPr>
            <w:tcW w:type="dxa" w:w="3600"/>
          </w:tcPr>
          <w:p>
            <w:pPr>
              <w:spacing w:after="0" w:before="0" w:line="240" w:lineRule="auto"/>
              <w:jc w:val="left"/>
            </w:pPr>
            <w:r>
              <w:t>TCP port blocked, unsupported CIP service, device session limit, incorrect target configuration</w:t>
            </w:r>
          </w:p>
        </w:tc>
        <w:tc>
          <w:tcPr>
            <w:tcW w:type="dxa" w:w="3600"/>
          </w:tcPr>
          <w:p>
            <w:pPr>
              <w:spacing w:after="0" w:before="0" w:line="240" w:lineRule="auto"/>
              <w:jc w:val="left"/>
            </w:pPr>
            <w:r>
              <w:t>TCP connectivity, target identity, service support, firewall rules</w:t>
            </w:r>
          </w:p>
        </w:tc>
      </w:tr>
      <w:tr>
        <w:tc>
          <w:tcPr>
            <w:tcW w:type="dxa" w:w="3600"/>
          </w:tcPr>
          <w:p>
            <w:pPr>
              <w:spacing w:after="0" w:before="0" w:line="240" w:lineRule="auto"/>
              <w:jc w:val="left"/>
            </w:pPr>
            <w:r>
              <w:t>Explicit messaging works but I/O fails</w:t>
            </w:r>
          </w:p>
        </w:tc>
        <w:tc>
          <w:tcPr>
            <w:tcW w:type="dxa" w:w="3600"/>
          </w:tcPr>
          <w:p>
            <w:pPr>
              <w:spacing w:after="0" w:before="0" w:line="240" w:lineRule="auto"/>
              <w:jc w:val="left"/>
            </w:pPr>
            <w:r>
              <w:t>Invalid I/O connection, unsupported data format, connection resource issue</w:t>
            </w:r>
          </w:p>
        </w:tc>
        <w:tc>
          <w:tcPr>
            <w:tcW w:type="dxa" w:w="3600"/>
          </w:tcPr>
          <w:p>
            <w:pPr>
              <w:spacing w:after="0" w:before="0" w:line="240" w:lineRule="auto"/>
              <w:jc w:val="left"/>
            </w:pPr>
            <w:r>
              <w:t>Controller I/O status, connection configuration, device compatibility</w:t>
            </w:r>
          </w:p>
        </w:tc>
      </w:tr>
      <w:tr>
        <w:tc>
          <w:tcPr>
            <w:tcW w:type="dxa" w:w="3600"/>
          </w:tcPr>
          <w:p>
            <w:pPr>
              <w:spacing w:after="0" w:before="0" w:line="240" w:lineRule="auto"/>
              <w:jc w:val="left"/>
            </w:pPr>
            <w:r>
              <w:t>I/O works intermittently</w:t>
            </w:r>
          </w:p>
        </w:tc>
        <w:tc>
          <w:tcPr>
            <w:tcW w:type="dxa" w:w="3600"/>
          </w:tcPr>
          <w:p>
            <w:pPr>
              <w:spacing w:after="0" w:before="0" w:line="240" w:lineRule="auto"/>
              <w:jc w:val="left"/>
            </w:pPr>
            <w:r>
              <w:t>Packet loss, network congestion, cabling fault, device reset, timing mismatch</w:t>
            </w:r>
          </w:p>
        </w:tc>
        <w:tc>
          <w:tcPr>
            <w:tcW w:type="dxa" w:w="3600"/>
          </w:tcPr>
          <w:p>
            <w:pPr>
              <w:spacing w:after="0" w:before="0" w:line="240" w:lineRule="auto"/>
              <w:jc w:val="left"/>
            </w:pPr>
            <w:r>
              <w:t>Switch diagnostics, cable inspection, module logs, connection timing</w:t>
            </w:r>
          </w:p>
        </w:tc>
      </w:tr>
      <w:tr>
        <w:tc>
          <w:tcPr>
            <w:tcW w:type="dxa" w:w="3600"/>
          </w:tcPr>
          <w:p>
            <w:pPr>
              <w:spacing w:after="0" w:before="0" w:line="240" w:lineRule="auto"/>
              <w:jc w:val="left"/>
            </w:pPr>
            <w:r>
              <w:t>Only multicast I/O fails</w:t>
            </w:r>
          </w:p>
        </w:tc>
        <w:tc>
          <w:tcPr>
            <w:tcW w:type="dxa" w:w="3600"/>
          </w:tcPr>
          <w:p>
            <w:pPr>
              <w:spacing w:after="0" w:before="0" w:line="240" w:lineRule="auto"/>
              <w:jc w:val="left"/>
            </w:pPr>
            <w:r>
              <w:t>Multicast forwarding problem, IGMP configuration issue, VLAN mismatch</w:t>
            </w:r>
          </w:p>
        </w:tc>
        <w:tc>
          <w:tcPr>
            <w:tcW w:type="dxa" w:w="3600"/>
          </w:tcPr>
          <w:p>
            <w:pPr>
              <w:spacing w:after="0" w:before="0" w:line="240" w:lineRule="auto"/>
              <w:jc w:val="left"/>
            </w:pPr>
            <w:r>
              <w:t>Switch configuration, IGMP snooping and querier, VLAN membership</w:t>
            </w:r>
          </w:p>
        </w:tc>
      </w:tr>
      <w:tr>
        <w:tc>
          <w:tcPr>
            <w:tcW w:type="dxa" w:w="3600"/>
          </w:tcPr>
          <w:p>
            <w:pPr>
              <w:spacing w:after="0" w:before="0" w:line="240" w:lineRule="auto"/>
              <w:jc w:val="left"/>
            </w:pPr>
            <w:r>
              <w:t>Drive shows communication fault</w:t>
            </w:r>
          </w:p>
        </w:tc>
        <w:tc>
          <w:tcPr>
            <w:tcW w:type="dxa" w:w="3600"/>
          </w:tcPr>
          <w:p>
            <w:pPr>
              <w:spacing w:after="0" w:before="0" w:line="240" w:lineRule="auto"/>
              <w:jc w:val="left"/>
            </w:pPr>
            <w:r>
              <w:t>Lost connection, wrong configuration, device restart, connection timeout</w:t>
            </w:r>
          </w:p>
        </w:tc>
        <w:tc>
          <w:tcPr>
            <w:tcW w:type="dxa" w:w="3600"/>
          </w:tcPr>
          <w:p>
            <w:pPr>
              <w:spacing w:after="0" w:before="0" w:line="240" w:lineRule="auto"/>
              <w:jc w:val="left"/>
            </w:pPr>
            <w:r>
              <w:t>Drive diagnostics, PLC connection status, network path</w:t>
            </w:r>
          </w:p>
        </w:tc>
      </w:tr>
      <w:tr>
        <w:tc>
          <w:tcPr>
            <w:tcW w:type="dxa" w:w="3600"/>
          </w:tcPr>
          <w:p>
            <w:pPr>
              <w:spacing w:after="0" w:before="0" w:line="240" w:lineRule="auto"/>
              <w:jc w:val="left"/>
            </w:pPr>
            <w:r>
              <w:t>Device appears with an unknown identity</w:t>
            </w:r>
          </w:p>
        </w:tc>
        <w:tc>
          <w:tcPr>
            <w:tcW w:type="dxa" w:w="3600"/>
          </w:tcPr>
          <w:p>
            <w:pPr>
              <w:spacing w:after="0" w:before="0" w:line="240" w:lineRule="auto"/>
              <w:jc w:val="left"/>
            </w:pPr>
            <w:r>
              <w:t>Missing or mismatched EDS, unsupported revision, wrong device selection</w:t>
            </w:r>
          </w:p>
        </w:tc>
        <w:tc>
          <w:tcPr>
            <w:tcW w:type="dxa" w:w="3600"/>
          </w:tcPr>
          <w:p>
            <w:pPr>
              <w:spacing w:after="0" w:before="0" w:line="240" w:lineRule="auto"/>
              <w:jc w:val="left"/>
            </w:pPr>
            <w:r>
              <w:t>Actual catalog number, firmware, device description</w:t>
            </w:r>
          </w:p>
        </w:tc>
      </w:tr>
      <w:tr>
        <w:tc>
          <w:tcPr>
            <w:tcW w:type="dxa" w:w="3600"/>
          </w:tcPr>
          <w:p>
            <w:pPr>
              <w:spacing w:after="0" w:before="0" w:line="240" w:lineRule="auto"/>
              <w:jc w:val="left"/>
            </w:pPr>
            <w:r>
              <w:t>I/O values remain unchanged</w:t>
            </w:r>
          </w:p>
        </w:tc>
        <w:tc>
          <w:tcPr>
            <w:tcW w:type="dxa" w:w="3600"/>
          </w:tcPr>
          <w:p>
            <w:pPr>
              <w:spacing w:after="0" w:before="0" w:line="240" w:lineRule="auto"/>
              <w:jc w:val="left"/>
            </w:pPr>
            <w:r>
              <w:t>Connection lost, wrong tag or mapping, device not updating, logic issue</w:t>
            </w:r>
          </w:p>
        </w:tc>
        <w:tc>
          <w:tcPr>
            <w:tcW w:type="dxa" w:w="3600"/>
          </w:tcPr>
          <w:p>
            <w:pPr>
              <w:spacing w:after="0" w:before="0" w:line="240" w:lineRule="auto"/>
              <w:jc w:val="left"/>
            </w:pPr>
            <w:r>
              <w:t>Connection status, data mapping, device status, controller logic</w:t>
            </w:r>
          </w:p>
        </w:tc>
      </w:tr>
      <w:tr>
        <w:tc>
          <w:tcPr>
            <w:tcW w:type="dxa" w:w="3600"/>
          </w:tcPr>
          <w:p>
            <w:pPr>
              <w:spacing w:after="0" w:before="0" w:line="240" w:lineRule="auto"/>
              <w:jc w:val="left"/>
            </w:pPr>
            <w:r>
              <w:t>Fault starts after a switch replacement</w:t>
            </w:r>
          </w:p>
        </w:tc>
        <w:tc>
          <w:tcPr>
            <w:tcW w:type="dxa" w:w="3600"/>
          </w:tcPr>
          <w:p>
            <w:pPr>
              <w:spacing w:after="0" w:before="0" w:line="240" w:lineRule="auto"/>
              <w:jc w:val="left"/>
            </w:pPr>
            <w:r>
              <w:t>VLAN, port, multicast, speed/duplex, or security configuration changed</w:t>
            </w:r>
          </w:p>
        </w:tc>
        <w:tc>
          <w:tcPr>
            <w:tcW w:type="dxa" w:w="3600"/>
          </w:tcPr>
          <w:p>
            <w:pPr>
              <w:spacing w:after="0" w:before="0" w:line="240" w:lineRule="auto"/>
              <w:jc w:val="left"/>
            </w:pPr>
            <w:r>
              <w:t>Compare old and new switch configuration</w:t>
            </w:r>
          </w:p>
        </w:tc>
      </w:tr>
      <w:tr>
        <w:tc>
          <w:tcPr>
            <w:tcW w:type="dxa" w:w="3600"/>
          </w:tcPr>
          <w:p>
            <w:pPr>
              <w:spacing w:after="0" w:before="0" w:line="240" w:lineRule="auto"/>
              <w:jc w:val="left"/>
            </w:pPr>
            <w:r>
              <w:t>Device link is up but unreachable</w:t>
            </w:r>
          </w:p>
        </w:tc>
        <w:tc>
          <w:tcPr>
            <w:tcW w:type="dxa" w:w="3600"/>
          </w:tcPr>
          <w:p>
            <w:pPr>
              <w:spacing w:after="0" w:before="0" w:line="240" w:lineRule="auto"/>
              <w:jc w:val="left"/>
            </w:pPr>
            <w:r>
              <w:t>Incorrect addressing, VLAN isolation, duplicate IP, routing issue</w:t>
            </w:r>
          </w:p>
        </w:tc>
        <w:tc>
          <w:tcPr>
            <w:tcW w:type="dxa" w:w="3600"/>
          </w:tcPr>
          <w:p>
            <w:pPr>
              <w:spacing w:after="0" w:before="0" w:line="240" w:lineRule="auto"/>
              <w:jc w:val="left"/>
            </w:pPr>
            <w:r>
              <w:t>IP configuration, ARP table, switch VLAN and port diagnostics</w:t>
            </w:r>
          </w:p>
        </w:tc>
      </w:tr>
    </w:tbl>
    <w:p/>
    <w:p>
      <w:pPr>
        <w:pStyle w:val="Heading3"/>
      </w:pPr>
      <w:r>
        <w:t>13.2 Recommended diagnostic sequence</w:t>
      </w:r>
    </w:p>
    <w:p>
      <w:pPr>
        <w:tabs>
          <w:tab w:pos="403" w:val="left"/>
        </w:tabs>
        <w:spacing w:after="40" w:line="276" w:lineRule="auto"/>
        <w:ind w:left="403" w:hanging="403"/>
        <w:jc w:val="left"/>
      </w:pPr>
      <w:r>
        <w:rPr>
          <w:color w:val="1A2E4A"/>
        </w:rPr>
        <w:t>1.</w:t>
        <w:tab/>
      </w:r>
      <w:r>
        <w:t>Establish the scope. Determine whether the fault affects one device, a group of devices, one connection type, or the entire network.</w:t>
      </w:r>
    </w:p>
    <w:p>
      <w:pPr>
        <w:tabs>
          <w:tab w:pos="403" w:val="left"/>
        </w:tabs>
        <w:spacing w:after="40" w:line="276" w:lineRule="auto"/>
        <w:ind w:left="403" w:hanging="403"/>
        <w:jc w:val="left"/>
      </w:pPr>
      <w:r>
        <w:rPr>
          <w:color w:val="1A2E4A"/>
        </w:rPr>
        <w:t>2.</w:t>
        <w:tab/>
      </w:r>
      <w:r>
        <w:t>Check physical status. Verify device power, Ethernet link indicators, cable condition, switch port state, and communication-module status.</w:t>
      </w:r>
    </w:p>
    <w:p>
      <w:pPr>
        <w:tabs>
          <w:tab w:pos="403" w:val="left"/>
        </w:tabs>
        <w:spacing w:after="40" w:line="276" w:lineRule="auto"/>
        <w:ind w:left="403" w:hanging="403"/>
        <w:jc w:val="left"/>
      </w:pPr>
      <w:r>
        <w:rPr>
          <w:color w:val="1A2E4A"/>
        </w:rPr>
        <w:t>3.</w:t>
        <w:tab/>
      </w:r>
      <w:r>
        <w:t>Verify addressing. Check IP address, subnet mask, gateway where required, VLAN, and possible duplicate addresses.</w:t>
      </w:r>
    </w:p>
    <w:p>
      <w:pPr>
        <w:tabs>
          <w:tab w:pos="403" w:val="left"/>
        </w:tabs>
        <w:spacing w:after="40" w:line="276" w:lineRule="auto"/>
        <w:ind w:left="403" w:hanging="403"/>
        <w:jc w:val="left"/>
      </w:pPr>
      <w:r>
        <w:rPr>
          <w:color w:val="1A2E4A"/>
        </w:rPr>
        <w:t>4.</w:t>
        <w:tab/>
      </w:r>
      <w:r>
        <w:t>Test IP reachability. Use approved tools such as ping and ARP inspection where appropriate. Remember that ping alone does not prove CIP functionality.</w:t>
      </w:r>
    </w:p>
    <w:p>
      <w:pPr>
        <w:tabs>
          <w:tab w:pos="403" w:val="left"/>
        </w:tabs>
        <w:spacing w:after="40" w:line="276" w:lineRule="auto"/>
        <w:ind w:left="403" w:hanging="403"/>
        <w:jc w:val="left"/>
      </w:pPr>
      <w:r>
        <w:rPr>
          <w:color w:val="1A2E4A"/>
        </w:rPr>
        <w:t>5.</w:t>
        <w:tab/>
      </w:r>
      <w:r>
        <w:t>Separate explicit messaging from I/O. Determine whether parameter access works, recurring I/O works, both work, or neither works.</w:t>
      </w:r>
    </w:p>
    <w:p>
      <w:pPr>
        <w:tabs>
          <w:tab w:pos="403" w:val="left"/>
        </w:tabs>
        <w:spacing w:after="40" w:line="276" w:lineRule="auto"/>
        <w:ind w:left="403" w:hanging="403"/>
        <w:jc w:val="left"/>
      </w:pPr>
      <w:r>
        <w:rPr>
          <w:color w:val="1A2E4A"/>
        </w:rPr>
        <w:t>6.</w:t>
        <w:tab/>
      </w:r>
      <w:r>
        <w:t>Check connection configuration. Verify device identity, connection path, data size, RPI, supported connection type, and controller status.</w:t>
      </w:r>
    </w:p>
    <w:p>
      <w:pPr>
        <w:tabs>
          <w:tab w:pos="403" w:val="left"/>
        </w:tabs>
        <w:spacing w:after="40" w:line="276" w:lineRule="auto"/>
        <w:ind w:left="403" w:hanging="403"/>
        <w:jc w:val="left"/>
      </w:pPr>
      <w:r>
        <w:rPr>
          <w:color w:val="1A2E4A"/>
        </w:rPr>
        <w:t>7.</w:t>
        <w:tab/>
      </w:r>
      <w:r>
        <w:t>Inspect the network infrastructure. Check switch port errors, packet drops, multicast behavior, cable faults, and configuration changes.</w:t>
      </w:r>
    </w:p>
    <w:p>
      <w:pPr>
        <w:tabs>
          <w:tab w:pos="403" w:val="left"/>
        </w:tabs>
        <w:spacing w:after="40" w:line="276" w:lineRule="auto"/>
        <w:ind w:left="403" w:hanging="403"/>
        <w:jc w:val="left"/>
      </w:pPr>
      <w:r>
        <w:rPr>
          <w:color w:val="1A2E4A"/>
        </w:rPr>
        <w:t>8.</w:t>
        <w:tab/>
      </w:r>
      <w:r>
        <w:t>Check application interpretation. Confirm that the PLC program reads the correct tags, data types, and I/O fields.</w:t>
      </w:r>
    </w:p>
    <w:p>
      <w:pPr>
        <w:tabs>
          <w:tab w:pos="403" w:val="left"/>
        </w:tabs>
        <w:spacing w:after="40" w:line="276" w:lineRule="auto"/>
        <w:ind w:left="403" w:hanging="403"/>
        <w:jc w:val="left"/>
      </w:pPr>
      <w:r>
        <w:rPr>
          <w:color w:val="1A2E4A"/>
        </w:rPr>
        <w:t>9.</w:t>
        <w:tab/>
      </w:r>
      <w:r>
        <w:t>Validate the repair. Verify fresh data, correct machine behavior, stable communication, and absence of recurring faults.</w:t>
      </w:r>
    </w:p>
    <w:p>
      <w:pPr>
        <w:tabs>
          <w:tab w:pos="403" w:val="left"/>
        </w:tabs>
        <w:spacing w:after="40" w:line="276" w:lineRule="auto"/>
        <w:ind w:left="403" w:hanging="403"/>
        <w:jc w:val="left"/>
      </w:pPr>
      <w:r>
        <w:rPr>
          <w:color w:val="1A2E4A"/>
        </w:rPr>
        <w:t>10.</w:t>
        <w:tab/>
      </w:r>
      <w:r>
        <w:t>Record the root cause. Document evidence, corrective action, and verification results.</w:t>
      </w:r>
    </w:p>
    <w:p>
      <w:pPr>
        <w:pStyle w:val="Heading2"/>
      </w:pPr>
      <w:r>
        <w:t>14. Network Security and Industrial Reliability</w:t>
      </w:r>
    </w:p>
    <w:p>
      <w:r>
        <w:t>EtherNet/IP operates over standard Ethernet and IP infrastructure, so network design directly affects availability and security.</w:t>
      </w:r>
    </w:p>
    <w:p>
      <w:r>
        <w:t>Important practices include:</w:t>
      </w:r>
    </w:p>
    <w:p>
      <w:pPr>
        <w:pStyle w:val="ListBullet"/>
      </w:pPr>
      <w:r>
        <w:t>Segment industrial control networks from office and general-purpose IT networks.</w:t>
      </w:r>
    </w:p>
    <w:p>
      <w:pPr>
        <w:pStyle w:val="ListBullet"/>
      </w:pPr>
      <w:r>
        <w:t>Restrict access to PLCs, drives, remote I/O, and engineering workstations.</w:t>
      </w:r>
    </w:p>
    <w:p>
      <w:pPr>
        <w:pStyle w:val="ListBullet"/>
      </w:pPr>
      <w:r>
        <w:t>Use firewall rules that permit only required communication.</w:t>
      </w:r>
    </w:p>
    <w:p>
      <w:pPr>
        <w:pStyle w:val="ListBullet"/>
      </w:pPr>
      <w:r>
        <w:t>Avoid exposing industrial devices directly to the public internet.</w:t>
      </w:r>
    </w:p>
    <w:p>
      <w:pPr>
        <w:pStyle w:val="ListBullet"/>
      </w:pPr>
      <w:r>
        <w:t>Control who can modify controller logic and device configuration.</w:t>
      </w:r>
    </w:p>
    <w:p>
      <w:pPr>
        <w:pStyle w:val="ListBullet"/>
      </w:pPr>
      <w:r>
        <w:t>Maintain approved backups of projects and configuration files.</w:t>
      </w:r>
    </w:p>
    <w:p>
      <w:pPr>
        <w:pStyle w:val="ListBullet"/>
      </w:pPr>
      <w:r>
        <w:t>Record switch, VLAN, and addressing changes.</w:t>
      </w:r>
    </w:p>
    <w:p>
      <w:pPr>
        <w:pStyle w:val="ListBullet"/>
      </w:pPr>
      <w:r>
        <w:t>Monitor unauthorized devices and unexpected network traffic.</w:t>
      </w:r>
    </w:p>
    <w:p>
      <w:pPr>
        <w:pStyle w:val="ListBullet"/>
      </w:pPr>
      <w:r>
        <w:t>Validate changes in a controlled environment before production deployment.</w:t>
      </w:r>
    </w:p>
    <w:p>
      <w:r>
        <w:t>Standard EtherNet/IP communication should not be assumed to provide encryption or authentication for every service. Security capabilities depend on the products and protocols deployed. Apply the security features supported by the installed system and the plant's approved architecture.</w:t>
      </w:r>
    </w:p>
    <w:p>
      <w:pPr>
        <w:pStyle w:val="Heading2"/>
      </w:pPr>
      <w:r>
        <w:t>15. EtherNet/IP Compared with Other Industrial Networks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Main characteristic</w:t>
            </w:r>
          </w:p>
        </w:tc>
        <w:tc>
          <w:tcPr>
            <w:tcW w:type="dxa" w:w="3600"/>
            <w:shd w:val="clear" w:color="auto" w:fill="EEF2F7"/>
          </w:tcPr>
          <w:p>
            <w:pPr>
              <w:spacing w:after="0" w:before="0" w:line="240" w:lineRule="auto"/>
              <w:jc w:val="left"/>
            </w:pPr>
            <w:r>
              <w:rPr>
                <w:b/>
                <w:color w:val="1A2E4A"/>
              </w:rPr>
              <w:t>Common use</w:t>
            </w:r>
          </w:p>
        </w:tc>
      </w:tr>
      <w:tr>
        <w:tc>
          <w:tcPr>
            <w:tcW w:type="dxa" w:w="3600"/>
          </w:tcPr>
          <w:p>
            <w:pPr>
              <w:spacing w:after="0" w:before="0" w:line="240" w:lineRule="auto"/>
              <w:jc w:val="left"/>
            </w:pPr>
            <w:r>
              <w:t>EtherNet/IP</w:t>
            </w:r>
          </w:p>
        </w:tc>
        <w:tc>
          <w:tcPr>
            <w:tcW w:type="dxa" w:w="3600"/>
          </w:tcPr>
          <w:p>
            <w:pPr>
              <w:spacing w:after="0" w:before="0" w:line="240" w:lineRule="auto"/>
              <w:jc w:val="left"/>
            </w:pPr>
            <w:r>
              <w:t>CIP over standard Ethernet/IP infrastructure</w:t>
            </w:r>
          </w:p>
        </w:tc>
        <w:tc>
          <w:tcPr>
            <w:tcW w:type="dxa" w:w="3600"/>
          </w:tcPr>
          <w:p>
            <w:pPr>
              <w:spacing w:after="0" w:before="0" w:line="240" w:lineRule="auto"/>
              <w:jc w:val="left"/>
            </w:pPr>
            <w:r>
              <w:t>PLCs, remote I/O, drives, robots, HMIs</w:t>
            </w:r>
          </w:p>
        </w:tc>
      </w:tr>
      <w:tr>
        <w:tc>
          <w:tcPr>
            <w:tcW w:type="dxa" w:w="3600"/>
          </w:tcPr>
          <w:p>
            <w:pPr>
              <w:spacing w:after="0" w:before="0" w:line="240" w:lineRule="auto"/>
              <w:jc w:val="left"/>
            </w:pPr>
            <w:r>
              <w:t>PROFINET</w:t>
            </w:r>
          </w:p>
        </w:tc>
        <w:tc>
          <w:tcPr>
            <w:tcW w:type="dxa" w:w="3600"/>
          </w:tcPr>
          <w:p>
            <w:pPr>
              <w:spacing w:after="0" w:before="0" w:line="240" w:lineRule="auto"/>
              <w:jc w:val="left"/>
            </w:pPr>
            <w:r>
              <w:t>Industrial Ethernet communication with real-time capabilities defined by its architecture</w:t>
            </w:r>
          </w:p>
        </w:tc>
        <w:tc>
          <w:tcPr>
            <w:tcW w:type="dxa" w:w="3600"/>
          </w:tcPr>
          <w:p>
            <w:pPr>
              <w:spacing w:after="0" w:before="0" w:line="240" w:lineRule="auto"/>
              <w:jc w:val="left"/>
            </w:pPr>
            <w:r>
              <w:t>Siemens and multi-vendor automation systems</w:t>
            </w:r>
          </w:p>
        </w:tc>
      </w:tr>
      <w:tr>
        <w:tc>
          <w:tcPr>
            <w:tcW w:type="dxa" w:w="3600"/>
          </w:tcPr>
          <w:p>
            <w:pPr>
              <w:spacing w:after="0" w:before="0" w:line="240" w:lineRule="auto"/>
              <w:jc w:val="left"/>
            </w:pPr>
            <w:r>
              <w:t>Modbus TCP</w:t>
            </w:r>
          </w:p>
        </w:tc>
        <w:tc>
          <w:tcPr>
            <w:tcW w:type="dxa" w:w="3600"/>
          </w:tcPr>
          <w:p>
            <w:pPr>
              <w:spacing w:after="0" w:before="0" w:line="240" w:lineRule="auto"/>
              <w:jc w:val="left"/>
            </w:pPr>
            <w:r>
              <w:t>Client/server communication using Modbus data registers over TCP/IP</w:t>
            </w:r>
          </w:p>
        </w:tc>
        <w:tc>
          <w:tcPr>
            <w:tcW w:type="dxa" w:w="3600"/>
          </w:tcPr>
          <w:p>
            <w:pPr>
              <w:spacing w:after="0" w:before="0" w:line="240" w:lineRule="auto"/>
              <w:jc w:val="left"/>
            </w:pPr>
            <w:r>
              <w:t>Instruments, gateways, PLCs, monitoring systems</w:t>
            </w:r>
          </w:p>
        </w:tc>
      </w:tr>
      <w:tr>
        <w:tc>
          <w:tcPr>
            <w:tcW w:type="dxa" w:w="3600"/>
          </w:tcPr>
          <w:p>
            <w:pPr>
              <w:spacing w:after="0" w:before="0" w:line="240" w:lineRule="auto"/>
              <w:jc w:val="left"/>
            </w:pPr>
            <w:r>
              <w:t>PROFIBUS DP</w:t>
            </w:r>
          </w:p>
        </w:tc>
        <w:tc>
          <w:tcPr>
            <w:tcW w:type="dxa" w:w="3600"/>
          </w:tcPr>
          <w:p>
            <w:pPr>
              <w:spacing w:after="0" w:before="0" w:line="240" w:lineRule="auto"/>
              <w:jc w:val="left"/>
            </w:pPr>
            <w:r>
              <w:t>Traditional fieldbus for distributed automation devices</w:t>
            </w:r>
          </w:p>
        </w:tc>
        <w:tc>
          <w:tcPr>
            <w:tcW w:type="dxa" w:w="3600"/>
          </w:tcPr>
          <w:p>
            <w:pPr>
              <w:spacing w:after="0" w:before="0" w:line="240" w:lineRule="auto"/>
              <w:jc w:val="left"/>
            </w:pPr>
            <w:r>
              <w:t>Legacy distributed I/O and drives</w:t>
            </w:r>
          </w:p>
        </w:tc>
      </w:tr>
      <w:tr>
        <w:tc>
          <w:tcPr>
            <w:tcW w:type="dxa" w:w="3600"/>
          </w:tcPr>
          <w:p>
            <w:pPr>
              <w:spacing w:after="0" w:before="0" w:line="240" w:lineRule="auto"/>
              <w:jc w:val="left"/>
            </w:pPr>
            <w:r>
              <w:t>DeviceNet</w:t>
            </w:r>
          </w:p>
        </w:tc>
        <w:tc>
          <w:tcPr>
            <w:tcW w:type="dxa" w:w="3600"/>
          </w:tcPr>
          <w:p>
            <w:pPr>
              <w:spacing w:after="0" w:before="0" w:line="240" w:lineRule="auto"/>
              <w:jc w:val="left"/>
            </w:pPr>
            <w:r>
              <w:t>CAN-based CIP network</w:t>
            </w:r>
          </w:p>
        </w:tc>
        <w:tc>
          <w:tcPr>
            <w:tcW w:type="dxa" w:w="3600"/>
          </w:tcPr>
          <w:p>
            <w:pPr>
              <w:spacing w:after="0" w:before="0" w:line="240" w:lineRule="auto"/>
              <w:jc w:val="left"/>
            </w:pPr>
            <w:r>
              <w:t>Legacy sensors, actuators, drives, and field devices</w:t>
            </w:r>
          </w:p>
        </w:tc>
      </w:tr>
      <w:tr>
        <w:tc>
          <w:tcPr>
            <w:tcW w:type="dxa" w:w="3600"/>
          </w:tcPr>
          <w:p>
            <w:pPr>
              <w:spacing w:after="0" w:before="0" w:line="240" w:lineRule="auto"/>
              <w:jc w:val="left"/>
            </w:pPr>
            <w:r>
              <w:t>ControlNet</w:t>
            </w:r>
          </w:p>
        </w:tc>
        <w:tc>
          <w:tcPr>
            <w:tcW w:type="dxa" w:w="3600"/>
          </w:tcPr>
          <w:p>
            <w:pPr>
              <w:spacing w:after="0" w:before="0" w:line="240" w:lineRule="auto"/>
              <w:jc w:val="left"/>
            </w:pPr>
            <w:r>
              <w:t>Scheduled industrial network based on CIP</w:t>
            </w:r>
          </w:p>
        </w:tc>
        <w:tc>
          <w:tcPr>
            <w:tcW w:type="dxa" w:w="3600"/>
          </w:tcPr>
          <w:p>
            <w:pPr>
              <w:spacing w:after="0" w:before="0" w:line="240" w:lineRule="auto"/>
              <w:jc w:val="left"/>
            </w:pPr>
            <w:r>
              <w:t>Legacy Rockwell controller and distributed-control systems</w:t>
            </w:r>
          </w:p>
        </w:tc>
      </w:tr>
    </w:tbl>
    <w:p/>
    <w:p>
      <w:r>
        <w:t>A plant may use multiple technologies simultaneously. Gateways and protocol converters can connect some systems, but compatibility depends on the data model, supported functions, timing requirements, and gateway capabilities.</w:t>
      </w:r>
    </w:p>
    <w:p>
      <w:pPr>
        <w:pStyle w:val="Heading2"/>
      </w:pPr>
      <w:r>
        <w:t>16. Interview Questions and Answers</w:t>
      </w:r>
    </w:p>
    <w:p>
      <w:pPr>
        <w:pStyle w:val="Heading3"/>
      </w:pPr>
      <w:r>
        <w:t>Q1. What is EtherNet/IP?</w:t>
      </w:r>
    </w:p>
    <w:p>
      <w:r>
        <w:t>EtherNet/IP is an industrial communication network that uses standard Ethernet and IP technology to transport CIP services and data between industrial devices.</w:t>
      </w:r>
    </w:p>
    <w:p>
      <w:pPr>
        <w:pStyle w:val="Heading3"/>
      </w:pPr>
      <w:r>
        <w:t>Q2. What does CIP stand for?</w:t>
      </w:r>
    </w:p>
    <w:p>
      <w:r>
        <w:t>CIP stands for Common Industrial Protocol. It provides a common model for device data, services, and communication relationships across several industrial networks.</w:t>
      </w:r>
    </w:p>
    <w:p>
      <w:pPr>
        <w:pStyle w:val="Heading3"/>
      </w:pPr>
      <w:r>
        <w:t>Q3. What is the difference between explicit and implicit messaging?</w:t>
      </w:r>
    </w:p>
    <w:p>
      <w:r>
        <w:t>Explicit messaging is used for requests such as parameter reads, writes, and diagnostics. Implicit messaging is commonly used for recurring I/O data over configured communication connections.</w:t>
      </w:r>
    </w:p>
    <w:p>
      <w:pPr>
        <w:pStyle w:val="Heading3"/>
      </w:pPr>
      <w:r>
        <w:t>Q4. What is the producer/consumer model?</w:t>
      </w:r>
    </w:p>
    <w:p>
      <w:r>
        <w:t>It is a data-exchange model in which a producer sends data and one or more configured consumers receive and use that data. It supports efficient sharing of recurring control data where the devices and connection architecture allow it.</w:t>
      </w:r>
    </w:p>
    <w:p>
      <w:pPr>
        <w:pStyle w:val="Heading3"/>
      </w:pPr>
      <w:r>
        <w:t>Q5. What is the difference between a producer and an originator?</w:t>
      </w:r>
    </w:p>
    <w:p>
      <w:r>
        <w:t>A producer sends data. An originator initiates a CIP connection. These roles describe different aspects of communication, and one device can perform both roles in different contexts.</w:t>
      </w:r>
    </w:p>
    <w:p>
      <w:pPr>
        <w:pStyle w:val="Heading3"/>
      </w:pPr>
      <w:r>
        <w:t>Q6. What is RPI?</w:t>
      </w:r>
    </w:p>
    <w:p>
      <w:r>
        <w:t>RPI stands for Requested Packet Interval. It specifies the requested update interval for a supported CIP connection. It does not equal the PLC scan time or guarantee the complete physical process response time.</w:t>
      </w:r>
    </w:p>
    <w:p>
      <w:pPr>
        <w:pStyle w:val="Heading3"/>
      </w:pPr>
      <w:r>
        <w:t>Q7. Which ports are commonly associated with EtherNet/IP?</w:t>
      </w:r>
    </w:p>
    <w:p>
      <w:r>
        <w:t xml:space="preserve">TCP port </w:t>
      </w:r>
      <w:r>
        <w:rPr>
          <w:rFonts w:ascii="Consolas" w:hAnsi="Consolas"/>
          <w:color w:val="333333"/>
          <w:sz w:val="19"/>
          <w:shd w:val="clear" w:color="auto" w:fill="EFEFEF"/>
        </w:rPr>
        <w:t>44818</w:t>
      </w:r>
      <w:r>
        <w:t xml:space="preserve"> is commonly associated with EtherNet/IP encapsulation services. UDP port </w:t>
      </w:r>
      <w:r>
        <w:rPr>
          <w:rFonts w:ascii="Consolas" w:hAnsi="Consolas"/>
          <w:color w:val="333333"/>
          <w:sz w:val="19"/>
          <w:shd w:val="clear" w:color="auto" w:fill="EFEFEF"/>
        </w:rPr>
        <w:t>2222</w:t>
      </w:r>
      <w:r>
        <w:t xml:space="preserve"> is commonly associated with EtherNet/IP I/O data.</w:t>
      </w:r>
    </w:p>
    <w:p>
      <w:pPr>
        <w:pStyle w:val="Heading3"/>
      </w:pPr>
      <w:r>
        <w:t>Q8. What is an EDS file?</w:t>
      </w:r>
    </w:p>
    <w:p>
      <w:r>
        <w:t>An Electronic Data Sheet describes device identity and supported configuration or communication information for use by compatible engineering tools.</w:t>
      </w:r>
    </w:p>
    <w:p>
      <w:pPr>
        <w:pStyle w:val="Heading3"/>
      </w:pPr>
      <w:r>
        <w:t>Q9. Why can a PLC ping a device while its I/O connection remains faulted?</w:t>
      </w:r>
    </w:p>
    <w:p>
      <w:r>
        <w:t>Ping verifies IP-level reachability, not the complete CIP I/O connection. The I/O connection may fail because of incompatible configuration, an invalid connection path, unsupported data settings, resource limitations, or other connection-level problems.</w:t>
      </w:r>
    </w:p>
    <w:p>
      <w:pPr>
        <w:pStyle w:val="Heading3"/>
      </w:pPr>
      <w:r>
        <w:t>Q10. Why is multicast relevant to EtherNet/IP?</w:t>
      </w:r>
    </w:p>
    <w:p>
      <w:r>
        <w:t>Some I/O connections use multicast so multiple configured consumers can receive produced data. Switch multicast handling and IGMP configuration can affect whether that traffic reaches the intended devices efficiently.</w:t>
      </w:r>
    </w:p>
    <w:p>
      <w:pPr>
        <w:pStyle w:val="Heading3"/>
      </w:pPr>
      <w:r>
        <w:t>Q11. Does increasing the RPI always improve control performance?</w:t>
      </w:r>
    </w:p>
    <w:p>
      <w:r>
        <w:t>No. A shorter RPI requests more frequent updates and can increase communication load. The correct value depends on control requirements, device capabilities, network capacity, and controller timing.</w:t>
      </w:r>
    </w:p>
    <w:p>
      <w:pPr>
        <w:pStyle w:val="Heading3"/>
      </w:pPr>
      <w:r>
        <w:t>Q12. What would you check if explicit messaging works but remote I/O does not?</w:t>
      </w:r>
    </w:p>
    <w:p>
      <w:r>
        <w:t>Check the I/O connection status, device configuration, connection path, supported data format, RPI, module compatibility, and relevant switch behavior. Do not assume that successful explicit messaging proves the I/O connection is healthy.</w:t>
      </w:r>
    </w:p>
    <w:p>
      <w:pPr>
        <w:pStyle w:val="Heading2"/>
      </w:pPr>
      <w:r>
        <w:t>17. Practical Exercises</w:t>
      </w:r>
    </w:p>
    <w:p>
      <w:r>
        <w:t>Use an offline project, a test bench, or an authorized training network.</w:t>
      </w:r>
    </w:p>
    <w:p>
      <w:pPr>
        <w:pStyle w:val="ListBullet"/>
      </w:pPr>
      <w:r>
        <w:t>Draw the EtherNet/IP communication stack from CIP down to Ethernet.</w:t>
      </w:r>
    </w:p>
    <w:p>
      <w:pPr>
        <w:pStyle w:val="ListBullet"/>
      </w:pPr>
      <w:r>
        <w:t>Identify the producer, consumer, originator, and target in a PLC-to-remote-I/O example.</w:t>
      </w:r>
    </w:p>
    <w:p>
      <w:pPr>
        <w:pStyle w:val="ListBullet"/>
      </w:pPr>
      <w:r>
        <w:t>Explain why explicit messaging and implicit I/O can fail independently.</w:t>
      </w:r>
    </w:p>
    <w:p>
      <w:pPr>
        <w:pStyle w:val="ListBullet"/>
      </w:pPr>
      <w:r>
        <w:t xml:space="preserve">Identify the roles of TCP port </w:t>
      </w:r>
      <w:r>
        <w:rPr>
          <w:rFonts w:ascii="Consolas" w:hAnsi="Consolas"/>
          <w:color w:val="333333"/>
          <w:sz w:val="19"/>
          <w:shd w:val="clear" w:color="auto" w:fill="EFEFEF"/>
        </w:rPr>
        <w:t>44818</w:t>
      </w:r>
      <w:r>
        <w:t xml:space="preserve"> and UDP port </w:t>
      </w:r>
      <w:r>
        <w:rPr>
          <w:rFonts w:ascii="Consolas" w:hAnsi="Consolas"/>
          <w:color w:val="333333"/>
          <w:sz w:val="19"/>
          <w:shd w:val="clear" w:color="auto" w:fill="EFEFEF"/>
        </w:rPr>
        <w:t>2222</w:t>
      </w:r>
      <w:r>
        <w:t>.</w:t>
      </w:r>
    </w:p>
    <w:p>
      <w:pPr>
        <w:pStyle w:val="ListBullet"/>
      </w:pPr>
      <w:r>
        <w:t>Build a diagnostic checklist for a device that responds to ping but has a faulted I/O connection.</w:t>
      </w:r>
    </w:p>
    <w:p>
      <w:pPr>
        <w:pStyle w:val="ListBullet"/>
      </w:pPr>
      <w:r>
        <w:t>Explain how unicast and multicast differ and why IGMP may matter.</w:t>
      </w:r>
    </w:p>
    <w:p>
      <w:pPr>
        <w:pStyle w:val="ListBullet"/>
      </w:pPr>
      <w:r>
        <w:t>Compare RPI, PLC task period, and physical process response time.</w:t>
      </w:r>
    </w:p>
    <w:p>
      <w:pPr>
        <w:pStyle w:val="ListBullet"/>
      </w:pPr>
      <w:r>
        <w:t>Identify the purpose of an EDS file and distinguish it from a controller backup.</w:t>
      </w:r>
    </w:p>
    <w:p>
      <w:pPr>
        <w:pStyle w:val="ListBullet"/>
      </w:pPr>
      <w:r>
        <w:t>Create a simple network diagram showing a PLC, managed switch, remote I/O, drive, HMI, and engineering workstation.</w:t>
      </w:r>
    </w:p>
    <w:p>
      <w:pPr>
        <w:pStyle w:val="ListBullet"/>
      </w:pPr>
      <w:r>
        <w:t>Prepare a fault record containing the symptom, evidence, confirmed cause, corrective action, and validation result.</w:t>
      </w:r>
    </w:p>
    <w:p>
      <w:pPr>
        <w:pStyle w:val="Heading2"/>
      </w:pPr>
      <w:r>
        <w:t>18. Final Mental Model</w:t>
      </w:r>
    </w:p>
    <w:p>
      <w:r>
        <w:t>Remember EtherNet/IP through these six ideas:</w:t>
      </w:r>
    </w:p>
    <w:p>
      <w:pPr>
        <w:tabs>
          <w:tab w:pos="403" w:val="left"/>
        </w:tabs>
        <w:spacing w:after="40" w:line="276" w:lineRule="auto"/>
        <w:ind w:left="403" w:hanging="403"/>
        <w:jc w:val="left"/>
      </w:pPr>
      <w:r>
        <w:rPr>
          <w:color w:val="1A2E4A"/>
        </w:rPr>
        <w:t>1.</w:t>
        <w:tab/>
      </w:r>
      <w:r>
        <w:t>Ethernet and IP provide the network foundation.</w:t>
      </w:r>
    </w:p>
    <w:p>
      <w:pPr>
        <w:tabs>
          <w:tab w:pos="403" w:val="left"/>
        </w:tabs>
        <w:spacing w:after="40" w:line="276" w:lineRule="auto"/>
        <w:ind w:left="403" w:hanging="403"/>
        <w:jc w:val="left"/>
      </w:pPr>
      <w:r>
        <w:rPr>
          <w:color w:val="1A2E4A"/>
        </w:rPr>
        <w:t>2.</w:t>
        <w:tab/>
      </w:r>
      <w:r>
        <w:t>CIP defines industrial data, objects, services, and connections.</w:t>
      </w:r>
    </w:p>
    <w:p>
      <w:pPr>
        <w:tabs>
          <w:tab w:pos="403" w:val="left"/>
        </w:tabs>
        <w:spacing w:after="40" w:line="276" w:lineRule="auto"/>
        <w:ind w:left="403" w:hanging="403"/>
        <w:jc w:val="left"/>
      </w:pPr>
      <w:r>
        <w:rPr>
          <w:color w:val="1A2E4A"/>
        </w:rPr>
        <w:t>3.</w:t>
        <w:tab/>
      </w:r>
      <w:r>
        <w:t>Explicit messaging handles many parameter, configuration, and diagnostic operations.</w:t>
      </w:r>
    </w:p>
    <w:p>
      <w:pPr>
        <w:tabs>
          <w:tab w:pos="403" w:val="left"/>
        </w:tabs>
        <w:spacing w:after="40" w:line="276" w:lineRule="auto"/>
        <w:ind w:left="403" w:hanging="403"/>
        <w:jc w:val="left"/>
      </w:pPr>
      <w:r>
        <w:rPr>
          <w:color w:val="1A2E4A"/>
        </w:rPr>
        <w:t>4.</w:t>
        <w:tab/>
      </w:r>
      <w:r>
        <w:t>Implicit messaging commonly carries recurring I/O data.</w:t>
      </w:r>
    </w:p>
    <w:p>
      <w:pPr>
        <w:tabs>
          <w:tab w:pos="403" w:val="left"/>
        </w:tabs>
        <w:spacing w:after="40" w:line="276" w:lineRule="auto"/>
        <w:ind w:left="403" w:hanging="403"/>
        <w:jc w:val="left"/>
      </w:pPr>
      <w:r>
        <w:rPr>
          <w:color w:val="1A2E4A"/>
        </w:rPr>
        <w:t>5.</w:t>
        <w:tab/>
      </w:r>
      <w:r>
        <w:t>Producer/consumer describes how configured devices exchange data.</w:t>
      </w:r>
    </w:p>
    <w:p>
      <w:pPr>
        <w:tabs>
          <w:tab w:pos="403" w:val="left"/>
        </w:tabs>
        <w:spacing w:after="40" w:line="276" w:lineRule="auto"/>
        <w:ind w:left="403" w:hanging="403"/>
        <w:jc w:val="left"/>
      </w:pPr>
      <w:r>
        <w:rPr>
          <w:color w:val="1A2E4A"/>
        </w:rPr>
        <w:t>6.</w:t>
        <w:tab/>
      </w:r>
      <w:r>
        <w:t>IP reachability, CIP communication, I/O connection health, and correct machine operation are separate things to verify.</w:t>
      </w:r>
    </w:p>
    <w:p>
      <w:r>
        <w:t>The most useful troubleshooting principle is this: a device being reachable on the network does not prove that its industrial data connection is correctly configured or functioning.</w:t>
      </w:r>
    </w:p>
    <w:p>
      <w:pPr>
        <w:pStyle w:val="Heading2"/>
      </w:pPr>
      <w:r>
        <w:t>NEXT TOPIC</w:t>
      </w:r>
    </w:p>
    <w:p>
      <w:r>
        <w:rPr>
          <w:rFonts w:ascii="Consolas" w:hAnsi="Consolas"/>
          <w:color w:val="333333"/>
          <w:sz w:val="19"/>
          <w:shd w:val="clear" w:color="auto" w:fill="EFEFEF"/>
        </w:rPr>
        <w:t>02_PLAN_WISE_2026\02_INDUSTRY3_0\03_Comms\03_Protocols\11_EtherNet_IP\02_Setup - Setup: IP, EDS file, RPI</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02_PLAN_WISE_2026\02_INDUSTRY3_0\03_Comms\03_Protocols\11_EtherNet_IP\01_Basics - Basics: CIP over Ethernet, producer/consumer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