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02_PLAN_WISE_2026\02_INDUSTRY3_0\03_Comms\04_Conversion\03_Data_Mapping</w:t>
      </w:r>
      <w:r>
        <w:t xml:space="preserve"> - Data Mapping</w:t>
      </w:r>
    </w:p>
    <w:p>
      <w:pPr>
        <w:pStyle w:val="Heading2"/>
      </w:pPr>
      <w:r>
        <w:t>1. What Is Data Mapping?</w:t>
      </w:r>
    </w:p>
    <w:p>
      <w:r>
        <w:t>Data mapping is the process of defining how data from a source system corresponds to data in a destination system, including its meaning, format, type, units, scaling, structure, and update behavior.</w:t>
      </w:r>
    </w:p>
    <w:p>
      <w:r>
        <w:t>In industrial automation, different devices may represent the same physical measurement in different ways. A PLC may store a temperature as an integer, an instrument may transmit it as a Modbus register, and a SCADA system may expect a floating-point value in degrees Celsius.</w:t>
      </w:r>
    </w:p>
    <w:p>
      <w:r>
        <w:t>Data mapping establishes the relationship that allows these systems to exchange meaningful information.</w:t>
      </w:r>
    </w:p>
    <w:p>
      <w:r>
        <w:t>For example:</w:t>
      </w:r>
    </w:p>
    <w:p>
      <w:pPr>
        <w:pStyle w:val="ListBullet"/>
      </w:pPr>
      <w:r>
        <w:t xml:space="preserve">A PLC tag </w:t>
      </w:r>
      <w:r>
        <w:rPr>
          <w:rFonts w:ascii="Consolas" w:hAnsi="Consolas"/>
          <w:color w:val="333333"/>
          <w:sz w:val="19"/>
          <w:shd w:val="clear" w:color="auto" w:fill="EFEFEF"/>
        </w:rPr>
        <w:t>Motor_Speed_RPM</w:t>
      </w:r>
      <w:r>
        <w:t xml:space="preserve"> maps to an SCADA tag </w:t>
      </w:r>
      <w:r>
        <w:rPr>
          <w:rFonts w:ascii="Consolas" w:hAnsi="Consolas"/>
          <w:color w:val="333333"/>
          <w:sz w:val="19"/>
          <w:shd w:val="clear" w:color="auto" w:fill="EFEFEF"/>
        </w:rPr>
        <w:t>Line1_Motor_Speed</w:t>
      </w:r>
      <w:r>
        <w:t>.</w:t>
      </w:r>
    </w:p>
    <w:p>
      <w:pPr>
        <w:pStyle w:val="ListBullet"/>
      </w:pPr>
      <w:r>
        <w:t>A Modbus register containing a temperature value maps to a PLC variable.</w:t>
      </w:r>
    </w:p>
    <w:p>
      <w:pPr>
        <w:pStyle w:val="ListBullet"/>
      </w:pPr>
      <w:r>
        <w:t>A CNC machine's cycle-complete signal maps to a manufacturing dashboard status.</w:t>
      </w:r>
    </w:p>
    <w:p>
      <w:pPr>
        <w:pStyle w:val="ListBullet"/>
      </w:pPr>
      <w:r>
        <w:t>A robot's fault code maps to a diagnostic description in a maintenance application.</w:t>
      </w:r>
    </w:p>
    <w:p>
      <w:pPr>
        <w:pStyle w:val="ListBullet"/>
      </w:pPr>
      <w:r>
        <w:t>A PLC production counter maps to a database field used for reporting.</w:t>
      </w:r>
    </w:p>
    <w:p>
      <w:r>
        <w:t>Core principle: Data mapping determines what a source value means at the destination, not merely where the bytes are copied.</w:t>
      </w:r>
    </w:p>
    <w:p>
      <w:pPr>
        <w:pStyle w:val="Heading2"/>
      </w:pPr>
      <w:r>
        <w:t>2. Why Data Mapping Is Required</w:t>
      </w:r>
    </w:p>
    <w:p>
      <w:r>
        <w:t>Industrial systems often come from different manufacturers and generations. They use different naming conventions, data types, units, addresses, status codes, and representations.</w:t>
      </w:r>
    </w:p>
    <w:p>
      <w:r>
        <w:t>Without correct mapping, a communication link may be healthy while the information displayed or recorded is wrong.</w:t>
      </w:r>
    </w:p>
    <w:p>
      <w:r>
        <w:t>Common reasons for data mapping include:</w:t>
      </w:r>
    </w:p>
    <w:p>
      <w:pPr>
        <w:pStyle w:val="ListBullet"/>
      </w:pPr>
      <w:r>
        <w:t>Connecting PLCs to SCADA or HMI systems.</w:t>
      </w:r>
    </w:p>
    <w:p>
      <w:pPr>
        <w:pStyle w:val="ListBullet"/>
      </w:pPr>
      <w:r>
        <w:t>Integrating CNCs, robots, VFDs, instruments, and barcode readers.</w:t>
      </w:r>
    </w:p>
    <w:p>
      <w:pPr>
        <w:pStyle w:val="ListBullet"/>
      </w:pPr>
      <w:r>
        <w:t>Exchanging information between PLCs from different manufacturers.</w:t>
      </w:r>
    </w:p>
    <w:p>
      <w:pPr>
        <w:pStyle w:val="ListBullet"/>
      </w:pPr>
      <w:r>
        <w:t>Sending shop-floor data to SQL databases, historians, MES, or dashboards.</w:t>
      </w:r>
    </w:p>
    <w:p>
      <w:pPr>
        <w:pStyle w:val="ListBullet"/>
      </w:pPr>
      <w:r>
        <w:t>Converting engineering units and raw instrument values.</w:t>
      </w:r>
    </w:p>
    <w:p>
      <w:pPr>
        <w:pStyle w:val="ListBullet"/>
      </w:pPr>
      <w:r>
        <w:t>Standardizing machine tags across production lines.</w:t>
      </w:r>
    </w:p>
    <w:p>
      <w:pPr>
        <w:pStyle w:val="ListBullet"/>
      </w:pPr>
      <w:r>
        <w:t>Associating machine signals with production orders, products, and quality results.</w:t>
      </w:r>
    </w:p>
    <w:p>
      <w:pPr>
        <w:pStyle w:val="ListBullet"/>
      </w:pPr>
      <w:r>
        <w:t>Replacing obsolete devices while retaining existing supervisory software.</w:t>
      </w:r>
    </w:p>
    <w:p>
      <w:pPr>
        <w:pStyle w:val="Heading3"/>
      </w:pPr>
      <w:r>
        <w:t>Example: Same value, different representations</w:t>
      </w:r>
    </w:p>
    <w:p>
      <w:r>
        <w:t xml:space="preserve">Suppose a temperature transmitter provides a raw integer value of </w:t>
      </w:r>
      <w:r>
        <w:rPr>
          <w:rFonts w:ascii="Consolas" w:hAnsi="Consolas"/>
          <w:color w:val="333333"/>
          <w:sz w:val="19"/>
          <w:shd w:val="clear" w:color="auto" w:fill="EFEFEF"/>
        </w:rPr>
        <w:t>253</w:t>
      </w:r>
      <w:r>
        <w:t xml:space="preserve">, representing </w:t>
      </w:r>
      <m:oMath>
        <m:r>
          <m:t>25.3</m:t>
        </m:r>
        <m:sSup>
          <m:e>
            <m:r>
              <m:t>,</m:t>
            </m:r>
          </m:e>
          <m:sup>
            <m:r>
              <m:t>∘</m:t>
            </m:r>
          </m:sup>
        </m:sSup>
        <m:r>
          <m:t>C</m:t>
        </m:r>
      </m:oMath>
      <w:r>
        <w:t>.</w:t>
      </w:r>
    </w:p>
    <w:p>
      <w:r>
        <w:t>The PLC, SCADA, and database may represent the measurement differently.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System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Representation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Meaning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Transmitter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 xml:space="preserve">Raw integer </w:t>
            </w: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253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Temperature encoded in tenths of a degree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PLC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 xml:space="preserve">Integer </w:t>
            </w: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253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Raw measurement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SCADA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 xml:space="preserve">Floating-point </w:t>
            </w: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25.3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Temperature in degrees Celsius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SQL database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 xml:space="preserve">Decimal </w:t>
            </w: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25.3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Stored engineering value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Dashboard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 xml:space="preserve">Text </w:t>
            </w: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25.3 °C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Operator-facing presentation</w:t>
            </w:r>
          </w:p>
        </w:tc>
      </w:tr>
    </w:tbl>
    <w:p/>
    <w:p>
      <w:r>
        <w:t xml:space="preserve">The mapping must explicitly define the scale factor and engineering unit. Otherwise, the SCADA screen could display </w:t>
      </w:r>
      <w:r>
        <w:rPr>
          <w:rFonts w:ascii="Consolas" w:hAnsi="Consolas"/>
          <w:color w:val="333333"/>
          <w:sz w:val="19"/>
          <w:shd w:val="clear" w:color="auto" w:fill="EFEFEF"/>
        </w:rPr>
        <w:t>253 °C</w:t>
      </w:r>
      <w:r>
        <w:t>, a technically valid number that is spectacularly wrong.</w:t>
      </w:r>
    </w:p>
    <w:p>
      <w:pPr>
        <w:pStyle w:val="Heading2"/>
      </w:pPr>
      <w:r>
        <w:t>3. Data Mapping Within an Industrial Architecture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Sensors / Instruments / Machines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PLC / CNC / Robot / Drive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Communication Protocol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Data Mapping / Integration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+-------+--------+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       |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v       v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HMI    SCADA    Database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Historian / BI</w:t>
      </w:r>
    </w:p>
    <w:p/>
    <w:p>
      <w:r>
        <w:t>This is a conceptual architecture. Mapping may occur in a PLC, communication gateway, OPC UA server/client, SCADA platform, middleware, database integration layer, or analytics application.</w:t>
      </w:r>
    </w:p>
    <w:p>
      <w:r>
        <w:t>The actual location depends on the system design.</w:t>
      </w:r>
    </w:p>
    <w:p>
      <w:pPr>
        <w:pStyle w:val="Heading3"/>
      </w:pPr>
      <w:r>
        <w:t>Where mapping can happen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Location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Typical mapping responsibility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PLC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Raw I/O conversion, scaling, internal tag assignment, machine-state logic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Communication gateway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Mapping between device data and a common data model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OPC UA client or server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Mapping device items to nodes and engineering metadata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SCADA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Source addresses to supervisory tags, alarms, trends, and displays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Middleware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Mapping between source messages and standardized integration fields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Database integration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Mapping application fields to database columns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Analytics platform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Mapping operational tags to calculated metrics and business dimensions</w:t>
            </w:r>
          </w:p>
        </w:tc>
      </w:tr>
    </w:tbl>
    <w:p/>
    <w:p>
      <w:r>
        <w:t>Avoid duplicating the same transformation across multiple layers without documenting it. If the PLC scales a value and SCADA scales it again, the result will be wrong even though both configurations appear reasonable in isolation.</w:t>
      </w:r>
    </w:p>
    <w:p>
      <w:pPr>
        <w:pStyle w:val="Heading2"/>
      </w:pPr>
      <w:r>
        <w:t>4. The Main Elements of a Data Map</w:t>
      </w:r>
    </w:p>
    <w:p>
      <w:r>
        <w:t>A practical data map should identify more than the source address and destination tag.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Element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Purpose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Example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Source system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Identifies the originating device or application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PLC_Line1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Source address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Identifies the source data item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DB10.DBD20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Source name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Human-readable source variable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MotorSpeedRaw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Destination system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Identifies the receiving application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SCADA_Server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Destination tag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Name used by the destination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Line1.Motor.Speed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Data type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Defines how the value is represented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REAL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Engineering unit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Defines the physical unit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rpm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Scale and offset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Converts the raw value to engineering units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 xml:space="preserve">Multiply by </w:t>
            </w: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0.1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Valid range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Defines expected operational values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0</w:t>
            </w:r>
            <w:r>
              <w:t xml:space="preserve"> to </w:t>
            </w: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3000 rpm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Update behavior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Defines when data is refreshed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Cyclic or on change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Quality handling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Defines treatment of invalid or stale data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Mark bad quality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Timestamp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Identifies when the value was measured or received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Source timestamp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Access permissions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Defines whether the item is read-only or writable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Read-only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Description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Explains operational meaning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Conveyor motor speed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Version and owner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Supports change control and accountability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Approved map revision</w:t>
            </w:r>
          </w:p>
        </w:tc>
      </w:tr>
    </w:tbl>
    <w:p/>
    <w:p>
      <w:r>
        <w:t>Source addresses are examples only. Actual addresses depend on the controller, program, memory layout, and configuration.</w:t>
      </w:r>
    </w:p>
    <w:p>
      <w:pPr>
        <w:pStyle w:val="Heading2"/>
      </w:pPr>
      <w:r>
        <w:t>5. Data Types and Type Conversion</w:t>
      </w:r>
    </w:p>
    <w:p>
      <w:r>
        <w:t>The source and destination systems must agree on how a value is represented.</w:t>
      </w:r>
    </w:p>
    <w:p>
      <w:pPr>
        <w:pStyle w:val="Heading3"/>
      </w:pPr>
      <w:r>
        <w:t>Common industrial data types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Data type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Typical use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Important consideration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BOOL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Digital states, permissives, status bits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Usually represents true or false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SINT / INT8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Small signed integers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Limited numeric range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USINT / UINT8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Small unsigned integers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No negative values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INT / INT16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Signed integer measurements or counts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the range and signedness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UINT / UINT16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Unsigned values, often 16-bit registers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Do not interpret as signed without justification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DINT / INT32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Counters, positions, integer values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32-bit representation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UDINT / UINT32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Unsigned counters or values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overflow and destination support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REAL / FLOAT32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Analog values and calculations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Floating-point precision is limited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LREAL / FLOAT64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Higher-precision calculations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Destination may not support the same type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STRING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Names, messages, serial data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Length and encoding may differ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ARRAY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Multiple related values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Indexing and element types must match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STRUCT / UDT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Grouped industrial data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Member names, order, and structure may differ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ENUM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Named states or modes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Numeric codes require consistent definitions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DATE / TIME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Dates, timestamps, durations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Epoch, time zone, and unit conventions matter</w:t>
            </w:r>
          </w:p>
        </w:tc>
      </w:tr>
    </w:tbl>
    <w:p/>
    <w:p>
      <w:r>
        <w:t>Different PLC manufacturers use different type names. Confirm the actual data width and representation in the source and destination systems.</w:t>
      </w:r>
    </w:p>
    <w:p>
      <w:pPr>
        <w:pStyle w:val="Heading3"/>
      </w:pPr>
      <w:r>
        <w:t>Signed versus unsigned interpretation</w:t>
      </w:r>
    </w:p>
    <w:p>
      <w:r>
        <w:t>A 16-bit register can be interpreted as a signed or unsigned integer.</w:t>
      </w:r>
    </w:p>
    <w:p>
      <w:r>
        <w:t>For the same 16-bit bit pattern, the numerical result may differ depending on the interpretation.</w:t>
      </w:r>
    </w:p>
    <w:p>
      <w:r>
        <w:t xml:space="preserve">For example, the hexadecimal pattern </w:t>
      </w:r>
      <w:r>
        <w:rPr>
          <w:rFonts w:ascii="Consolas" w:hAnsi="Consolas"/>
          <w:color w:val="333333"/>
          <w:sz w:val="19"/>
          <w:shd w:val="clear" w:color="auto" w:fill="EFEFEF"/>
        </w:rPr>
        <w:t>0xFFFF</w:t>
      </w:r>
      <w:r>
        <w:t xml:space="preserve"> represents:</w:t>
      </w:r>
    </w:p>
    <w:p>
      <w:pPr>
        <w:pStyle w:val="ListBullet"/>
      </w:pPr>
      <w:r>
        <w:t xml:space="preserve">Unsigned 16-bit integer: </w:t>
      </w:r>
      <w:r>
        <w:rPr>
          <w:rFonts w:ascii="Consolas" w:hAnsi="Consolas"/>
          <w:color w:val="333333"/>
          <w:sz w:val="19"/>
          <w:shd w:val="clear" w:color="auto" w:fill="EFEFEF"/>
        </w:rPr>
        <w:t>65535</w:t>
      </w:r>
      <w:r>
        <w:t>.</w:t>
      </w:r>
    </w:p>
    <w:p>
      <w:pPr>
        <w:pStyle w:val="ListBullet"/>
      </w:pPr>
      <w:r>
        <w:t xml:space="preserve">Signed 16-bit two's-complement integer: </w:t>
      </w:r>
      <w:r>
        <w:rPr>
          <w:rFonts w:ascii="Consolas" w:hAnsi="Consolas"/>
          <w:color w:val="333333"/>
          <w:sz w:val="19"/>
          <w:shd w:val="clear" w:color="auto" w:fill="EFEFEF"/>
        </w:rPr>
        <w:t>-1</w:t>
      </w:r>
      <w:r>
        <w:t>.</w:t>
      </w:r>
    </w:p>
    <w:p>
      <w:r>
        <w:t>A signedness mismatch can produce large, seemingly random values even when communication is working perfectly.</w:t>
      </w:r>
    </w:p>
    <w:p>
      <w:pPr>
        <w:pStyle w:val="Heading3"/>
      </w:pPr>
      <w:r>
        <w:t>Integer versus floating-point values</w:t>
      </w:r>
    </w:p>
    <w:p>
      <w:r>
        <w:t>A PLC may store a measurement as an integer scaled by a constant, while SCADA expects a floating-point value.</w:t>
      </w:r>
    </w:p>
    <w:p>
      <w:r>
        <w:t>For example:</w:t>
      </w:r>
    </w:p>
    <w:p>
      <w:pPr>
        <w:spacing w:before="120" w:after="160"/>
        <w:jc w:val="center"/>
      </w:pPr>
      <m:oMathPara>
        <m:oMath>
          <m:r>
            <m:rPr>
              <m:nor/>
            </m:rPr>
            <m:t>Engineering Value</m:t>
          </m:r>
          <m:r>
            <m:t>=</m:t>
          </m:r>
          <m:f>
            <m:fPr>
              <m:type m:val="bar"/>
            </m:fPr>
            <m:num>
              <m:r>
                <m:rPr>
                  <m:nor/>
                </m:rPr>
                <m:t>Raw Integer</m:t>
              </m:r>
            </m:num>
            <m:den>
              <m:r>
                <m:t>10</m:t>
              </m:r>
            </m:den>
          </m:f>
        </m:oMath>
      </m:oMathPara>
    </w:p>
    <w:p>
      <w:r>
        <w:t xml:space="preserve">If the raw value is </w:t>
      </w:r>
      <w:r>
        <w:rPr>
          <w:rFonts w:ascii="Consolas" w:hAnsi="Consolas"/>
          <w:color w:val="333333"/>
          <w:sz w:val="19"/>
          <w:shd w:val="clear" w:color="auto" w:fill="EFEFEF"/>
        </w:rPr>
        <w:t>253</w:t>
      </w:r>
      <w:r>
        <w:t xml:space="preserve">, the engineering value is </w:t>
      </w:r>
      <w:r>
        <w:rPr>
          <w:rFonts w:ascii="Consolas" w:hAnsi="Consolas"/>
          <w:color w:val="333333"/>
          <w:sz w:val="19"/>
          <w:shd w:val="clear" w:color="auto" w:fill="EFEFEF"/>
        </w:rPr>
        <w:t>25.3</w:t>
      </w:r>
      <w:r>
        <w:t>.</w:t>
      </w:r>
    </w:p>
    <w:p>
      <w:r>
        <w:t>The scale factor must come from the instrument manual, PLC logic, register map, or validated engineering specification.</w:t>
      </w:r>
    </w:p>
    <w:p>
      <w:pPr>
        <w:pStyle w:val="Heading2"/>
      </w:pPr>
      <w:r>
        <w:t>6. Scaling and Engineering Units</w:t>
      </w:r>
    </w:p>
    <w:p>
      <w:r>
        <w:t>Scaling converts raw data into a meaningful engineering quantity.</w:t>
      </w:r>
    </w:p>
    <w:p>
      <w:r>
        <w:t>Common examples include:</w:t>
      </w:r>
    </w:p>
    <w:p>
      <w:pPr>
        <w:pStyle w:val="ListBullet"/>
      </w:pPr>
      <w:r>
        <w:t>Analog input counts to temperature.</w:t>
      </w:r>
    </w:p>
    <w:p>
      <w:pPr>
        <w:pStyle w:val="ListBullet"/>
      </w:pPr>
      <w:r>
        <w:t>Analog output counts to valve position.</w:t>
      </w:r>
    </w:p>
    <w:p>
      <w:pPr>
        <w:pStyle w:val="ListBullet"/>
      </w:pPr>
      <w:r>
        <w:t>Integer speed values to rpm.</w:t>
      </w:r>
    </w:p>
    <w:p>
      <w:pPr>
        <w:pStyle w:val="ListBullet"/>
      </w:pPr>
      <w:r>
        <w:t>Pressure values to bar or kPa.</w:t>
      </w:r>
    </w:p>
    <w:p>
      <w:pPr>
        <w:pStyle w:val="ListBullet"/>
      </w:pPr>
      <w:r>
        <w:t>Distance values to millimeters.</w:t>
      </w:r>
    </w:p>
    <w:p>
      <w:pPr>
        <w:pStyle w:val="ListBullet"/>
      </w:pPr>
      <w:r>
        <w:t>Energy counters to kWh.</w:t>
      </w:r>
    </w:p>
    <w:p>
      <w:pPr>
        <w:pStyle w:val="ListBullet"/>
      </w:pPr>
      <w:r>
        <w:t>Encoder counts to angular position.</w:t>
      </w:r>
    </w:p>
    <w:p>
      <w:pPr>
        <w:pStyle w:val="Heading3"/>
      </w:pPr>
      <w:r>
        <w:t>Linear scaling</w:t>
      </w:r>
    </w:p>
    <w:p>
      <w:r>
        <w:t>For a linear relationship between raw input and engineering value:</w:t>
      </w:r>
    </w:p>
    <w:p>
      <w:pPr>
        <w:spacing w:before="120" w:after="160"/>
        <w:jc w:val="center"/>
      </w:pPr>
      <m:oMathPara>
        <m:oMath>
          <m:r>
            <m:t>EU=E</m:t>
          </m:r>
          <m:sSub>
            <m:e>
              <m:r>
                <m:t>U</m:t>
              </m:r>
            </m:e>
            <m:sub>
              <m:r>
                <m:t>min</m:t>
              </m:r>
            </m:sub>
          </m:sSub>
          <m:r>
            <m:t>+</m:t>
          </m:r>
          <m:f>
            <m:fPr>
              <m:type m:val="bar"/>
            </m:fPr>
            <m:num>
              <m:r>
                <m:t>Raw−Ra</m:t>
              </m:r>
              <m:sSub>
                <m:e>
                  <m:r>
                    <m:t>w</m:t>
                  </m:r>
                </m:e>
                <m:sub>
                  <m:r>
                    <m:t>min</m:t>
                  </m:r>
                </m:sub>
              </m:sSub>
            </m:num>
            <m:den>
              <m:r>
                <m:t>Ra</m:t>
              </m:r>
              <m:sSub>
                <m:e>
                  <m:r>
                    <m:t>w</m:t>
                  </m:r>
                </m:e>
                <m:sub>
                  <m:r>
                    <m:t>max</m:t>
                  </m:r>
                </m:sub>
              </m:sSub>
              <m:r>
                <m:t>−Ra</m:t>
              </m:r>
              <m:sSub>
                <m:e>
                  <m:r>
                    <m:t>w</m:t>
                  </m:r>
                </m:e>
                <m:sub>
                  <m:r>
                    <m:t>min</m:t>
                  </m:r>
                </m:sub>
              </m:sSub>
            </m:den>
          </m:f>
          <m:r>
            <m:t>(E</m:t>
          </m:r>
          <m:sSub>
            <m:e>
              <m:r>
                <m:t>U</m:t>
              </m:r>
            </m:e>
            <m:sub>
              <m:r>
                <m:t>max</m:t>
              </m:r>
            </m:sub>
          </m:sSub>
          <m:r>
            <m:t>−E</m:t>
          </m:r>
          <m:sSub>
            <m:e>
              <m:r>
                <m:t>U</m:t>
              </m:r>
            </m:e>
            <m:sub>
              <m:r>
                <m:t>min</m:t>
              </m:r>
            </m:sub>
          </m:sSub>
          <m:r>
            <m:t>)</m:t>
          </m:r>
        </m:oMath>
      </m:oMathPara>
    </w:p>
    <w:p>
      <w:r>
        <w:t>Where:</w:t>
      </w:r>
    </w:p>
    <w:p>
      <w:pPr>
        <w:pStyle w:val="ListBullet"/>
      </w:pPr>
      <m:oMath>
        <m:r>
          <m:t>EU</m:t>
        </m:r>
      </m:oMath>
      <w:r>
        <w:t xml:space="preserve"> is the engineering value.</w:t>
      </w:r>
    </w:p>
    <w:p>
      <w:pPr>
        <w:pStyle w:val="ListBullet"/>
      </w:pPr>
      <m:oMath>
        <m:r>
          <m:t>Raw</m:t>
        </m:r>
      </m:oMath>
      <w:r>
        <w:t xml:space="preserve"> is the raw input.</w:t>
      </w:r>
    </w:p>
    <w:p>
      <w:pPr>
        <w:pStyle w:val="ListBullet"/>
      </w:pPr>
      <m:oMath>
        <m:r>
          <m:t>Ra</m:t>
        </m:r>
        <m:sSub>
          <m:e>
            <m:r>
              <m:t>w</m:t>
            </m:r>
          </m:e>
          <m:sub>
            <m:r>
              <m:t>min</m:t>
            </m:r>
          </m:sub>
        </m:sSub>
      </m:oMath>
      <w:r>
        <w:t xml:space="preserve"> and </w:t>
      </w:r>
      <m:oMath>
        <m:r>
          <m:t>Ra</m:t>
        </m:r>
        <m:sSub>
          <m:e>
            <m:r>
              <m:t>w</m:t>
            </m:r>
          </m:e>
          <m:sub>
            <m:r>
              <m:t>max</m:t>
            </m:r>
          </m:sub>
        </m:sSub>
      </m:oMath>
      <w:r>
        <w:t xml:space="preserve"> are the raw range limits.</w:t>
      </w:r>
    </w:p>
    <w:p>
      <w:pPr>
        <w:pStyle w:val="ListBullet"/>
      </w:pPr>
      <m:oMath>
        <m:r>
          <m:t>E</m:t>
        </m:r>
        <m:sSub>
          <m:e>
            <m:r>
              <m:t>U</m:t>
            </m:r>
          </m:e>
          <m:sub>
            <m:r>
              <m:t>min</m:t>
            </m:r>
          </m:sub>
        </m:sSub>
      </m:oMath>
      <w:r>
        <w:t xml:space="preserve"> and </w:t>
      </w:r>
      <m:oMath>
        <m:r>
          <m:t>E</m:t>
        </m:r>
        <m:sSub>
          <m:e>
            <m:r>
              <m:t>U</m:t>
            </m:r>
          </m:e>
          <m:sub>
            <m:r>
              <m:t>max</m:t>
            </m:r>
          </m:sub>
        </m:sSub>
      </m:oMath>
      <w:r>
        <w:t xml:space="preserve"> are the engineering range limits.</w:t>
      </w:r>
    </w:p>
    <w:p>
      <w:pPr>
        <w:pStyle w:val="Heading3"/>
      </w:pPr>
      <w:r>
        <w:t>Example: Analog input scaling</w:t>
      </w:r>
    </w:p>
    <w:p>
      <w:r>
        <w:t xml:space="preserve">Assume a transmitter uses a raw input range of </w:t>
      </w:r>
      <w:r>
        <w:rPr>
          <w:rFonts w:ascii="Consolas" w:hAnsi="Consolas"/>
          <w:color w:val="333333"/>
          <w:sz w:val="19"/>
          <w:shd w:val="clear" w:color="auto" w:fill="EFEFEF"/>
        </w:rPr>
        <w:t>0</w:t>
      </w:r>
      <w:r>
        <w:t xml:space="preserve"> to </w:t>
      </w:r>
      <w:r>
        <w:rPr>
          <w:rFonts w:ascii="Consolas" w:hAnsi="Consolas"/>
          <w:color w:val="333333"/>
          <w:sz w:val="19"/>
          <w:shd w:val="clear" w:color="auto" w:fill="EFEFEF"/>
        </w:rPr>
        <w:t>27648</w:t>
      </w:r>
      <w:r>
        <w:t xml:space="preserve"> to represent </w:t>
      </w:r>
      <w:r>
        <w:rPr>
          <w:rFonts w:ascii="Consolas" w:hAnsi="Consolas"/>
          <w:color w:val="333333"/>
          <w:sz w:val="19"/>
          <w:shd w:val="clear" w:color="auto" w:fill="EFEFEF"/>
        </w:rPr>
        <w:t>0</w:t>
      </w:r>
      <w:r>
        <w:t xml:space="preserve"> to </w:t>
      </w:r>
      <w:r>
        <w:rPr>
          <w:rFonts w:ascii="Consolas" w:hAnsi="Consolas"/>
          <w:color w:val="333333"/>
          <w:sz w:val="19"/>
          <w:shd w:val="clear" w:color="auto" w:fill="EFEFEF"/>
        </w:rPr>
        <w:t>100 bar</w:t>
      </w:r>
      <w:r>
        <w:t>.</w:t>
      </w:r>
    </w:p>
    <w:p>
      <w:r>
        <w:t xml:space="preserve">If the raw input is </w:t>
      </w:r>
      <w:r>
        <w:rPr>
          <w:rFonts w:ascii="Consolas" w:hAnsi="Consolas"/>
          <w:color w:val="333333"/>
          <w:sz w:val="19"/>
          <w:shd w:val="clear" w:color="auto" w:fill="EFEFEF"/>
        </w:rPr>
        <w:t>13824</w:t>
      </w:r>
      <w:r>
        <w:t>, then:</w:t>
      </w:r>
    </w:p>
    <w:p>
      <w:pPr>
        <w:spacing w:before="120" w:after="160"/>
        <w:jc w:val="center"/>
      </w:pPr>
      <m:oMathPara>
        <m:oMath>
          <m:r>
            <m:t>EU=0+</m:t>
          </m:r>
          <m:f>
            <m:fPr>
              <m:type m:val="bar"/>
            </m:fPr>
            <m:num>
              <m:r>
                <m:t>13824−0</m:t>
              </m:r>
            </m:num>
            <m:den>
              <m:r>
                <m:t>27648−0</m:t>
              </m:r>
            </m:den>
          </m:f>
          <m:r>
            <m:t>(100−0)</m:t>
          </m:r>
        </m:oMath>
      </m:oMathPara>
    </w:p>
    <w:p>
      <w:pPr>
        <w:spacing w:before="120" w:after="160"/>
        <w:jc w:val="center"/>
      </w:pPr>
      <m:oMathPara>
        <m:oMath>
          <m:r>
            <m:t>EU=50</m:t>
          </m:r>
          <m:r>
            <m:rPr>
              <m:nor/>
            </m:rPr>
            <m:t> bar</m:t>
          </m:r>
        </m:oMath>
      </m:oMathPara>
    </w:p>
    <w:p>
      <w:r>
        <w:t>This example assumes that the selected PLC's analog module actually uses that raw range. Raw ranges vary by manufacturer, module, configuration, and input mode.</w:t>
      </w:r>
    </w:p>
    <w:p>
      <w:pPr>
        <w:pStyle w:val="Heading3"/>
      </w:pPr>
      <w:r>
        <w:t>Scaling mistakes</w:t>
      </w:r>
    </w:p>
    <w:p>
      <w:pPr>
        <w:pStyle w:val="ListBullet"/>
      </w:pPr>
      <w:r>
        <w:t>Applying a scale factor twice.</w:t>
      </w:r>
    </w:p>
    <w:p>
      <w:pPr>
        <w:pStyle w:val="ListBullet"/>
      </w:pPr>
      <w:r>
        <w:t>Using the wrong raw range.</w:t>
      </w:r>
    </w:p>
    <w:p>
      <w:pPr>
        <w:pStyle w:val="ListBullet"/>
      </w:pPr>
      <w:r>
        <w:t>Confusing percentages with engineering units.</w:t>
      </w:r>
    </w:p>
    <w:p>
      <w:pPr>
        <w:pStyle w:val="ListBullet"/>
      </w:pPr>
      <w:r>
        <w:t>Reversing the minimum and maximum limits.</w:t>
      </w:r>
    </w:p>
    <w:p>
      <w:pPr>
        <w:pStyle w:val="ListBullet"/>
      </w:pPr>
      <w:r>
        <w:t>Ignoring negative ranges.</w:t>
      </w:r>
    </w:p>
    <w:p>
      <w:pPr>
        <w:pStyle w:val="ListBullet"/>
      </w:pPr>
      <w:r>
        <w:t>Using integer division where floating-point arithmetic is required.</w:t>
      </w:r>
    </w:p>
    <w:p>
      <w:pPr>
        <w:pStyle w:val="ListBullet"/>
      </w:pPr>
      <w:r>
        <w:t>Treating an invalid sensor value as a legitimate measurement.</w:t>
      </w:r>
    </w:p>
    <w:p>
      <w:pPr>
        <w:pStyle w:val="ListBullet"/>
      </w:pPr>
      <w:r>
        <w:t>Assuming every 4–20 mA input uses the same digital counts.</w:t>
      </w:r>
    </w:p>
    <w:p>
      <w:pPr>
        <w:pStyle w:val="Heading3"/>
      </w:pPr>
      <w:r>
        <w:t>Unit conversion</w:t>
      </w:r>
    </w:p>
    <w:p>
      <w:r>
        <w:t>Data mapping may also require conversion between units.</w:t>
      </w:r>
    </w:p>
    <w:p>
      <w:r>
        <w:t>For temperature:</w:t>
      </w:r>
    </w:p>
    <w:p>
      <w:pPr>
        <w:spacing w:before="120" w:after="160"/>
        <w:jc w:val="center"/>
      </w:pPr>
      <m:oMathPara>
        <m:oMath>
          <m:sSup>
            <m:e>
              <m:r>
                <m:t/>
              </m:r>
            </m:e>
            <m:sup>
              <m:r>
                <m:t>∘</m:t>
              </m:r>
            </m:sup>
          </m:sSup>
          <m:r>
            <m:t>F=</m:t>
          </m:r>
          <m:f>
            <m:fPr>
              <m:type m:val="bar"/>
            </m:fPr>
            <m:num>
              <m:r>
                <m:t>9</m:t>
              </m:r>
            </m:num>
            <m:den>
              <m:r>
                <m:t>5</m:t>
              </m:r>
            </m:den>
          </m:f>
          <m:sSup>
            <m:e>
              <m:r>
                <m:t>(</m:t>
              </m:r>
            </m:e>
            <m:sup>
              <m:r>
                <m:t>∘</m:t>
              </m:r>
            </m:sup>
          </m:sSup>
          <m:r>
            <m:t>C)+32</m:t>
          </m:r>
        </m:oMath>
      </m:oMathPara>
    </w:p>
    <w:p>
      <w:r>
        <w:t>For pressure:</w:t>
      </w:r>
    </w:p>
    <w:p>
      <w:pPr>
        <w:spacing w:before="120" w:after="160"/>
        <w:jc w:val="center"/>
      </w:pPr>
      <m:oMathPara>
        <m:oMath>
          <m:r>
            <m:t>1</m:t>
          </m:r>
          <m:r>
            <m:rPr>
              <m:nor/>
            </m:rPr>
            <m:t> bar</m:t>
          </m:r>
          <m:r>
            <m:t>=100</m:t>
          </m:r>
          <m:r>
            <m:rPr>
              <m:nor/>
            </m:rPr>
            <m:t> kPa</m:t>
          </m:r>
        </m:oMath>
      </m:oMathPara>
    </w:p>
    <w:p>
      <w:r>
        <w:t>For rotational speed, the mapping must preserve whether the source reports rpm, revolutions per second, or another unit.</w:t>
      </w:r>
    </w:p>
    <w:p>
      <w:r>
        <w:t>Unit conversion must be documented separately from raw-value scaling so that each transformation can be tested.</w:t>
      </w:r>
    </w:p>
    <w:p>
      <w:pPr>
        <w:pStyle w:val="Heading2"/>
      </w:pPr>
      <w:r>
        <w:t>7. Mapping Digital Signals and Machine States</w:t>
      </w:r>
    </w:p>
    <w:p>
      <w:r>
        <w:t>Digital signals often require semantic mapping rather than numeric scaling.</w:t>
      </w:r>
    </w:p>
    <w:p>
      <w:r>
        <w:t xml:space="preserve">A PLC bit may indicate that a machine cycle is complete. The destination application may use a standardized state called </w:t>
      </w:r>
      <w:r>
        <w:rPr>
          <w:rFonts w:ascii="Consolas" w:hAnsi="Consolas"/>
          <w:color w:val="333333"/>
          <w:sz w:val="19"/>
          <w:shd w:val="clear" w:color="auto" w:fill="EFEFEF"/>
        </w:rPr>
        <w:t>CycleComplete</w:t>
      </w:r>
      <w:r>
        <w:t>.</w:t>
      </w:r>
    </w:p>
    <w:p>
      <w:r>
        <w:t>Example: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tblHeader w:val="true"/>
        </w:trPr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Source signal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Source meaning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Destination tag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Destination meaning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I0.0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Sensor input active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PartPresent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Part detected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M10.0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Cycle completion bit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CycleComplete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Cycle finished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M10.1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Fault flag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MachineFault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Fault condition active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M10.2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Automatic mode flag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AutoMode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Automatic operating mode selected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M10.3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Safety circuit status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SafetyStatus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Status supplied by the safety system</w:t>
            </w:r>
          </w:p>
        </w:tc>
      </w:tr>
    </w:tbl>
    <w:p/>
    <w:p>
      <w:r>
        <w:t>The address examples are illustrative. A status tag must reflect the actual signal meaning and logic.</w:t>
      </w:r>
    </w:p>
    <w:p>
      <w:pPr>
        <w:pStyle w:val="Heading3"/>
      </w:pPr>
      <w:r>
        <w:t>Polarity and inversion</w:t>
      </w:r>
    </w:p>
    <w:p>
      <w:r>
        <w:t xml:space="preserve">Some devices use active-low signals. A raw </w:t>
      </w:r>
      <w:r>
        <w:rPr>
          <w:rFonts w:ascii="Consolas" w:hAnsi="Consolas"/>
          <w:color w:val="333333"/>
          <w:sz w:val="19"/>
          <w:shd w:val="clear" w:color="auto" w:fill="EFEFEF"/>
        </w:rPr>
        <w:t>0</w:t>
      </w:r>
      <w:r>
        <w:t xml:space="preserve"> can mean active, while a raw </w:t>
      </w:r>
      <w:r>
        <w:rPr>
          <w:rFonts w:ascii="Consolas" w:hAnsi="Consolas"/>
          <w:color w:val="333333"/>
          <w:sz w:val="19"/>
          <w:shd w:val="clear" w:color="auto" w:fill="EFEFEF"/>
        </w:rPr>
        <w:t>1</w:t>
      </w:r>
      <w:r>
        <w:t xml:space="preserve"> can mean inactive.</w:t>
      </w:r>
    </w:p>
    <w:p>
      <w:r>
        <w:t>The mapping must document whether the signal is inverted.</w:t>
      </w:r>
    </w:p>
    <w:p>
      <w:r>
        <w:t>However, do not infer a safety condition from a single ordinary PLC bit. Emergency stops, guard circuits, and safety functions require their designed safety architecture and validated status interpretation. A mapped status signal must not replace the certified safety function.</w:t>
      </w:r>
    </w:p>
    <w:p>
      <w:pPr>
        <w:pStyle w:val="Heading3"/>
      </w:pPr>
      <w:r>
        <w:t>Machine-state mapping</w:t>
      </w:r>
    </w:p>
    <w:p>
      <w:r>
        <w:t>A machine may have source states represented as integers: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Source code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Source state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Standardized destination state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0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Stopped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Stopped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1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Running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Running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2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Faulted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Fault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3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Setup mode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Setup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4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Waiting for material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Waiting</w:t>
            </w:r>
          </w:p>
        </w:tc>
      </w:tr>
    </w:tbl>
    <w:p/>
    <w:p>
      <w:r>
        <w:t>This table is only an example. The source machine's documented state definitions take precedence.</w:t>
      </w:r>
    </w:p>
    <w:p>
      <w:r>
        <w:t xml:space="preserve">If an unknown code arrives, map it to an explicit state such as </w:t>
      </w:r>
      <w:r>
        <w:rPr>
          <w:rFonts w:ascii="Consolas" w:hAnsi="Consolas"/>
          <w:color w:val="333333"/>
          <w:sz w:val="19"/>
          <w:shd w:val="clear" w:color="auto" w:fill="EFEFEF"/>
        </w:rPr>
        <w:t>Unknown</w:t>
      </w:r>
      <w:r>
        <w:t xml:space="preserve"> rather than silently treating it as </w:t>
      </w:r>
      <w:r>
        <w:rPr>
          <w:rFonts w:ascii="Consolas" w:hAnsi="Consolas"/>
          <w:color w:val="333333"/>
          <w:sz w:val="19"/>
          <w:shd w:val="clear" w:color="auto" w:fill="EFEFEF"/>
        </w:rPr>
        <w:t>Stopped</w:t>
      </w:r>
      <w:r>
        <w:t>.</w:t>
      </w:r>
    </w:p>
    <w:p>
      <w:pPr>
        <w:pStyle w:val="Heading2"/>
      </w:pPr>
      <w:r>
        <w:t>8. Mapping Structured Data</w:t>
      </w:r>
    </w:p>
    <w:p>
      <w:r>
        <w:t>Industrial controllers frequently expose arrays, structures, and user-defined data types.</w:t>
      </w:r>
    </w:p>
    <w:p>
      <w:r>
        <w:t>A source PLC may group a motor's data into a structure, while SCADA exposes each member as a separate tag.</w:t>
      </w:r>
    </w:p>
    <w:p>
      <w:r>
        <w:t>Example source structure: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MotorData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Running       : BOOL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Faulted       : BOOL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SpeedRaw      : INT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CurrentRaw    : INT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FaultCode     : UINT</w:t>
      </w:r>
    </w:p>
    <w:p/>
    <w:p>
      <w:r>
        <w:t>A destination mapping might expose: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Line1.Motor.Running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Line1.Motor.Faulted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Line1.Motor.SpeedRPM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Line1.Motor.CurrentA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Line1.Motor.FaultCode</w:t>
      </w:r>
    </w:p>
    <w:p/>
    <w:p>
      <w:r>
        <w:t xml:space="preserve">The mapping should document the conversion for </w:t>
      </w:r>
      <w:r>
        <w:rPr>
          <w:rFonts w:ascii="Consolas" w:hAnsi="Consolas"/>
          <w:color w:val="333333"/>
          <w:sz w:val="19"/>
          <w:shd w:val="clear" w:color="auto" w:fill="EFEFEF"/>
        </w:rPr>
        <w:t>SpeedRaw</w:t>
      </w:r>
      <w:r>
        <w:t xml:space="preserve"> and </w:t>
      </w:r>
      <w:r>
        <w:rPr>
          <w:rFonts w:ascii="Consolas" w:hAnsi="Consolas"/>
          <w:color w:val="333333"/>
          <w:sz w:val="19"/>
          <w:shd w:val="clear" w:color="auto" w:fill="EFEFEF"/>
        </w:rPr>
        <w:t>CurrentRaw</w:t>
      </w:r>
      <w:r>
        <w:t>, not just rename them.</w:t>
      </w:r>
    </w:p>
    <w:p>
      <w:pPr>
        <w:pStyle w:val="Heading3"/>
      </w:pPr>
      <w:r>
        <w:t>Arrays and indexing</w:t>
      </w:r>
    </w:p>
    <w:p>
      <w:r>
        <w:t>If a source array contains data for several stations, verify:</w:t>
      </w:r>
    </w:p>
    <w:p>
      <w:pPr>
        <w:pStyle w:val="ListBullet"/>
      </w:pPr>
      <w:r>
        <w:t>Array length.</w:t>
      </w:r>
    </w:p>
    <w:p>
      <w:pPr>
        <w:pStyle w:val="ListBullet"/>
      </w:pPr>
      <w:r>
        <w:t>Index origin and bounds.</w:t>
      </w:r>
    </w:p>
    <w:p>
      <w:pPr>
        <w:pStyle w:val="ListBullet"/>
      </w:pPr>
      <w:r>
        <w:t>Element data type.</w:t>
      </w:r>
    </w:p>
    <w:p>
      <w:pPr>
        <w:pStyle w:val="ListBullet"/>
      </w:pPr>
      <w:r>
        <w:t>Element ordering.</w:t>
      </w:r>
    </w:p>
    <w:p>
      <w:pPr>
        <w:pStyle w:val="ListBullet"/>
      </w:pPr>
      <w:r>
        <w:t>Whether unused positions are reserved.</w:t>
      </w:r>
    </w:p>
    <w:p>
      <w:pPr>
        <w:pStyle w:val="ListBullet"/>
      </w:pPr>
      <w:r>
        <w:t>Whether the destination expects zero-based or one-based indexing.</w:t>
      </w:r>
    </w:p>
    <w:p>
      <w:r>
        <w:t>A one-position offset can associate a measurement with the wrong station or machine.</w:t>
      </w:r>
    </w:p>
    <w:p>
      <w:pPr>
        <w:pStyle w:val="Heading3"/>
      </w:pPr>
      <w:r>
        <w:t>Structures and version changes</w:t>
      </w:r>
    </w:p>
    <w:p>
      <w:r>
        <w:t>When a PLC user-defined data type changes, downstream systems may be affected.</w:t>
      </w:r>
    </w:p>
    <w:p>
      <w:r>
        <w:t>For example, adding a member to a structure may change its layout or alter the interface contract, depending on the platform and access method.</w:t>
      </w:r>
    </w:p>
    <w:p>
      <w:r>
        <w:t>Document the data structure version and retest downstream mappings after approved changes.</w:t>
      </w:r>
    </w:p>
    <w:p>
      <w:pPr>
        <w:pStyle w:val="Heading2"/>
      </w:pPr>
      <w:r>
        <w:t>9. Data Mapping Across Industrial Protocols</w:t>
      </w:r>
    </w:p>
    <w:p>
      <w:r>
        <w:t>Data mapping becomes particularly important when systems use different protocols or address models.</w:t>
      </w:r>
    </w:p>
    <w:p>
      <w:pPr>
        <w:pStyle w:val="Heading3"/>
      </w:pPr>
      <w:r>
        <w:t>Example: PLC to OPC UA to SCADA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 Tag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OPC UA Server Node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SCADA Tag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Trend / Alarm / Display</w:t>
      </w:r>
    </w:p>
    <w:p/>
    <w:p>
      <w:r>
        <w:t>The mapping should preserve the tag's name, data type, unit, meaning, quality, and update behavior where the relevant platforms support these properties.</w:t>
      </w:r>
    </w:p>
    <w:p>
      <w:pPr>
        <w:pStyle w:val="Heading3"/>
      </w:pPr>
      <w:r>
        <w:t>Example: Modbus RTU to SCADA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Instrument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| Modbus RTU over RS-485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Serial Interface / Gateway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Modbus Client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SCADA Tag</w:t>
      </w:r>
    </w:p>
    <w:p/>
    <w:p>
      <w:r>
        <w:t>The data map identifies the register, data type, scaling, byte order where applicable, device address, and destination tag.</w:t>
      </w:r>
    </w:p>
    <w:p>
      <w:pPr>
        <w:pStyle w:val="Heading3"/>
      </w:pPr>
      <w:r>
        <w:t>Example: PLC to SQL database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 Tags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SCADA / Middleware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Field-to-Column Mapping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SQL Database</w:t>
      </w:r>
    </w:p>
    <w:p/>
    <w:p>
      <w:r>
        <w:t xml:space="preserve">A PLC tag such as </w:t>
      </w:r>
      <w:r>
        <w:rPr>
          <w:rFonts w:ascii="Consolas" w:hAnsi="Consolas"/>
          <w:color w:val="333333"/>
          <w:sz w:val="19"/>
          <w:shd w:val="clear" w:color="auto" w:fill="EFEFEF"/>
        </w:rPr>
        <w:t>CycleCount</w:t>
      </w:r>
      <w:r>
        <w:t xml:space="preserve"> may map to a database column named </w:t>
      </w:r>
      <w:r>
        <w:rPr>
          <w:rFonts w:ascii="Consolas" w:hAnsi="Consolas"/>
          <w:color w:val="333333"/>
          <w:sz w:val="19"/>
          <w:shd w:val="clear" w:color="auto" w:fill="EFEFEF"/>
        </w:rPr>
        <w:t>CYCLE_COUNT</w:t>
      </w:r>
      <w:r>
        <w:t>. The integration must define whether it stores the current counter value, a delta, or one record per completed cycle.</w:t>
      </w:r>
    </w:p>
    <w:p>
      <w:r>
        <w:t>These are different data models, even if the source signal is identical.</w:t>
      </w:r>
    </w:p>
    <w:p>
      <w:pPr>
        <w:pStyle w:val="Heading2"/>
      </w:pPr>
      <w:r>
        <w:t>10. Metadata, Quality, and Timestamps</w:t>
      </w:r>
    </w:p>
    <w:p>
      <w:r>
        <w:t>A numeric value alone may be insufficient for reliable industrial monitoring.</w:t>
      </w:r>
    </w:p>
    <w:p>
      <w:pPr>
        <w:pStyle w:val="Heading3"/>
      </w:pPr>
      <w:r>
        <w:t>Metadata</w:t>
      </w:r>
    </w:p>
    <w:p>
      <w:r>
        <w:t>Metadata describes the data item itself.</w:t>
      </w:r>
    </w:p>
    <w:p>
      <w:r>
        <w:t>Useful fields include:</w:t>
      </w:r>
    </w:p>
    <w:p>
      <w:pPr>
        <w:pStyle w:val="ListBullet"/>
      </w:pPr>
      <w:r>
        <w:t>Tag name and description.</w:t>
      </w:r>
    </w:p>
    <w:p>
      <w:pPr>
        <w:pStyle w:val="ListBullet"/>
      </w:pPr>
      <w:r>
        <w:t>Engineering unit.</w:t>
      </w:r>
    </w:p>
    <w:p>
      <w:pPr>
        <w:pStyle w:val="ListBullet"/>
      </w:pPr>
      <w:r>
        <w:t>Equipment and process location.</w:t>
      </w:r>
    </w:p>
    <w:p>
      <w:pPr>
        <w:pStyle w:val="ListBullet"/>
      </w:pPr>
      <w:r>
        <w:t>Source device.</w:t>
      </w:r>
    </w:p>
    <w:p>
      <w:pPr>
        <w:pStyle w:val="ListBullet"/>
      </w:pPr>
      <w:r>
        <w:t>Data type.</w:t>
      </w:r>
    </w:p>
    <w:p>
      <w:pPr>
        <w:pStyle w:val="ListBullet"/>
      </w:pPr>
      <w:r>
        <w:t>Valid range.</w:t>
      </w:r>
    </w:p>
    <w:p>
      <w:pPr>
        <w:pStyle w:val="ListBullet"/>
      </w:pPr>
      <w:r>
        <w:t>Update interval.</w:t>
      </w:r>
    </w:p>
    <w:p>
      <w:pPr>
        <w:pStyle w:val="ListBullet"/>
      </w:pPr>
      <w:r>
        <w:t>Read/write permissions.</w:t>
      </w:r>
    </w:p>
    <w:p>
      <w:pPr>
        <w:pStyle w:val="ListBullet"/>
      </w:pPr>
      <w:r>
        <w:t>Alarm limits where applicable.</w:t>
      </w:r>
    </w:p>
    <w:p>
      <w:pPr>
        <w:pStyle w:val="ListBullet"/>
      </w:pPr>
      <w:r>
        <w:t>Mapping version.</w:t>
      </w:r>
    </w:p>
    <w:p>
      <w:pPr>
        <w:pStyle w:val="Heading3"/>
      </w:pPr>
      <w:r>
        <w:t>Data quality</w:t>
      </w:r>
    </w:p>
    <w:p>
      <w:r>
        <w:t>A communication system may expose quality information indicating whether a value is good, uncertain, or bad.</w:t>
      </w:r>
    </w:p>
    <w:p>
      <w:r>
        <w:t>Examples of invalid conditions include:</w:t>
      </w:r>
    </w:p>
    <w:p>
      <w:pPr>
        <w:pStyle w:val="ListBullet"/>
      </w:pPr>
      <w:r>
        <w:t>Communication loss.</w:t>
      </w:r>
    </w:p>
    <w:p>
      <w:pPr>
        <w:pStyle w:val="ListBullet"/>
      </w:pPr>
      <w:r>
        <w:t>Device fault.</w:t>
      </w:r>
    </w:p>
    <w:p>
      <w:pPr>
        <w:pStyle w:val="ListBullet"/>
      </w:pPr>
      <w:r>
        <w:t>Out-of-range measurement.</w:t>
      </w:r>
    </w:p>
    <w:p>
      <w:pPr>
        <w:pStyle w:val="ListBullet"/>
      </w:pPr>
      <w:r>
        <w:t>Stale value.</w:t>
      </w:r>
    </w:p>
    <w:p>
      <w:pPr>
        <w:pStyle w:val="ListBullet"/>
      </w:pPr>
      <w:r>
        <w:t>Uninitialized variable.</w:t>
      </w:r>
    </w:p>
    <w:p>
      <w:pPr>
        <w:pStyle w:val="ListBullet"/>
      </w:pPr>
      <w:r>
        <w:t>Unsupported or invalid source status.</w:t>
      </w:r>
    </w:p>
    <w:p>
      <w:r>
        <w:t>Do not automatically convert an invalid value to zero. Zero may be a valid measurement, and replacing a communication failure with zero can create false production or quality conclusions.</w:t>
      </w:r>
    </w:p>
    <w:p>
      <w:r>
        <w:t>A robust mapping preserves or translates the source quality state and makes the destination behavior explicit.</w:t>
      </w:r>
    </w:p>
    <w:p>
      <w:pPr>
        <w:pStyle w:val="Heading3"/>
      </w:pPr>
      <w:r>
        <w:t>Timestamps</w:t>
      </w:r>
    </w:p>
    <w:p>
      <w:r>
        <w:t>Different systems may timestamp data at different points:</w:t>
      </w:r>
    </w:p>
    <w:p>
      <w:pPr>
        <w:pStyle w:val="ListBullet"/>
      </w:pPr>
      <w:r>
        <w:t>At the instrument's measurement time.</w:t>
      </w:r>
    </w:p>
    <w:p>
      <w:pPr>
        <w:pStyle w:val="ListBullet"/>
      </w:pPr>
      <w:r>
        <w:t>At the PLC scan or data update.</w:t>
      </w:r>
    </w:p>
    <w:p>
      <w:pPr>
        <w:pStyle w:val="ListBullet"/>
      </w:pPr>
      <w:r>
        <w:t>At the gateway reception.</w:t>
      </w:r>
    </w:p>
    <w:p>
      <w:pPr>
        <w:pStyle w:val="ListBullet"/>
      </w:pPr>
      <w:r>
        <w:t>At the SCADA acquisition.</w:t>
      </w:r>
    </w:p>
    <w:p>
      <w:pPr>
        <w:pStyle w:val="ListBullet"/>
      </w:pPr>
      <w:r>
        <w:t>At the database insertion.</w:t>
      </w:r>
    </w:p>
    <w:p>
      <w:r>
        <w:t>These times are not necessarily identical.</w:t>
      </w:r>
    </w:p>
    <w:p>
      <w:r>
        <w:t>Record whether the timestamp represents source time or receive time. Synchronize relevant device clocks where possible, and document time zone and timestamp format conventions.</w:t>
      </w:r>
    </w:p>
    <w:p>
      <w:pPr>
        <w:pStyle w:val="Heading2"/>
      </w:pPr>
      <w:r>
        <w:t>11. Data Mapping Versus Related Concepts</w:t>
      </w:r>
    </w:p>
    <w:p>
      <w:r>
        <w:t>These concepts are related but not interchangeable.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Concept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Main purpose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Example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Data mapping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Defines source-to-destination relationships and meaning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PLC tag to SCADA tag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Register mapping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Defines how protocol registers correspond to application values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Modbus holding register to temperature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Protocol conversion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Translates one protocol into another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Modbus RTU to Modbus TCP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Data transformation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Changes a value or structure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Raw counts to degrees Celsius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Data normalization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Makes representations consistent across systems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Standardized equipment and tag names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Data acquisition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Reads or receives source data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Polling a Modbus instrument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Data validation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Checks whether data meets defined rules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Rejecting an impossible temperature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Data historian integration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Stores time-series operational values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Recording motor speed over time</w:t>
            </w:r>
          </w:p>
        </w:tc>
      </w:tr>
    </w:tbl>
    <w:p/>
    <w:p>
      <w:r>
        <w:t>A single integration may use all these functions. Keeping their responsibilities separate makes fault diagnosis and change control much easier.</w:t>
      </w:r>
    </w:p>
    <w:p>
      <w:pPr>
        <w:pStyle w:val="Heading2"/>
      </w:pPr>
      <w:r>
        <w:t>12. Data Mapping Design Principles</w:t>
      </w:r>
    </w:p>
    <w:p>
      <w:pPr>
        <w:pStyle w:val="Heading3"/>
      </w:pPr>
      <w:r>
        <w:t>Use consistent naming</w:t>
      </w:r>
    </w:p>
    <w:p>
      <w:r>
        <w:t>Choose names that describe the equipment, measurement, and meaning.</w:t>
      </w:r>
    </w:p>
    <w:p>
      <w:r>
        <w:t>For example: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Plant.Area.Machine.Motor.Speed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Plant.Area.Machine.Motor.Current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Plant.Area.Machine.Motor.Running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Plant.Area.Machine.Motor.FaultCode</w:t>
      </w:r>
    </w:p>
    <w:p/>
    <w:p>
      <w:r>
        <w:t>A naming standard should define separators, abbreviations, units, equipment identifiers, and reserved words.</w:t>
      </w:r>
    </w:p>
    <w:p>
      <w:r>
        <w:t xml:space="preserve">Avoid ambiguous names such as </w:t>
      </w:r>
      <w:r>
        <w:rPr>
          <w:rFonts w:ascii="Consolas" w:hAnsi="Consolas"/>
          <w:color w:val="333333"/>
          <w:sz w:val="19"/>
          <w:shd w:val="clear" w:color="auto" w:fill="EFEFEF"/>
        </w:rPr>
        <w:t>DATA1</w:t>
      </w:r>
      <w:r>
        <w:t xml:space="preserve">, </w:t>
      </w:r>
      <w:r>
        <w:rPr>
          <w:rFonts w:ascii="Consolas" w:hAnsi="Consolas"/>
          <w:color w:val="333333"/>
          <w:sz w:val="19"/>
          <w:shd w:val="clear" w:color="auto" w:fill="EFEFEF"/>
        </w:rPr>
        <w:t>VALUE</w:t>
      </w:r>
      <w:r>
        <w:t xml:space="preserve">, or </w:t>
      </w:r>
      <w:r>
        <w:rPr>
          <w:rFonts w:ascii="Consolas" w:hAnsi="Consolas"/>
          <w:color w:val="333333"/>
          <w:sz w:val="19"/>
          <w:shd w:val="clear" w:color="auto" w:fill="EFEFEF"/>
        </w:rPr>
        <w:t>TEMP2</w:t>
      </w:r>
      <w:r>
        <w:t xml:space="preserve"> unless they are part of a defined interface specification.</w:t>
      </w:r>
    </w:p>
    <w:p>
      <w:pPr>
        <w:pStyle w:val="Heading3"/>
      </w:pPr>
      <w:r>
        <w:t>Preserve the source meaning</w:t>
      </w:r>
    </w:p>
    <w:p>
      <w:r>
        <w:t xml:space="preserve">A tag named </w:t>
      </w:r>
      <w:r>
        <w:rPr>
          <w:rFonts w:ascii="Consolas" w:hAnsi="Consolas"/>
          <w:color w:val="333333"/>
          <w:sz w:val="19"/>
          <w:shd w:val="clear" w:color="auto" w:fill="EFEFEF"/>
        </w:rPr>
        <w:t>MotorSpeed</w:t>
      </w:r>
      <w:r>
        <w:t xml:space="preserve"> is incomplete if the unit and representation are unknown.</w:t>
      </w:r>
    </w:p>
    <w:p>
      <w:r>
        <w:t>Record whether it represents:</w:t>
      </w:r>
    </w:p>
    <w:p>
      <w:pPr>
        <w:pStyle w:val="ListBullet"/>
      </w:pPr>
      <w:r>
        <w:t>Commanded speed.</w:t>
      </w:r>
    </w:p>
    <w:p>
      <w:pPr>
        <w:pStyle w:val="ListBullet"/>
      </w:pPr>
      <w:r>
        <w:t>Actual measured speed.</w:t>
      </w:r>
    </w:p>
    <w:p>
      <w:pPr>
        <w:pStyle w:val="ListBullet"/>
      </w:pPr>
      <w:r>
        <w:t>Speed reference percentage.</w:t>
      </w:r>
    </w:p>
    <w:p>
      <w:pPr>
        <w:pStyle w:val="ListBullet"/>
      </w:pPr>
      <w:r>
        <w:t>Encoder feedback.</w:t>
      </w:r>
    </w:p>
    <w:p>
      <w:pPr>
        <w:pStyle w:val="ListBullet"/>
      </w:pPr>
      <w:r>
        <w:t>A raw register value.</w:t>
      </w:r>
    </w:p>
    <w:p>
      <w:r>
        <w:t>These values may differ significantly during acceleration, deceleration, or a fault.</w:t>
      </w:r>
    </w:p>
    <w:p>
      <w:pPr>
        <w:pStyle w:val="Heading3"/>
      </w:pPr>
      <w:r>
        <w:t>Separate raw and engineering values</w:t>
      </w:r>
    </w:p>
    <w:p>
      <w:r>
        <w:t>Where practical, keep raw data separate from scaled engineering values.</w:t>
      </w:r>
    </w:p>
    <w:p>
      <w:r>
        <w:t>For example: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MotorSpeedRaw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MotorSpeedRPM</w:t>
      </w:r>
    </w:p>
    <w:p/>
    <w:p>
      <w:r>
        <w:t>This makes troubleshooting easier because the raw value can be compared with the engineering conversion.</w:t>
      </w:r>
    </w:p>
    <w:p>
      <w:r>
        <w:t>Do not duplicate raw values everywhere without a reason. Maintain a clear source of truth.</w:t>
      </w:r>
    </w:p>
    <w:p>
      <w:pPr>
        <w:pStyle w:val="Heading3"/>
      </w:pPr>
      <w:r>
        <w:t>Make transformations explicit</w:t>
      </w:r>
    </w:p>
    <w:p>
      <w:r>
        <w:t>Document every operation that changes the value:</w:t>
      </w:r>
    </w:p>
    <w:p>
      <w:pPr>
        <w:pStyle w:val="ListBullet"/>
      </w:pPr>
      <w:r>
        <w:t>Scaling.</w:t>
      </w:r>
    </w:p>
    <w:p>
      <w:pPr>
        <w:pStyle w:val="ListBullet"/>
      </w:pPr>
      <w:r>
        <w:t>Offset correction.</w:t>
      </w:r>
    </w:p>
    <w:p>
      <w:pPr>
        <w:pStyle w:val="ListBullet"/>
      </w:pPr>
      <w:r>
        <w:t>Unit conversion.</w:t>
      </w:r>
    </w:p>
    <w:p>
      <w:pPr>
        <w:pStyle w:val="ListBullet"/>
      </w:pPr>
      <w:r>
        <w:t>Boolean inversion.</w:t>
      </w:r>
    </w:p>
    <w:p>
      <w:pPr>
        <w:pStyle w:val="ListBullet"/>
      </w:pPr>
      <w:r>
        <w:t>Enumeration translation.</w:t>
      </w:r>
    </w:p>
    <w:p>
      <w:pPr>
        <w:pStyle w:val="ListBullet"/>
      </w:pPr>
      <w:r>
        <w:t>Bit extraction.</w:t>
      </w:r>
    </w:p>
    <w:p>
      <w:pPr>
        <w:pStyle w:val="ListBullet"/>
      </w:pPr>
      <w:r>
        <w:t>Byte or word reordering.</w:t>
      </w:r>
    </w:p>
    <w:p>
      <w:pPr>
        <w:pStyle w:val="ListBullet"/>
      </w:pPr>
      <w:r>
        <w:t>String parsing.</w:t>
      </w:r>
    </w:p>
    <w:p>
      <w:pPr>
        <w:pStyle w:val="ListBullet"/>
      </w:pPr>
      <w:r>
        <w:t>Timestamp conversion.</w:t>
      </w:r>
    </w:p>
    <w:p>
      <w:pPr>
        <w:pStyle w:val="ListBullet"/>
      </w:pPr>
      <w:r>
        <w:t>Filtering or aggregation.</w:t>
      </w:r>
    </w:p>
    <w:p>
      <w:pPr>
        <w:pStyle w:val="Heading3"/>
      </w:pPr>
      <w:r>
        <w:t>Define update behavior</w:t>
      </w:r>
    </w:p>
    <w:p>
      <w:r>
        <w:t>A mapping must clarify whether data is updated cyclically, on change, on request, or when an event occurs.</w:t>
      </w:r>
    </w:p>
    <w:p>
      <w:r>
        <w:t>Also define what happens when the source stops updating. Holding the last value indefinitely without a stale-data indication can mislead operators.</w:t>
      </w:r>
    </w:p>
    <w:p>
      <w:pPr>
        <w:pStyle w:val="Heading2"/>
      </w:pPr>
      <w:r>
        <w:t>13. Commissioning a Data Map</w:t>
      </w:r>
    </w:p>
    <w:p>
      <w:r>
        <w:t>A disciplined commissioning process verifies each mapping from source to destination.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Collect the source specification. Obtain PLC tag lists, instrument manuals, protocol maps, data structures, and approved drawings.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Identify the destination. Record the destination tag, field, or node and its required data type.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Define the transformation. Specify scaling, units, signedness, bit interpretation, state translation, and data validation.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Document quality and timing. Define update rate, timeout behavior, stale-data handling, and timestamp meaning.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Check access rights. Identify read-only values and approved writable commands.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Build the mapping table. Record source, destination, data type, unit, conversion, and validation rules.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Verify representative values. Test low, typical, high, boundary, and invalid values as appropriate.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Test failure behavior. Simulate or safely reproduce communication loss and invalid source data in a controlled environment.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Compare source and destination. Confirm that both the value and its meaning are preserved.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10.</w:t>
        <w:tab/>
      </w:r>
      <w:r>
        <w:t>Approve and version the mapping. Save the final map, test results, and configuration backup.</w:t>
      </w:r>
    </w:p>
    <w:p>
      <w:pPr>
        <w:pStyle w:val="Heading3"/>
      </w:pPr>
      <w:r>
        <w:t>Example validation table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tblHeader w:val="true"/>
        </w:trPr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Test case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Source value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Expected destination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Result to verify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Low value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 xml:space="preserve">Raw </w:t>
            </w: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0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0.0 bar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Lower limit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Midpoint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 xml:space="preserve">Raw </w:t>
            </w: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13824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50.0 bar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Scaling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Full-scale value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 xml:space="preserve">Raw </w:t>
            </w: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27648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100.0 bar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Upper limit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Invalid source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Bad quality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Invalid or bad-quality destination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No false valid reading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Communication loss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No new data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Stale or bad status according to design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Failure visibility</w:t>
            </w:r>
          </w:p>
        </w:tc>
      </w:tr>
    </w:tbl>
    <w:p/>
    <w:p>
      <w:r>
        <w:t xml:space="preserve">The numerical example assumes a raw range of </w:t>
      </w:r>
      <w:r>
        <w:rPr>
          <w:rFonts w:ascii="Consolas" w:hAnsi="Consolas"/>
          <w:color w:val="333333"/>
          <w:sz w:val="19"/>
          <w:shd w:val="clear" w:color="auto" w:fill="EFEFEF"/>
        </w:rPr>
        <w:t>0</w:t>
      </w:r>
      <w:r>
        <w:t xml:space="preserve"> to </w:t>
      </w:r>
      <w:r>
        <w:rPr>
          <w:rFonts w:ascii="Consolas" w:hAnsi="Consolas"/>
          <w:color w:val="333333"/>
          <w:sz w:val="19"/>
          <w:shd w:val="clear" w:color="auto" w:fill="EFEFEF"/>
        </w:rPr>
        <w:t>27648</w:t>
      </w:r>
      <w:r>
        <w:t xml:space="preserve"> mapped to </w:t>
      </w:r>
      <w:r>
        <w:rPr>
          <w:rFonts w:ascii="Consolas" w:hAnsi="Consolas"/>
          <w:color w:val="333333"/>
          <w:sz w:val="19"/>
          <w:shd w:val="clear" w:color="auto" w:fill="EFEFEF"/>
        </w:rPr>
        <w:t>0</w:t>
      </w:r>
      <w:r>
        <w:t xml:space="preserve"> to </w:t>
      </w:r>
      <w:r>
        <w:rPr>
          <w:rFonts w:ascii="Consolas" w:hAnsi="Consolas"/>
          <w:color w:val="333333"/>
          <w:sz w:val="19"/>
          <w:shd w:val="clear" w:color="auto" w:fill="EFEFEF"/>
        </w:rPr>
        <w:t>100 bar</w:t>
      </w:r>
      <w:r>
        <w:t>. Use the actual device and module specifications in production.</w:t>
      </w:r>
    </w:p>
    <w:p>
      <w:pPr>
        <w:pStyle w:val="Heading2"/>
      </w:pPr>
      <w:r>
        <w:t>14. Common Data Mapping Faults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Symptom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Likely cause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Diagnostic approach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Value is ten times too high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scale factor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Compare raw value with the documented conversion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Negative values appear unexpectedly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Signed/unsigned mismatch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 bit width and numeric interpretation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Temperature displays as zero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Invalid-value substitution or wrong source address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source value, quality, and mapping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Correct value appears under wrong machine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Tag association or index error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Trace equipment identity and array indexing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Value updates irregularly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Polling, subscription, or source update behavior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 acquisition intervals and communication load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Dashboard shows an old value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Stale-data handling or timestamp issue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source timestamp and timeout logic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Machine state is incorrect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Enumeration mapping or bit inversion error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Compare the source state definitions with the map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SQL values have the wrong units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Transformation missing or duplicated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Trace scaling through each integration layer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Counter occasionally becomes negative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Overflow, signedness, reset, or wraparound behavior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 data type, counter semantics, and reset logic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Text fields are truncated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String-length or encoding mismatch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 source and destination string constraints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Values differ across systems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Different sampling times or transformation logic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Compare timestamps and conversion formulas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Mapping breaks after PLC changes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Data structure or tag interface changed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Compare program versions and approved interface definitions</w:t>
            </w:r>
          </w:p>
        </w:tc>
      </w:tr>
    </w:tbl>
    <w:p/>
    <w:p>
      <w:pPr>
        <w:pStyle w:val="Heading2"/>
      </w:pPr>
      <w:r>
        <w:t>15. Data Mapping in Maintenance and Manufacturing</w:t>
      </w:r>
    </w:p>
    <w:p>
      <w:r>
        <w:t>For a maintenance engineer, data mapping is useful beyond establishing communication.</w:t>
      </w:r>
    </w:p>
    <w:p>
      <w:pPr>
        <w:pStyle w:val="Heading3"/>
      </w:pPr>
      <w:r>
        <w:t>Equipment standardization</w:t>
      </w:r>
    </w:p>
    <w:p>
      <w:r>
        <w:t>A production line may contain machines from different manufacturers, each using different tag names and state codes.</w:t>
      </w:r>
    </w:p>
    <w:p>
      <w:r>
        <w:t>A common mapping standard can normalize them into shared concepts such as: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Machine.Running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Machine.Faulted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Machine.Mode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Production.GoodCount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Production.RejectCount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Cycle.Time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Motor.Speed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Motor.Current</w:t>
      </w:r>
    </w:p>
    <w:p>
      <w:r>
        <w:t>The common model makes dashboards and reports easier to build, while the original source mapping preserves traceability to each machine.</w:t>
      </w:r>
    </w:p>
    <w:p>
      <w:pPr>
        <w:pStyle w:val="Heading3"/>
      </w:pPr>
      <w:r>
        <w:t>Fault diagnosis</w:t>
      </w:r>
    </w:p>
    <w:p>
      <w:r>
        <w:t>Suppose a dashboard shows that a machine has stopped.</w:t>
      </w:r>
    </w:p>
    <w:p>
      <w:r>
        <w:t>A well-designed mapping allows the engineer to trace: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The dashboard status.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The SCADA tag.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The source PLC variable.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The underlying logic or physical input.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The quality state and timestamp.</w:t>
      </w:r>
    </w:p>
    <w:p>
      <w:r>
        <w:t>Without this traceability, a displayed fault can be mistaken for an actual machine condition when the real problem is a stale or incorrectly mapped value.</w:t>
      </w:r>
    </w:p>
    <w:p>
      <w:pPr>
        <w:pStyle w:val="Heading3"/>
      </w:pPr>
      <w:r>
        <w:t>Spare parts and retrofit work</w:t>
      </w:r>
    </w:p>
    <w:p>
      <w:r>
        <w:t>When replacing an obsolete controller or instrument, preserve the existing external interface where practical.</w:t>
      </w:r>
    </w:p>
    <w:p>
      <w:r>
        <w:t>Create a migration map that compares:</w:t>
      </w:r>
    </w:p>
    <w:p>
      <w:pPr>
        <w:pStyle w:val="ListBullet"/>
      </w:pPr>
      <w:r>
        <w:t>Old source address and data type.</w:t>
      </w:r>
    </w:p>
    <w:p>
      <w:pPr>
        <w:pStyle w:val="ListBullet"/>
      </w:pPr>
      <w:r>
        <w:t>New source address and data type.</w:t>
      </w:r>
    </w:p>
    <w:p>
      <w:pPr>
        <w:pStyle w:val="ListBullet"/>
      </w:pPr>
      <w:r>
        <w:t>Units and scaling.</w:t>
      </w:r>
    </w:p>
    <w:p>
      <w:pPr>
        <w:pStyle w:val="ListBullet"/>
      </w:pPr>
      <w:r>
        <w:t>State codes and alarm behavior.</w:t>
      </w:r>
    </w:p>
    <w:p>
      <w:pPr>
        <w:pStyle w:val="ListBullet"/>
      </w:pPr>
      <w:r>
        <w:t>Update rates and timeouts.</w:t>
      </w:r>
    </w:p>
    <w:p>
      <w:pPr>
        <w:pStyle w:val="ListBullet"/>
      </w:pPr>
      <w:r>
        <w:t>Destination tags and application dependencies.</w:t>
      </w:r>
    </w:p>
    <w:p>
      <w:r>
        <w:t>A replacement device may use different addresses or data representations even when its physical measurement is identical. Retesting the full mapping prevents hidden integration failures after commissioning.</w:t>
      </w:r>
    </w:p>
    <w:p>
      <w:pPr>
        <w:pStyle w:val="Heading2"/>
      </w:pPr>
      <w:r>
        <w:t>16. Data Mapping Security and Change Control</w:t>
      </w:r>
    </w:p>
    <w:p>
      <w:r>
        <w:t>Data mapping can include writable values, commands, and operational state information. Errors may affect equipment behavior, reporting, and production decisions.</w:t>
      </w:r>
    </w:p>
    <w:p>
      <w:r>
        <w:t>Apply these controls:</w:t>
      </w:r>
    </w:p>
    <w:p>
      <w:pPr>
        <w:pStyle w:val="ListBullet"/>
      </w:pPr>
      <w:r>
        <w:t>Maintain approved mapping specifications and version history.</w:t>
      </w:r>
    </w:p>
    <w:p>
      <w:pPr>
        <w:pStyle w:val="ListBullet"/>
      </w:pPr>
      <w:r>
        <w:t>Restrict write access to authorized applications and users.</w:t>
      </w:r>
    </w:p>
    <w:p>
      <w:pPr>
        <w:pStyle w:val="ListBullet"/>
      </w:pPr>
      <w:r>
        <w:t>Separate monitoring data from control commands where practical.</w:t>
      </w:r>
    </w:p>
    <w:p>
      <w:pPr>
        <w:pStyle w:val="ListBullet"/>
      </w:pPr>
      <w:r>
        <w:t>Validate command ranges and permitted states.</w:t>
      </w:r>
    </w:p>
    <w:p>
      <w:pPr>
        <w:pStyle w:val="ListBullet"/>
      </w:pPr>
      <w:r>
        <w:t>Do not allow untrusted data to directly trigger hazardous machine actions.</w:t>
      </w:r>
    </w:p>
    <w:p>
      <w:pPr>
        <w:pStyle w:val="ListBullet"/>
      </w:pPr>
      <w:r>
        <w:t>Preserve data quality and stale-state indicators.</w:t>
      </w:r>
    </w:p>
    <w:p>
      <w:pPr>
        <w:pStyle w:val="ListBullet"/>
      </w:pPr>
      <w:r>
        <w:t>Test changes in a controlled environment before production deployment.</w:t>
      </w:r>
    </w:p>
    <w:p>
      <w:pPr>
        <w:pStyle w:val="ListBullet"/>
      </w:pPr>
      <w:r>
        <w:t>Back up PLC programs, gateway configurations, SCADA databases, and mapping files.</w:t>
      </w:r>
    </w:p>
    <w:p>
      <w:pPr>
        <w:pStyle w:val="ListBullet"/>
      </w:pPr>
      <w:r>
        <w:t>Review mappings after controller replacement, firmware changes, or software upgrades.</w:t>
      </w:r>
    </w:p>
    <w:p>
      <w:pPr>
        <w:pStyle w:val="ListBullet"/>
      </w:pPr>
      <w:r>
        <w:t>Record who approved and implemented each change.</w:t>
      </w:r>
    </w:p>
    <w:p>
      <w:r>
        <w:t>Important: Mapping a safety-related status into SCADA is for visibility and diagnostics. It does not replace the designed safety function, safety-rated communications, or required validation.</w:t>
      </w:r>
    </w:p>
    <w:p>
      <w:pPr>
        <w:pStyle w:val="Heading2"/>
      </w:pPr>
      <w:r>
        <w:t>17. Data Mapping Documentation Template</w:t>
      </w:r>
    </w:p>
    <w:p>
      <w:r>
        <w:t>Use the following structure for an engineering data map.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Field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Example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Mapping ID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MAP-L1-MOTOR-001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Source system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PLC_Line1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Source address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MotorSpeedRaw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Source data type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Destination system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SCADA_Server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Destination tag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Line1.Motor.SpeedRPM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Destination data type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REAL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Conversion formula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Raw * 0.1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Engineering unit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rpm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Valid range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0 to 3000 rpm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Update behavior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Cyclic acquisition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Quality handling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Preserve bad quality and detect stale data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Timestamp basis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Source timestamp if available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Access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Read-only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Verification method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Compare raw and scaled values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Version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Revision 1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Approval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Approved engineering change record</w:t>
            </w:r>
          </w:p>
        </w:tc>
      </w:tr>
    </w:tbl>
    <w:p/>
    <w:p>
      <w:r>
        <w:t>These entries are illustrative. The actual valid range, formula, update behavior, and timestamp basis must be established from the system requirements.</w:t>
      </w:r>
    </w:p>
    <w:p>
      <w:pPr>
        <w:pStyle w:val="Heading2"/>
      </w:pPr>
      <w:r>
        <w:t>18. Interview Questions and Answers</w:t>
      </w:r>
    </w:p>
    <w:p>
      <w:r>
        <w:t>1\. What is data mapping in industrial automation?</w:t>
      </w:r>
    </w:p>
    <w:p>
      <w:r>
        <w:t>Data mapping defines the relationship between source data and destination data, including names, types, units, scaling, meaning, and update behavior.</w:t>
      </w:r>
    </w:p>
    <w:p>
      <w:r>
        <w:t>2\. What is the difference between data mapping and protocol conversion?</w:t>
      </w:r>
    </w:p>
    <w:p>
      <w:r>
        <w:t>Data mapping defines how data items correspond and how their meaning is preserved. Protocol conversion translates messages between supported communication protocols.</w:t>
      </w:r>
    </w:p>
    <w:p>
      <w:r>
        <w:t>3\. Why is scaling required?</w:t>
      </w:r>
    </w:p>
    <w:p>
      <w:r>
        <w:t>Raw values may represent counts or encoded measurements. Scaling converts them into meaningful engineering values such as bar, degrees Celsius, or rpm.</w:t>
      </w:r>
    </w:p>
    <w:p>
      <w:r>
        <w:t>4\. What is a signedness mismatch?</w:t>
      </w:r>
    </w:p>
    <w:p>
      <w:r>
        <w:t>It occurs when a bit pattern is interpreted using the wrong signed or unsigned numeric type, causing the displayed value to differ from the intended value.</w:t>
      </w:r>
    </w:p>
    <w:p>
      <w:r>
        <w:t>5\. Why must engineering units be included in a data map?</w:t>
      </w:r>
    </w:p>
    <w:p>
      <w:r>
        <w:t>The same numerical value can represent different physical quantities or scales. Units prevent incorrect interpretation and support valid comparisons.</w:t>
      </w:r>
    </w:p>
    <w:p>
      <w:r>
        <w:t>6\. What is enumeration mapping?</w:t>
      </w:r>
    </w:p>
    <w:p>
      <w:r>
        <w:t xml:space="preserve">It translates numeric state codes into standardized destination states, such as </w:t>
      </w:r>
      <w:r>
        <w:rPr>
          <w:rFonts w:ascii="Consolas" w:hAnsi="Consolas"/>
          <w:color w:val="333333"/>
          <w:sz w:val="19"/>
          <w:shd w:val="clear" w:color="auto" w:fill="EFEFEF"/>
        </w:rPr>
        <w:t>0 = Stopped</w:t>
      </w:r>
      <w:r>
        <w:t xml:space="preserve"> and </w:t>
      </w:r>
      <w:r>
        <w:rPr>
          <w:rFonts w:ascii="Consolas" w:hAnsi="Consolas"/>
          <w:color w:val="333333"/>
          <w:sz w:val="19"/>
          <w:shd w:val="clear" w:color="auto" w:fill="EFEFEF"/>
        </w:rPr>
        <w:t>1 = Running</w:t>
      </w:r>
      <w:r>
        <w:t>, based on the source system's documented definitions.</w:t>
      </w:r>
    </w:p>
    <w:p>
      <w:r>
        <w:t>7\. What is stale data?</w:t>
      </w:r>
    </w:p>
    <w:p>
      <w:r>
        <w:t>Stale data is a value that has not been refreshed within the expected time. It may still look valid numerically even though it no longer represents the current process.</w:t>
      </w:r>
    </w:p>
    <w:p>
      <w:r>
        <w:t>8\. Why should bad quality not automatically become zero?</w:t>
      </w:r>
    </w:p>
    <w:p>
      <w:r>
        <w:t>Zero may be a valid process measurement. Replacing bad data with zero can create false alarms, incorrect reports, or misleading production metrics.</w:t>
      </w:r>
    </w:p>
    <w:p>
      <w:r>
        <w:t>9\. What is the purpose of a data dictionary?</w:t>
      </w:r>
    </w:p>
    <w:p>
      <w:r>
        <w:t>A data dictionary defines tag names, meanings, data types, units, ownership, valid ranges, and other metadata so that different applications interpret data consistently.</w:t>
      </w:r>
    </w:p>
    <w:p>
      <w:r>
        <w:t>10\. What should be checked when a value is correct in the PLC but wrong in SCADA?</w:t>
      </w:r>
    </w:p>
    <w:p>
      <w:r>
        <w:t>Trace the source tag, acquisition configuration, data type, signedness, scaling, unit conversion, state mapping, and destination tag configuration.</w:t>
      </w:r>
    </w:p>
    <w:p>
      <w:r>
        <w:t>11\. Why does timestamp meaning matter?</w:t>
      </w:r>
    </w:p>
    <w:p>
      <w:r>
        <w:t>A source timestamp describes when the measurement was produced, while a receive timestamp describes when another system received it. The difference affects latency analysis and time-series correlation.</w:t>
      </w:r>
    </w:p>
    <w:p>
      <w:r>
        <w:t>12\. What should be tested after a PLC retrofit?</w:t>
      </w:r>
    </w:p>
    <w:p>
      <w:r>
        <w:t>Retest source addresses, data types, scaling, units, state codes, quality handling, timestamps, update behavior, alarms, and downstream dependencies.</w:t>
      </w:r>
    </w:p>
    <w:p>
      <w:pPr>
        <w:pStyle w:val="Heading2"/>
      </w:pPr>
      <w:r>
        <w:t>19. Practical Exercises</w:t>
      </w:r>
    </w:p>
    <w:p>
      <w:pPr>
        <w:pStyle w:val="Heading3"/>
      </w:pPr>
      <w:r>
        <w:t>Exercise 1: Build a basic analog data map</w:t>
      </w:r>
    </w:p>
    <w:p>
      <w:r>
        <w:t xml:space="preserve">Use a test signal with a raw range of </w:t>
      </w:r>
      <w:r>
        <w:rPr>
          <w:rFonts w:ascii="Consolas" w:hAnsi="Consolas"/>
          <w:color w:val="333333"/>
          <w:sz w:val="19"/>
          <w:shd w:val="clear" w:color="auto" w:fill="EFEFEF"/>
        </w:rPr>
        <w:t>0</w:t>
      </w:r>
      <w:r>
        <w:t xml:space="preserve"> to </w:t>
      </w:r>
      <w:r>
        <w:rPr>
          <w:rFonts w:ascii="Consolas" w:hAnsi="Consolas"/>
          <w:color w:val="333333"/>
          <w:sz w:val="19"/>
          <w:shd w:val="clear" w:color="auto" w:fill="EFEFEF"/>
        </w:rPr>
        <w:t>27648</w:t>
      </w:r>
      <w:r>
        <w:t xml:space="preserve"> representing </w:t>
      </w:r>
      <w:r>
        <w:rPr>
          <w:rFonts w:ascii="Consolas" w:hAnsi="Consolas"/>
          <w:color w:val="333333"/>
          <w:sz w:val="19"/>
          <w:shd w:val="clear" w:color="auto" w:fill="EFEFEF"/>
        </w:rPr>
        <w:t>0</w:t>
      </w:r>
      <w:r>
        <w:t xml:space="preserve"> to </w:t>
      </w:r>
      <w:r>
        <w:rPr>
          <w:rFonts w:ascii="Consolas" w:hAnsi="Consolas"/>
          <w:color w:val="333333"/>
          <w:sz w:val="19"/>
          <w:shd w:val="clear" w:color="auto" w:fill="EFEFEF"/>
        </w:rPr>
        <w:t>100 bar</w:t>
      </w:r>
      <w:r>
        <w:t>.</w:t>
      </w:r>
    </w:p>
    <w:p>
      <w:pPr>
        <w:pStyle w:val="ListBullet"/>
      </w:pPr>
      <w:r>
        <w:t>Define the source tag and data type.</w:t>
      </w:r>
    </w:p>
    <w:p>
      <w:pPr>
        <w:pStyle w:val="ListBullet"/>
      </w:pPr>
      <w:r>
        <w:t>Define the destination tag and engineering unit.</w:t>
      </w:r>
    </w:p>
    <w:p>
      <w:pPr>
        <w:pStyle w:val="ListBullet"/>
      </w:pPr>
      <w:r>
        <w:t>Calculate the midpoint conversion.</w:t>
      </w:r>
    </w:p>
    <w:p>
      <w:pPr>
        <w:pStyle w:val="ListBullet"/>
      </w:pPr>
      <w:r>
        <w:t>Test lower and upper limits.</w:t>
      </w:r>
    </w:p>
    <w:p>
      <w:pPr>
        <w:pStyle w:val="ListBullet"/>
      </w:pPr>
      <w:r>
        <w:t>Record the conversion formula and assumptions.</w:t>
      </w:r>
    </w:p>
    <w:p>
      <w:pPr>
        <w:pStyle w:val="Heading3"/>
      </w:pPr>
      <w:r>
        <w:t>Exercise 2: Map machine states</w:t>
      </w:r>
    </w:p>
    <w:p>
      <w:r>
        <w:t>Use a simulated machine with documented source codes for stopped, running, faulted, and setup.</w:t>
      </w:r>
    </w:p>
    <w:p>
      <w:pPr>
        <w:pStyle w:val="ListBullet"/>
      </w:pPr>
      <w:r>
        <w:t>Create a source-to-destination state table.</w:t>
      </w:r>
    </w:p>
    <w:p>
      <w:pPr>
        <w:pStyle w:val="ListBullet"/>
      </w:pPr>
      <w:r>
        <w:t>Define the behavior for unknown codes.</w:t>
      </w:r>
    </w:p>
    <w:p>
      <w:pPr>
        <w:pStyle w:val="ListBullet"/>
      </w:pPr>
      <w:r>
        <w:t>Test every supported state.</w:t>
      </w:r>
    </w:p>
    <w:p>
      <w:pPr>
        <w:pStyle w:val="ListBullet"/>
      </w:pPr>
      <w:r>
        <w:t>Confirm that the SCADA display matches the source status.</w:t>
      </w:r>
    </w:p>
    <w:p>
      <w:pPr>
        <w:pStyle w:val="Heading3"/>
      </w:pPr>
      <w:r>
        <w:t>Exercise 3: Diagnose an incorrect value</w:t>
      </w:r>
    </w:p>
    <w:p>
      <w:r>
        <w:t>Use a non-production environment and introduce one controlled mapping error, such as an incorrect scale factor.</w:t>
      </w:r>
    </w:p>
    <w:p>
      <w:pPr>
        <w:pStyle w:val="ListBullet"/>
      </w:pPr>
      <w:r>
        <w:t>Compare the raw source value with the destination value.</w:t>
      </w:r>
    </w:p>
    <w:p>
      <w:pPr>
        <w:pStyle w:val="ListBullet"/>
      </w:pPr>
      <w:r>
        <w:t>Trace every transformation.</w:t>
      </w:r>
    </w:p>
    <w:p>
      <w:pPr>
        <w:pStyle w:val="ListBullet"/>
      </w:pPr>
      <w:r>
        <w:t>Identify the incorrect conversion.</w:t>
      </w:r>
    </w:p>
    <w:p>
      <w:pPr>
        <w:pStyle w:val="ListBullet"/>
      </w:pPr>
      <w:r>
        <w:t>Correct the mapping.</w:t>
      </w:r>
    </w:p>
    <w:p>
      <w:pPr>
        <w:pStyle w:val="ListBullet"/>
      </w:pPr>
      <w:r>
        <w:t>Record the root cause and verification results.</w:t>
      </w:r>
    </w:p>
    <w:p>
      <w:pPr>
        <w:pStyle w:val="Heading3"/>
      </w:pPr>
      <w:r>
        <w:t>Exercise 4: Map PLC data into a SQL table</w:t>
      </w:r>
    </w:p>
    <w:p>
      <w:r>
        <w:t>Define a mapping for:</w:t>
      </w:r>
    </w:p>
    <w:p>
      <w:pPr>
        <w:pStyle w:val="ListBullet"/>
      </w:pPr>
      <w:r>
        <w:t>Machine identifier.</w:t>
      </w:r>
    </w:p>
    <w:p>
      <w:pPr>
        <w:pStyle w:val="ListBullet"/>
      </w:pPr>
      <w:r>
        <w:t>Running state.</w:t>
      </w:r>
    </w:p>
    <w:p>
      <w:pPr>
        <w:pStyle w:val="ListBullet"/>
      </w:pPr>
      <w:r>
        <w:t>Actual motor speed.</w:t>
      </w:r>
    </w:p>
    <w:p>
      <w:pPr>
        <w:pStyle w:val="ListBullet"/>
      </w:pPr>
      <w:r>
        <w:t>Production counter.</w:t>
      </w:r>
    </w:p>
    <w:p>
      <w:pPr>
        <w:pStyle w:val="ListBullet"/>
      </w:pPr>
      <w:r>
        <w:t>Fault code.</w:t>
      </w:r>
    </w:p>
    <w:p>
      <w:pPr>
        <w:pStyle w:val="ListBullet"/>
      </w:pPr>
      <w:r>
        <w:t>Timestamp.</w:t>
      </w:r>
    </w:p>
    <w:p>
      <w:pPr>
        <w:pStyle w:val="ListBullet"/>
      </w:pPr>
      <w:r>
        <w:t>Data quality.</w:t>
      </w:r>
    </w:p>
    <w:p>
      <w:r>
        <w:t>Specify whether the integration stores periodic snapshots, changes only, or one record per production event. Test that invalid data cannot be mistaken for valid zero-valued measurements.</w:t>
      </w:r>
    </w:p>
    <w:p>
      <w:pPr>
        <w:pStyle w:val="Heading2"/>
      </w:pPr>
      <w:r>
        <w:t>20. Final Mental Model</w:t>
      </w:r>
    </w:p>
    <w:p>
      <w:r>
        <w:t>Think of data mapping as an explicit contract between industrial systems.</w:t>
      </w:r>
    </w:p>
    <w:p>
      <w:r>
        <w:t>For every mapped item, be able to answer: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Where does the value originate?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What does the source value actually mean?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What are its data type, units, and valid range?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Does it require scaling, conversion, or state translation?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Where is the value delivered?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How are quality, timestamps, and stale data handled?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How will the mapping be verified after a change?</w:t>
      </w:r>
    </w:p>
    <w:p>
      <w:r>
        <w:t>When these answers are documented and tested, data mapping becomes a controlled engineering activity rather than a collection of mysterious tags that nobody wants to touch after commissioning.</w:t>
      </w:r>
    </w:p>
    <w:p>
      <w:pPr>
        <w:pStyle w:val="Heading2"/>
      </w:pPr>
      <w:r>
        <w:t>NEXT TOPIC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02_PLAN_WISE_2026\02_INDUSTRY3_0\03_Comms\04_Conversion\04_Register_Mapping - Register mapping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`02_PLAN_WISE_2026\02_INDUSTRY3_0\03_Comms\04_Conversion\03_Data_Mapping` - Data Mapping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