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02_PLAN_WISE_2026\02_INDUSTRY3_0\04_Installation\01_Electrical_Install\08_Fuses - Fuses</w:t>
      </w:r>
    </w:p>
    <w:p>
      <w:pPr>
        <w:pStyle w:val="Heading2"/>
      </w:pPr>
      <w:r>
        <w:t>1. Purpose and scope</w:t>
      </w:r>
    </w:p>
    <w:p>
      <w:r>
        <w:t>A fuse is an overcurrent protective device that interrupts a circuit by melting a calibrated element when the current and operating duration produce sufficient heating.</w:t>
      </w:r>
    </w:p>
    <w:p>
      <w:r>
        <w:t>Fuses are commonly used to protect electrical circuits, cables, control components, power supplies, semiconductor devices, and industrial equipment against specified overload and short-circuit conditions.</w:t>
      </w:r>
    </w:p>
    <w:p>
      <w:r>
        <w:t>Typical applications include:</w:t>
      </w:r>
    </w:p>
    <w:p>
      <w:pPr>
        <w:pStyle w:val="ListBullet"/>
      </w:pPr>
      <w:r>
        <w:t>PLC and automation control panels.</w:t>
      </w:r>
    </w:p>
    <w:p>
      <w:pPr>
        <w:pStyle w:val="ListBullet"/>
      </w:pPr>
      <w:r>
        <w:t>Control transformers and auxiliary circuits.</w:t>
      </w:r>
    </w:p>
    <w:p>
      <w:pPr>
        <w:pStyle w:val="ListBullet"/>
      </w:pPr>
      <w:r>
        <w:t>Industrial power supplies.</w:t>
      </w:r>
    </w:p>
    <w:p>
      <w:pPr>
        <w:pStyle w:val="ListBullet"/>
      </w:pPr>
      <w:r>
        <w:t>Motor circuits.</w:t>
      </w:r>
    </w:p>
    <w:p>
      <w:pPr>
        <w:pStyle w:val="ListBullet"/>
      </w:pPr>
      <w:r>
        <w:t>VFD and servo-drive input circuits, where specified by the manufacturer.</w:t>
      </w:r>
    </w:p>
    <w:p>
      <w:pPr>
        <w:pStyle w:val="ListBullet"/>
      </w:pPr>
      <w:r>
        <w:t>Semiconductor devices and power electronics.</w:t>
      </w:r>
    </w:p>
    <w:p>
      <w:pPr>
        <w:pStyle w:val="ListBullet"/>
      </w:pPr>
      <w:r>
        <w:t>Instrumentation and measurement circuits.</w:t>
      </w:r>
    </w:p>
    <w:p>
      <w:pPr>
        <w:pStyle w:val="ListBullet"/>
      </w:pPr>
      <w:r>
        <w:t>Battery and DC power distribution.</w:t>
      </w:r>
    </w:p>
    <w:p>
      <w:pPr>
        <w:pStyle w:val="ListBullet"/>
      </w:pPr>
      <w:r>
        <w:t>Machine-tool electrical systems.</w:t>
      </w:r>
    </w:p>
    <w:p>
      <w:pPr>
        <w:pStyle w:val="ListBullet"/>
      </w:pPr>
      <w:r>
        <w:t>Branch circuits and industrial distribution assemblies.</w:t>
      </w:r>
    </w:p>
    <w:p>
      <w:r>
        <w:t>A fuse must be selected according to the circuit's normal current, voltage, prospective fault current, load characteristics, conductor protection requirements, and required operating speed.</w:t>
      </w:r>
    </w:p>
    <w:p>
      <w:r>
        <w:t>Core principle: A fuse is not simply a piece of wire that melts. Its element geometry, material, thermal characteristics, and arc-quenching construction are engineered to interrupt specified fault currents safely.</w:t>
      </w:r>
    </w:p>
    <w:p>
      <w:pPr>
        <w:pStyle w:val="Heading2"/>
      </w:pPr>
      <w:r>
        <w:t>2. Basic operating principle</w:t>
      </w:r>
    </w:p>
    <w:p>
      <w:r>
        <w:t>When current flows through a fuse element, electrical resistance generates heat. If the current exceeds the element's thermal capability for a sufficient duration, the element melts.</w:t>
      </w:r>
    </w:p>
    <w:p>
      <w:r>
        <w:t>The fuse then interrupts the current. During interruption, an electrical arc may form between the separated portions of the element. A suitable fuse construction controls and extinguishes this arc.</w:t>
      </w:r>
    </w:p>
    <w:p>
      <w:pPr>
        <w:shd w:val="clear" w:color="auto" w:fill="F4F4F4"/>
        <w:spacing w:before="0" w:after="0" w:line="240" w:lineRule="auto"/>
        <w:ind w:left="216" w:right="216"/>
        <w:jc w:val="left"/>
      </w:pPr>
      <w:r>
        <w:rPr>
          <w:rFonts w:ascii="Consolas" w:hAnsi="Consolas"/>
          <w:color w:val="202020"/>
          <w:sz w:val="18"/>
        </w:rPr>
        <w:t>Electrical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Fuse Element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Current Produces Heat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Excessive Heating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Fuse Element Melts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Arc Is Controlled and Extinguished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Circuit Current Is Interrupted</w:t>
      </w:r>
    </w:p>
    <w:p/>
    <w:p>
      <w:r>
        <w:t>A fuse responds to the combination of current magnitude and duration. A small overload may take a comparatively long time to clear, while a sufficiently high fault current may cause rapid operation.</w:t>
      </w:r>
    </w:p>
    <w:p>
      <w:r>
        <w:t>Once a conventional fuse operates, its element must be replaced. It cannot simply be reset like a circuit breaker.</w:t>
      </w:r>
    </w:p>
    <w:p>
      <w:pPr>
        <w:pStyle w:val="Heading2"/>
      </w:pPr>
      <w:r>
        <w:t>3. Fuse construction</w:t>
      </w:r>
    </w:p>
    <w:p>
      <w:r>
        <w:t>A typical industrial fuse consists of several functional parts.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w:t>
            </w:r>
          </w:p>
        </w:tc>
        <w:tc>
          <w:tcPr>
            <w:tcW w:type="dxa" w:w="5400"/>
            <w:shd w:val="clear" w:color="auto" w:fill="EEF2F7"/>
          </w:tcPr>
          <w:p>
            <w:pPr>
              <w:spacing w:after="0" w:before="0" w:line="240" w:lineRule="auto"/>
              <w:jc w:val="left"/>
            </w:pPr>
            <w:r>
              <w:rPr>
                <w:b/>
                <w:color w:val="1A2E4A"/>
              </w:rPr>
              <w:t>Function</w:t>
            </w:r>
          </w:p>
        </w:tc>
      </w:tr>
      <w:tr>
        <w:tc>
          <w:tcPr>
            <w:tcW w:type="dxa" w:w="5400"/>
          </w:tcPr>
          <w:p>
            <w:pPr>
              <w:spacing w:after="0" w:before="0" w:line="240" w:lineRule="auto"/>
              <w:jc w:val="left"/>
            </w:pPr>
            <w:r>
              <w:t>Fuse element</w:t>
            </w:r>
          </w:p>
        </w:tc>
        <w:tc>
          <w:tcPr>
            <w:tcW w:type="dxa" w:w="5400"/>
          </w:tcPr>
          <w:p>
            <w:pPr>
              <w:spacing w:after="0" w:before="0" w:line="240" w:lineRule="auto"/>
              <w:jc w:val="left"/>
            </w:pPr>
            <w:r>
              <w:t>Melts under the specified overcurrent conditions</w:t>
            </w:r>
          </w:p>
        </w:tc>
      </w:tr>
      <w:tr>
        <w:tc>
          <w:tcPr>
            <w:tcW w:type="dxa" w:w="5400"/>
          </w:tcPr>
          <w:p>
            <w:pPr>
              <w:spacing w:after="0" w:before="0" w:line="240" w:lineRule="auto"/>
              <w:jc w:val="left"/>
            </w:pPr>
            <w:r>
              <w:t>Fuse body</w:t>
            </w:r>
          </w:p>
        </w:tc>
        <w:tc>
          <w:tcPr>
            <w:tcW w:type="dxa" w:w="5400"/>
          </w:tcPr>
          <w:p>
            <w:pPr>
              <w:spacing w:after="0" w:before="0" w:line="240" w:lineRule="auto"/>
              <w:jc w:val="left"/>
            </w:pPr>
            <w:r>
              <w:t>Encloses and supports the element</w:t>
            </w:r>
          </w:p>
        </w:tc>
      </w:tr>
      <w:tr>
        <w:tc>
          <w:tcPr>
            <w:tcW w:type="dxa" w:w="5400"/>
          </w:tcPr>
          <w:p>
            <w:pPr>
              <w:spacing w:after="0" w:before="0" w:line="240" w:lineRule="auto"/>
              <w:jc w:val="left"/>
            </w:pPr>
            <w:r>
              <w:t>End caps or contacts</w:t>
            </w:r>
          </w:p>
        </w:tc>
        <w:tc>
          <w:tcPr>
            <w:tcW w:type="dxa" w:w="5400"/>
          </w:tcPr>
          <w:p>
            <w:pPr>
              <w:spacing w:after="0" w:before="0" w:line="240" w:lineRule="auto"/>
              <w:jc w:val="left"/>
            </w:pPr>
            <w:r>
              <w:t>Provide electrical connection to the circuit</w:t>
            </w:r>
          </w:p>
        </w:tc>
      </w:tr>
      <w:tr>
        <w:tc>
          <w:tcPr>
            <w:tcW w:type="dxa" w:w="5400"/>
          </w:tcPr>
          <w:p>
            <w:pPr>
              <w:spacing w:after="0" w:before="0" w:line="240" w:lineRule="auto"/>
              <w:jc w:val="left"/>
            </w:pPr>
            <w:r>
              <w:t>Arc-quenching material</w:t>
            </w:r>
          </w:p>
        </w:tc>
        <w:tc>
          <w:tcPr>
            <w:tcW w:type="dxa" w:w="5400"/>
          </w:tcPr>
          <w:p>
            <w:pPr>
              <w:spacing w:after="0" w:before="0" w:line="240" w:lineRule="auto"/>
              <w:jc w:val="left"/>
            </w:pPr>
            <w:r>
              <w:t>Helps extinguish the arc in designs that use it</w:t>
            </w:r>
          </w:p>
        </w:tc>
      </w:tr>
      <w:tr>
        <w:tc>
          <w:tcPr>
            <w:tcW w:type="dxa" w:w="5400"/>
          </w:tcPr>
          <w:p>
            <w:pPr>
              <w:spacing w:after="0" w:before="0" w:line="240" w:lineRule="auto"/>
              <w:jc w:val="left"/>
            </w:pPr>
            <w:r>
              <w:t>Indicator or striker</w:t>
            </w:r>
          </w:p>
        </w:tc>
        <w:tc>
          <w:tcPr>
            <w:tcW w:type="dxa" w:w="5400"/>
          </w:tcPr>
          <w:p>
            <w:pPr>
              <w:spacing w:after="0" w:before="0" w:line="240" w:lineRule="auto"/>
              <w:jc w:val="left"/>
            </w:pPr>
            <w:r>
              <w:t>Provides visual or mechanical indication in supported designs</w:t>
            </w:r>
          </w:p>
        </w:tc>
      </w:tr>
      <w:tr>
        <w:tc>
          <w:tcPr>
            <w:tcW w:type="dxa" w:w="5400"/>
          </w:tcPr>
          <w:p>
            <w:pPr>
              <w:spacing w:after="0" w:before="0" w:line="240" w:lineRule="auto"/>
              <w:jc w:val="left"/>
            </w:pPr>
            <w:r>
              <w:t>Fuse holder or base</w:t>
            </w:r>
          </w:p>
        </w:tc>
        <w:tc>
          <w:tcPr>
            <w:tcW w:type="dxa" w:w="5400"/>
          </w:tcPr>
          <w:p>
            <w:pPr>
              <w:spacing w:after="0" w:before="0" w:line="240" w:lineRule="auto"/>
              <w:jc w:val="left"/>
            </w:pPr>
            <w:r>
              <w:t>Secures the fuse and connects it to the circuit</w:t>
            </w:r>
          </w:p>
        </w:tc>
      </w:tr>
    </w:tbl>
    <w:p/>
    <w:p>
      <w:r>
        <w:t>The construction depends on the fuse family. A miniature glass fuse, a ceramic cartridge fuse, an industrial HRC fuse, and a semiconductor fuse can have substantially different internal structures.</w:t>
      </w:r>
    </w:p>
    <w:p>
      <w:pPr>
        <w:pStyle w:val="Heading3"/>
      </w:pPr>
      <w:r>
        <w:t>3.1 Fuse element</w:t>
      </w:r>
    </w:p>
    <w:p>
      <w:r>
        <w:t>The element is designed to melt in a predictable manner under specified current-time conditions.</w:t>
      </w:r>
    </w:p>
    <w:p>
      <w:r>
        <w:t>Its behavior depends on:</w:t>
      </w:r>
    </w:p>
    <w:p>
      <w:pPr>
        <w:pStyle w:val="ListBullet"/>
      </w:pPr>
      <w:r>
        <w:t>Material and resistivity.</w:t>
      </w:r>
    </w:p>
    <w:p>
      <w:pPr>
        <w:pStyle w:val="ListBullet"/>
      </w:pPr>
      <w:r>
        <w:t>Element cross-section and geometry.</w:t>
      </w:r>
    </w:p>
    <w:p>
      <w:pPr>
        <w:pStyle w:val="ListBullet"/>
      </w:pPr>
      <w:r>
        <w:t>Thermal mass.</w:t>
      </w:r>
    </w:p>
    <w:p>
      <w:pPr>
        <w:pStyle w:val="ListBullet"/>
      </w:pPr>
      <w:r>
        <w:t>Ambient temperature.</w:t>
      </w:r>
    </w:p>
    <w:p>
      <w:pPr>
        <w:pStyle w:val="ListBullet"/>
      </w:pPr>
      <w:r>
        <w:t>Heat dissipation.</w:t>
      </w:r>
    </w:p>
    <w:p>
      <w:pPr>
        <w:pStyle w:val="ListBullet"/>
      </w:pPr>
      <w:r>
        <w:t>Current magnitude and duration.</w:t>
      </w:r>
    </w:p>
    <w:p>
      <w:pPr>
        <w:pStyle w:val="ListBullet"/>
      </w:pPr>
      <w:r>
        <w:t>Fuse construction and manufacturing tolerances.</w:t>
      </w:r>
    </w:p>
    <w:p>
      <w:pPr>
        <w:pStyle w:val="Heading3"/>
      </w:pPr>
      <w:r>
        <w:t>3.2 Fuse body and arc-quenching material</w:t>
      </w:r>
    </w:p>
    <w:p>
      <w:r>
        <w:t>Industrial high-breaking-capacity cartridge fuses commonly use a ceramic body and a granular arc-quenching filler, often silica-based material.</w:t>
      </w:r>
    </w:p>
    <w:p>
      <w:r>
        <w:t>The filler helps cool and extinguish the arc during interruption. The construction allows the fuse to interrupt high fault currents within its specified rating.</w:t>
      </w:r>
    </w:p>
    <w:p>
      <w:r>
        <w:t>Not all fuses use this construction. Small glass fuses and other specialized designs may use different arc-control arrangements and have different interruption capabilities.</w:t>
      </w:r>
    </w:p>
    <w:p>
      <w:pPr>
        <w:pStyle w:val="Heading2"/>
      </w:pPr>
      <w:r>
        <w:t>4. Important fuse ratings</w:t>
      </w:r>
    </w:p>
    <w:p>
      <w:r>
        <w:t>Fuse ratings describe different aspects of its electrical performance. They must be evaluated together.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Rated current</w:t>
            </w:r>
          </w:p>
        </w:tc>
        <w:tc>
          <w:tcPr>
            <w:tcW w:type="dxa" w:w="5400"/>
          </w:tcPr>
          <w:p>
            <w:pPr>
              <w:spacing w:after="0" w:before="0" w:line="240" w:lineRule="auto"/>
              <w:jc w:val="left"/>
            </w:pPr>
            <w:r>
              <w:t>Current rating under specified operating conditions</w:t>
            </w:r>
          </w:p>
        </w:tc>
      </w:tr>
      <w:tr>
        <w:tc>
          <w:tcPr>
            <w:tcW w:type="dxa" w:w="5400"/>
          </w:tcPr>
          <w:p>
            <w:pPr>
              <w:spacing w:after="0" w:before="0" w:line="240" w:lineRule="auto"/>
              <w:jc w:val="left"/>
            </w:pPr>
            <w:r>
              <w:t>Rated voltage</w:t>
            </w:r>
          </w:p>
        </w:tc>
        <w:tc>
          <w:tcPr>
            <w:tcW w:type="dxa" w:w="5400"/>
          </w:tcPr>
          <w:p>
            <w:pPr>
              <w:spacing w:after="0" w:before="0" w:line="240" w:lineRule="auto"/>
              <w:jc w:val="left"/>
            </w:pPr>
            <w:r>
              <w:t>Maximum specified circuit voltage for the applicable use</w:t>
            </w:r>
          </w:p>
        </w:tc>
      </w:tr>
      <w:tr>
        <w:tc>
          <w:tcPr>
            <w:tcW w:type="dxa" w:w="5400"/>
          </w:tcPr>
          <w:p>
            <w:pPr>
              <w:spacing w:after="0" w:before="0" w:line="240" w:lineRule="auto"/>
              <w:jc w:val="left"/>
            </w:pPr>
            <w:r>
              <w:t>Breaking capacity</w:t>
            </w:r>
          </w:p>
        </w:tc>
        <w:tc>
          <w:tcPr>
            <w:tcW w:type="dxa" w:w="5400"/>
          </w:tcPr>
          <w:p>
            <w:pPr>
              <w:spacing w:after="0" w:before="0" w:line="240" w:lineRule="auto"/>
              <w:jc w:val="left"/>
            </w:pPr>
            <w:r>
              <w:t>Maximum prospective fault current the fuse can safely interrupt under specified conditions</w:t>
            </w:r>
          </w:p>
        </w:tc>
      </w:tr>
      <w:tr>
        <w:tc>
          <w:tcPr>
            <w:tcW w:type="dxa" w:w="5400"/>
          </w:tcPr>
          <w:p>
            <w:pPr>
              <w:spacing w:after="0" w:before="0" w:line="240" w:lineRule="auto"/>
              <w:jc w:val="left"/>
            </w:pPr>
            <w:r>
              <w:t>Time-current characteristic</w:t>
            </w:r>
          </w:p>
        </w:tc>
        <w:tc>
          <w:tcPr>
            <w:tcW w:type="dxa" w:w="5400"/>
          </w:tcPr>
          <w:p>
            <w:pPr>
              <w:spacing w:after="0" w:before="0" w:line="240" w:lineRule="auto"/>
              <w:jc w:val="left"/>
            </w:pPr>
            <w:r>
              <w:t>Relationship between current magnitude and operating time</w:t>
            </w:r>
          </w:p>
        </w:tc>
      </w:tr>
      <w:tr>
        <w:tc>
          <w:tcPr>
            <w:tcW w:type="dxa" w:w="5400"/>
          </w:tcPr>
          <w:p>
            <w:pPr>
              <w:spacing w:after="0" w:before="0" w:line="240" w:lineRule="auto"/>
              <w:jc w:val="left"/>
            </w:pPr>
            <w:r>
              <w:t xml:space="preserve">Pre-arcing </w:t>
            </w:r>
            <m:oMath>
              <m:sSup>
                <m:e>
                  <m:r>
                    <m:t>I</m:t>
                  </m:r>
                </m:e>
                <m:sup>
                  <m:r>
                    <m:t>2</m:t>
                  </m:r>
                </m:sup>
              </m:sSup>
              <m:r>
                <m:t>t</m:t>
              </m:r>
            </m:oMath>
          </w:p>
        </w:tc>
        <w:tc>
          <w:tcPr>
            <w:tcW w:type="dxa" w:w="5400"/>
          </w:tcPr>
          <w:p>
            <w:pPr>
              <w:spacing w:after="0" w:before="0" w:line="240" w:lineRule="auto"/>
              <w:jc w:val="left"/>
            </w:pPr>
            <w:r>
              <w:t>Joule integral associated with heating the element until pre-arcing begins</w:t>
            </w:r>
          </w:p>
        </w:tc>
      </w:tr>
      <w:tr>
        <w:tc>
          <w:tcPr>
            <w:tcW w:type="dxa" w:w="5400"/>
          </w:tcPr>
          <w:p>
            <w:pPr>
              <w:spacing w:after="0" w:before="0" w:line="240" w:lineRule="auto"/>
              <w:jc w:val="left"/>
            </w:pPr>
            <w:r>
              <w:t xml:space="preserve">Total-clearing </w:t>
            </w:r>
            <m:oMath>
              <m:sSup>
                <m:e>
                  <m:r>
                    <m:t>I</m:t>
                  </m:r>
                </m:e>
                <m:sup>
                  <m:r>
                    <m:t>2</m:t>
                  </m:r>
                </m:sup>
              </m:sSup>
              <m:r>
                <m:t>t</m:t>
              </m:r>
            </m:oMath>
          </w:p>
        </w:tc>
        <w:tc>
          <w:tcPr>
            <w:tcW w:type="dxa" w:w="5400"/>
          </w:tcPr>
          <w:p>
            <w:pPr>
              <w:spacing w:after="0" w:before="0" w:line="240" w:lineRule="auto"/>
              <w:jc w:val="left"/>
            </w:pPr>
            <w:r>
              <w:t>Joule integral up to complete current interruption</w:t>
            </w:r>
          </w:p>
        </w:tc>
      </w:tr>
      <w:tr>
        <w:tc>
          <w:tcPr>
            <w:tcW w:type="dxa" w:w="5400"/>
          </w:tcPr>
          <w:p>
            <w:pPr>
              <w:spacing w:after="0" w:before="0" w:line="240" w:lineRule="auto"/>
              <w:jc w:val="left"/>
            </w:pPr>
            <w:r>
              <w:t>Utilization category</w:t>
            </w:r>
          </w:p>
        </w:tc>
        <w:tc>
          <w:tcPr>
            <w:tcW w:type="dxa" w:w="5400"/>
          </w:tcPr>
          <w:p>
            <w:pPr>
              <w:spacing w:after="0" w:before="0" w:line="240" w:lineRule="auto"/>
              <w:jc w:val="left"/>
            </w:pPr>
            <w:r>
              <w:t>Defines the fuse's intended application and operating characteristics</w:t>
            </w:r>
          </w:p>
        </w:tc>
      </w:tr>
      <w:tr>
        <w:tc>
          <w:tcPr>
            <w:tcW w:type="dxa" w:w="5400"/>
          </w:tcPr>
          <w:p>
            <w:pPr>
              <w:spacing w:after="0" w:before="0" w:line="240" w:lineRule="auto"/>
              <w:jc w:val="left"/>
            </w:pPr>
            <w:r>
              <w:t>Power dissipation</w:t>
            </w:r>
          </w:p>
        </w:tc>
        <w:tc>
          <w:tcPr>
            <w:tcW w:type="dxa" w:w="5400"/>
          </w:tcPr>
          <w:p>
            <w:pPr>
              <w:spacing w:after="0" w:before="0" w:line="240" w:lineRule="auto"/>
              <w:jc w:val="left"/>
            </w:pPr>
            <w:r>
              <w:t>Heat generated by the fuse under specified current conditions</w:t>
            </w:r>
          </w:p>
        </w:tc>
      </w:tr>
      <w:tr>
        <w:tc>
          <w:tcPr>
            <w:tcW w:type="dxa" w:w="5400"/>
          </w:tcPr>
          <w:p>
            <w:pPr>
              <w:spacing w:after="0" w:before="0" w:line="240" w:lineRule="auto"/>
              <w:jc w:val="left"/>
            </w:pPr>
            <w:r>
              <w:t>Ambient temperature</w:t>
            </w:r>
          </w:p>
        </w:tc>
        <w:tc>
          <w:tcPr>
            <w:tcW w:type="dxa" w:w="5400"/>
          </w:tcPr>
          <w:p>
            <w:pPr>
              <w:spacing w:after="0" w:before="0" w:line="240" w:lineRule="auto"/>
              <w:jc w:val="left"/>
            </w:pPr>
            <w:r>
              <w:t>Environmental condition affecting performance</w:t>
            </w:r>
          </w:p>
        </w:tc>
      </w:tr>
      <w:tr>
        <w:tc>
          <w:tcPr>
            <w:tcW w:type="dxa" w:w="5400"/>
          </w:tcPr>
          <w:p>
            <w:pPr>
              <w:spacing w:after="0" w:before="0" w:line="240" w:lineRule="auto"/>
              <w:jc w:val="left"/>
            </w:pPr>
            <w:r>
              <w:t>Physical dimensions</w:t>
            </w:r>
          </w:p>
        </w:tc>
        <w:tc>
          <w:tcPr>
            <w:tcW w:type="dxa" w:w="5400"/>
          </w:tcPr>
          <w:p>
            <w:pPr>
              <w:spacing w:after="0" w:before="0" w:line="240" w:lineRule="auto"/>
              <w:jc w:val="left"/>
            </w:pPr>
            <w:r>
              <w:t>Determines compatibility with the holder and equipment</w:t>
            </w:r>
          </w:p>
        </w:tc>
      </w:tr>
      <w:tr>
        <w:tc>
          <w:tcPr>
            <w:tcW w:type="dxa" w:w="5400"/>
          </w:tcPr>
          <w:p>
            <w:pPr>
              <w:spacing w:after="0" w:before="0" w:line="240" w:lineRule="auto"/>
              <w:jc w:val="left"/>
            </w:pPr>
            <w:r>
              <w:t>Indication or striker rating</w:t>
            </w:r>
          </w:p>
        </w:tc>
        <w:tc>
          <w:tcPr>
            <w:tcW w:type="dxa" w:w="5400"/>
          </w:tcPr>
          <w:p>
            <w:pPr>
              <w:spacing w:after="0" w:before="0" w:line="240" w:lineRule="auto"/>
              <w:jc w:val="left"/>
            </w:pPr>
            <w:r>
              <w:t>Defines supported indication or mechanical actuation behavior</w:t>
            </w:r>
          </w:p>
        </w:tc>
      </w:tr>
    </w:tbl>
    <w:p/>
    <w:p>
      <w:r>
        <w:t>The rated current is not the maximum current the fuse can ever carry for a brief interval. Fuse operation depends on the time-current characteristic and the applicable operating conditions.</w:t>
      </w:r>
    </w:p>
    <w:p>
      <w:r>
        <w:t>Likewise, a fuse rated at 10 A does not necessarily interrupt every fault current safely. Its breaking capacity must be adequate for the available fault current.</w:t>
      </w:r>
    </w:p>
    <w:p>
      <w:pPr>
        <w:pStyle w:val="Heading2"/>
      </w:pPr>
      <w:r>
        <w:t>5. Fuse versus circuit breaker</w:t>
      </w:r>
    </w:p>
    <w:p>
      <w:r>
        <w:t>Fuses and circuit breakers can both provide overcurrent protection, but their operating mechanisms and practical characteristics differ.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Fuse</w:t>
            </w:r>
          </w:p>
        </w:tc>
        <w:tc>
          <w:tcPr>
            <w:tcW w:type="dxa" w:w="3600"/>
            <w:shd w:val="clear" w:color="auto" w:fill="EEF2F7"/>
          </w:tcPr>
          <w:p>
            <w:pPr>
              <w:spacing w:after="0" w:before="0" w:line="240" w:lineRule="auto"/>
              <w:jc w:val="left"/>
            </w:pPr>
            <w:r>
              <w:rPr>
                <w:b/>
                <w:color w:val="1A2E4A"/>
              </w:rPr>
              <w:t>MCB/MCCB</w:t>
            </w:r>
          </w:p>
        </w:tc>
      </w:tr>
      <w:tr>
        <w:tc>
          <w:tcPr>
            <w:tcW w:type="dxa" w:w="3600"/>
          </w:tcPr>
          <w:p>
            <w:pPr>
              <w:spacing w:after="0" w:before="0" w:line="240" w:lineRule="auto"/>
              <w:jc w:val="left"/>
            </w:pPr>
            <w:r>
              <w:t>Operating mechanism</w:t>
            </w:r>
          </w:p>
        </w:tc>
        <w:tc>
          <w:tcPr>
            <w:tcW w:type="dxa" w:w="3600"/>
          </w:tcPr>
          <w:p>
            <w:pPr>
              <w:spacing w:after="0" w:before="0" w:line="240" w:lineRule="auto"/>
              <w:jc w:val="left"/>
            </w:pPr>
            <w:r>
              <w:t>Element melts and interrupts current</w:t>
            </w:r>
          </w:p>
        </w:tc>
        <w:tc>
          <w:tcPr>
            <w:tcW w:type="dxa" w:w="3600"/>
          </w:tcPr>
          <w:p>
            <w:pPr>
              <w:spacing w:after="0" w:before="0" w:line="240" w:lineRule="auto"/>
              <w:jc w:val="left"/>
            </w:pPr>
            <w:r>
              <w:t>Contacts open through a trip mechanism</w:t>
            </w:r>
          </w:p>
        </w:tc>
      </w:tr>
      <w:tr>
        <w:tc>
          <w:tcPr>
            <w:tcW w:type="dxa" w:w="3600"/>
          </w:tcPr>
          <w:p>
            <w:pPr>
              <w:spacing w:after="0" w:before="0" w:line="240" w:lineRule="auto"/>
              <w:jc w:val="left"/>
            </w:pPr>
            <w:r>
              <w:t>Reset after operation</w:t>
            </w:r>
          </w:p>
        </w:tc>
        <w:tc>
          <w:tcPr>
            <w:tcW w:type="dxa" w:w="3600"/>
          </w:tcPr>
          <w:p>
            <w:pPr>
              <w:spacing w:after="0" w:before="0" w:line="240" w:lineRule="auto"/>
              <w:jc w:val="left"/>
            </w:pPr>
            <w:r>
              <w:t>Conventional fuse must be replaced</w:t>
            </w:r>
          </w:p>
        </w:tc>
        <w:tc>
          <w:tcPr>
            <w:tcW w:type="dxa" w:w="3600"/>
          </w:tcPr>
          <w:p>
            <w:pPr>
              <w:spacing w:after="0" w:before="0" w:line="240" w:lineRule="auto"/>
              <w:jc w:val="left"/>
            </w:pPr>
            <w:r>
              <w:t>Commonly reset after the fault is cleared</w:t>
            </w:r>
          </w:p>
        </w:tc>
      </w:tr>
      <w:tr>
        <w:tc>
          <w:tcPr>
            <w:tcW w:type="dxa" w:w="3600"/>
          </w:tcPr>
          <w:p>
            <w:pPr>
              <w:spacing w:after="0" w:before="0" w:line="240" w:lineRule="auto"/>
              <w:jc w:val="left"/>
            </w:pPr>
            <w:r>
              <w:t>Operating speed</w:t>
            </w:r>
          </w:p>
        </w:tc>
        <w:tc>
          <w:tcPr>
            <w:tcW w:type="dxa" w:w="3600"/>
          </w:tcPr>
          <w:p>
            <w:pPr>
              <w:spacing w:after="0" w:before="0" w:line="240" w:lineRule="auto"/>
              <w:jc w:val="left"/>
            </w:pPr>
            <w:r>
              <w:t>Depends on fuse type and fault current; some types are very fast</w:t>
            </w:r>
          </w:p>
        </w:tc>
        <w:tc>
          <w:tcPr>
            <w:tcW w:type="dxa" w:w="3600"/>
          </w:tcPr>
          <w:p>
            <w:pPr>
              <w:spacing w:after="0" w:before="0" w:line="240" w:lineRule="auto"/>
              <w:jc w:val="left"/>
            </w:pPr>
            <w:r>
              <w:t>Depends on trip characteristic and breaker design</w:t>
            </w:r>
          </w:p>
        </w:tc>
      </w:tr>
      <w:tr>
        <w:tc>
          <w:tcPr>
            <w:tcW w:type="dxa" w:w="3600"/>
          </w:tcPr>
          <w:p>
            <w:pPr>
              <w:spacing w:after="0" w:before="0" w:line="240" w:lineRule="auto"/>
              <w:jc w:val="left"/>
            </w:pPr>
            <w:r>
              <w:t>Current limitation</w:t>
            </w:r>
          </w:p>
        </w:tc>
        <w:tc>
          <w:tcPr>
            <w:tcW w:type="dxa" w:w="3600"/>
          </w:tcPr>
          <w:p>
            <w:pPr>
              <w:spacing w:after="0" w:before="0" w:line="240" w:lineRule="auto"/>
              <w:jc w:val="left"/>
            </w:pPr>
            <w:r>
              <w:t>Some fuse types provide strong current limitation</w:t>
            </w:r>
          </w:p>
        </w:tc>
        <w:tc>
          <w:tcPr>
            <w:tcW w:type="dxa" w:w="3600"/>
          </w:tcPr>
          <w:p>
            <w:pPr>
              <w:spacing w:after="0" w:before="0" w:line="240" w:lineRule="auto"/>
              <w:jc w:val="left"/>
            </w:pPr>
            <w:r>
              <w:t>Depends on breaker design and fault conditions</w:t>
            </w:r>
          </w:p>
        </w:tc>
      </w:tr>
      <w:tr>
        <w:tc>
          <w:tcPr>
            <w:tcW w:type="dxa" w:w="3600"/>
          </w:tcPr>
          <w:p>
            <w:pPr>
              <w:spacing w:after="0" w:before="0" w:line="240" w:lineRule="auto"/>
              <w:jc w:val="left"/>
            </w:pPr>
            <w:r>
              <w:t>Adjustable protection</w:t>
            </w:r>
          </w:p>
        </w:tc>
        <w:tc>
          <w:tcPr>
            <w:tcW w:type="dxa" w:w="3600"/>
          </w:tcPr>
          <w:p>
            <w:pPr>
              <w:spacing w:after="0" w:before="0" w:line="240" w:lineRule="auto"/>
              <w:jc w:val="left"/>
            </w:pPr>
            <w:r>
              <w:t>Generally not adjustable in service</w:t>
            </w:r>
          </w:p>
        </w:tc>
        <w:tc>
          <w:tcPr>
            <w:tcW w:type="dxa" w:w="3600"/>
          </w:tcPr>
          <w:p>
            <w:pPr>
              <w:spacing w:after="0" w:before="0" w:line="240" w:lineRule="auto"/>
              <w:jc w:val="left"/>
            </w:pPr>
            <w:r>
              <w:t>Some MCCBs have adjustable trip settings</w:t>
            </w:r>
          </w:p>
        </w:tc>
      </w:tr>
      <w:tr>
        <w:tc>
          <w:tcPr>
            <w:tcW w:type="dxa" w:w="3600"/>
          </w:tcPr>
          <w:p>
            <w:pPr>
              <w:spacing w:after="0" w:before="0" w:line="240" w:lineRule="auto"/>
              <w:jc w:val="left"/>
            </w:pPr>
            <w:r>
              <w:t>Status indication</w:t>
            </w:r>
          </w:p>
        </w:tc>
        <w:tc>
          <w:tcPr>
            <w:tcW w:type="dxa" w:w="3600"/>
          </w:tcPr>
          <w:p>
            <w:pPr>
              <w:spacing w:after="0" w:before="0" w:line="240" w:lineRule="auto"/>
              <w:jc w:val="left"/>
            </w:pPr>
            <w:r>
              <w:t>May use an indicator or striker</w:t>
            </w:r>
          </w:p>
        </w:tc>
        <w:tc>
          <w:tcPr>
            <w:tcW w:type="dxa" w:w="3600"/>
          </w:tcPr>
          <w:p>
            <w:pPr>
              <w:spacing w:after="0" w:before="0" w:line="240" w:lineRule="auto"/>
              <w:jc w:val="left"/>
            </w:pPr>
            <w:r>
              <w:t>Handle position and auxiliary contacts may indicate state</w:t>
            </w:r>
          </w:p>
        </w:tc>
      </w:tr>
      <w:tr>
        <w:tc>
          <w:tcPr>
            <w:tcW w:type="dxa" w:w="3600"/>
          </w:tcPr>
          <w:p>
            <w:pPr>
              <w:spacing w:after="0" w:before="0" w:line="240" w:lineRule="auto"/>
              <w:jc w:val="left"/>
            </w:pPr>
            <w:r>
              <w:t>Maintenance</w:t>
            </w:r>
          </w:p>
        </w:tc>
        <w:tc>
          <w:tcPr>
            <w:tcW w:type="dxa" w:w="3600"/>
          </w:tcPr>
          <w:p>
            <w:pPr>
              <w:spacing w:after="0" w:before="0" w:line="240" w:lineRule="auto"/>
              <w:jc w:val="left"/>
            </w:pPr>
            <w:r>
              <w:t>Correct replacement fuse is required</w:t>
            </w:r>
          </w:p>
        </w:tc>
        <w:tc>
          <w:tcPr>
            <w:tcW w:type="dxa" w:w="3600"/>
          </w:tcPr>
          <w:p>
            <w:pPr>
              <w:spacing w:after="0" w:before="0" w:line="240" w:lineRule="auto"/>
              <w:jc w:val="left"/>
            </w:pPr>
            <w:r>
              <w:t>Inspection, testing, and replacement as prescribed</w:t>
            </w:r>
          </w:p>
        </w:tc>
      </w:tr>
      <w:tr>
        <w:tc>
          <w:tcPr>
            <w:tcW w:type="dxa" w:w="3600"/>
          </w:tcPr>
          <w:p>
            <w:pPr>
              <w:spacing w:after="0" w:before="0" w:line="240" w:lineRule="auto"/>
              <w:jc w:val="left"/>
            </w:pPr>
            <w:r>
              <w:t>Semiconductor protection</w:t>
            </w:r>
          </w:p>
        </w:tc>
        <w:tc>
          <w:tcPr>
            <w:tcW w:type="dxa" w:w="3600"/>
          </w:tcPr>
          <w:p>
            <w:pPr>
              <w:spacing w:after="0" w:before="0" w:line="240" w:lineRule="auto"/>
              <w:jc w:val="left"/>
            </w:pPr>
            <w:r>
              <w:t>Specialized high-speed fuses are available</w:t>
            </w:r>
          </w:p>
        </w:tc>
        <w:tc>
          <w:tcPr>
            <w:tcW w:type="dxa" w:w="3600"/>
          </w:tcPr>
          <w:p>
            <w:pPr>
              <w:spacing w:after="0" w:before="0" w:line="240" w:lineRule="auto"/>
              <w:jc w:val="left"/>
            </w:pPr>
            <w:r>
              <w:t>Suitable protection depends on breaker and equipment requirements</w:t>
            </w:r>
          </w:p>
        </w:tc>
      </w:tr>
      <w:tr>
        <w:tc>
          <w:tcPr>
            <w:tcW w:type="dxa" w:w="3600"/>
          </w:tcPr>
          <w:p>
            <w:pPr>
              <w:spacing w:after="0" w:before="0" w:line="240" w:lineRule="auto"/>
              <w:jc w:val="left"/>
            </w:pPr>
            <w:r>
              <w:t>Remote operation</w:t>
            </w:r>
          </w:p>
        </w:tc>
        <w:tc>
          <w:tcPr>
            <w:tcW w:type="dxa" w:w="3600"/>
          </w:tcPr>
          <w:p>
            <w:pPr>
              <w:spacing w:after="0" w:before="0" w:line="240" w:lineRule="auto"/>
              <w:jc w:val="left"/>
            </w:pPr>
            <w:r>
              <w:t>Requires additional equipment if remote switching is needed</w:t>
            </w:r>
          </w:p>
        </w:tc>
        <w:tc>
          <w:tcPr>
            <w:tcW w:type="dxa" w:w="3600"/>
          </w:tcPr>
          <w:p>
            <w:pPr>
              <w:spacing w:after="0" w:before="0" w:line="240" w:lineRule="auto"/>
              <w:jc w:val="left"/>
            </w:pPr>
            <w:r>
              <w:t>Supported by selected breakers and accessories</w:t>
            </w:r>
          </w:p>
        </w:tc>
      </w:tr>
    </w:tbl>
    <w:p/>
    <w:p>
      <w:r>
        <w:t>Neither device is universally superior. The correct choice depends on the protection requirements, system fault level, coordination, equipment manufacturer's instructions, and maintenance strategy.</w:t>
      </w:r>
    </w:p>
    <w:p>
      <w:r>
        <w:t>A fuse is also not automatically a substitute for a circuit isolator. Maintenance isolation must follow the approved procedure and the capabilities of the installed equipment.</w:t>
      </w:r>
    </w:p>
    <w:p>
      <w:pPr>
        <w:pStyle w:val="Heading2"/>
      </w:pPr>
      <w:r>
        <w:t>6. Fuse utilization categories</w:t>
      </w:r>
    </w:p>
    <w:p>
      <w:r>
        <w:t>Industrial fuses are classified according to their intended application and operating characteristics. Under IEC 60269, utilization categories use letter combinations that indicate the fuse's application.</w:t>
      </w:r>
    </w:p>
    <w:p>
      <w:r>
        <w:t>The first letter generally describes the range of currents the fuse can interrupt:</w:t>
      </w:r>
    </w:p>
    <w:p>
      <w:pPr>
        <w:pStyle w:val="ListBullet"/>
      </w:pPr>
      <w:r>
        <w:t>g: Full-range breaking capability within the specified operating range.</w:t>
      </w:r>
    </w:p>
    <w:p>
      <w:pPr>
        <w:pStyle w:val="ListBullet"/>
      </w:pPr>
      <w:r>
        <w:t>a: Partial-range breaking capability, generally intended for specified short-circuit protection.</w:t>
      </w:r>
    </w:p>
    <w:p>
      <w:r>
        <w:t>The second letter identifies the application.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Category</w:t>
            </w:r>
          </w:p>
        </w:tc>
        <w:tc>
          <w:tcPr>
            <w:tcW w:type="dxa" w:w="5400"/>
            <w:shd w:val="clear" w:color="auto" w:fill="EEF2F7"/>
          </w:tcPr>
          <w:p>
            <w:pPr>
              <w:spacing w:after="0" w:before="0" w:line="240" w:lineRule="auto"/>
              <w:jc w:val="left"/>
            </w:pPr>
            <w:r>
              <w:rPr>
                <w:b/>
                <w:color w:val="1A2E4A"/>
              </w:rPr>
              <w:t>General purpose</w:t>
            </w:r>
          </w:p>
        </w:tc>
      </w:tr>
      <w:tr>
        <w:tc>
          <w:tcPr>
            <w:tcW w:type="dxa" w:w="5400"/>
          </w:tcPr>
          <w:p>
            <w:pPr>
              <w:spacing w:after="0" w:before="0" w:line="240" w:lineRule="auto"/>
              <w:jc w:val="left"/>
            </w:pPr>
            <w:r>
              <w:t>gG</w:t>
            </w:r>
          </w:p>
        </w:tc>
        <w:tc>
          <w:tcPr>
            <w:tcW w:type="dxa" w:w="5400"/>
          </w:tcPr>
          <w:p>
            <w:pPr>
              <w:spacing w:after="0" w:before="0" w:line="240" w:lineRule="auto"/>
              <w:jc w:val="left"/>
            </w:pPr>
            <w:r>
              <w:t>Full-range general-purpose protection, commonly used for cables and general industrial circuits</w:t>
            </w:r>
          </w:p>
        </w:tc>
      </w:tr>
      <w:tr>
        <w:tc>
          <w:tcPr>
            <w:tcW w:type="dxa" w:w="5400"/>
          </w:tcPr>
          <w:p>
            <w:pPr>
              <w:spacing w:after="0" w:before="0" w:line="240" w:lineRule="auto"/>
              <w:jc w:val="left"/>
            </w:pPr>
            <w:r>
              <w:t>gM</w:t>
            </w:r>
          </w:p>
        </w:tc>
        <w:tc>
          <w:tcPr>
            <w:tcW w:type="dxa" w:w="5400"/>
          </w:tcPr>
          <w:p>
            <w:pPr>
              <w:spacing w:after="0" w:before="0" w:line="240" w:lineRule="auto"/>
              <w:jc w:val="left"/>
            </w:pPr>
            <w:r>
              <w:t>Full-range protection for motor circuits, where the specific fuse system and application support it</w:t>
            </w:r>
          </w:p>
        </w:tc>
      </w:tr>
      <w:tr>
        <w:tc>
          <w:tcPr>
            <w:tcW w:type="dxa" w:w="5400"/>
          </w:tcPr>
          <w:p>
            <w:pPr>
              <w:spacing w:after="0" w:before="0" w:line="240" w:lineRule="auto"/>
              <w:jc w:val="left"/>
            </w:pPr>
            <w:r>
              <w:t>aM</w:t>
            </w:r>
          </w:p>
        </w:tc>
        <w:tc>
          <w:tcPr>
            <w:tcW w:type="dxa" w:w="5400"/>
          </w:tcPr>
          <w:p>
            <w:pPr>
              <w:spacing w:after="0" w:before="0" w:line="240" w:lineRule="auto"/>
              <w:jc w:val="left"/>
            </w:pPr>
            <w:r>
              <w:t>Partial-range motor-circuit short-circuit protection, generally used with separate overload protection</w:t>
            </w:r>
          </w:p>
        </w:tc>
      </w:tr>
      <w:tr>
        <w:tc>
          <w:tcPr>
            <w:tcW w:type="dxa" w:w="5400"/>
          </w:tcPr>
          <w:p>
            <w:pPr>
              <w:spacing w:after="0" w:before="0" w:line="240" w:lineRule="auto"/>
              <w:jc w:val="left"/>
            </w:pPr>
            <w:r>
              <w:t>gR</w:t>
            </w:r>
          </w:p>
        </w:tc>
        <w:tc>
          <w:tcPr>
            <w:tcW w:type="dxa" w:w="5400"/>
          </w:tcPr>
          <w:p>
            <w:pPr>
              <w:spacing w:after="0" w:before="0" w:line="240" w:lineRule="auto"/>
              <w:jc w:val="left"/>
            </w:pPr>
            <w:r>
              <w:t>Full-range protection for semiconductor applications in suitable fuse systems</w:t>
            </w:r>
          </w:p>
        </w:tc>
      </w:tr>
      <w:tr>
        <w:tc>
          <w:tcPr>
            <w:tcW w:type="dxa" w:w="5400"/>
          </w:tcPr>
          <w:p>
            <w:pPr>
              <w:spacing w:after="0" w:before="0" w:line="240" w:lineRule="auto"/>
              <w:jc w:val="left"/>
            </w:pPr>
            <w:r>
              <w:t>aR</w:t>
            </w:r>
          </w:p>
        </w:tc>
        <w:tc>
          <w:tcPr>
            <w:tcW w:type="dxa" w:w="5400"/>
          </w:tcPr>
          <w:p>
            <w:pPr>
              <w:spacing w:after="0" w:before="0" w:line="240" w:lineRule="auto"/>
              <w:jc w:val="left"/>
            </w:pPr>
            <w:r>
              <w:t>Partial-range high-speed semiconductor short-circuit protection</w:t>
            </w:r>
          </w:p>
        </w:tc>
      </w:tr>
    </w:tbl>
    <w:p/>
    <w:p>
      <w:r>
        <w:t>The exact category, ratings, and application limits must be checked against the selected fuse's standard and manufacturer's data.</w:t>
      </w:r>
    </w:p>
    <w:p>
      <w:pPr>
        <w:pStyle w:val="Heading3"/>
      </w:pPr>
      <w:r>
        <w:t>6.1 gG fuses</w:t>
      </w:r>
    </w:p>
    <w:p>
      <w:r>
        <w:t>A gG fuse is commonly used for general-purpose protection of conductors and circuits against overload and short-circuit currents within its specified characteristics.</w:t>
      </w:r>
    </w:p>
    <w:p>
      <w:r>
        <w:t>Typical applications include suitable distribution and industrial branch circuits.</w:t>
      </w:r>
    </w:p>
    <w:p>
      <w:pPr>
        <w:pStyle w:val="Heading3"/>
      </w:pPr>
      <w:r>
        <w:t>6.2 aM fuses</w:t>
      </w:r>
    </w:p>
    <w:p>
      <w:r>
        <w:t>An aM fuse is designed primarily for short-circuit protection in motor circuits. It does not provide full-range overload protection by itself.</w:t>
      </w:r>
    </w:p>
    <w:p>
      <w:r>
        <w:t>A suitable overload relay or other approved overload-protection device is therefore generally required.</w:t>
      </w:r>
    </w:p>
    <w:p>
      <w:r>
        <w:t>This distinction is important in motor control panels. An aM fuse must not be treated as though it provides complete motor overload protection.</w:t>
      </w:r>
    </w:p>
    <w:p>
      <w:pPr>
        <w:pStyle w:val="Heading3"/>
      </w:pPr>
      <w:r>
        <w:t>6.3 Semiconductor fuses</w:t>
      </w:r>
    </w:p>
    <w:p>
      <w:r>
        <w:t>Semiconductor fuses are designed for applications where fast interruption and low let-through energy are important.</w:t>
      </w:r>
    </w:p>
    <w:p>
      <w:r>
        <w:t>They may protect devices such as:</w:t>
      </w:r>
    </w:p>
    <w:p>
      <w:pPr>
        <w:pStyle w:val="ListBullet"/>
      </w:pPr>
      <w:r>
        <w:t>Thyristors.</w:t>
      </w:r>
    </w:p>
    <w:p>
      <w:pPr>
        <w:pStyle w:val="ListBullet"/>
      </w:pPr>
      <w:r>
        <w:t>Diodes.</w:t>
      </w:r>
    </w:p>
    <w:p>
      <w:pPr>
        <w:pStyle w:val="ListBullet"/>
      </w:pPr>
      <w:r>
        <w:t>Power rectifiers.</w:t>
      </w:r>
    </w:p>
    <w:p>
      <w:pPr>
        <w:pStyle w:val="ListBullet"/>
      </w:pPr>
      <w:r>
        <w:t>Certain power electronic modules.</w:t>
      </w:r>
    </w:p>
    <w:p>
      <w:pPr>
        <w:pStyle w:val="ListBullet"/>
      </w:pPr>
      <w:r>
        <w:t>Other semiconductor assemblies, where specified by the equipment manufacturer.</w:t>
      </w:r>
    </w:p>
    <w:p>
      <w:r>
        <w:t>The fuse must match the semiconductor's withstand capability and the circuit's operating conditions. A general-purpose fuse is not automatically suitable for protecting sensitive power electronics.</w:t>
      </w:r>
    </w:p>
    <w:p>
      <w:pPr>
        <w:pStyle w:val="Heading2"/>
      </w:pPr>
      <w:r>
        <w:t>7. Fuse time-current characteristics</w:t>
      </w:r>
    </w:p>
    <w:p>
      <w:r>
        <w:t>A fuse's time-current characteristic shows how its operating time changes with current.</w:t>
      </w:r>
    </w:p>
    <w:p>
      <w:r>
        <w:t>At lower overcurrents, the fuse may take a comparatively long time to operate. As current increases, operating time generally decreases. At sufficiently high fault currents, a suitable fuse can interrupt current very rapidly.</w:t>
      </w:r>
    </w:p>
    <w:p>
      <w:r>
        <w:t>The characteristic depends on the fuse design and must be obtained from the manufacturer.</w:t>
      </w:r>
    </w:p>
    <w:p>
      <w:pPr>
        <w:pStyle w:val="Heading3"/>
      </w:pPr>
      <w:r>
        <w:t>7.1 Reading a time-current curve</w:t>
      </w:r>
    </w:p>
    <w:p>
      <w:r>
        <w:t>A typical time-current graph has:</w:t>
      </w:r>
    </w:p>
    <w:p>
      <w:pPr>
        <w:pStyle w:val="ListBullet"/>
      </w:pPr>
      <w:r>
        <w:t>Horizontal axis: current, often expressed in amperes or as a multiple of rated current.</w:t>
      </w:r>
    </w:p>
    <w:p>
      <w:pPr>
        <w:pStyle w:val="ListBullet"/>
      </w:pPr>
      <w:r>
        <w:t>Vertical axis: operating time, often expressed in seconds.</w:t>
      </w:r>
    </w:p>
    <w:p>
      <w:pPr>
        <w:pStyle w:val="ListBullet"/>
      </w:pPr>
      <w:r>
        <w:t>Logarithmic scales for current and time.</w:t>
      </w:r>
    </w:p>
    <w:p>
      <w:pPr>
        <w:pStyle w:val="ListBullet"/>
      </w:pPr>
      <w:r>
        <w:t>A tolerance band showing the expected operating range.</w:t>
      </w:r>
    </w:p>
    <w:p>
      <w:r>
        <w:t>The graph may distinguish between pre-arcing time and total operating or clearing time.</w:t>
      </w:r>
    </w:p>
    <w:p>
      <w:pPr>
        <w:pStyle w:val="Heading3"/>
      </w:pPr>
      <w:r>
        <w:t>7.2 Pre-arcing and total-clearing time</w:t>
      </w:r>
    </w:p>
    <w:p>
      <w:r>
        <w:t>Pre-arcing time is the time until the fuse element melts and an arc begins.</w:t>
      </w:r>
    </w:p>
    <w:p>
      <w:r>
        <w:t>Total-clearing time includes the pre-arcing period and the additional time required to extinguish the arc and interrupt the current.</w:t>
      </w:r>
    </w:p>
    <w:p>
      <w:r>
        <w:t>During high-current faults, this difference matters because the circuit continues to receive current while the fuse is interrupting it.</w:t>
      </w:r>
    </w:p>
    <w:p>
      <w:r>
        <w:t>For protection coordination, use the appropriate curve and the manufacturer's specified total-clearing data where required.</w:t>
      </w:r>
    </w:p>
    <w:p>
      <w:pPr>
        <w:pStyle w:val="Heading3"/>
      </w:pPr>
      <w:r>
        <w:t>7.3 Avoiding nuisance operation</w:t>
      </w:r>
    </w:p>
    <w:p>
      <w:r>
        <w:t>A fuse can operate unexpectedly when it is incorrectly selected for the normal inrush current or thermal conditions.</w:t>
      </w:r>
    </w:p>
    <w:p>
      <w:r>
        <w:t>Potential causes include:</w:t>
      </w:r>
    </w:p>
    <w:p>
      <w:pPr>
        <w:pStyle w:val="ListBullet"/>
      </w:pPr>
      <w:r>
        <w:t>Transformer magnetizing inrush.</w:t>
      </w:r>
    </w:p>
    <w:p>
      <w:pPr>
        <w:pStyle w:val="ListBullet"/>
      </w:pPr>
      <w:r>
        <w:t>Motor starting current.</w:t>
      </w:r>
    </w:p>
    <w:p>
      <w:pPr>
        <w:pStyle w:val="ListBullet"/>
      </w:pPr>
      <w:r>
        <w:t>Power-supply input capacitors.</w:t>
      </w:r>
    </w:p>
    <w:p>
      <w:pPr>
        <w:pStyle w:val="ListBullet"/>
      </w:pPr>
      <w:r>
        <w:t>Repeated switching cycles.</w:t>
      </w:r>
    </w:p>
    <w:p>
      <w:pPr>
        <w:pStyle w:val="ListBullet"/>
      </w:pPr>
      <w:r>
        <w:t>High ambient temperature.</w:t>
      </w:r>
    </w:p>
    <w:p>
      <w:pPr>
        <w:pStyle w:val="ListBullet"/>
      </w:pPr>
      <w:r>
        <w:t>Excessive load current.</w:t>
      </w:r>
    </w:p>
    <w:p>
      <w:pPr>
        <w:pStyle w:val="ListBullet"/>
      </w:pPr>
      <w:r>
        <w:t>Loose or overheated fuse-holder contacts.</w:t>
      </w:r>
    </w:p>
    <w:p>
      <w:pPr>
        <w:pStyle w:val="ListBullet"/>
      </w:pPr>
      <w:r>
        <w:t>Incorrect fuse utilization category.</w:t>
      </w:r>
    </w:p>
    <w:p>
      <w:r>
        <w:t>Increasing the fuse rating without checking the conductor and equipment protection requirements can create a more serious fault-protection problem.</w:t>
      </w:r>
    </w:p>
    <w:p>
      <w:pPr>
        <w:pStyle w:val="Heading2"/>
      </w:pPr>
      <w:r>
        <w:t xml:space="preserve">8. The meaning of </w:t>
      </w:r>
      <m:oMath>
        <m:sSup>
          <m:e>
            <m:r>
              <m:t>I</m:t>
            </m:r>
          </m:e>
          <m:sup>
            <m:r>
              <m:t>2</m:t>
            </m:r>
          </m:sup>
        </m:sSup>
        <m:r>
          <m:t>t</m:t>
        </m:r>
      </m:oMath>
    </w:p>
    <w:p>
      <w:r>
        <w:t xml:space="preserve">The term </w:t>
      </w:r>
      <m:oMath>
        <m:sSup>
          <m:e>
            <m:r>
              <m:t>I</m:t>
            </m:r>
          </m:e>
          <m:sup>
            <m:r>
              <m:t>2</m:t>
            </m:r>
          </m:sup>
        </m:sSup>
        <m:r>
          <m:t>t</m:t>
        </m:r>
      </m:oMath>
      <w:r>
        <w:t xml:space="preserve"> represents the integral of current squared over time:</w:t>
      </w:r>
    </w:p>
    <w:p>
      <w:pPr>
        <w:spacing w:before="120" w:after="160"/>
        <w:jc w:val="center"/>
      </w:pPr>
      <m:oMathPara>
        <m:oMath>
          <m:sSup>
            <m:e>
              <m:r>
                <m:t>I</m:t>
              </m:r>
            </m:e>
            <m:sup>
              <m:r>
                <m:t>2</m:t>
              </m:r>
            </m:sup>
          </m:sSup>
          <m:r>
            <m:t>t=</m:t>
          </m:r>
          <m:nary>
            <m:naryPr>
              <m:chr m:val="∫"/>
              <m:limLoc m:val="subSup"/>
              <m:grow m:val="1"/>
              <m:subHide m:val="off"/>
              <m:supHide m:val="off"/>
            </m:naryPr>
            <m:sub>
              <m:sSub>
                <m:e>
                  <m:r>
                    <m:t>t</m:t>
                  </m:r>
                </m:e>
                <m:sub>
                  <m:r>
                    <m:t>1</m:t>
                  </m:r>
                </m:sub>
              </m:sSub>
            </m:sub>
            <m:sup>
              <m:sSub>
                <m:e>
                  <m:r>
                    <m:t>t</m:t>
                  </m:r>
                </m:e>
                <m:sub>
                  <m:r>
                    <m:t>2</m:t>
                  </m:r>
                </m:sub>
              </m:sSub>
            </m:sup>
            <m:e>
              <m:sSup>
                <m:e>
                  <m:r>
                    <m:t>i</m:t>
                  </m:r>
                </m:e>
                <m:sup>
                  <m:r>
                    <m:t>2</m:t>
                  </m:r>
                </m:sup>
              </m:sSup>
            </m:e>
          </m:nary>
          <m:r>
            <m:t>(t)</m:t>
          </m:r>
          <m:r>
            <m:t>,dt</m:t>
          </m:r>
        </m:oMath>
      </m:oMathPara>
    </w:p>
    <w:p>
      <w:r>
        <w:t>Where:</w:t>
      </w:r>
    </w:p>
    <w:p>
      <w:pPr>
        <w:pStyle w:val="ListBullet"/>
      </w:pPr>
      <m:oMath>
        <m:r>
          <m:t>i(t)</m:t>
        </m:r>
      </m:oMath>
      <w:r>
        <w:t xml:space="preserve"> is the instantaneous current.</w:t>
      </w:r>
    </w:p>
    <w:p>
      <w:pPr>
        <w:pStyle w:val="ListBullet"/>
      </w:pPr>
      <m:oMath>
        <m:sSub>
          <m:e>
            <m:r>
              <m:t>t</m:t>
            </m:r>
          </m:e>
          <m:sub>
            <m:r>
              <m:t>1</m:t>
            </m:r>
          </m:sub>
        </m:sSub>
      </m:oMath>
      <w:r>
        <w:t xml:space="preserve"> and </w:t>
      </w:r>
      <m:oMath>
        <m:sSub>
          <m:e>
            <m:r>
              <m:t>t</m:t>
            </m:r>
          </m:e>
          <m:sub>
            <m:r>
              <m:t>2</m:t>
            </m:r>
          </m:sub>
        </m:sSub>
      </m:oMath>
      <w:r>
        <w:t xml:space="preserve"> define the time interval.</w:t>
      </w:r>
    </w:p>
    <w:p>
      <w:r>
        <w:t>For an approximately constant current over a defined interval, the simplified expression is:</w:t>
      </w:r>
    </w:p>
    <w:p>
      <w:pPr>
        <w:spacing w:before="120" w:after="160"/>
        <w:jc w:val="center"/>
      </w:pPr>
      <m:oMathPara>
        <m:oMath>
          <m:sSup>
            <m:e>
              <m:r>
                <m:t>I</m:t>
              </m:r>
            </m:e>
            <m:sup>
              <m:r>
                <m:t>2</m:t>
              </m:r>
            </m:sup>
          </m:sSup>
          <m:r>
            <m:t>t=</m:t>
          </m:r>
          <m:sSup>
            <m:e>
              <m:r>
                <m:t>I</m:t>
              </m:r>
            </m:e>
            <m:sup>
              <m:r>
                <m:t>2</m:t>
              </m:r>
            </m:sup>
          </m:sSup>
          <m:r>
            <m:t>×t</m:t>
          </m:r>
        </m:oMath>
      </m:oMathPara>
    </w:p>
    <w:p>
      <w:r>
        <w:t xml:space="preserve">The unit is ampere-squared seconds, written as </w:t>
      </w:r>
      <m:oMath>
        <m:sSup>
          <m:e>
            <m:r>
              <m:rPr>
                <m:nor/>
              </m:rPr>
              <m:t>A</m:t>
            </m:r>
          </m:e>
          <m:sup>
            <m:r>
              <m:t>2</m:t>
            </m:r>
          </m:sup>
        </m:sSup>
        <m:r>
          <m:rPr>
            <m:nor/>
          </m:rPr>
          <m:t>s</m:t>
        </m:r>
      </m:oMath>
      <w:r>
        <w:t>.</w:t>
      </w:r>
    </w:p>
    <w:p>
      <w:pPr>
        <w:pStyle w:val="Heading3"/>
      </w:pPr>
      <w:r>
        <w:t xml:space="preserve">8.1 Why </w:t>
      </w:r>
      <m:oMath>
        <m:sSup>
          <m:e>
            <m:r>
              <m:t>I</m:t>
            </m:r>
          </m:e>
          <m:sup>
            <m:r>
              <m:t>2</m:t>
            </m:r>
          </m:sup>
        </m:sSup>
        <m:r>
          <m:t>t</m:t>
        </m:r>
      </m:oMath>
      <w:r>
        <w:t xml:space="preserve"> matters</w:t>
      </w:r>
    </w:p>
    <w:p>
      <w:r>
        <w:t xml:space="preserve">The </w:t>
      </w:r>
      <m:oMath>
        <m:sSup>
          <m:e>
            <m:r>
              <m:t>I</m:t>
            </m:r>
          </m:e>
          <m:sup>
            <m:r>
              <m:t>2</m:t>
            </m:r>
          </m:sup>
        </m:sSup>
        <m:r>
          <m:t>t</m:t>
        </m:r>
      </m:oMath>
      <w:r>
        <w:t xml:space="preserve"> value helps describe the thermal energy associated with current passing through a fuse or other component.</w:t>
      </w:r>
    </w:p>
    <w:p>
      <w:r>
        <w:t>It is particularly important in semiconductor protection, where a device can be damaged by excessive current energy before conventional protection completes its operation.</w:t>
      </w:r>
    </w:p>
    <w:p>
      <w:r>
        <w:t>When comparing fuse let-through energy with a protected component's withstand capability, use compatible data and the manufacturer's specified method. Do not compare unrelated ratings without accounting for waveform, operating conditions, and interruption behavior.</w:t>
      </w:r>
    </w:p>
    <w:p>
      <w:pPr>
        <w:pStyle w:val="Heading3"/>
      </w:pPr>
      <w:r>
        <w:t xml:space="preserve">8.2 Pre-arcing versus total-clearing </w:t>
      </w:r>
      <m:oMath>
        <m:sSup>
          <m:e>
            <m:r>
              <m:t>I</m:t>
            </m:r>
          </m:e>
          <m:sup>
            <m:r>
              <m:t>2</m:t>
            </m:r>
          </m:sup>
        </m:sSup>
        <m:r>
          <m:t>t</m:t>
        </m:r>
      </m:oMath>
    </w:p>
    <w:p>
      <w:pPr>
        <w:pStyle w:val="ListBullet"/>
      </w:pPr>
      <w:r>
        <w:t xml:space="preserve">Pre-arcing </w:t>
      </w:r>
      <m:oMath>
        <m:sSup>
          <m:e>
            <m:r>
              <m:t>I</m:t>
            </m:r>
          </m:e>
          <m:sup>
            <m:r>
              <m:t>2</m:t>
            </m:r>
          </m:sup>
        </m:sSup>
        <m:r>
          <m:t>t</m:t>
        </m:r>
      </m:oMath>
      <w:r>
        <w:t>: Energy associated with the current up to the start of arcing.</w:t>
      </w:r>
    </w:p>
    <w:p>
      <w:pPr>
        <w:pStyle w:val="ListBullet"/>
      </w:pPr>
      <w:r>
        <w:t xml:space="preserve">Total-clearing </w:t>
      </w:r>
      <m:oMath>
        <m:sSup>
          <m:e>
            <m:r>
              <m:t>I</m:t>
            </m:r>
          </m:e>
          <m:sup>
            <m:r>
              <m:t>2</m:t>
            </m:r>
          </m:sup>
        </m:sSup>
        <m:r>
          <m:t>t</m:t>
        </m:r>
      </m:oMath>
      <w:r>
        <w:t>: Energy associated with the current through complete interruption.</w:t>
      </w:r>
    </w:p>
    <w:p>
      <w:r>
        <w:t>For a high-current short circuit, the total-clearing value is generally the more relevant value when assessing the complete interruption event.</w:t>
      </w:r>
    </w:p>
    <w:p>
      <w:pPr>
        <w:pStyle w:val="Heading2"/>
      </w:pPr>
      <w:r>
        <w:t>9. High-breaking-capacity fuses</w:t>
      </w:r>
    </w:p>
    <w:p>
      <w:r>
        <w:t>HRC commonly stands for High Rupturing Capacity, referring to a fuse designed to interrupt high fault currents within its specified rating.</w:t>
      </w:r>
    </w:p>
    <w:p>
      <w:r>
        <w:t>HRC fuses are widely used in industrial power distribution and control applications.</w:t>
      </w:r>
    </w:p>
    <w:p>
      <w:r>
        <w:t>Typical features may include:</w:t>
      </w:r>
    </w:p>
    <w:p>
      <w:pPr>
        <w:pStyle w:val="ListBullet"/>
      </w:pPr>
      <w:r>
        <w:t>Ceramic cartridge construction.</w:t>
      </w:r>
    </w:p>
    <w:p>
      <w:pPr>
        <w:pStyle w:val="ListBullet"/>
      </w:pPr>
      <w:r>
        <w:t>Engineered fuse elements.</w:t>
      </w:r>
    </w:p>
    <w:p>
      <w:pPr>
        <w:pStyle w:val="ListBullet"/>
      </w:pPr>
      <w:r>
        <w:t>Arc-quenching filler.</w:t>
      </w:r>
    </w:p>
    <w:p>
      <w:pPr>
        <w:pStyle w:val="ListBullet"/>
      </w:pPr>
      <w:r>
        <w:t>High specified breaking capacity.</w:t>
      </w:r>
    </w:p>
    <w:p>
      <w:pPr>
        <w:pStyle w:val="ListBullet"/>
      </w:pPr>
      <w:r>
        <w:t>Defined time-current behavior.</w:t>
      </w:r>
    </w:p>
    <w:p>
      <w:pPr>
        <w:pStyle w:val="ListBullet"/>
      </w:pPr>
      <w:r>
        <w:t>Low let-through energy in suitable current-limiting designs.</w:t>
      </w:r>
    </w:p>
    <w:p>
      <w:r>
        <w:t>HRC does not mean the fuse can interrupt an unlimited fault current. The prospective fault current, circuit voltage, and fuse ratings must all remain within the device's specified capabilities.</w:t>
      </w:r>
    </w:p>
    <w:p>
      <w:pPr>
        <w:pStyle w:val="Heading3"/>
      </w:pPr>
      <w:r>
        <w:t>9.1 Fuse holder compatibility</w:t>
      </w:r>
    </w:p>
    <w:p>
      <w:r>
        <w:t>The fuse and holder must be a compatible system.</w:t>
      </w:r>
    </w:p>
    <w:p>
      <w:r>
        <w:t>Check:</w:t>
      </w:r>
    </w:p>
    <w:p>
      <w:pPr>
        <w:pStyle w:val="ListBullet"/>
      </w:pPr>
      <w:r>
        <w:t>Fuse size and dimensions.</w:t>
      </w:r>
    </w:p>
    <w:p>
      <w:pPr>
        <w:pStyle w:val="ListBullet"/>
      </w:pPr>
      <w:r>
        <w:t>Rated current and voltage.</w:t>
      </w:r>
    </w:p>
    <w:p>
      <w:pPr>
        <w:pStyle w:val="ListBullet"/>
      </w:pPr>
      <w:r>
        <w:t>Applicable utilization category.</w:t>
      </w:r>
    </w:p>
    <w:p>
      <w:pPr>
        <w:pStyle w:val="ListBullet"/>
      </w:pPr>
      <w:r>
        <w:t>Holder current rating.</w:t>
      </w:r>
    </w:p>
    <w:p>
      <w:pPr>
        <w:pStyle w:val="ListBullet"/>
      </w:pPr>
      <w:r>
        <w:t>Holder voltage and insulation ratings.</w:t>
      </w:r>
    </w:p>
    <w:p>
      <w:pPr>
        <w:pStyle w:val="ListBullet"/>
      </w:pPr>
      <w:r>
        <w:t>Terminal arrangement.</w:t>
      </w:r>
    </w:p>
    <w:p>
      <w:pPr>
        <w:pStyle w:val="ListBullet"/>
      </w:pPr>
      <w:r>
        <w:t>Heat dissipation and enclosure conditions.</w:t>
      </w:r>
    </w:p>
    <w:p>
      <w:pPr>
        <w:pStyle w:val="ListBullet"/>
      </w:pPr>
      <w:r>
        <w:t>Required finger protection.</w:t>
      </w:r>
    </w:p>
    <w:p>
      <w:pPr>
        <w:pStyle w:val="ListBullet"/>
      </w:pPr>
      <w:r>
        <w:t>Manufacturer-approved fuse combinations.</w:t>
      </w:r>
    </w:p>
    <w:p>
      <w:r>
        <w:t>A physically fitting fuse is not necessarily electrically suitable.</w:t>
      </w:r>
    </w:p>
    <w:p>
      <w:pPr>
        <w:pStyle w:val="Heading2"/>
      </w:pPr>
      <w:r>
        <w:t>10. Common fuse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Fuse type</w:t>
            </w:r>
          </w:p>
        </w:tc>
        <w:tc>
          <w:tcPr>
            <w:tcW w:type="dxa" w:w="3600"/>
            <w:shd w:val="clear" w:color="auto" w:fill="EEF2F7"/>
          </w:tcPr>
          <w:p>
            <w:pPr>
              <w:spacing w:after="0" w:before="0" w:line="240" w:lineRule="auto"/>
              <w:jc w:val="left"/>
            </w:pPr>
            <w:r>
              <w:rPr>
                <w:b/>
                <w:color w:val="1A2E4A"/>
              </w:rPr>
              <w:t>Typical applications</w:t>
            </w:r>
          </w:p>
        </w:tc>
        <w:tc>
          <w:tcPr>
            <w:tcW w:type="dxa" w:w="3600"/>
            <w:shd w:val="clear" w:color="auto" w:fill="EEF2F7"/>
          </w:tcPr>
          <w:p>
            <w:pPr>
              <w:spacing w:after="0" w:before="0" w:line="240" w:lineRule="auto"/>
              <w:jc w:val="left"/>
            </w:pPr>
            <w:r>
              <w:rPr>
                <w:b/>
                <w:color w:val="1A2E4A"/>
              </w:rPr>
              <w:t>Important considerations</w:t>
            </w:r>
          </w:p>
        </w:tc>
      </w:tr>
      <w:tr>
        <w:tc>
          <w:tcPr>
            <w:tcW w:type="dxa" w:w="3600"/>
          </w:tcPr>
          <w:p>
            <w:pPr>
              <w:spacing w:after="0" w:before="0" w:line="240" w:lineRule="auto"/>
              <w:jc w:val="left"/>
            </w:pPr>
            <w:r>
              <w:t>Glass cartridge fuse</w:t>
            </w:r>
          </w:p>
        </w:tc>
        <w:tc>
          <w:tcPr>
            <w:tcW w:type="dxa" w:w="3600"/>
          </w:tcPr>
          <w:p>
            <w:pPr>
              <w:spacing w:after="0" w:before="0" w:line="240" w:lineRule="auto"/>
              <w:jc w:val="left"/>
            </w:pPr>
            <w:r>
              <w:t>Small electronics and low-power circuits</w:t>
            </w:r>
          </w:p>
        </w:tc>
        <w:tc>
          <w:tcPr>
            <w:tcW w:type="dxa" w:w="3600"/>
          </w:tcPr>
          <w:p>
            <w:pPr>
              <w:spacing w:after="0" w:before="0" w:line="240" w:lineRule="auto"/>
              <w:jc w:val="left"/>
            </w:pPr>
            <w:r>
              <w:t>Breaking capacity and voltage must be verified</w:t>
            </w:r>
          </w:p>
        </w:tc>
      </w:tr>
      <w:tr>
        <w:tc>
          <w:tcPr>
            <w:tcW w:type="dxa" w:w="3600"/>
          </w:tcPr>
          <w:p>
            <w:pPr>
              <w:spacing w:after="0" w:before="0" w:line="240" w:lineRule="auto"/>
              <w:jc w:val="left"/>
            </w:pPr>
            <w:r>
              <w:t>Ceramic cartridge fuse</w:t>
            </w:r>
          </w:p>
        </w:tc>
        <w:tc>
          <w:tcPr>
            <w:tcW w:type="dxa" w:w="3600"/>
          </w:tcPr>
          <w:p>
            <w:pPr>
              <w:spacing w:after="0" w:before="0" w:line="240" w:lineRule="auto"/>
              <w:jc w:val="left"/>
            </w:pPr>
            <w:r>
              <w:t>Industrial and electronic equipment</w:t>
            </w:r>
          </w:p>
        </w:tc>
        <w:tc>
          <w:tcPr>
            <w:tcW w:type="dxa" w:w="3600"/>
          </w:tcPr>
          <w:p>
            <w:pPr>
              <w:spacing w:after="0" w:before="0" w:line="240" w:lineRule="auto"/>
              <w:jc w:val="left"/>
            </w:pPr>
            <w:r>
              <w:t>Characteristics vary by fuse family</w:t>
            </w:r>
          </w:p>
        </w:tc>
      </w:tr>
      <w:tr>
        <w:tc>
          <w:tcPr>
            <w:tcW w:type="dxa" w:w="3600"/>
          </w:tcPr>
          <w:p>
            <w:pPr>
              <w:spacing w:after="0" w:before="0" w:line="240" w:lineRule="auto"/>
              <w:jc w:val="left"/>
            </w:pPr>
            <w:r>
              <w:t>HRC cartridge fuse</w:t>
            </w:r>
          </w:p>
        </w:tc>
        <w:tc>
          <w:tcPr>
            <w:tcW w:type="dxa" w:w="3600"/>
          </w:tcPr>
          <w:p>
            <w:pPr>
              <w:spacing w:after="0" w:before="0" w:line="240" w:lineRule="auto"/>
              <w:jc w:val="left"/>
            </w:pPr>
            <w:r>
              <w:t>Industrial distribution and control panels</w:t>
            </w:r>
          </w:p>
        </w:tc>
        <w:tc>
          <w:tcPr>
            <w:tcW w:type="dxa" w:w="3600"/>
          </w:tcPr>
          <w:p>
            <w:pPr>
              <w:spacing w:after="0" w:before="0" w:line="240" w:lineRule="auto"/>
              <w:jc w:val="left"/>
            </w:pPr>
            <w:r>
              <w:t>Check utilization category and breaking capacity</w:t>
            </w:r>
          </w:p>
        </w:tc>
      </w:tr>
      <w:tr>
        <w:tc>
          <w:tcPr>
            <w:tcW w:type="dxa" w:w="3600"/>
          </w:tcPr>
          <w:p>
            <w:pPr>
              <w:spacing w:after="0" w:before="0" w:line="240" w:lineRule="auto"/>
              <w:jc w:val="left"/>
            </w:pPr>
            <w:r>
              <w:t>NH fuse</w:t>
            </w:r>
          </w:p>
        </w:tc>
        <w:tc>
          <w:tcPr>
            <w:tcW w:type="dxa" w:w="3600"/>
          </w:tcPr>
          <w:p>
            <w:pPr>
              <w:spacing w:after="0" w:before="0" w:line="240" w:lineRule="auto"/>
              <w:jc w:val="left"/>
            </w:pPr>
            <w:r>
              <w:t>Industrial distribution and higher-current applications</w:t>
            </w:r>
          </w:p>
        </w:tc>
        <w:tc>
          <w:tcPr>
            <w:tcW w:type="dxa" w:w="3600"/>
          </w:tcPr>
          <w:p>
            <w:pPr>
              <w:spacing w:after="0" w:before="0" w:line="240" w:lineRule="auto"/>
              <w:jc w:val="left"/>
            </w:pPr>
            <w:r>
              <w:t>Correct size, base, and handling equipment are essential</w:t>
            </w:r>
          </w:p>
        </w:tc>
      </w:tr>
      <w:tr>
        <w:tc>
          <w:tcPr>
            <w:tcW w:type="dxa" w:w="3600"/>
          </w:tcPr>
          <w:p>
            <w:pPr>
              <w:spacing w:after="0" w:before="0" w:line="240" w:lineRule="auto"/>
              <w:jc w:val="left"/>
            </w:pPr>
            <w:r>
              <w:t>Cylindrical industrial fuse</w:t>
            </w:r>
          </w:p>
        </w:tc>
        <w:tc>
          <w:tcPr>
            <w:tcW w:type="dxa" w:w="3600"/>
          </w:tcPr>
          <w:p>
            <w:pPr>
              <w:spacing w:after="0" w:before="0" w:line="240" w:lineRule="auto"/>
              <w:jc w:val="left"/>
            </w:pPr>
            <w:r>
              <w:t>Control panels and distribution assemblies</w:t>
            </w:r>
          </w:p>
        </w:tc>
        <w:tc>
          <w:tcPr>
            <w:tcW w:type="dxa" w:w="3600"/>
          </w:tcPr>
          <w:p>
            <w:pPr>
              <w:spacing w:after="0" w:before="0" w:line="240" w:lineRule="auto"/>
              <w:jc w:val="left"/>
            </w:pPr>
            <w:r>
              <w:t>Verify dimensions, category, and holder compatibility</w:t>
            </w:r>
          </w:p>
        </w:tc>
      </w:tr>
      <w:tr>
        <w:tc>
          <w:tcPr>
            <w:tcW w:type="dxa" w:w="3600"/>
          </w:tcPr>
          <w:p>
            <w:pPr>
              <w:spacing w:after="0" w:before="0" w:line="240" w:lineRule="auto"/>
              <w:jc w:val="left"/>
            </w:pPr>
            <w:r>
              <w:t>Semiconductor fuse</w:t>
            </w:r>
          </w:p>
        </w:tc>
        <w:tc>
          <w:tcPr>
            <w:tcW w:type="dxa" w:w="3600"/>
          </w:tcPr>
          <w:p>
            <w:pPr>
              <w:spacing w:after="0" w:before="0" w:line="240" w:lineRule="auto"/>
              <w:jc w:val="left"/>
            </w:pPr>
            <w:r>
              <w:t>Power electronic protection</w:t>
            </w:r>
          </w:p>
        </w:tc>
        <w:tc>
          <w:tcPr>
            <w:tcW w:type="dxa" w:w="3600"/>
          </w:tcPr>
          <w:p>
            <w:pPr>
              <w:spacing w:after="0" w:before="0" w:line="240" w:lineRule="auto"/>
              <w:jc w:val="left"/>
            </w:pPr>
            <w:r>
              <w:t>Very fast characteristics and low let-through energy may be required</w:t>
            </w:r>
          </w:p>
        </w:tc>
      </w:tr>
      <w:tr>
        <w:tc>
          <w:tcPr>
            <w:tcW w:type="dxa" w:w="3600"/>
          </w:tcPr>
          <w:p>
            <w:pPr>
              <w:spacing w:after="0" w:before="0" w:line="240" w:lineRule="auto"/>
              <w:jc w:val="left"/>
            </w:pPr>
            <w:r>
              <w:t>Automotive blade fuse</w:t>
            </w:r>
          </w:p>
        </w:tc>
        <w:tc>
          <w:tcPr>
            <w:tcW w:type="dxa" w:w="3600"/>
          </w:tcPr>
          <w:p>
            <w:pPr>
              <w:spacing w:after="0" w:before="0" w:line="240" w:lineRule="auto"/>
              <w:jc w:val="left"/>
            </w:pPr>
            <w:r>
              <w:t>Suitable low-voltage automotive circuits</w:t>
            </w:r>
          </w:p>
        </w:tc>
        <w:tc>
          <w:tcPr>
            <w:tcW w:type="dxa" w:w="3600"/>
          </w:tcPr>
          <w:p>
            <w:pPr>
              <w:spacing w:after="0" w:before="0" w:line="240" w:lineRule="auto"/>
              <w:jc w:val="left"/>
            </w:pPr>
            <w:r>
              <w:t>Not a general substitute for industrial AC protection</w:t>
            </w:r>
          </w:p>
        </w:tc>
      </w:tr>
      <w:tr>
        <w:tc>
          <w:tcPr>
            <w:tcW w:type="dxa" w:w="3600"/>
          </w:tcPr>
          <w:p>
            <w:pPr>
              <w:spacing w:after="0" w:before="0" w:line="240" w:lineRule="auto"/>
              <w:jc w:val="left"/>
            </w:pPr>
            <w:r>
              <w:t>Resettable polymer PTC device</w:t>
            </w:r>
          </w:p>
        </w:tc>
        <w:tc>
          <w:tcPr>
            <w:tcW w:type="dxa" w:w="3600"/>
          </w:tcPr>
          <w:p>
            <w:pPr>
              <w:spacing w:after="0" w:before="0" w:line="240" w:lineRule="auto"/>
              <w:jc w:val="left"/>
            </w:pPr>
            <w:r>
              <w:t>Certain low-power electronic circuits</w:t>
            </w:r>
          </w:p>
        </w:tc>
        <w:tc>
          <w:tcPr>
            <w:tcW w:type="dxa" w:w="3600"/>
          </w:tcPr>
          <w:p>
            <w:pPr>
              <w:spacing w:after="0" w:before="0" w:line="240" w:lineRule="auto"/>
              <w:jc w:val="left"/>
            </w:pPr>
            <w:r>
              <w:t>Resistance increases under fault heating; behavior differs from a conventional fuse</w:t>
            </w:r>
          </w:p>
        </w:tc>
      </w:tr>
      <w:tr>
        <w:tc>
          <w:tcPr>
            <w:tcW w:type="dxa" w:w="3600"/>
          </w:tcPr>
          <w:p>
            <w:pPr>
              <w:spacing w:after="0" w:before="0" w:line="240" w:lineRule="auto"/>
              <w:jc w:val="left"/>
            </w:pPr>
            <w:r>
              <w:t>Thermal fuse</w:t>
            </w:r>
          </w:p>
        </w:tc>
        <w:tc>
          <w:tcPr>
            <w:tcW w:type="dxa" w:w="3600"/>
          </w:tcPr>
          <w:p>
            <w:pPr>
              <w:spacing w:after="0" w:before="0" w:line="240" w:lineRule="auto"/>
              <w:jc w:val="left"/>
            </w:pPr>
            <w:r>
              <w:t>Overtemperature protection in suitable equipment</w:t>
            </w:r>
          </w:p>
        </w:tc>
        <w:tc>
          <w:tcPr>
            <w:tcW w:type="dxa" w:w="3600"/>
          </w:tcPr>
          <w:p>
            <w:pPr>
              <w:spacing w:after="0" w:before="0" w:line="240" w:lineRule="auto"/>
              <w:jc w:val="left"/>
            </w:pPr>
            <w:r>
              <w:t>Responds to specified temperature conditions, not simply circuit overcurrent</w:t>
            </w:r>
          </w:p>
        </w:tc>
      </w:tr>
    </w:tbl>
    <w:p/>
    <w:p>
      <w:r>
        <w:t>The fuse type must be selected for the actual application. A resettable PTC device and a conventional fuse do not have identical interruption characteristics.</w:t>
      </w:r>
    </w:p>
    <w:p>
      <w:pPr>
        <w:pStyle w:val="Heading2"/>
      </w:pPr>
      <w:r>
        <w:t>11. Fuse protection in industrial control panels</w:t>
      </w:r>
    </w:p>
    <w:p>
      <w:r>
        <w:t>Industrial panels commonly contain several protection levels. Each fuse must be associated with the correct circuit and protective purpose.</w:t>
      </w:r>
    </w:p>
    <w:p>
      <w:r>
        <w:t>A simplified control-power arrangement may look like this:</w:t>
      </w:r>
    </w:p>
    <w:p>
      <w:pPr>
        <w:shd w:val="clear" w:color="auto" w:fill="F4F4F4"/>
        <w:spacing w:before="0" w:after="0" w:line="240" w:lineRule="auto"/>
        <w:ind w:left="216" w:right="216"/>
        <w:jc w:val="left"/>
      </w:pPr>
      <w:r>
        <w:rPr>
          <w:rFonts w:ascii="Consolas" w:hAnsi="Consolas"/>
          <w:color w:val="202020"/>
          <w:sz w:val="18"/>
        </w:rPr>
        <w:t>Incoming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Main Protective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Control Transformer or Power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Secondary Circuit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PLC Power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HMI Power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Sensors and Instrumentation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Interface Relays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Other Auxiliary Loads</w:t>
      </w:r>
    </w:p>
    <w:p/>
    <w:p>
      <w:r>
        <w:t>The actual arrangement depends on the panel design. Protection may be placed on the primary side, secondary side, branch circuits, or individual loads as required by the design and applicable standards.</w:t>
      </w:r>
    </w:p>
    <w:p>
      <w:pPr>
        <w:pStyle w:val="Heading3"/>
      </w:pPr>
      <w:r>
        <w:t>11.1 Control transformer protection</w:t>
      </w:r>
    </w:p>
    <w:p>
      <w:r>
        <w:t>Transformer circuits can experience high magnetizing inrush when energized.</w:t>
      </w:r>
    </w:p>
    <w:p>
      <w:r>
        <w:t>Fuse selection must account for:</w:t>
      </w:r>
    </w:p>
    <w:p>
      <w:pPr>
        <w:pStyle w:val="ListBullet"/>
      </w:pPr>
      <w:r>
        <w:t>Transformer rated current.</w:t>
      </w:r>
    </w:p>
    <w:p>
      <w:pPr>
        <w:pStyle w:val="ListBullet"/>
      </w:pPr>
      <w:r>
        <w:t>Primary and secondary voltages.</w:t>
      </w:r>
    </w:p>
    <w:p>
      <w:pPr>
        <w:pStyle w:val="ListBullet"/>
      </w:pPr>
      <w:r>
        <w:t>Inrush characteristics.</w:t>
      </w:r>
    </w:p>
    <w:p>
      <w:pPr>
        <w:pStyle w:val="ListBullet"/>
      </w:pPr>
      <w:r>
        <w:t>Transformer impedance.</w:t>
      </w:r>
    </w:p>
    <w:p>
      <w:pPr>
        <w:pStyle w:val="ListBullet"/>
      </w:pPr>
      <w:r>
        <w:t>Short-circuit protection requirements.</w:t>
      </w:r>
    </w:p>
    <w:p>
      <w:pPr>
        <w:pStyle w:val="ListBullet"/>
      </w:pPr>
      <w:r>
        <w:t>Conductor ratings.</w:t>
      </w:r>
    </w:p>
    <w:p>
      <w:pPr>
        <w:pStyle w:val="ListBullet"/>
      </w:pPr>
      <w:r>
        <w:t>Manufacturer recommendations.</w:t>
      </w:r>
    </w:p>
    <w:p>
      <w:r>
        <w:t>The primary and secondary circuits may require different protective-device ratings because their voltage and current levels differ.</w:t>
      </w:r>
    </w:p>
    <w:p>
      <w:pPr>
        <w:pStyle w:val="Heading3"/>
      </w:pPr>
      <w:r>
        <w:t>11.2 PLC and electronic power supplies</w:t>
      </w:r>
    </w:p>
    <w:p>
      <w:r>
        <w:t>Electronic power supplies may draw brief high input currents because of input capacitors and internal rectifier circuits.</w:t>
      </w:r>
    </w:p>
    <w:p>
      <w:r>
        <w:t>A fuse selected solely from the steady-state current may operate unnecessarily during startup.</w:t>
      </w:r>
    </w:p>
    <w:p>
      <w:r>
        <w:t>Check the power-supply manufacturer's recommendations for the upstream fuse or breaker, inrush current, and required branch protection.</w:t>
      </w:r>
    </w:p>
    <w:p>
      <w:pPr>
        <w:pStyle w:val="Heading3"/>
      </w:pPr>
      <w:r>
        <w:t>11.3 Sensor and instrument circuits</w:t>
      </w:r>
    </w:p>
    <w:p>
      <w:r>
        <w:t>Low-current instrumentation circuits may use smaller fuses to protect wiring and equipment.</w:t>
      </w:r>
    </w:p>
    <w:p>
      <w:r>
        <w:t>Check the fuse's voltage rating, interruption capability, normal operating current, and compatibility with the circuit. In sensitive analog systems, also consider the consequences of an open fuse and how the fault will be detected.</w:t>
      </w:r>
    </w:p>
    <w:p>
      <w:pPr>
        <w:pStyle w:val="Heading2"/>
      </w:pPr>
      <w:r>
        <w:t>12. Fuse protection for motors</w:t>
      </w:r>
    </w:p>
    <w:p>
      <w:r>
        <w:t>Motor circuits have demanding startup and fault conditions. The correct fuse depends on the motor circuit design and the other protective devices.</w:t>
      </w:r>
    </w:p>
    <w:p>
      <w:r>
        <w:t>A common arrangement is:</w:t>
      </w:r>
    </w:p>
    <w:p>
      <w:pPr>
        <w:shd w:val="clear" w:color="auto" w:fill="F4F4F4"/>
        <w:spacing w:before="0" w:after="0" w:line="240" w:lineRule="auto"/>
        <w:ind w:left="216" w:right="216"/>
        <w:jc w:val="left"/>
      </w:pPr>
      <w:r>
        <w:rPr>
          <w:rFonts w:ascii="Consolas" w:hAnsi="Consolas"/>
          <w:color w:val="202020"/>
          <w:sz w:val="18"/>
        </w:rPr>
        <w:t>Three-Phase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Motor-Circuit Fuse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Contactor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Overload Relay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Motor</w:t>
      </w:r>
    </w:p>
    <w:p/>
    <w:p>
      <w:r>
        <w:t>This is a functional example, not a universal wiring requirement.</w:t>
      </w:r>
    </w:p>
    <w:p>
      <w:pPr>
        <w:pStyle w:val="Heading3"/>
      </w:pPr>
      <w:r>
        <w:t>12.1 Why motor fuses need special consideration</w:t>
      </w:r>
    </w:p>
    <w:p>
      <w:r>
        <w:t>Motors can draw a starting current significantly higher than their normal running current. A fuse that is too sensitive to the startup profile may operate during normal starting.</w:t>
      </w:r>
    </w:p>
    <w:p>
      <w:r>
        <w:t>However, a fuse must still interrupt short-circuit current safely and coordinate with the contactor, overload relay, conductors, and motor.</w:t>
      </w:r>
    </w:p>
    <w:p>
      <w:pPr>
        <w:pStyle w:val="Heading3"/>
      </w:pPr>
      <w:r>
        <w:t>12.2 gG versus aM in motor circuits</w:t>
      </w:r>
    </w:p>
    <w:p>
      <w:r>
        <w:t>A suitable gG fuse can provide full-range protection within its specified characteristics.</w:t>
      </w:r>
    </w:p>
    <w:p>
      <w:r>
        <w:t>An aM fuse is primarily intended for short-circuit protection and normally requires a separate overload-protection device.</w:t>
      </w:r>
    </w:p>
    <w:p>
      <w:r>
        <w:t>The selection must follow the motor starter's approved coordination and the applicable design requirements.</w:t>
      </w:r>
    </w:p>
    <w:p>
      <w:pPr>
        <w:pStyle w:val="Heading3"/>
      </w:pPr>
      <w:r>
        <w:t>12.3 Motor starting and fuse selection</w:t>
      </w:r>
    </w:p>
    <w:p>
      <w:r>
        <w:t>Consider:</w:t>
      </w:r>
    </w:p>
    <w:p>
      <w:pPr>
        <w:pStyle w:val="ListBullet"/>
      </w:pPr>
      <w:r>
        <w:t>Motor rated current.</w:t>
      </w:r>
    </w:p>
    <w:p>
      <w:pPr>
        <w:pStyle w:val="ListBullet"/>
      </w:pPr>
      <w:r>
        <w:t>Starting current and starting duration.</w:t>
      </w:r>
    </w:p>
    <w:p>
      <w:pPr>
        <w:pStyle w:val="ListBullet"/>
      </w:pPr>
      <w:r>
        <w:t>Starting frequency.</w:t>
      </w:r>
    </w:p>
    <w:p>
      <w:pPr>
        <w:pStyle w:val="ListBullet"/>
      </w:pPr>
      <w:r>
        <w:t>Starting method.</w:t>
      </w:r>
    </w:p>
    <w:p>
      <w:pPr>
        <w:pStyle w:val="ListBullet"/>
      </w:pPr>
      <w:r>
        <w:t>Overload relay settings.</w:t>
      </w:r>
    </w:p>
    <w:p>
      <w:pPr>
        <w:pStyle w:val="ListBullet"/>
      </w:pPr>
      <w:r>
        <w:t>Short-circuit current.</w:t>
      </w:r>
    </w:p>
    <w:p>
      <w:pPr>
        <w:pStyle w:val="ListBullet"/>
      </w:pPr>
      <w:r>
        <w:t>Cable size.</w:t>
      </w:r>
    </w:p>
    <w:p>
      <w:pPr>
        <w:pStyle w:val="ListBullet"/>
      </w:pPr>
      <w:r>
        <w:t>Contactor short-circuit coordination.</w:t>
      </w:r>
    </w:p>
    <w:p>
      <w:pPr>
        <w:pStyle w:val="ListBullet"/>
      </w:pPr>
      <w:r>
        <w:t>Manufacturer-tested combinations.</w:t>
      </w:r>
    </w:p>
    <w:p>
      <w:r>
        <w:t>Do not select a motor fuse merely by multiplying the nameplate current by a convenient factor. Use the applicable standard and equipment manufacturer's selection tables.</w:t>
      </w:r>
    </w:p>
    <w:p>
      <w:pPr>
        <w:pStyle w:val="Heading2"/>
      </w:pPr>
      <w:r>
        <w:t>13. Fuse protection for VFDs and servo drives</w:t>
      </w:r>
    </w:p>
    <w:p>
      <w:r>
        <w:t>VFDs and servo drives contain electronic components that may require specific upstream protective devices.</w:t>
      </w:r>
    </w:p>
    <w:p>
      <w:r>
        <w:t>A drive manufacturer's instructions may specify:</w:t>
      </w:r>
    </w:p>
    <w:p>
      <w:pPr>
        <w:pStyle w:val="ListBullet"/>
      </w:pPr>
      <w:r>
        <w:t>Particular fuse classes or utilization categories.</w:t>
      </w:r>
    </w:p>
    <w:p>
      <w:pPr>
        <w:pStyle w:val="ListBullet"/>
      </w:pPr>
      <w:r>
        <w:t>A maximum permitted fuse rating.</w:t>
      </w:r>
    </w:p>
    <w:p>
      <w:pPr>
        <w:pStyle w:val="ListBullet"/>
      </w:pPr>
      <w:r>
        <w:t>A particular breaker type.</w:t>
      </w:r>
    </w:p>
    <w:p>
      <w:pPr>
        <w:pStyle w:val="ListBullet"/>
      </w:pPr>
      <w:r>
        <w:t>A minimum interrupting rating.</w:t>
      </w:r>
    </w:p>
    <w:p>
      <w:pPr>
        <w:pStyle w:val="ListBullet"/>
      </w:pPr>
      <w:r>
        <w:t>A required prospective short-circuit rating.</w:t>
      </w:r>
    </w:p>
    <w:p>
      <w:pPr>
        <w:pStyle w:val="ListBullet"/>
      </w:pPr>
      <w:r>
        <w:t>Specific branch-circuit protection arrangements.</w:t>
      </w:r>
    </w:p>
    <w:p>
      <w:pPr>
        <w:pStyle w:val="ListBullet"/>
      </w:pPr>
      <w:r>
        <w:t>Coordination requirements for the drive and associated equipment.</w:t>
      </w:r>
    </w:p>
    <w:p>
      <w:pPr>
        <w:pStyle w:val="Heading3"/>
      </w:pPr>
      <w:r>
        <w:t>13.1 Why ordinary fuses may be unsuitable</w:t>
      </w:r>
    </w:p>
    <w:p>
      <w:r>
        <w:t>Semiconductor devices can be damaged rapidly by high fault currents. A general-purpose fuse may not limit current energy quickly enough to protect the relevant semiconductor components.</w:t>
      </w:r>
    </w:p>
    <w:p>
      <w:r>
        <w:t>Specialized semiconductor fuses may provide the required fast interruption and low let-through energy.</w:t>
      </w:r>
    </w:p>
    <w:p>
      <w:r>
        <w:t>However, not every drive requires a semiconductor fuse, and an upstream semiconductor fuse does not replace all of the drive's other protection requirements.</w:t>
      </w:r>
    </w:p>
    <w:p>
      <w:pPr>
        <w:pStyle w:val="Heading3"/>
      </w:pPr>
      <w:r>
        <w:t>13.2 Practical selection procedure</w:t>
      </w:r>
    </w:p>
    <w:p>
      <w:pPr>
        <w:tabs>
          <w:tab w:pos="403" w:val="left"/>
        </w:tabs>
        <w:spacing w:after="40" w:line="276" w:lineRule="auto"/>
        <w:ind w:left="403" w:hanging="403"/>
        <w:jc w:val="left"/>
      </w:pPr>
      <w:r>
        <w:rPr>
          <w:color w:val="1A2E4A"/>
        </w:rPr>
        <w:t>1.</w:t>
        <w:tab/>
      </w:r>
      <w:r>
        <w:t>Identify the exact VFD or servo-drive model.</w:t>
      </w:r>
    </w:p>
    <w:p>
      <w:pPr>
        <w:tabs>
          <w:tab w:pos="403" w:val="left"/>
        </w:tabs>
        <w:spacing w:after="40" w:line="276" w:lineRule="auto"/>
        <w:ind w:left="403" w:hanging="403"/>
        <w:jc w:val="left"/>
      </w:pPr>
      <w:r>
        <w:rPr>
          <w:color w:val="1A2E4A"/>
        </w:rPr>
        <w:t>2.</w:t>
        <w:tab/>
      </w:r>
      <w:r>
        <w:t>Read the manufacturer's branch-circuit protection instructions.</w:t>
      </w:r>
    </w:p>
    <w:p>
      <w:pPr>
        <w:tabs>
          <w:tab w:pos="403" w:val="left"/>
        </w:tabs>
        <w:spacing w:after="40" w:line="276" w:lineRule="auto"/>
        <w:ind w:left="403" w:hanging="403"/>
        <w:jc w:val="left"/>
      </w:pPr>
      <w:r>
        <w:rPr>
          <w:color w:val="1A2E4A"/>
        </w:rPr>
        <w:t>3.</w:t>
        <w:tab/>
      </w:r>
      <w:r>
        <w:t>Verify the specified fuse or breaker family.</w:t>
      </w:r>
    </w:p>
    <w:p>
      <w:pPr>
        <w:tabs>
          <w:tab w:pos="403" w:val="left"/>
        </w:tabs>
        <w:spacing w:after="40" w:line="276" w:lineRule="auto"/>
        <w:ind w:left="403" w:hanging="403"/>
        <w:jc w:val="left"/>
      </w:pPr>
      <w:r>
        <w:rPr>
          <w:color w:val="1A2E4A"/>
        </w:rPr>
        <w:t>4.</w:t>
        <w:tab/>
      </w:r>
      <w:r>
        <w:t>Check the permitted ratings and available fault-current requirements.</w:t>
      </w:r>
    </w:p>
    <w:p>
      <w:pPr>
        <w:tabs>
          <w:tab w:pos="403" w:val="left"/>
        </w:tabs>
        <w:spacing w:after="40" w:line="276" w:lineRule="auto"/>
        <w:ind w:left="403" w:hanging="403"/>
        <w:jc w:val="left"/>
      </w:pPr>
      <w:r>
        <w:rPr>
          <w:color w:val="1A2E4A"/>
        </w:rPr>
        <w:t>5.</w:t>
        <w:tab/>
      </w:r>
      <w:r>
        <w:t>Verify the feeder and conductor design.</w:t>
      </w:r>
    </w:p>
    <w:p>
      <w:pPr>
        <w:tabs>
          <w:tab w:pos="403" w:val="left"/>
        </w:tabs>
        <w:spacing w:after="40" w:line="276" w:lineRule="auto"/>
        <w:ind w:left="403" w:hanging="403"/>
        <w:jc w:val="left"/>
      </w:pPr>
      <w:r>
        <w:rPr>
          <w:color w:val="1A2E4A"/>
        </w:rPr>
        <w:t>6.</w:t>
        <w:tab/>
      </w:r>
      <w:r>
        <w:t>Confirm compatibility with any line reactor, contactor, or disconnect arrangement.</w:t>
      </w:r>
    </w:p>
    <w:p>
      <w:pPr>
        <w:tabs>
          <w:tab w:pos="403" w:val="left"/>
        </w:tabs>
        <w:spacing w:after="40" w:line="276" w:lineRule="auto"/>
        <w:ind w:left="403" w:hanging="403"/>
        <w:jc w:val="left"/>
      </w:pPr>
      <w:r>
        <w:rPr>
          <w:color w:val="1A2E4A"/>
        </w:rPr>
        <w:t>7.</w:t>
        <w:tab/>
      </w:r>
      <w:r>
        <w:t>Document the selected protective device.</w:t>
      </w:r>
    </w:p>
    <w:p>
      <w:r>
        <w:t>Do not substitute a fuse based solely on matching current and voltage ratings.</w:t>
      </w:r>
    </w:p>
    <w:p>
      <w:pPr>
        <w:pStyle w:val="Heading2"/>
      </w:pPr>
      <w:r>
        <w:t>14. DC fuse applications</w:t>
      </w:r>
    </w:p>
    <w:p>
      <w:r>
        <w:t>DC fuse protection requires special attention because interrupting direct current can be more difficult than interrupting alternating current under comparable conditions.</w:t>
      </w:r>
    </w:p>
    <w:p>
      <w:r>
        <w:t>In AC circuits, the current normally passes through zero periodically. In DC circuits, there is no natural periodic current zero, so the fuse must extinguish the arc using its designed interruption mechanism.</w:t>
      </w:r>
    </w:p>
    <w:p>
      <w:r>
        <w:t>The actual interruption difficulty depends on voltage, circuit inductance, current, construction, and the fuse's DC rating.</w:t>
      </w:r>
    </w:p>
    <w:p>
      <w:pPr>
        <w:pStyle w:val="Heading3"/>
      </w:pPr>
      <w:r>
        <w:t>14.1 DC fuse selection</w:t>
      </w:r>
    </w:p>
    <w:p>
      <w:r>
        <w:t>Check:</w:t>
      </w:r>
    </w:p>
    <w:p>
      <w:pPr>
        <w:pStyle w:val="ListBullet"/>
      </w:pPr>
      <w:r>
        <w:t>Rated DC voltage.</w:t>
      </w:r>
    </w:p>
    <w:p>
      <w:pPr>
        <w:pStyle w:val="ListBullet"/>
      </w:pPr>
      <w:r>
        <w:t>Rated current.</w:t>
      </w:r>
    </w:p>
    <w:p>
      <w:pPr>
        <w:pStyle w:val="ListBullet"/>
      </w:pPr>
      <w:r>
        <w:t>DC breaking capacity.</w:t>
      </w:r>
    </w:p>
    <w:p>
      <w:pPr>
        <w:pStyle w:val="ListBullet"/>
      </w:pPr>
      <w:r>
        <w:t>Circuit inductance and stored energy.</w:t>
      </w:r>
    </w:p>
    <w:p>
      <w:pPr>
        <w:pStyle w:val="ListBullet"/>
      </w:pPr>
      <w:r>
        <w:t>Prospective fault current.</w:t>
      </w:r>
    </w:p>
    <w:p>
      <w:pPr>
        <w:pStyle w:val="ListBullet"/>
      </w:pPr>
      <w:r>
        <w:t>Polarity restrictions, if specified.</w:t>
      </w:r>
    </w:p>
    <w:p>
      <w:pPr>
        <w:pStyle w:val="ListBullet"/>
      </w:pPr>
      <w:r>
        <w:t>Required fuse category.</w:t>
      </w:r>
    </w:p>
    <w:p>
      <w:pPr>
        <w:pStyle w:val="ListBullet"/>
      </w:pPr>
      <w:r>
        <w:t>Equipment manufacturer's requirements.</w:t>
      </w:r>
    </w:p>
    <w:p>
      <w:r>
        <w:t>A fuse rated for a particular AC voltage must not automatically be assumed suitable at the same DC voltage.</w:t>
      </w:r>
    </w:p>
    <w:p>
      <w:pPr>
        <w:pStyle w:val="Heading3"/>
      </w:pPr>
      <w:r>
        <w:t>14.2 Battery and DC power circuits</w:t>
      </w:r>
    </w:p>
    <w:p>
      <w:r>
        <w:t>Battery systems can deliver extremely high short-circuit currents. A suitable fuse must interrupt the available fault current and withstand the system's specified voltage and circuit conditions.</w:t>
      </w:r>
    </w:p>
    <w:p>
      <w:r>
        <w:t>A low nominal voltage does not mean a circuit is safe from high fault energy.</w:t>
      </w:r>
    </w:p>
    <w:p>
      <w:pPr>
        <w:pStyle w:val="Heading2"/>
      </w:pPr>
      <w:r>
        <w:t>15. Fuse coordination and discrimination</w:t>
      </w:r>
    </w:p>
    <w:p>
      <w:r>
        <w:t>Fuse coordination means selecting protective devices so that faults are cleared by the device closest to the fault, where the system design and available fault current permit this behavior.</w:t>
      </w:r>
    </w:p>
    <w:p>
      <w:r>
        <w:t>For example, a branch fuse should ideally clear a branch-circuit fault without unnecessarily operating an upstream fuse.</w:t>
      </w:r>
    </w:p>
    <w:p>
      <w:pPr>
        <w:pStyle w:val="Heading3"/>
      </w:pPr>
      <w:r>
        <w:t>15.1 Factors affecting coordination</w:t>
      </w:r>
    </w:p>
    <w:p>
      <w:pPr>
        <w:pStyle w:val="ListBullet"/>
      </w:pPr>
      <w:r>
        <w:t>Fuse current ratings.</w:t>
      </w:r>
    </w:p>
    <w:p>
      <w:pPr>
        <w:pStyle w:val="ListBullet"/>
      </w:pPr>
      <w:r>
        <w:t>Time-current characteristics.</w:t>
      </w:r>
    </w:p>
    <w:p>
      <w:pPr>
        <w:pStyle w:val="ListBullet"/>
      </w:pPr>
      <w:r>
        <w:t>Prospective fault current.</w:t>
      </w:r>
    </w:p>
    <w:p>
      <w:pPr>
        <w:pStyle w:val="ListBullet"/>
      </w:pPr>
      <w:r>
        <w:t xml:space="preserve">Pre-arcing and total-clearing </w:t>
      </w:r>
      <m:oMath>
        <m:sSup>
          <m:e>
            <m:r>
              <m:t>I</m:t>
            </m:r>
          </m:e>
          <m:sup>
            <m:r>
              <m:t>2</m:t>
            </m:r>
          </m:sup>
        </m:sSup>
        <m:r>
          <m:t>t</m:t>
        </m:r>
      </m:oMath>
      <w:r>
        <w:t>.</w:t>
      </w:r>
    </w:p>
    <w:p>
      <w:pPr>
        <w:pStyle w:val="ListBullet"/>
      </w:pPr>
      <w:r>
        <w:t>Manufacturer coordination tables.</w:t>
      </w:r>
    </w:p>
    <w:p>
      <w:pPr>
        <w:pStyle w:val="ListBullet"/>
      </w:pPr>
      <w:r>
        <w:t>Conductor and equipment withstand capability.</w:t>
      </w:r>
    </w:p>
    <w:p>
      <w:pPr>
        <w:pStyle w:val="ListBullet"/>
      </w:pPr>
      <w:r>
        <w:t>Ambient and installation conditions.</w:t>
      </w:r>
    </w:p>
    <w:p>
      <w:r>
        <w:t>A simple ratio between upstream and downstream fuse ratings is not a universal proof of selectivity.</w:t>
      </w:r>
    </w:p>
    <w:p>
      <w:pPr>
        <w:pStyle w:val="Heading3"/>
      </w:pPr>
      <w:r>
        <w:t>15.2 Fuse and circuit-breaker coordination</w:t>
      </w:r>
    </w:p>
    <w:p>
      <w:r>
        <w:t>A fuse may be coordinated with an MCB or MCCB if the combination has been evaluated for the relevant current range and operating conditions.</w:t>
      </w:r>
    </w:p>
    <w:p>
      <w:r>
        <w:t>In some designs, a current-limiting fuse can reduce the fault energy experienced by downstream equipment. Such an arrangement must be supported by the applicable standards and manufacturer data.</w:t>
      </w:r>
    </w:p>
    <w:p>
      <w:r>
        <w:t>Do not assume that a fuse upstream of a breaker automatically improves protection or selectivity.</w:t>
      </w:r>
    </w:p>
    <w:p>
      <w:pPr>
        <w:pStyle w:val="Heading2"/>
      </w:pPr>
      <w:r>
        <w:t>16. Fuse let-through current</w:t>
      </w:r>
    </w:p>
    <w:p>
      <w:r>
        <w:t>When a fuse interrupts a short circuit, the current may rise before the fuse clears the fault. A current-limiting fuse can interrupt the circuit before the prospective fault current reaches its unrestricted peak.</w:t>
      </w:r>
    </w:p>
    <w:p>
      <w:r>
        <w:t>Important terms include:</w:t>
      </w:r>
    </w:p>
    <w:p>
      <w:pPr>
        <w:pStyle w:val="ListBullet"/>
      </w:pPr>
      <w:r>
        <w:t>Prospective peak current: The peak that would occur under the defined fault conditions without the limiting effect being considered.</w:t>
      </w:r>
    </w:p>
    <w:p>
      <w:pPr>
        <w:pStyle w:val="ListBullet"/>
      </w:pPr>
      <w:r>
        <w:t>Peak let-through current: The peak current actually allowed through by the fuse during interruption.</w:t>
      </w:r>
    </w:p>
    <w:p>
      <w:pPr>
        <w:pStyle w:val="ListBullet"/>
      </w:pPr>
      <w:r>
        <w:t>Clearing time: The time taken to interrupt the current completely.</w:t>
      </w:r>
    </w:p>
    <w:p>
      <w:pPr>
        <w:pStyle w:val="ListBullet"/>
      </w:pPr>
      <w:r>
        <w:t xml:space="preserve">Total-clearing </w:t>
      </w:r>
      <m:oMath>
        <m:sSup>
          <m:e>
            <m:r>
              <m:t>I</m:t>
            </m:r>
          </m:e>
          <m:sup>
            <m:r>
              <m:t>2</m:t>
            </m:r>
          </m:sup>
        </m:sSup>
        <m:r>
          <m:t>t</m:t>
        </m:r>
      </m:oMath>
      <w:r>
        <w:t>: A measure of current-squared energy passed during the interruption event.</w:t>
      </w:r>
    </w:p>
    <w:p>
      <w:r>
        <w:t>These characteristics can help reduce electrodynamic and thermal stress on conductors, busbars, and connected equipment.</w:t>
      </w:r>
    </w:p>
    <w:p>
      <w:r>
        <w:t>The degree of current limitation depends on the particular fuse and fault conditions. Not all fuses provide the same current-limiting performance.</w:t>
      </w:r>
    </w:p>
    <w:p>
      <w:pPr>
        <w:pStyle w:val="Heading2"/>
      </w:pPr>
      <w:r>
        <w:t>17. Fuse indicators and monitoring</w:t>
      </w:r>
    </w:p>
    <w:p>
      <w:r>
        <w:t>Some industrial fuses provide a visual indicator or striker that operates when the fuse element operates.</w:t>
      </w:r>
    </w:p>
    <w:p>
      <w:r>
        <w:t>These features can simplify fault identification, but their behavior depends on the fuse construction.</w:t>
      </w:r>
    </w:p>
    <w:p>
      <w:r>
        <w:t>Possible monitoring arrangements include:</w:t>
      </w:r>
    </w:p>
    <w:p>
      <w:pPr>
        <w:pStyle w:val="ListBullet"/>
      </w:pPr>
      <w:r>
        <w:t>Visual inspection.</w:t>
      </w:r>
    </w:p>
    <w:p>
      <w:pPr>
        <w:pStyle w:val="ListBullet"/>
      </w:pPr>
      <w:r>
        <w:t>Fuse-failure auxiliary contacts.</w:t>
      </w:r>
    </w:p>
    <w:p>
      <w:pPr>
        <w:pStyle w:val="ListBullet"/>
      </w:pPr>
      <w:r>
        <w:t>Striker-operated switches.</w:t>
      </w:r>
    </w:p>
    <w:p>
      <w:pPr>
        <w:pStyle w:val="ListBullet"/>
      </w:pPr>
      <w:r>
        <w:t>PLC digital inputs.</w:t>
      </w:r>
    </w:p>
    <w:p>
      <w:pPr>
        <w:pStyle w:val="ListBullet"/>
      </w:pPr>
      <w:r>
        <w:t>Panel alarms.</w:t>
      </w:r>
    </w:p>
    <w:p>
      <w:pPr>
        <w:pStyle w:val="ListBullet"/>
      </w:pPr>
      <w:r>
        <w:t>HMI fault messages.</w:t>
      </w:r>
    </w:p>
    <w:p>
      <w:pPr>
        <w:pStyle w:val="Heading3"/>
      </w:pPr>
      <w:r>
        <w:t>17.1 PLC integration</w:t>
      </w:r>
    </w:p>
    <w:p>
      <w:r>
        <w:t>A fuse-failure indication may be connected to a PLC input when the fuse and holder provide a compatible monitoring contact.</w:t>
      </w:r>
    </w:p>
    <w:p>
      <w:r>
        <w:t>A typical signal path is:</w:t>
      </w:r>
    </w:p>
    <w:p>
      <w:pPr>
        <w:shd w:val="clear" w:color="auto" w:fill="F4F4F4"/>
        <w:spacing w:before="0" w:after="0" w:line="240" w:lineRule="auto"/>
        <w:ind w:left="216" w:right="216"/>
        <w:jc w:val="left"/>
      </w:pPr>
      <w:r>
        <w:rPr>
          <w:rFonts w:ascii="Consolas" w:hAnsi="Consolas"/>
          <w:color w:val="202020"/>
          <w:sz w:val="18"/>
        </w:rPr>
        <w:t>Fuse Indicator or Striker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Auxiliary Contact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Digital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Alarm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HMI or SCADA Message</w:t>
      </w:r>
    </w:p>
    <w:p/>
    <w:p>
      <w:r>
        <w:t>The PLC signal indicates the status reported by the monitoring arrangement. It does not prove that every fuse in the panel is healthy unless each relevant fuse is monitored and the circuit is designed accordingly.</w:t>
      </w:r>
    </w:p>
    <w:p>
      <w:pPr>
        <w:pStyle w:val="Heading3"/>
      </w:pPr>
      <w:r>
        <w:t>17.2 Alarm design</w:t>
      </w:r>
    </w:p>
    <w:p>
      <w:r>
        <w:t>Useful alarm details include:</w:t>
      </w:r>
    </w:p>
    <w:p>
      <w:pPr>
        <w:pStyle w:val="ListBullet"/>
      </w:pPr>
      <w:r>
        <w:t>Fuse or circuit tag.</w:t>
      </w:r>
    </w:p>
    <w:p>
      <w:pPr>
        <w:pStyle w:val="ListBullet"/>
      </w:pPr>
      <w:r>
        <w:t>Panel identification.</w:t>
      </w:r>
    </w:p>
    <w:p>
      <w:pPr>
        <w:pStyle w:val="ListBullet"/>
      </w:pPr>
      <w:r>
        <w:t>Connected equipment.</w:t>
      </w:r>
    </w:p>
    <w:p>
      <w:pPr>
        <w:pStyle w:val="ListBullet"/>
      </w:pPr>
      <w:r>
        <w:t>Time of the event.</w:t>
      </w:r>
    </w:p>
    <w:p>
      <w:pPr>
        <w:pStyle w:val="ListBullet"/>
      </w:pPr>
      <w:r>
        <w:t>Associated machine or process state.</w:t>
      </w:r>
    </w:p>
    <w:p>
      <w:pPr>
        <w:pStyle w:val="ListBullet"/>
      </w:pPr>
      <w:r>
        <w:t>Required operator response.</w:t>
      </w:r>
    </w:p>
    <w:p>
      <w:pPr>
        <w:pStyle w:val="ListBullet"/>
      </w:pPr>
      <w:r>
        <w:t>Reset or replacement requirements.</w:t>
      </w:r>
    </w:p>
    <w:p>
      <w:r>
        <w:t>Avoid generic alarms such as "Fuse Fault" when the monitoring system can identify the specific branch.</w:t>
      </w:r>
    </w:p>
    <w:p>
      <w:pPr>
        <w:pStyle w:val="Heading2"/>
      </w:pPr>
      <w:r>
        <w:t>18. Fuse failure modes</w:t>
      </w:r>
    </w:p>
    <w:p>
      <w:r>
        <w:t>Fuses and their holders can fail or behave incorrectly for several reasons.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Investigation</w:t>
            </w:r>
          </w:p>
        </w:tc>
      </w:tr>
      <w:tr>
        <w:tc>
          <w:tcPr>
            <w:tcW w:type="dxa" w:w="3600"/>
          </w:tcPr>
          <w:p>
            <w:pPr>
              <w:spacing w:after="0" w:before="0" w:line="240" w:lineRule="auto"/>
              <w:jc w:val="left"/>
            </w:pPr>
            <w:r>
              <w:t>Fuse repeatedly blows</w:t>
            </w:r>
          </w:p>
        </w:tc>
        <w:tc>
          <w:tcPr>
            <w:tcW w:type="dxa" w:w="3600"/>
          </w:tcPr>
          <w:p>
            <w:pPr>
              <w:spacing w:after="0" w:before="0" w:line="240" w:lineRule="auto"/>
              <w:jc w:val="left"/>
            </w:pPr>
            <w:r>
              <w:t>Overload, short circuit, startup inrush, incorrect fuse selection</w:t>
            </w:r>
          </w:p>
        </w:tc>
        <w:tc>
          <w:tcPr>
            <w:tcW w:type="dxa" w:w="3600"/>
          </w:tcPr>
          <w:p>
            <w:pPr>
              <w:spacing w:after="0" w:before="0" w:line="240" w:lineRule="auto"/>
              <w:jc w:val="left"/>
            </w:pPr>
            <w:r>
              <w:t>Isolate and investigate the circuit and load</w:t>
            </w:r>
          </w:p>
        </w:tc>
      </w:tr>
      <w:tr>
        <w:tc>
          <w:tcPr>
            <w:tcW w:type="dxa" w:w="3600"/>
          </w:tcPr>
          <w:p>
            <w:pPr>
              <w:spacing w:after="0" w:before="0" w:line="240" w:lineRule="auto"/>
              <w:jc w:val="left"/>
            </w:pPr>
            <w:r>
              <w:t>Fuse opens immediately on replacement</w:t>
            </w:r>
          </w:p>
        </w:tc>
        <w:tc>
          <w:tcPr>
            <w:tcW w:type="dxa" w:w="3600"/>
          </w:tcPr>
          <w:p>
            <w:pPr>
              <w:spacing w:after="0" w:before="0" w:line="240" w:lineRule="auto"/>
              <w:jc w:val="left"/>
            </w:pPr>
            <w:r>
              <w:t>Persistent short circuit or major equipment fault</w:t>
            </w:r>
          </w:p>
        </w:tc>
        <w:tc>
          <w:tcPr>
            <w:tcW w:type="dxa" w:w="3600"/>
          </w:tcPr>
          <w:p>
            <w:pPr>
              <w:spacing w:after="0" w:before="0" w:line="240" w:lineRule="auto"/>
              <w:jc w:val="left"/>
            </w:pPr>
            <w:r>
              <w:t>Do not continue replacing fuses; locate the fault</w:t>
            </w:r>
          </w:p>
        </w:tc>
      </w:tr>
      <w:tr>
        <w:tc>
          <w:tcPr>
            <w:tcW w:type="dxa" w:w="3600"/>
          </w:tcPr>
          <w:p>
            <w:pPr>
              <w:spacing w:after="0" w:before="0" w:line="240" w:lineRule="auto"/>
              <w:jc w:val="left"/>
            </w:pPr>
            <w:r>
              <w:t>Fuse operates during startup</w:t>
            </w:r>
          </w:p>
        </w:tc>
        <w:tc>
          <w:tcPr>
            <w:tcW w:type="dxa" w:w="3600"/>
          </w:tcPr>
          <w:p>
            <w:pPr>
              <w:spacing w:after="0" w:before="0" w:line="240" w:lineRule="auto"/>
              <w:jc w:val="left"/>
            </w:pPr>
            <w:r>
              <w:t>Inrush current, unsuitable characteristic, incorrect rating</w:t>
            </w:r>
          </w:p>
        </w:tc>
        <w:tc>
          <w:tcPr>
            <w:tcW w:type="dxa" w:w="3600"/>
          </w:tcPr>
          <w:p>
            <w:pPr>
              <w:spacing w:after="0" w:before="0" w:line="240" w:lineRule="auto"/>
              <w:jc w:val="left"/>
            </w:pPr>
            <w:r>
              <w:t>Compare measured startup behavior with manufacturer data</w:t>
            </w:r>
          </w:p>
        </w:tc>
      </w:tr>
      <w:tr>
        <w:tc>
          <w:tcPr>
            <w:tcW w:type="dxa" w:w="3600"/>
          </w:tcPr>
          <w:p>
            <w:pPr>
              <w:spacing w:after="0" w:before="0" w:line="240" w:lineRule="auto"/>
              <w:jc w:val="left"/>
            </w:pPr>
            <w:r>
              <w:t>Fuse holder overheats</w:t>
            </w:r>
          </w:p>
        </w:tc>
        <w:tc>
          <w:tcPr>
            <w:tcW w:type="dxa" w:w="3600"/>
          </w:tcPr>
          <w:p>
            <w:pPr>
              <w:spacing w:after="0" w:before="0" w:line="240" w:lineRule="auto"/>
              <w:jc w:val="left"/>
            </w:pPr>
            <w:r>
              <w:t>Loose contact, corrosion, incorrect holder, excessive loading</w:t>
            </w:r>
          </w:p>
        </w:tc>
        <w:tc>
          <w:tcPr>
            <w:tcW w:type="dxa" w:w="3600"/>
          </w:tcPr>
          <w:p>
            <w:pPr>
              <w:spacing w:after="0" w:before="0" w:line="240" w:lineRule="auto"/>
              <w:jc w:val="left"/>
            </w:pPr>
            <w:r>
              <w:t>Isolate and inspect the holder and termination</w:t>
            </w:r>
          </w:p>
        </w:tc>
      </w:tr>
      <w:tr>
        <w:tc>
          <w:tcPr>
            <w:tcW w:type="dxa" w:w="3600"/>
          </w:tcPr>
          <w:p>
            <w:pPr>
              <w:spacing w:after="0" w:before="0" w:line="240" w:lineRule="auto"/>
              <w:jc w:val="left"/>
            </w:pPr>
            <w:r>
              <w:t>Fuse element appears intact but circuit is dead</w:t>
            </w:r>
          </w:p>
        </w:tc>
        <w:tc>
          <w:tcPr>
            <w:tcW w:type="dxa" w:w="3600"/>
          </w:tcPr>
          <w:p>
            <w:pPr>
              <w:spacing w:after="0" w:before="0" w:line="240" w:lineRule="auto"/>
              <w:jc w:val="left"/>
            </w:pPr>
            <w:r>
              <w:t>Open circuit elsewhere, poor contact, incorrect identification</w:t>
            </w:r>
          </w:p>
        </w:tc>
        <w:tc>
          <w:tcPr>
            <w:tcW w:type="dxa" w:w="3600"/>
          </w:tcPr>
          <w:p>
            <w:pPr>
              <w:spacing w:after="0" w:before="0" w:line="240" w:lineRule="auto"/>
              <w:jc w:val="left"/>
            </w:pPr>
            <w:r>
              <w:t>Verify continuity using an appropriate isolated test</w:t>
            </w:r>
          </w:p>
        </w:tc>
      </w:tr>
      <w:tr>
        <w:tc>
          <w:tcPr>
            <w:tcW w:type="dxa" w:w="3600"/>
          </w:tcPr>
          <w:p>
            <w:pPr>
              <w:spacing w:after="0" w:before="0" w:line="240" w:lineRule="auto"/>
              <w:jc w:val="left"/>
            </w:pPr>
            <w:r>
              <w:t>Fuse indicator operates unexpectedly</w:t>
            </w:r>
          </w:p>
        </w:tc>
        <w:tc>
          <w:tcPr>
            <w:tcW w:type="dxa" w:w="3600"/>
          </w:tcPr>
          <w:p>
            <w:pPr>
              <w:spacing w:after="0" w:before="0" w:line="240" w:lineRule="auto"/>
              <w:jc w:val="left"/>
            </w:pPr>
            <w:r>
              <w:t>Fuse operation or indicator mechanism issue</w:t>
            </w:r>
          </w:p>
        </w:tc>
        <w:tc>
          <w:tcPr>
            <w:tcW w:type="dxa" w:w="3600"/>
          </w:tcPr>
          <w:p>
            <w:pPr>
              <w:spacing w:after="0" w:before="0" w:line="240" w:lineRule="auto"/>
              <w:jc w:val="left"/>
            </w:pPr>
            <w:r>
              <w:t>Verify the fuse and holder according to the manufacturer's procedure</w:t>
            </w:r>
          </w:p>
        </w:tc>
      </w:tr>
      <w:tr>
        <w:tc>
          <w:tcPr>
            <w:tcW w:type="dxa" w:w="3600"/>
          </w:tcPr>
          <w:p>
            <w:pPr>
              <w:spacing w:after="0" w:before="0" w:line="240" w:lineRule="auto"/>
              <w:jc w:val="left"/>
            </w:pPr>
            <w:r>
              <w:t>Replacement fuse operates quickly</w:t>
            </w:r>
          </w:p>
        </w:tc>
        <w:tc>
          <w:tcPr>
            <w:tcW w:type="dxa" w:w="3600"/>
          </w:tcPr>
          <w:p>
            <w:pPr>
              <w:spacing w:after="0" w:before="0" w:line="240" w:lineRule="auto"/>
              <w:jc w:val="left"/>
            </w:pPr>
            <w:r>
              <w:t>Incorrect replacement type, wrong rating, or unresolved fault</w:t>
            </w:r>
          </w:p>
        </w:tc>
        <w:tc>
          <w:tcPr>
            <w:tcW w:type="dxa" w:w="3600"/>
          </w:tcPr>
          <w:p>
            <w:pPr>
              <w:spacing w:after="0" w:before="0" w:line="240" w:lineRule="auto"/>
              <w:jc w:val="left"/>
            </w:pPr>
            <w:r>
              <w:t>Verify the exact specified fuse and diagnose the circuit</w:t>
            </w:r>
          </w:p>
        </w:tc>
      </w:tr>
      <w:tr>
        <w:tc>
          <w:tcPr>
            <w:tcW w:type="dxa" w:w="3600"/>
          </w:tcPr>
          <w:p>
            <w:pPr>
              <w:spacing w:after="0" w:before="0" w:line="240" w:lineRule="auto"/>
              <w:jc w:val="left"/>
            </w:pPr>
            <w:r>
              <w:t>Fuse does not interrupt a fault safely</w:t>
            </w:r>
          </w:p>
        </w:tc>
        <w:tc>
          <w:tcPr>
            <w:tcW w:type="dxa" w:w="3600"/>
          </w:tcPr>
          <w:p>
            <w:pPr>
              <w:spacing w:after="0" w:before="0" w:line="240" w:lineRule="auto"/>
              <w:jc w:val="left"/>
            </w:pPr>
            <w:r>
              <w:t>Inadequate breaking capacity or incorrect application</w:t>
            </w:r>
          </w:p>
        </w:tc>
        <w:tc>
          <w:tcPr>
            <w:tcW w:type="dxa" w:w="3600"/>
          </w:tcPr>
          <w:p>
            <w:pPr>
              <w:spacing w:after="0" w:before="0" w:line="240" w:lineRule="auto"/>
              <w:jc w:val="left"/>
            </w:pPr>
            <w:r>
              <w:t>Remove the circuit from service as appropriate and review the protective design</w:t>
            </w:r>
          </w:p>
        </w:tc>
      </w:tr>
    </w:tbl>
    <w:p/>
    <w:p>
      <w:r>
        <w:t>A fuse opening is often a symptom of another problem. Replacing the fuse without investigating the cause may restore operation briefly while leaving the original fault in place.</w:t>
      </w:r>
    </w:p>
    <w:p>
      <w:pPr>
        <w:pStyle w:val="Heading2"/>
      </w:pPr>
      <w:r>
        <w:t>19. Safe fuse replacement and testing</w:t>
      </w:r>
    </w:p>
    <w:p>
      <w:r>
        <w:t>Fuse replacement is electrical maintenance, not a routine guessing exercise.</w:t>
      </w:r>
    </w:p>
    <w:p>
      <w:pPr>
        <w:pStyle w:val="Heading3"/>
      </w:pPr>
      <w:r>
        <w:t>19.1 Before replacement</w:t>
      </w:r>
    </w:p>
    <w:p>
      <w:pPr>
        <w:pStyle w:val="ListBullet"/>
      </w:pPr>
      <w:r>
        <w:t>Identify the circuit and the correct fuse part number.</w:t>
      </w:r>
    </w:p>
    <w:p>
      <w:pPr>
        <w:pStyle w:val="ListBullet"/>
      </w:pPr>
      <w:r>
        <w:t>Follow the site's isolation and lockout/tagout procedure.</w:t>
      </w:r>
    </w:p>
    <w:p>
      <w:pPr>
        <w:pStyle w:val="ListBullet"/>
      </w:pPr>
      <w:r>
        <w:t>Isolate all relevant energy sources, including possible backfeeds.</w:t>
      </w:r>
    </w:p>
    <w:p>
      <w:pPr>
        <w:pStyle w:val="ListBullet"/>
      </w:pPr>
      <w:r>
        <w:t>Verify absence of voltage using the approved procedure and suitable test equipment.</w:t>
      </w:r>
    </w:p>
    <w:p>
      <w:pPr>
        <w:pStyle w:val="ListBullet"/>
      </w:pPr>
      <w:r>
        <w:t>Confirm whether stored energy remains in capacitors, drives, batteries, or other connected equipment.</w:t>
      </w:r>
    </w:p>
    <w:p>
      <w:pPr>
        <w:pStyle w:val="ListBullet"/>
      </w:pPr>
      <w:r>
        <w:t>Use the required PPE and tools.</w:t>
      </w:r>
    </w:p>
    <w:p>
      <w:pPr>
        <w:pStyle w:val="ListBullet"/>
      </w:pPr>
      <w:r>
        <w:t>Inspect the holder for damage or overheating.</w:t>
      </w:r>
    </w:p>
    <w:p>
      <w:pPr>
        <w:pStyle w:val="Heading3"/>
      </w:pPr>
      <w:r>
        <w:t>19.2 Replacing the fuse</w:t>
      </w:r>
    </w:p>
    <w:p>
      <w:pPr>
        <w:pStyle w:val="ListBullet"/>
      </w:pPr>
      <w:r>
        <w:t>Use the exact specified fuse or an explicitly approved equivalent.</w:t>
      </w:r>
    </w:p>
    <w:p>
      <w:pPr>
        <w:pStyle w:val="ListBullet"/>
      </w:pPr>
      <w:r>
        <w:t>Verify rated current, voltage, breaking capacity, and utilization category.</w:t>
      </w:r>
    </w:p>
    <w:p>
      <w:pPr>
        <w:pStyle w:val="ListBullet"/>
      </w:pPr>
      <w:r>
        <w:t>Check dimensions and holder compatibility.</w:t>
      </w:r>
    </w:p>
    <w:p>
      <w:pPr>
        <w:pStyle w:val="ListBullet"/>
      </w:pPr>
      <w:r>
        <w:t>Install the fuse in the correct holder and orientation where relevant.</w:t>
      </w:r>
    </w:p>
    <w:p>
      <w:pPr>
        <w:pStyle w:val="ListBullet"/>
      </w:pPr>
      <w:r>
        <w:t>Restore covers and barriers.</w:t>
      </w:r>
    </w:p>
    <w:p>
      <w:pPr>
        <w:pStyle w:val="ListBullet"/>
      </w:pPr>
      <w:r>
        <w:t>Complete the required checks before re-energization.</w:t>
      </w:r>
    </w:p>
    <w:p>
      <w:pPr>
        <w:pStyle w:val="ListBullet"/>
      </w:pPr>
      <w:r>
        <w:t>Record the replacement and the reason for operation.</w:t>
      </w:r>
    </w:p>
    <w:p>
      <w:r>
        <w:t>Never bridge a fuse with wire, foil, or another improvised conductor. Never install a higher-rated fuse merely because the correct one keeps operating.</w:t>
      </w:r>
    </w:p>
    <w:p>
      <w:pPr>
        <w:pStyle w:val="Heading3"/>
      </w:pPr>
      <w:r>
        <w:t>19.3 Continuity testing</w:t>
      </w:r>
    </w:p>
    <w:p>
      <w:r>
        <w:t>A conventional fuse can be checked for continuity with an appropriate meter when it has been safely isolated and removed or otherwise disconnected as required.</w:t>
      </w:r>
    </w:p>
    <w:p>
      <w:pPr>
        <w:pStyle w:val="ListBullet"/>
      </w:pPr>
      <w:r>
        <w:t>A low resistance consistent with the test setup generally indicates continuity.</w:t>
      </w:r>
    </w:p>
    <w:p>
      <w:pPr>
        <w:pStyle w:val="ListBullet"/>
      </w:pPr>
      <w:r>
        <w:t>An open-circuit result generally indicates a blown fuse or an open connection.</w:t>
      </w:r>
    </w:p>
    <w:p>
      <w:pPr>
        <w:pStyle w:val="ListBullet"/>
      </w:pPr>
      <w:r>
        <w:t>A continuity result does not prove that the fuse is correctly rated or suitable for the application.</w:t>
      </w:r>
    </w:p>
    <w:p>
      <w:r>
        <w:t>Do not use a continuity test as a substitute for verifying the circuit's protection design.</w:t>
      </w:r>
    </w:p>
    <w:p>
      <w:pPr>
        <w:pStyle w:val="Heading2"/>
      </w:pPr>
      <w:r>
        <w:t>20. Fuse selection workflow</w:t>
      </w:r>
    </w:p>
    <w:p>
      <w:r>
        <w:t>Use the following sequence when selecting a fuse for an industrial installation.</w:t>
      </w:r>
    </w:p>
    <w:p>
      <w:pPr>
        <w:tabs>
          <w:tab w:pos="403" w:val="left"/>
        </w:tabs>
        <w:spacing w:after="40" w:line="276" w:lineRule="auto"/>
        <w:ind w:left="403" w:hanging="403"/>
        <w:jc w:val="left"/>
      </w:pPr>
      <w:r>
        <w:rPr>
          <w:color w:val="1A2E4A"/>
        </w:rPr>
        <w:t>1.</w:t>
        <w:tab/>
      </w:r>
      <w:r>
        <w:t>Identify the application. Determine whether the fuse protects a cable, general branch circuit, motor circuit, transformer, semiconductor, or DC system.</w:t>
      </w:r>
    </w:p>
    <w:p>
      <w:pPr>
        <w:tabs>
          <w:tab w:pos="403" w:val="left"/>
        </w:tabs>
        <w:spacing w:after="40" w:line="276" w:lineRule="auto"/>
        <w:ind w:left="403" w:hanging="403"/>
        <w:jc w:val="left"/>
      </w:pPr>
      <w:r>
        <w:rPr>
          <w:color w:val="1A2E4A"/>
        </w:rPr>
        <w:t>2.</w:t>
        <w:tab/>
      </w:r>
      <w:r>
        <w:t>Determine normal current. Establish the design load and expected operating profile.</w:t>
      </w:r>
    </w:p>
    <w:p>
      <w:pPr>
        <w:tabs>
          <w:tab w:pos="403" w:val="left"/>
        </w:tabs>
        <w:spacing w:after="40" w:line="276" w:lineRule="auto"/>
        <w:ind w:left="403" w:hanging="403"/>
        <w:jc w:val="left"/>
      </w:pPr>
      <w:r>
        <w:rPr>
          <w:color w:val="1A2E4A"/>
        </w:rPr>
        <w:t>3.</w:t>
        <w:tab/>
      </w:r>
      <w:r>
        <w:t>Evaluate inrush. Account for motor starting, transformer magnetizing current, capacitive input current, or other transients.</w:t>
      </w:r>
    </w:p>
    <w:p>
      <w:pPr>
        <w:tabs>
          <w:tab w:pos="403" w:val="left"/>
        </w:tabs>
        <w:spacing w:after="40" w:line="276" w:lineRule="auto"/>
        <w:ind w:left="403" w:hanging="403"/>
        <w:jc w:val="left"/>
      </w:pPr>
      <w:r>
        <w:rPr>
          <w:color w:val="1A2E4A"/>
        </w:rPr>
        <w:t>4.</w:t>
        <w:tab/>
      </w:r>
      <w:r>
        <w:t>Select the utilization category. Confirm the required gG, aM, aR, gR, or other appropriate fuse type.</w:t>
      </w:r>
    </w:p>
    <w:p>
      <w:pPr>
        <w:tabs>
          <w:tab w:pos="403" w:val="left"/>
        </w:tabs>
        <w:spacing w:after="40" w:line="276" w:lineRule="auto"/>
        <w:ind w:left="403" w:hanging="403"/>
        <w:jc w:val="left"/>
      </w:pPr>
      <w:r>
        <w:rPr>
          <w:color w:val="1A2E4A"/>
        </w:rPr>
        <w:t>5.</w:t>
        <w:tab/>
      </w:r>
      <w:r>
        <w:t>Check rated voltage. Confirm compatibility with the actual AC or DC system.</w:t>
      </w:r>
    </w:p>
    <w:p>
      <w:pPr>
        <w:tabs>
          <w:tab w:pos="403" w:val="left"/>
        </w:tabs>
        <w:spacing w:after="40" w:line="276" w:lineRule="auto"/>
        <w:ind w:left="403" w:hanging="403"/>
        <w:jc w:val="left"/>
      </w:pPr>
      <w:r>
        <w:rPr>
          <w:color w:val="1A2E4A"/>
        </w:rPr>
        <w:t>6.</w:t>
        <w:tab/>
      </w:r>
      <w:r>
        <w:t>Check breaking capacity. Verify that the fuse can interrupt the prospective fault current safely.</w:t>
      </w:r>
    </w:p>
    <w:p>
      <w:pPr>
        <w:tabs>
          <w:tab w:pos="403" w:val="left"/>
        </w:tabs>
        <w:spacing w:after="40" w:line="276" w:lineRule="auto"/>
        <w:ind w:left="403" w:hanging="403"/>
        <w:jc w:val="left"/>
      </w:pPr>
      <w:r>
        <w:rPr>
          <w:color w:val="1A2E4A"/>
        </w:rPr>
        <w:t>7.</w:t>
        <w:tab/>
      </w:r>
      <w:r>
        <w:t>Check conductor protection. Confirm that the fuse's operating characteristics protect the conductor under the installation conditions.</w:t>
      </w:r>
    </w:p>
    <w:p>
      <w:pPr>
        <w:tabs>
          <w:tab w:pos="403" w:val="left"/>
        </w:tabs>
        <w:spacing w:after="40" w:line="276" w:lineRule="auto"/>
        <w:ind w:left="403" w:hanging="403"/>
        <w:jc w:val="left"/>
      </w:pPr>
      <w:r>
        <w:rPr>
          <w:color w:val="1A2E4A"/>
        </w:rPr>
        <w:t>8.</w:t>
        <w:tab/>
      </w:r>
      <w:r>
        <w:t>Check equipment withstand. Verify the protected equipment's thermal and short-circuit withstand capability.</w:t>
      </w:r>
    </w:p>
    <w:p>
      <w:pPr>
        <w:tabs>
          <w:tab w:pos="403" w:val="left"/>
        </w:tabs>
        <w:spacing w:after="40" w:line="276" w:lineRule="auto"/>
        <w:ind w:left="403" w:hanging="403"/>
        <w:jc w:val="left"/>
      </w:pPr>
      <w:r>
        <w:rPr>
          <w:color w:val="1A2E4A"/>
        </w:rPr>
        <w:t>9.</w:t>
        <w:tab/>
      </w:r>
      <w:r>
        <w:t>Check coordination. Review interactions with upstream and downstream protective devices.</w:t>
      </w:r>
    </w:p>
    <w:p>
      <w:pPr>
        <w:tabs>
          <w:tab w:pos="403" w:val="left"/>
        </w:tabs>
        <w:spacing w:after="40" w:line="276" w:lineRule="auto"/>
        <w:ind w:left="403" w:hanging="403"/>
        <w:jc w:val="left"/>
      </w:pPr>
      <w:r>
        <w:rPr>
          <w:color w:val="1A2E4A"/>
        </w:rPr>
        <w:t>10.</w:t>
        <w:tab/>
      </w:r>
      <w:r>
        <w:t>Verify physical compatibility. Confirm fuse size, holder type, terminals, and enclosure requirements.</w:t>
      </w:r>
    </w:p>
    <w:p>
      <w:pPr>
        <w:tabs>
          <w:tab w:pos="403" w:val="left"/>
        </w:tabs>
        <w:spacing w:after="40" w:line="276" w:lineRule="auto"/>
        <w:ind w:left="403" w:hanging="403"/>
        <w:jc w:val="left"/>
      </w:pPr>
      <w:r>
        <w:rPr>
          <w:color w:val="1A2E4A"/>
        </w:rPr>
        <w:t>11.</w:t>
        <w:tab/>
      </w:r>
      <w:r>
        <w:t>Review manufacturer instructions. Pay particular attention to VFDs, servo drives, transformers, and semiconductor assemblies.</w:t>
      </w:r>
    </w:p>
    <w:p>
      <w:pPr>
        <w:tabs>
          <w:tab w:pos="403" w:val="left"/>
        </w:tabs>
        <w:spacing w:after="40" w:line="276" w:lineRule="auto"/>
        <w:ind w:left="403" w:hanging="403"/>
        <w:jc w:val="left"/>
      </w:pPr>
      <w:r>
        <w:rPr>
          <w:color w:val="1A2E4A"/>
        </w:rPr>
        <w:t>12.</w:t>
        <w:tab/>
      </w:r>
      <w:r>
        <w:t>Document the selection. Record the part number, ratings, category, circuit tag, and approved replacement.</w:t>
      </w:r>
    </w:p>
    <w:p>
      <w:pPr>
        <w:pStyle w:val="Heading2"/>
      </w:pPr>
      <w:r>
        <w:t>21. Practical industrial scenarios</w:t>
      </w:r>
    </w:p>
    <w:p>
      <w:pPr>
        <w:pStyle w:val="Heading3"/>
      </w:pPr>
      <w:r>
        <w:t>Scenario 1: A control transformer fuse blows at power-up</w:t>
      </w:r>
    </w:p>
    <w:p>
      <w:r>
        <w:t>Possible causes include transformer inrush, a short circuit, an incorrectly selected fuse, a wiring error, or a fault in the secondary circuit.</w:t>
      </w:r>
    </w:p>
    <w:p>
      <w:r>
        <w:t>Investigation:</w:t>
      </w:r>
    </w:p>
    <w:p>
      <w:pPr>
        <w:tabs>
          <w:tab w:pos="403" w:val="left"/>
        </w:tabs>
        <w:spacing w:after="40" w:line="276" w:lineRule="auto"/>
        <w:ind w:left="403" w:hanging="403"/>
        <w:jc w:val="left"/>
      </w:pPr>
      <w:r>
        <w:rPr>
          <w:color w:val="1A2E4A"/>
        </w:rPr>
        <w:t>1.</w:t>
        <w:tab/>
      </w:r>
      <w:r>
        <w:t>Isolate the supply and follow the required safety procedure.</w:t>
      </w:r>
    </w:p>
    <w:p>
      <w:pPr>
        <w:tabs>
          <w:tab w:pos="403" w:val="left"/>
        </w:tabs>
        <w:spacing w:after="40" w:line="276" w:lineRule="auto"/>
        <w:ind w:left="403" w:hanging="403"/>
        <w:jc w:val="left"/>
      </w:pPr>
      <w:r>
        <w:rPr>
          <w:color w:val="1A2E4A"/>
        </w:rPr>
        <w:t>2.</w:t>
        <w:tab/>
      </w:r>
      <w:r>
        <w:t>Check the transformer rating and manufacturer protection guidance.</w:t>
      </w:r>
    </w:p>
    <w:p>
      <w:pPr>
        <w:tabs>
          <w:tab w:pos="403" w:val="left"/>
        </w:tabs>
        <w:spacing w:after="40" w:line="276" w:lineRule="auto"/>
        <w:ind w:left="403" w:hanging="403"/>
        <w:jc w:val="left"/>
      </w:pPr>
      <w:r>
        <w:rPr>
          <w:color w:val="1A2E4A"/>
        </w:rPr>
        <w:t>3.</w:t>
        <w:tab/>
      </w:r>
      <w:r>
        <w:t>Inspect primary and secondary wiring.</w:t>
      </w:r>
    </w:p>
    <w:p>
      <w:pPr>
        <w:tabs>
          <w:tab w:pos="403" w:val="left"/>
        </w:tabs>
        <w:spacing w:after="40" w:line="276" w:lineRule="auto"/>
        <w:ind w:left="403" w:hanging="403"/>
        <w:jc w:val="left"/>
      </w:pPr>
      <w:r>
        <w:rPr>
          <w:color w:val="1A2E4A"/>
        </w:rPr>
        <w:t>4.</w:t>
        <w:tab/>
      </w:r>
      <w:r>
        <w:t>Check the downstream circuit for shorts or excessive load.</w:t>
      </w:r>
    </w:p>
    <w:p>
      <w:pPr>
        <w:tabs>
          <w:tab w:pos="403" w:val="left"/>
        </w:tabs>
        <w:spacing w:after="40" w:line="276" w:lineRule="auto"/>
        <w:ind w:left="403" w:hanging="403"/>
        <w:jc w:val="left"/>
      </w:pPr>
      <w:r>
        <w:rPr>
          <w:color w:val="1A2E4A"/>
        </w:rPr>
        <w:t>5.</w:t>
        <w:tab/>
      </w:r>
      <w:r>
        <w:t>Compare the installed fuse with the specified type and rating.</w:t>
      </w:r>
    </w:p>
    <w:p>
      <w:pPr>
        <w:tabs>
          <w:tab w:pos="403" w:val="left"/>
        </w:tabs>
        <w:spacing w:after="40" w:line="276" w:lineRule="auto"/>
        <w:ind w:left="403" w:hanging="403"/>
        <w:jc w:val="left"/>
      </w:pPr>
      <w:r>
        <w:rPr>
          <w:color w:val="1A2E4A"/>
        </w:rPr>
        <w:t>6.</w:t>
        <w:tab/>
      </w:r>
      <w:r>
        <w:t>Correct the cause before re-energizing.</w:t>
      </w:r>
    </w:p>
    <w:p>
      <w:r>
        <w:t>Do not automatically install a larger fuse to tolerate the inrush.</w:t>
      </w:r>
    </w:p>
    <w:p>
      <w:pPr>
        <w:pStyle w:val="Heading3"/>
      </w:pPr>
      <w:r>
        <w:t>Scenario 2: A VFD input fuse fails</w:t>
      </w:r>
    </w:p>
    <w:p>
      <w:r>
        <w:t>Possible causes include an internal drive fault, a supply fault, incorrect fuse type, excessive fault current, or an unsuitable protective-device combination.</w:t>
      </w:r>
    </w:p>
    <w:p>
      <w:r>
        <w:t>Investigation:</w:t>
      </w:r>
    </w:p>
    <w:p>
      <w:pPr>
        <w:pStyle w:val="ListBullet"/>
      </w:pPr>
      <w:r>
        <w:t>Identify the exact drive model and fault history.</w:t>
      </w:r>
    </w:p>
    <w:p>
      <w:pPr>
        <w:pStyle w:val="ListBullet"/>
      </w:pPr>
      <w:r>
        <w:t>Check the manufacturer's upstream fuse requirements.</w:t>
      </w:r>
    </w:p>
    <w:p>
      <w:pPr>
        <w:pStyle w:val="ListBullet"/>
      </w:pPr>
      <w:r>
        <w:t>Verify the supply voltage and the protective device's rating.</w:t>
      </w:r>
    </w:p>
    <w:p>
      <w:pPr>
        <w:pStyle w:val="ListBullet"/>
      </w:pPr>
      <w:r>
        <w:t>Inspect the circuit for evidence of damage.</w:t>
      </w:r>
    </w:p>
    <w:p>
      <w:pPr>
        <w:pStyle w:val="ListBullet"/>
      </w:pPr>
      <w:r>
        <w:t>Test the drive only according to the manufacturer's prescribed method.</w:t>
      </w:r>
    </w:p>
    <w:p>
      <w:r>
        <w:t>Do not repeatedly replace the fuse and re-energize a potentially damaged drive.</w:t>
      </w:r>
    </w:p>
    <w:p>
      <w:pPr>
        <w:pStyle w:val="Heading3"/>
      </w:pPr>
      <w:r>
        <w:t>Scenario 3: An aM fuse is installed without an overload relay</w:t>
      </w:r>
    </w:p>
    <w:p>
      <w:r>
        <w:t>An aM fuse is primarily intended for short-circuit protection and does not, by itself, provide the full-range motor overload protection normally required by the application.</w:t>
      </w:r>
    </w:p>
    <w:p>
      <w:r>
        <w:t>The circuit must be reviewed to determine whether a suitable overload-protection device is installed and correctly configured.</w:t>
      </w:r>
    </w:p>
    <w:p>
      <w:pPr>
        <w:pStyle w:val="Heading3"/>
      </w:pPr>
      <w:r>
        <w:t>Scenario 4: A fuse holder is discolored and overheated</w:t>
      </w:r>
    </w:p>
    <w:p>
      <w:r>
        <w:t>Possible causes include loose terminals, contact degradation, an incompatible fuse, excessive current, or a damaged holder.</w:t>
      </w:r>
    </w:p>
    <w:p>
      <w:r>
        <w:t>The circuit should be isolated and inspected. Replace damaged components with approved parts and correct the underlying connection or loading problem before returning the circuit to service.</w:t>
      </w:r>
    </w:p>
    <w:p>
      <w:pPr>
        <w:pStyle w:val="Heading3"/>
      </w:pPr>
      <w:r>
        <w:t>Scenario 5: A fuse opens but the replacement also operates immediately</w:t>
      </w:r>
    </w:p>
    <w:p>
      <w:r>
        <w:t>The repeated operation suggests that the fault may remain present.</w:t>
      </w:r>
    </w:p>
    <w:p>
      <w:r>
        <w:t>Stop replacing fuses. Isolate the circuit, identify the connected load, inspect the wiring, and perform the prescribed tests to locate the cause.</w:t>
      </w:r>
    </w:p>
    <w:p>
      <w:pPr>
        <w:pStyle w:val="Heading2"/>
      </w:pPr>
      <w:r>
        <w:t>22. Documentation and maintenance records</w:t>
      </w:r>
    </w:p>
    <w:p>
      <w:r>
        <w:t>A reliable fuse register helps technicians identify the correct replacement and investigate repeated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Fuse tag</w:t>
            </w:r>
          </w:p>
        </w:tc>
        <w:tc>
          <w:tcPr>
            <w:tcW w:type="dxa" w:w="5400"/>
          </w:tcPr>
          <w:p>
            <w:pPr>
              <w:spacing w:after="0" w:before="0" w:line="240" w:lineRule="auto"/>
              <w:jc w:val="left"/>
            </w:pPr>
            <w:r>
              <w:t>Identifies the fuse on drawings and in the panel</w:t>
            </w:r>
          </w:p>
        </w:tc>
      </w:tr>
      <w:tr>
        <w:tc>
          <w:tcPr>
            <w:tcW w:type="dxa" w:w="5400"/>
          </w:tcPr>
          <w:p>
            <w:pPr>
              <w:spacing w:after="0" w:before="0" w:line="240" w:lineRule="auto"/>
              <w:jc w:val="left"/>
            </w:pPr>
            <w:r>
              <w:t>Panel and circuit</w:t>
            </w:r>
          </w:p>
        </w:tc>
        <w:tc>
          <w:tcPr>
            <w:tcW w:type="dxa" w:w="5400"/>
          </w:tcPr>
          <w:p>
            <w:pPr>
              <w:spacing w:after="0" w:before="0" w:line="240" w:lineRule="auto"/>
              <w:jc w:val="left"/>
            </w:pPr>
            <w:r>
              <w:t>Identifies its installation location</w:t>
            </w:r>
          </w:p>
        </w:tc>
      </w:tr>
      <w:tr>
        <w:tc>
          <w:tcPr>
            <w:tcW w:type="dxa" w:w="5400"/>
          </w:tcPr>
          <w:p>
            <w:pPr>
              <w:spacing w:after="0" w:before="0" w:line="240" w:lineRule="auto"/>
              <w:jc w:val="left"/>
            </w:pPr>
            <w:r>
              <w:t>Manufacturer and part number</w:t>
            </w:r>
          </w:p>
        </w:tc>
        <w:tc>
          <w:tcPr>
            <w:tcW w:type="dxa" w:w="5400"/>
          </w:tcPr>
          <w:p>
            <w:pPr>
              <w:spacing w:after="0" w:before="0" w:line="240" w:lineRule="auto"/>
              <w:jc w:val="left"/>
            </w:pPr>
            <w:r>
              <w:t>Ensures correct replacement</w:t>
            </w:r>
          </w:p>
        </w:tc>
      </w:tr>
      <w:tr>
        <w:tc>
          <w:tcPr>
            <w:tcW w:type="dxa" w:w="5400"/>
          </w:tcPr>
          <w:p>
            <w:pPr>
              <w:spacing w:after="0" w:before="0" w:line="240" w:lineRule="auto"/>
              <w:jc w:val="left"/>
            </w:pPr>
            <w:r>
              <w:t>Rated current</w:t>
            </w:r>
          </w:p>
        </w:tc>
        <w:tc>
          <w:tcPr>
            <w:tcW w:type="dxa" w:w="5400"/>
          </w:tcPr>
          <w:p>
            <w:pPr>
              <w:spacing w:after="0" w:before="0" w:line="240" w:lineRule="auto"/>
              <w:jc w:val="left"/>
            </w:pPr>
            <w:r>
              <w:t>Records the current rating</w:t>
            </w:r>
          </w:p>
        </w:tc>
      </w:tr>
      <w:tr>
        <w:tc>
          <w:tcPr>
            <w:tcW w:type="dxa" w:w="5400"/>
          </w:tcPr>
          <w:p>
            <w:pPr>
              <w:spacing w:after="0" w:before="0" w:line="240" w:lineRule="auto"/>
              <w:jc w:val="left"/>
            </w:pPr>
            <w:r>
              <w:t>Rated voltage</w:t>
            </w:r>
          </w:p>
        </w:tc>
        <w:tc>
          <w:tcPr>
            <w:tcW w:type="dxa" w:w="5400"/>
          </w:tcPr>
          <w:p>
            <w:pPr>
              <w:spacing w:after="0" w:before="0" w:line="240" w:lineRule="auto"/>
              <w:jc w:val="left"/>
            </w:pPr>
            <w:r>
              <w:t>Records AC or DC voltage suitability</w:t>
            </w:r>
          </w:p>
        </w:tc>
      </w:tr>
      <w:tr>
        <w:tc>
          <w:tcPr>
            <w:tcW w:type="dxa" w:w="5400"/>
          </w:tcPr>
          <w:p>
            <w:pPr>
              <w:spacing w:after="0" w:before="0" w:line="240" w:lineRule="auto"/>
              <w:jc w:val="left"/>
            </w:pPr>
            <w:r>
              <w:t>Utilization category</w:t>
            </w:r>
          </w:p>
        </w:tc>
        <w:tc>
          <w:tcPr>
            <w:tcW w:type="dxa" w:w="5400"/>
          </w:tcPr>
          <w:p>
            <w:pPr>
              <w:spacing w:after="0" w:before="0" w:line="240" w:lineRule="auto"/>
              <w:jc w:val="left"/>
            </w:pPr>
            <w:r>
              <w:t>Identifies the intended application</w:t>
            </w:r>
          </w:p>
        </w:tc>
      </w:tr>
      <w:tr>
        <w:tc>
          <w:tcPr>
            <w:tcW w:type="dxa" w:w="5400"/>
          </w:tcPr>
          <w:p>
            <w:pPr>
              <w:spacing w:after="0" w:before="0" w:line="240" w:lineRule="auto"/>
              <w:jc w:val="left"/>
            </w:pPr>
            <w:r>
              <w:t>Breaking capacity</w:t>
            </w:r>
          </w:p>
        </w:tc>
        <w:tc>
          <w:tcPr>
            <w:tcW w:type="dxa" w:w="5400"/>
          </w:tcPr>
          <w:p>
            <w:pPr>
              <w:spacing w:after="0" w:before="0" w:line="240" w:lineRule="auto"/>
              <w:jc w:val="left"/>
            </w:pPr>
            <w:r>
              <w:t>Supports fault-interruption verification</w:t>
            </w:r>
          </w:p>
        </w:tc>
      </w:tr>
      <w:tr>
        <w:tc>
          <w:tcPr>
            <w:tcW w:type="dxa" w:w="5400"/>
          </w:tcPr>
          <w:p>
            <w:pPr>
              <w:spacing w:after="0" w:before="0" w:line="240" w:lineRule="auto"/>
              <w:jc w:val="left"/>
            </w:pPr>
            <w:r>
              <w:t>Fuse size</w:t>
            </w:r>
          </w:p>
        </w:tc>
        <w:tc>
          <w:tcPr>
            <w:tcW w:type="dxa" w:w="5400"/>
          </w:tcPr>
          <w:p>
            <w:pPr>
              <w:spacing w:after="0" w:before="0" w:line="240" w:lineRule="auto"/>
              <w:jc w:val="left"/>
            </w:pPr>
            <w:r>
              <w:t>Confirms holder compatibility</w:t>
            </w:r>
          </w:p>
        </w:tc>
      </w:tr>
      <w:tr>
        <w:tc>
          <w:tcPr>
            <w:tcW w:type="dxa" w:w="5400"/>
          </w:tcPr>
          <w:p>
            <w:pPr>
              <w:spacing w:after="0" w:before="0" w:line="240" w:lineRule="auto"/>
              <w:jc w:val="left"/>
            </w:pPr>
            <w:r>
              <w:t>Protected load</w:t>
            </w:r>
          </w:p>
        </w:tc>
        <w:tc>
          <w:tcPr>
            <w:tcW w:type="dxa" w:w="5400"/>
          </w:tcPr>
          <w:p>
            <w:pPr>
              <w:spacing w:after="0" w:before="0" w:line="240" w:lineRule="auto"/>
              <w:jc w:val="left"/>
            </w:pPr>
            <w:r>
              <w:t>Explains the circuit's purpose</w:t>
            </w:r>
          </w:p>
        </w:tc>
      </w:tr>
      <w:tr>
        <w:tc>
          <w:tcPr>
            <w:tcW w:type="dxa" w:w="5400"/>
          </w:tcPr>
          <w:p>
            <w:pPr>
              <w:spacing w:after="0" w:before="0" w:line="240" w:lineRule="auto"/>
              <w:jc w:val="left"/>
            </w:pPr>
            <w:r>
              <w:t>Upstream and downstream devices</w:t>
            </w:r>
          </w:p>
        </w:tc>
        <w:tc>
          <w:tcPr>
            <w:tcW w:type="dxa" w:w="5400"/>
          </w:tcPr>
          <w:p>
            <w:pPr>
              <w:spacing w:after="0" w:before="0" w:line="240" w:lineRule="auto"/>
              <w:jc w:val="left"/>
            </w:pPr>
            <w:r>
              <w:t>Supports coordination review</w:t>
            </w:r>
          </w:p>
        </w:tc>
      </w:tr>
      <w:tr>
        <w:tc>
          <w:tcPr>
            <w:tcW w:type="dxa" w:w="5400"/>
          </w:tcPr>
          <w:p>
            <w:pPr>
              <w:spacing w:after="0" w:before="0" w:line="240" w:lineRule="auto"/>
              <w:jc w:val="left"/>
            </w:pPr>
            <w:r>
              <w:t>Approved spare</w:t>
            </w:r>
          </w:p>
        </w:tc>
        <w:tc>
          <w:tcPr>
            <w:tcW w:type="dxa" w:w="5400"/>
          </w:tcPr>
          <w:p>
            <w:pPr>
              <w:spacing w:after="0" w:before="0" w:line="240" w:lineRule="auto"/>
              <w:jc w:val="left"/>
            </w:pPr>
            <w:r>
              <w:t>Supports maintenance and purchasing</w:t>
            </w:r>
          </w:p>
        </w:tc>
      </w:tr>
      <w:tr>
        <w:tc>
          <w:tcPr>
            <w:tcW w:type="dxa" w:w="5400"/>
          </w:tcPr>
          <w:p>
            <w:pPr>
              <w:spacing w:after="0" w:before="0" w:line="240" w:lineRule="auto"/>
              <w:jc w:val="left"/>
            </w:pPr>
            <w:r>
              <w:t>Last replacement date</w:t>
            </w:r>
          </w:p>
        </w:tc>
        <w:tc>
          <w:tcPr>
            <w:tcW w:type="dxa" w:w="5400"/>
          </w:tcPr>
          <w:p>
            <w:pPr>
              <w:spacing w:after="0" w:before="0" w:line="240" w:lineRule="auto"/>
              <w:jc w:val="left"/>
            </w:pPr>
            <w:r>
              <w:t>Supports maintenance history</w:t>
            </w:r>
          </w:p>
        </w:tc>
      </w:tr>
      <w:tr>
        <w:tc>
          <w:tcPr>
            <w:tcW w:type="dxa" w:w="5400"/>
          </w:tcPr>
          <w:p>
            <w:pPr>
              <w:spacing w:after="0" w:before="0" w:line="240" w:lineRule="auto"/>
              <w:jc w:val="left"/>
            </w:pPr>
            <w:r>
              <w:t>Failure cause</w:t>
            </w:r>
          </w:p>
        </w:tc>
        <w:tc>
          <w:tcPr>
            <w:tcW w:type="dxa" w:w="5400"/>
          </w:tcPr>
          <w:p>
            <w:pPr>
              <w:spacing w:after="0" w:before="0" w:line="240" w:lineRule="auto"/>
              <w:jc w:val="left"/>
            </w:pPr>
            <w:r>
              <w:t>Supports root-cause analysis</w:t>
            </w:r>
          </w:p>
        </w:tc>
      </w:tr>
      <w:tr>
        <w:tc>
          <w:tcPr>
            <w:tcW w:type="dxa" w:w="5400"/>
          </w:tcPr>
          <w:p>
            <w:pPr>
              <w:spacing w:after="0" w:before="0" w:line="240" w:lineRule="auto"/>
              <w:jc w:val="left"/>
            </w:pPr>
            <w:r>
              <w:t>Repeated failure count</w:t>
            </w:r>
          </w:p>
        </w:tc>
        <w:tc>
          <w:tcPr>
            <w:tcW w:type="dxa" w:w="5400"/>
          </w:tcPr>
          <w:p>
            <w:pPr>
              <w:spacing w:after="0" w:before="0" w:line="240" w:lineRule="auto"/>
              <w:jc w:val="left"/>
            </w:pPr>
            <w:r>
              <w:t>Identifies recurring problems</w:t>
            </w:r>
          </w:p>
        </w:tc>
      </w:tr>
    </w:tbl>
    <w:p/>
    <w:p>
      <w:pPr>
        <w:pStyle w:val="Heading3"/>
      </w:pPr>
      <w:r>
        <w:t>22.1 Useful maintenance indicators</w:t>
      </w:r>
    </w:p>
    <w:p>
      <w:r>
        <w:t>For industrial maintenance and reliability reporting, useful measures include:</w:t>
      </w:r>
    </w:p>
    <w:p>
      <w:pPr>
        <w:pStyle w:val="ListBullet"/>
      </w:pPr>
      <w:r>
        <w:t>Number of fuse operations by circuit.</w:t>
      </w:r>
    </w:p>
    <w:p>
      <w:pPr>
        <w:pStyle w:val="ListBullet"/>
      </w:pPr>
      <w:r>
        <w:t>Repeated failures by equipment type.</w:t>
      </w:r>
    </w:p>
    <w:p>
      <w:pPr>
        <w:pStyle w:val="ListBullet"/>
      </w:pPr>
      <w:r>
        <w:t>Average time to identify the fault.</w:t>
      </w:r>
    </w:p>
    <w:p>
      <w:pPr>
        <w:pStyle w:val="ListBullet"/>
      </w:pPr>
      <w:r>
        <w:t>Average time to restore the circuit.</w:t>
      </w:r>
    </w:p>
    <w:p>
      <w:pPr>
        <w:pStyle w:val="ListBullet"/>
      </w:pPr>
      <w:r>
        <w:t>Number of incorrect fuse replacements discovered.</w:t>
      </w:r>
    </w:p>
    <w:p>
      <w:pPr>
        <w:pStyle w:val="ListBullet"/>
      </w:pPr>
      <w:r>
        <w:t>Frequency of overheated fuse holders.</w:t>
      </w:r>
    </w:p>
    <w:p>
      <w:pPr>
        <w:pStyle w:val="ListBullet"/>
      </w:pPr>
      <w:r>
        <w:t>Availability of approved replacement stock.</w:t>
      </w:r>
    </w:p>
    <w:p>
      <w:pPr>
        <w:pStyle w:val="ListBullet"/>
      </w:pPr>
      <w:r>
        <w:t>Obsolete fuse families and compatible approved successors.</w:t>
      </w:r>
    </w:p>
    <w:p>
      <w:r>
        <w:t>A fuse that operates repeatedly should trigger an investigation into load behavior, component condition, and protection coordination rather than being treated as routine consumable usage.</w:t>
      </w:r>
    </w:p>
    <w:p>
      <w:pPr>
        <w:pStyle w:val="Heading2"/>
      </w:pPr>
      <w:r>
        <w:t>23. Common mistakes</w:t>
      </w:r>
    </w:p>
    <w:p>
      <w:pPr>
        <w:pStyle w:val="ListBullet"/>
      </w:pPr>
      <w:r>
        <w:t>Selecting a fuse using rated current alone.</w:t>
      </w:r>
    </w:p>
    <w:p>
      <w:pPr>
        <w:pStyle w:val="ListBullet"/>
      </w:pPr>
      <w:r>
        <w:t>Ignoring the prospective fault current.</w:t>
      </w:r>
    </w:p>
    <w:p>
      <w:pPr>
        <w:pStyle w:val="ListBullet"/>
      </w:pPr>
      <w:r>
        <w:t>Using an AC-only fuse in an unsuitable DC circuit.</w:t>
      </w:r>
    </w:p>
    <w:p>
      <w:pPr>
        <w:pStyle w:val="ListBullet"/>
      </w:pPr>
      <w:r>
        <w:t>Substituting a general-purpose fuse for a specified semiconductor fuse.</w:t>
      </w:r>
    </w:p>
    <w:p>
      <w:pPr>
        <w:pStyle w:val="ListBullet"/>
      </w:pPr>
      <w:r>
        <w:t>Using an aM fuse without appropriate overload protection.</w:t>
      </w:r>
    </w:p>
    <w:p>
      <w:pPr>
        <w:pStyle w:val="ListBullet"/>
      </w:pPr>
      <w:r>
        <w:t>Ignoring startup inrush.</w:t>
      </w:r>
    </w:p>
    <w:p>
      <w:pPr>
        <w:pStyle w:val="ListBullet"/>
      </w:pPr>
      <w:r>
        <w:t>Replacing a fuse with a higher rating without a protection review.</w:t>
      </w:r>
    </w:p>
    <w:p>
      <w:pPr>
        <w:pStyle w:val="ListBullet"/>
      </w:pPr>
      <w:r>
        <w:t>Using a physically compatible but electrically unsuitable fuse.</w:t>
      </w:r>
    </w:p>
    <w:p>
      <w:pPr>
        <w:pStyle w:val="ListBullet"/>
      </w:pPr>
      <w:r>
        <w:t>Ignoring overheating or damage in the fuse holder.</w:t>
      </w:r>
    </w:p>
    <w:p>
      <w:pPr>
        <w:pStyle w:val="ListBullet"/>
      </w:pPr>
      <w:r>
        <w:t>Replacing a blown fuse without investigating the cause.</w:t>
      </w:r>
    </w:p>
    <w:p>
      <w:pPr>
        <w:pStyle w:val="ListBullet"/>
      </w:pPr>
      <w:r>
        <w:t>Assuming a fuse indicator monitors every fuse in a panel.</w:t>
      </w:r>
    </w:p>
    <w:p>
      <w:pPr>
        <w:pStyle w:val="ListBullet"/>
      </w:pPr>
      <w:r>
        <w:t>Treating a fuse as a complete maintenance isolation system.</w:t>
      </w:r>
    </w:p>
    <w:p>
      <w:pPr>
        <w:pStyle w:val="Heading2"/>
      </w:pPr>
      <w:r>
        <w:t>24. Interview questions and answers</w:t>
      </w:r>
    </w:p>
    <w:p>
      <w:pPr>
        <w:pStyle w:val="Heading3"/>
      </w:pPr>
      <w:r>
        <w:t>1. What is a fuse?</w:t>
      </w:r>
    </w:p>
    <w:p>
      <w:r>
        <w:t>A fuse is an overcurrent protective device that interrupts a circuit by melting a calibrated element when current and duration produce sufficient heating.</w:t>
      </w:r>
    </w:p>
    <w:p>
      <w:pPr>
        <w:pStyle w:val="Heading3"/>
      </w:pPr>
      <w:r>
        <w:t>2. What is HRC?</w:t>
      </w:r>
    </w:p>
    <w:p>
      <w:r>
        <w:t>HRC means High Rupturing Capacity. It describes a fuse designed to interrupt high fault currents within its specified rating and conditions.</w:t>
      </w:r>
    </w:p>
    <w:p>
      <w:pPr>
        <w:pStyle w:val="Heading3"/>
      </w:pPr>
      <w:r>
        <w:t>3. What is the difference between a fuse and an MCB?</w:t>
      </w:r>
    </w:p>
    <w:p>
      <w:r>
        <w:t>A conventional fuse operates by melting its element and must be replaced after operation. An MCB opens its contacts through a trip mechanism and can generally be reset after the fault is cleared.</w:t>
      </w:r>
    </w:p>
    <w:p>
      <w:pPr>
        <w:pStyle w:val="Heading3"/>
      </w:pPr>
      <w:r>
        <w:t>4. What is a gG fuse?</w:t>
      </w:r>
    </w:p>
    <w:p>
      <w:r>
        <w:t>A gG fuse is a full-range general-purpose fuse commonly used for conductor and circuit protection against overload and short-circuit currents within its specified characteristics.</w:t>
      </w:r>
    </w:p>
    <w:p>
      <w:pPr>
        <w:pStyle w:val="Heading3"/>
      </w:pPr>
      <w:r>
        <w:t>5. What is an aM fuse?</w:t>
      </w:r>
    </w:p>
    <w:p>
      <w:r>
        <w:t>An aM fuse is a partial-range fuse primarily intended for short-circuit protection in motor circuits. Separate overload protection is generally required.</w:t>
      </w:r>
    </w:p>
    <w:p>
      <w:pPr>
        <w:pStyle w:val="Heading3"/>
      </w:pPr>
      <w:r>
        <w:t>6. Why are semiconductor fuses different?</w:t>
      </w:r>
    </w:p>
    <w:p>
      <w:r>
        <w:t>They are designed to interrupt current rapidly and limit let-through energy to protect sensitive semiconductor components, subject to the specified application and ratings.</w:t>
      </w:r>
    </w:p>
    <w:p>
      <w:pPr>
        <w:pStyle w:val="Heading3"/>
      </w:pPr>
      <w:r>
        <w:t xml:space="preserve">7. What does </w:t>
      </w:r>
      <m:oMath>
        <m:sSup>
          <m:e>
            <m:r>
              <m:t>I</m:t>
            </m:r>
          </m:e>
          <m:sup>
            <m:r>
              <m:t>2</m:t>
            </m:r>
          </m:sup>
        </m:sSup>
        <m:r>
          <m:t>t</m:t>
        </m:r>
      </m:oMath>
      <w:r>
        <w:t xml:space="preserve"> mean?</w:t>
      </w:r>
    </w:p>
    <w:p>
      <w:r>
        <w:t>It is the integral of current squared over time. It is used to characterize current-related thermal energy and is important when coordinating protection with equipment that has a defined withstand capability.</w:t>
      </w:r>
    </w:p>
    <w:p>
      <w:pPr>
        <w:pStyle w:val="Heading3"/>
      </w:pPr>
      <w:r>
        <w:t>8. Why might a fuse blow when a motor starts?</w:t>
      </w:r>
    </w:p>
    <w:p>
      <w:r>
        <w:t>The fuse may be unsuitable for the motor's startup current and duration, or there may be a genuine overload, short circuit, or other fault.</w:t>
      </w:r>
    </w:p>
    <w:p>
      <w:pPr>
        <w:pStyle w:val="Heading3"/>
      </w:pPr>
      <w:r>
        <w:t>9. Why must fuse breaking capacity be checked?</w:t>
      </w:r>
    </w:p>
    <w:p>
      <w:r>
        <w:t>The fuse must be able to interrupt the prospective fault current at the installation point safely. An inadequate breaking capacity can lead to dangerous failure during a fault.</w:t>
      </w:r>
    </w:p>
    <w:p>
      <w:pPr>
        <w:pStyle w:val="Heading3"/>
      </w:pPr>
      <w:r>
        <w:t>10. Can a fuse rated for AC be used on DC?</w:t>
      </w:r>
    </w:p>
    <w:p>
      <w:r>
        <w:t>Not automatically. DC interruption characteristics differ, so the fuse must have an appropriate DC voltage and breaking-capacity rating for the application.</w:t>
      </w:r>
    </w:p>
    <w:p>
      <w:pPr>
        <w:pStyle w:val="Heading3"/>
      </w:pPr>
      <w:r>
        <w:t>11. What is the difference between pre-arcing and total-clearing time?</w:t>
      </w:r>
    </w:p>
    <w:p>
      <w:r>
        <w:t>Pre-arcing time ends when the element melts and arcing begins. Total-clearing time includes the additional time needed to extinguish the arc and interrupt the current completely.</w:t>
      </w:r>
    </w:p>
    <w:p>
      <w:pPr>
        <w:pStyle w:val="Heading3"/>
      </w:pPr>
      <w:r>
        <w:t>12. Why should a blown fuse not simply be replaced with a larger one?</w:t>
      </w:r>
    </w:p>
    <w:p>
      <w:r>
        <w:t>The original fuse may be correctly responding to an overload or fault. A higher-rated replacement may allow excessive current to damage the wiring or equipment and may invalidate the protection design.</w:t>
      </w:r>
    </w:p>
    <w:p>
      <w:pPr>
        <w:pStyle w:val="Heading2"/>
      </w:pPr>
      <w:r>
        <w:t>25. Final mental model</w:t>
      </w:r>
    </w:p>
    <w:p>
      <w:r>
        <w:t>A fuse must perform three essential tasks:</w:t>
      </w:r>
    </w:p>
    <w:p>
      <w:pPr>
        <w:tabs>
          <w:tab w:pos="403" w:val="left"/>
        </w:tabs>
        <w:spacing w:after="40" w:line="276" w:lineRule="auto"/>
        <w:ind w:left="403" w:hanging="403"/>
        <w:jc w:val="left"/>
      </w:pPr>
      <w:r>
        <w:rPr>
          <w:color w:val="1A2E4A"/>
        </w:rPr>
        <w:t>1.</w:t>
        <w:tab/>
      </w:r>
      <w:r>
        <w:t>Carry the intended normal current without unwanted operation.</w:t>
      </w:r>
    </w:p>
    <w:p>
      <w:pPr>
        <w:tabs>
          <w:tab w:pos="403" w:val="left"/>
        </w:tabs>
        <w:spacing w:after="40" w:line="276" w:lineRule="auto"/>
        <w:ind w:left="403" w:hanging="403"/>
        <w:jc w:val="left"/>
      </w:pPr>
      <w:r>
        <w:rPr>
          <w:color w:val="1A2E4A"/>
        </w:rPr>
        <w:t>2.</w:t>
        <w:tab/>
      </w:r>
      <w:r>
        <w:t>Interrupt the relevant overload or fault current according to its utilization category and time-current characteristics.</w:t>
      </w:r>
    </w:p>
    <w:p>
      <w:pPr>
        <w:tabs>
          <w:tab w:pos="403" w:val="left"/>
        </w:tabs>
        <w:spacing w:after="40" w:line="276" w:lineRule="auto"/>
        <w:ind w:left="403" w:hanging="403"/>
        <w:jc w:val="left"/>
      </w:pPr>
      <w:r>
        <w:rPr>
          <w:color w:val="1A2E4A"/>
        </w:rPr>
        <w:t>3.</w:t>
        <w:tab/>
      </w:r>
      <w:r>
        <w:t>Interrupt the prospective fault current safely while limiting current and energy to levels compatible with the circuit and protected equipment.</w:t>
      </w:r>
    </w:p>
    <w:p>
      <w:r>
        <w:t>For industrial installation and maintenance, always connect fuse selection to the load, wiring, fault level, protective-device coordination, and manufacturer's instructions. The fuse and its holder are part of the protection system, not isolated components.</w:t>
      </w:r>
    </w:p>
    <w:p>
      <w:pPr>
        <w:pStyle w:val="Heading2"/>
      </w:pPr>
      <w:r>
        <w:t>NEXT TOPIC</w:t>
      </w:r>
    </w:p>
    <w:p>
      <w:r>
        <w:rPr>
          <w:rFonts w:ascii="Consolas" w:hAnsi="Consolas"/>
          <w:color w:val="333333"/>
          <w:sz w:val="19"/>
          <w:shd w:val="clear" w:color="auto" w:fill="EFEFEF"/>
        </w:rPr>
        <w:t>02_PLAN_WISE_2026\02_INDUSTRY3_0\04_Installation\01_Electrical_Install\09_Earthing - Earthing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02_PLAN_WISE_2026\02_INDUSTRY3_0\04_Installation\01_Electrical_Install\08_Fuses - Fuses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