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02_PLAN_WISE_2026\02_INDUSTRY3_0\04_Installation\02_Instrumentation_Install\01_Sensor_Mounting - Sensor mounting &amp; alignment</w:t>
      </w:r>
    </w:p>
    <w:p>
      <w:pPr>
        <w:pStyle w:val="Heading2"/>
      </w:pPr>
      <w:r>
        <w:t>1. Definition and purpose</w:t>
      </w:r>
    </w:p>
    <w:p>
      <w:r>
        <w:t>Sensor mounting and alignment is the process of mechanically installing a sensor in the correct position, orientation, and relationship to the object or physical condition being measured or detected.</w:t>
      </w:r>
    </w:p>
    <w:p>
      <w:r>
        <w:t>In industrial automation, a sensor can be electrically wired correctly and still fail to work reliably because its mounting position, sensing distance, angle, stability, or environmental protection is incorrect.</w:t>
      </w:r>
    </w:p>
    <w:p>
      <w:r>
        <w:t>Sensors provide information to PLCs, CNC machines, robots, process controllers, safety systems, and quality inspection systems. Their measurements and detection signals are useful only when the sensor is installed within the conditions specified by its manufacturer.</w:t>
      </w:r>
    </w:p>
    <w:p>
      <w:r>
        <w:t>Typical applications include:</w:t>
      </w:r>
    </w:p>
    <w:p>
      <w:pPr>
        <w:pStyle w:val="ListBullet"/>
      </w:pPr>
      <w:r>
        <w:t>Detecting the presence or absence of a workpiece.</w:t>
      </w:r>
    </w:p>
    <w:p>
      <w:pPr>
        <w:pStyle w:val="ListBullet"/>
      </w:pPr>
      <w:r>
        <w:t>Confirming cylinder extension and retraction.</w:t>
      </w:r>
    </w:p>
    <w:p>
      <w:pPr>
        <w:pStyle w:val="ListBullet"/>
      </w:pPr>
      <w:r>
        <w:t>Detecting metal components on assembly lines.</w:t>
      </w:r>
    </w:p>
    <w:p>
      <w:pPr>
        <w:pStyle w:val="ListBullet"/>
      </w:pPr>
      <w:r>
        <w:t>Measuring pressure, temperature, flow, and level.</w:t>
      </w:r>
    </w:p>
    <w:p>
      <w:pPr>
        <w:pStyle w:val="ListBullet"/>
      </w:pPr>
      <w:r>
        <w:t>Detecting conveyor movement and product position.</w:t>
      </w:r>
    </w:p>
    <w:p>
      <w:pPr>
        <w:pStyle w:val="ListBullet"/>
      </w:pPr>
      <w:r>
        <w:t>Measuring distance and displacement.</w:t>
      </w:r>
    </w:p>
    <w:p>
      <w:pPr>
        <w:pStyle w:val="ListBullet"/>
      </w:pPr>
      <w:r>
        <w:t>Checking component orientation and dimensions.</w:t>
      </w:r>
    </w:p>
    <w:p>
      <w:pPr>
        <w:pStyle w:val="ListBullet"/>
      </w:pPr>
      <w:r>
        <w:t>Monitoring motor speed, vibration, or position.</w:t>
      </w:r>
    </w:p>
    <w:p>
      <w:pPr>
        <w:pStyle w:val="ListBullet"/>
      </w:pPr>
      <w:r>
        <w:t>Detecting robot positions and machine end positions.</w:t>
      </w:r>
    </w:p>
    <w:p>
      <w:r>
        <w:t>The main objective is to achieve reliable sensing under actual operating conditions, not merely to make the sensor switch once during installation.</w:t>
      </w:r>
    </w:p>
    <w:p>
      <w:pPr>
        <w:pStyle w:val="Heading2"/>
      </w:pPr>
      <w:r>
        <w:t>2. Basic sensor installation architecture</w:t>
      </w:r>
    </w:p>
    <w:p>
      <w:pPr>
        <w:shd w:val="clear" w:color="auto" w:fill="F4F4F4"/>
        <w:spacing w:before="0" w:after="0" w:line="240" w:lineRule="auto"/>
        <w:ind w:left="216" w:right="216"/>
        <w:jc w:val="left"/>
      </w:pPr>
      <w:r>
        <w:rPr>
          <w:rFonts w:ascii="Consolas" w:hAnsi="Consolas"/>
          <w:color w:val="202020"/>
          <w:sz w:val="18"/>
        </w:rPr>
        <w:t>Physical Process or Target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Sensing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Output or Measurement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Cable and Electrical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Controller / Instrument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Logic, Display, Alarm, or Machine Action</w:t>
      </w:r>
    </w:p>
    <w:p/>
    <w:p>
      <w:r>
        <w:t>Mounting and alignment directly influence the first two stages. Poor installation can cause false detection, unstable analog readings, missed targets, repeated machine stops, or incorrect quality decisions.</w:t>
      </w:r>
    </w:p>
    <w:p>
      <w:pPr>
        <w:pStyle w:val="Heading2"/>
      </w:pPr>
      <w:r>
        <w:t>3. Sensor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Sensing face</w:t>
            </w:r>
          </w:p>
        </w:tc>
        <w:tc>
          <w:tcPr>
            <w:tcW w:type="dxa" w:w="5400"/>
          </w:tcPr>
          <w:p>
            <w:pPr>
              <w:spacing w:after="0" w:before="0" w:line="240" w:lineRule="auto"/>
              <w:jc w:val="left"/>
            </w:pPr>
            <w:r>
              <w:t>Surface through which the sensor detects a target</w:t>
            </w:r>
          </w:p>
        </w:tc>
      </w:tr>
      <w:tr>
        <w:tc>
          <w:tcPr>
            <w:tcW w:type="dxa" w:w="5400"/>
          </w:tcPr>
          <w:p>
            <w:pPr>
              <w:spacing w:after="0" w:before="0" w:line="240" w:lineRule="auto"/>
              <w:jc w:val="left"/>
            </w:pPr>
            <w:r>
              <w:t>Sensing distance</w:t>
            </w:r>
          </w:p>
        </w:tc>
        <w:tc>
          <w:tcPr>
            <w:tcW w:type="dxa" w:w="5400"/>
          </w:tcPr>
          <w:p>
            <w:pPr>
              <w:spacing w:after="0" w:before="0" w:line="240" w:lineRule="auto"/>
              <w:jc w:val="left"/>
            </w:pPr>
            <w:r>
              <w:t>Distance at which a sensor detects or measures a target under specified conditions</w:t>
            </w:r>
          </w:p>
        </w:tc>
      </w:tr>
      <w:tr>
        <w:tc>
          <w:tcPr>
            <w:tcW w:type="dxa" w:w="5400"/>
          </w:tcPr>
          <w:p>
            <w:pPr>
              <w:spacing w:after="0" w:before="0" w:line="240" w:lineRule="auto"/>
              <w:jc w:val="left"/>
            </w:pPr>
            <w:r>
              <w:t>Switching distance</w:t>
            </w:r>
          </w:p>
        </w:tc>
        <w:tc>
          <w:tcPr>
            <w:tcW w:type="dxa" w:w="5400"/>
          </w:tcPr>
          <w:p>
            <w:pPr>
              <w:spacing w:after="0" w:before="0" w:line="240" w:lineRule="auto"/>
              <w:jc w:val="left"/>
            </w:pPr>
            <w:r>
              <w:t>Distance at which a switching sensor changes output state</w:t>
            </w:r>
          </w:p>
        </w:tc>
      </w:tr>
      <w:tr>
        <w:tc>
          <w:tcPr>
            <w:tcW w:type="dxa" w:w="5400"/>
          </w:tcPr>
          <w:p>
            <w:pPr>
              <w:spacing w:after="0" w:before="0" w:line="240" w:lineRule="auto"/>
              <w:jc w:val="left"/>
            </w:pPr>
            <w:r>
              <w:t>Target</w:t>
            </w:r>
          </w:p>
        </w:tc>
        <w:tc>
          <w:tcPr>
            <w:tcW w:type="dxa" w:w="5400"/>
          </w:tcPr>
          <w:p>
            <w:pPr>
              <w:spacing w:after="0" w:before="0" w:line="240" w:lineRule="auto"/>
              <w:jc w:val="left"/>
            </w:pPr>
            <w:r>
              <w:t>Object or physical condition that the sensor detects or measures</w:t>
            </w:r>
          </w:p>
        </w:tc>
      </w:tr>
      <w:tr>
        <w:tc>
          <w:tcPr>
            <w:tcW w:type="dxa" w:w="5400"/>
          </w:tcPr>
          <w:p>
            <w:pPr>
              <w:spacing w:after="0" w:before="0" w:line="240" w:lineRule="auto"/>
              <w:jc w:val="left"/>
            </w:pPr>
            <w:r>
              <w:t>Alignment</w:t>
            </w:r>
          </w:p>
        </w:tc>
        <w:tc>
          <w:tcPr>
            <w:tcW w:type="dxa" w:w="5400"/>
          </w:tcPr>
          <w:p>
            <w:pPr>
              <w:spacing w:after="0" w:before="0" w:line="240" w:lineRule="auto"/>
              <w:jc w:val="left"/>
            </w:pPr>
            <w:r>
              <w:t>Positioning and orientation of the sensor relative to its target</w:t>
            </w:r>
          </w:p>
        </w:tc>
      </w:tr>
      <w:tr>
        <w:tc>
          <w:tcPr>
            <w:tcW w:type="dxa" w:w="5400"/>
          </w:tcPr>
          <w:p>
            <w:pPr>
              <w:spacing w:after="0" w:before="0" w:line="240" w:lineRule="auto"/>
              <w:jc w:val="left"/>
            </w:pPr>
            <w:r>
              <w:t>Operating range</w:t>
            </w:r>
          </w:p>
        </w:tc>
        <w:tc>
          <w:tcPr>
            <w:tcW w:type="dxa" w:w="5400"/>
          </w:tcPr>
          <w:p>
            <w:pPr>
              <w:spacing w:after="0" w:before="0" w:line="240" w:lineRule="auto"/>
              <w:jc w:val="left"/>
            </w:pPr>
            <w:r>
              <w:t>Range within which the sensor is specified to operate</w:t>
            </w:r>
          </w:p>
        </w:tc>
      </w:tr>
      <w:tr>
        <w:tc>
          <w:tcPr>
            <w:tcW w:type="dxa" w:w="5400"/>
          </w:tcPr>
          <w:p>
            <w:pPr>
              <w:spacing w:after="0" w:before="0" w:line="240" w:lineRule="auto"/>
              <w:jc w:val="left"/>
            </w:pPr>
            <w:r>
              <w:t>Dead zone</w:t>
            </w:r>
          </w:p>
        </w:tc>
        <w:tc>
          <w:tcPr>
            <w:tcW w:type="dxa" w:w="5400"/>
          </w:tcPr>
          <w:p>
            <w:pPr>
              <w:spacing w:after="0" w:before="0" w:line="240" w:lineRule="auto"/>
              <w:jc w:val="left"/>
            </w:pPr>
            <w:r>
              <w:t>Region in which a sensor cannot measure reliably, often near its sensing surface</w:t>
            </w:r>
          </w:p>
        </w:tc>
      </w:tr>
      <w:tr>
        <w:tc>
          <w:tcPr>
            <w:tcW w:type="dxa" w:w="5400"/>
          </w:tcPr>
          <w:p>
            <w:pPr>
              <w:spacing w:after="0" w:before="0" w:line="240" w:lineRule="auto"/>
              <w:jc w:val="left"/>
            </w:pPr>
            <w:r>
              <w:t>Repeatability</w:t>
            </w:r>
          </w:p>
        </w:tc>
        <w:tc>
          <w:tcPr>
            <w:tcW w:type="dxa" w:w="5400"/>
          </w:tcPr>
          <w:p>
            <w:pPr>
              <w:spacing w:after="0" w:before="0" w:line="240" w:lineRule="auto"/>
              <w:jc w:val="left"/>
            </w:pPr>
            <w:r>
              <w:t>Ability to produce consistent results when the same condition is measured repeatedly</w:t>
            </w:r>
          </w:p>
        </w:tc>
      </w:tr>
      <w:tr>
        <w:tc>
          <w:tcPr>
            <w:tcW w:type="dxa" w:w="5400"/>
          </w:tcPr>
          <w:p>
            <w:pPr>
              <w:spacing w:after="0" w:before="0" w:line="240" w:lineRule="auto"/>
              <w:jc w:val="left"/>
            </w:pPr>
            <w:r>
              <w:t>Hysteresis</w:t>
            </w:r>
          </w:p>
        </w:tc>
        <w:tc>
          <w:tcPr>
            <w:tcW w:type="dxa" w:w="5400"/>
          </w:tcPr>
          <w:p>
            <w:pPr>
              <w:spacing w:after="0" w:before="0" w:line="240" w:lineRule="auto"/>
              <w:jc w:val="left"/>
            </w:pPr>
            <w:r>
              <w:t>Difference between the operating and release points of a switching sensor</w:t>
            </w:r>
          </w:p>
        </w:tc>
      </w:tr>
      <w:tr>
        <w:tc>
          <w:tcPr>
            <w:tcW w:type="dxa" w:w="5400"/>
          </w:tcPr>
          <w:p>
            <w:pPr>
              <w:spacing w:after="0" w:before="0" w:line="240" w:lineRule="auto"/>
              <w:jc w:val="left"/>
            </w:pPr>
            <w:r>
              <w:t>Field of view</w:t>
            </w:r>
          </w:p>
        </w:tc>
        <w:tc>
          <w:tcPr>
            <w:tcW w:type="dxa" w:w="5400"/>
          </w:tcPr>
          <w:p>
            <w:pPr>
              <w:spacing w:after="0" w:before="0" w:line="240" w:lineRule="auto"/>
              <w:jc w:val="left"/>
            </w:pPr>
            <w:r>
              <w:t>Region observed by an optical sensor or camera</w:t>
            </w:r>
          </w:p>
        </w:tc>
      </w:tr>
      <w:tr>
        <w:tc>
          <w:tcPr>
            <w:tcW w:type="dxa" w:w="5400"/>
          </w:tcPr>
          <w:p>
            <w:pPr>
              <w:spacing w:after="0" w:before="0" w:line="240" w:lineRule="auto"/>
              <w:jc w:val="left"/>
            </w:pPr>
            <w:r>
              <w:t>Mounting bracket</w:t>
            </w:r>
          </w:p>
        </w:tc>
        <w:tc>
          <w:tcPr>
            <w:tcW w:type="dxa" w:w="5400"/>
          </w:tcPr>
          <w:p>
            <w:pPr>
              <w:spacing w:after="0" w:before="0" w:line="240" w:lineRule="auto"/>
              <w:jc w:val="left"/>
            </w:pPr>
            <w:r>
              <w:t>Mechanical support that positions the sensor</w:t>
            </w:r>
          </w:p>
        </w:tc>
      </w:tr>
      <w:tr>
        <w:tc>
          <w:tcPr>
            <w:tcW w:type="dxa" w:w="5400"/>
          </w:tcPr>
          <w:p>
            <w:pPr>
              <w:spacing w:after="0" w:before="0" w:line="240" w:lineRule="auto"/>
              <w:jc w:val="left"/>
            </w:pPr>
            <w:r>
              <w:t>Reference surface</w:t>
            </w:r>
          </w:p>
        </w:tc>
        <w:tc>
          <w:tcPr>
            <w:tcW w:type="dxa" w:w="5400"/>
          </w:tcPr>
          <w:p>
            <w:pPr>
              <w:spacing w:after="0" w:before="0" w:line="240" w:lineRule="auto"/>
              <w:jc w:val="left"/>
            </w:pPr>
            <w:r>
              <w:t>Defined surface used as a basis for positioning or measurement</w:t>
            </w:r>
          </w:p>
        </w:tc>
      </w:tr>
      <w:tr>
        <w:tc>
          <w:tcPr>
            <w:tcW w:type="dxa" w:w="5400"/>
          </w:tcPr>
          <w:p>
            <w:pPr>
              <w:spacing w:after="0" w:before="0" w:line="240" w:lineRule="auto"/>
              <w:jc w:val="left"/>
            </w:pPr>
            <w:r>
              <w:t>Setpoint</w:t>
            </w:r>
          </w:p>
        </w:tc>
        <w:tc>
          <w:tcPr>
            <w:tcW w:type="dxa" w:w="5400"/>
          </w:tcPr>
          <w:p>
            <w:pPr>
              <w:spacing w:after="0" w:before="0" w:line="240" w:lineRule="auto"/>
              <w:jc w:val="left"/>
            </w:pPr>
            <w:r>
              <w:t>Configured threshold at which a measurement triggers a defined action</w:t>
            </w:r>
          </w:p>
        </w:tc>
      </w:tr>
      <w:tr>
        <w:tc>
          <w:tcPr>
            <w:tcW w:type="dxa" w:w="5400"/>
          </w:tcPr>
          <w:p>
            <w:pPr>
              <w:spacing w:after="0" w:before="0" w:line="240" w:lineRule="auto"/>
              <w:jc w:val="left"/>
            </w:pPr>
            <w:r>
              <w:t>Response time</w:t>
            </w:r>
          </w:p>
        </w:tc>
        <w:tc>
          <w:tcPr>
            <w:tcW w:type="dxa" w:w="5400"/>
          </w:tcPr>
          <w:p>
            <w:pPr>
              <w:spacing w:after="0" w:before="0" w:line="240" w:lineRule="auto"/>
              <w:jc w:val="left"/>
            </w:pPr>
            <w:r>
              <w:t>Time taken for the sensor output to respond to a change</w:t>
            </w:r>
          </w:p>
        </w:tc>
      </w:tr>
      <w:tr>
        <w:tc>
          <w:tcPr>
            <w:tcW w:type="dxa" w:w="5400"/>
          </w:tcPr>
          <w:p>
            <w:pPr>
              <w:spacing w:after="0" w:before="0" w:line="240" w:lineRule="auto"/>
              <w:jc w:val="left"/>
            </w:pPr>
            <w:r>
              <w:t>IP rating</w:t>
            </w:r>
          </w:p>
        </w:tc>
        <w:tc>
          <w:tcPr>
            <w:tcW w:type="dxa" w:w="5400"/>
          </w:tcPr>
          <w:p>
            <w:pPr>
              <w:spacing w:after="0" w:before="0" w:line="240" w:lineRule="auto"/>
              <w:jc w:val="left"/>
            </w:pPr>
            <w:r>
              <w:t>Classification of protection against specified ingress conditions</w:t>
            </w:r>
          </w:p>
        </w:tc>
      </w:tr>
    </w:tbl>
    <w:p/>
    <w:p>
      <w:r>
        <w:t>These terms are not interchangeable. For example, repeatability describes consistency, whereas accuracy describes closeness to the true or reference value.</w:t>
      </w:r>
    </w:p>
    <w:p>
      <w:pPr>
        <w:pStyle w:val="Heading2"/>
      </w:pPr>
      <w:r>
        <w:t>4. Sensor types and their mounting requirements</w:t>
      </w:r>
    </w:p>
    <w:p>
      <w:pPr>
        <w:pStyle w:val="Heading3"/>
      </w:pPr>
      <w:r>
        <w:t>4.1 Inductive proximity sensors</w:t>
      </w:r>
    </w:p>
    <w:p>
      <w:r>
        <w:t>Inductive proximity sensors detect suitable metallic targets by using an electromagnetic field.</w:t>
      </w:r>
    </w:p>
    <w:p>
      <w:r>
        <w:t>Common applications include metal workpiece detection, cylinder-position confirmation using metal targets, fixture confirmation, and machine position sensing.</w:t>
      </w:r>
    </w:p>
    <w:p>
      <w:r>
        <w:t>Key mounting considerations:</w:t>
      </w:r>
    </w:p>
    <w:p>
      <w:pPr>
        <w:pStyle w:val="ListBullet"/>
      </w:pPr>
      <w:r>
        <w:t>Maintain the specified sensing distance.</w:t>
      </w:r>
    </w:p>
    <w:p>
      <w:pPr>
        <w:pStyle w:val="ListBullet"/>
      </w:pPr>
      <w:r>
        <w:t>Check whether the sensor is flush-mountable or requires clearance around its sensing face.</w:t>
      </w:r>
    </w:p>
    <w:p>
      <w:pPr>
        <w:pStyle w:val="ListBullet"/>
      </w:pPr>
      <w:r>
        <w:t>Keep nearby metal parts outside the prohibited zone specified by the manufacturer.</w:t>
      </w:r>
    </w:p>
    <w:p>
      <w:pPr>
        <w:pStyle w:val="ListBullet"/>
      </w:pPr>
      <w:r>
        <w:t>Avoid interference from adjacent inductive sensors.</w:t>
      </w:r>
    </w:p>
    <w:p>
      <w:pPr>
        <w:pStyle w:val="ListBullet"/>
      </w:pPr>
      <w:r>
        <w:t>Use a stable bracket to prevent vibration-induced movement.</w:t>
      </w:r>
    </w:p>
    <w:p>
      <w:pPr>
        <w:pStyle w:val="ListBullet"/>
      </w:pPr>
      <w:r>
        <w:t>Ensure the target passes through the effective sensing area.</w:t>
      </w:r>
    </w:p>
    <w:p>
      <w:r>
        <w:t>Flush and non-flush mounting: A flush-mountable sensor is designed to be installed with its sensing face near the surrounding metal mounting surface, within the manufacturer's conditions. A non-flush type usually requires additional surrounding clearance. Installing a non-flush sensor in a restrictive metal opening can reduce performance or cause false switching.</w:t>
      </w:r>
    </w:p>
    <w:p>
      <w:pPr>
        <w:pStyle w:val="Heading3"/>
      </w:pPr>
      <w:r>
        <w:t>4.2 Capacitive proximity sensors</w:t>
      </w:r>
    </w:p>
    <w:p>
      <w:r>
        <w:t>Capacitive sensors detect changes in capacitance and may detect metallic and non-metallic materials, depending on the sensor design and target properties.</w:t>
      </w:r>
    </w:p>
    <w:p>
      <w:r>
        <w:t>Applications include detecting plastic parts, liquid levels through suitable container walls, powders, and packaging materials.</w:t>
      </w:r>
    </w:p>
    <w:p>
      <w:r>
        <w:t>Mounting considerations:</w:t>
      </w:r>
    </w:p>
    <w:p>
      <w:pPr>
        <w:pStyle w:val="ListBullet"/>
      </w:pPr>
      <w:r>
        <w:t>Account for target material and dielectric properties.</w:t>
      </w:r>
    </w:p>
    <w:p>
      <w:pPr>
        <w:pStyle w:val="ListBullet"/>
      </w:pPr>
      <w:r>
        <w:t>Avoid unintended detection of nearby objects.</w:t>
      </w:r>
    </w:p>
    <w:p>
      <w:pPr>
        <w:pStyle w:val="ListBullet"/>
      </w:pPr>
      <w:r>
        <w:t>Consider moisture, dust, product residue, and material buildup.</w:t>
      </w:r>
    </w:p>
    <w:p>
      <w:pPr>
        <w:pStyle w:val="ListBullet"/>
      </w:pPr>
      <w:r>
        <w:t>Adjust sensitivity according to the manufacturer's procedure.</w:t>
      </w:r>
    </w:p>
    <w:p>
      <w:pPr>
        <w:pStyle w:val="ListBullet"/>
      </w:pPr>
      <w:r>
        <w:t>Ensure the sensing face remains clean where required.</w:t>
      </w:r>
    </w:p>
    <w:p>
      <w:pPr>
        <w:pStyle w:val="ListBullet"/>
      </w:pPr>
      <w:r>
        <w:t>Verify performance with the actual production material.</w:t>
      </w:r>
    </w:p>
    <w:p>
      <w:r>
        <w:t>Capacitive sensors may be more sensitive to environmental changes than inductive sensors. A setting that works for a dry sample may not remain reliable when moisture or material buildup changes the sensing conditions.</w:t>
      </w:r>
    </w:p>
    <w:p>
      <w:pPr>
        <w:pStyle w:val="Heading3"/>
      </w:pPr>
      <w:r>
        <w:t>4.3 Photoelectric sensors</w:t>
      </w:r>
    </w:p>
    <w:p>
      <w:r>
        <w:t>Photoelectric sensors use light to detect an object or change in an optical condition.</w:t>
      </w:r>
    </w:p>
    <w:p>
      <w:r>
        <w:t>Common arrangements include:</w:t>
      </w:r>
    </w:p>
    <w:p>
      <w:pPr>
        <w:pStyle w:val="ListBullet"/>
      </w:pPr>
      <w:r>
        <w:t>Through-beam.</w:t>
      </w:r>
    </w:p>
    <w:p>
      <w:pPr>
        <w:pStyle w:val="ListBullet"/>
      </w:pPr>
      <w:r>
        <w:t>Retro-reflective.</w:t>
      </w:r>
    </w:p>
    <w:p>
      <w:pPr>
        <w:pStyle w:val="ListBullet"/>
      </w:pPr>
      <w:r>
        <w:t>Diffuse-reflective.</w:t>
      </w:r>
    </w:p>
    <w:p>
      <w:pPr>
        <w:pStyle w:val="ListBullet"/>
      </w:pPr>
      <w:r>
        <w:t>Background-suppression types.</w:t>
      </w:r>
    </w:p>
    <w:p>
      <w:r>
        <w:t>Mounting considerations:</w:t>
      </w:r>
    </w:p>
    <w:p>
      <w:pPr>
        <w:pStyle w:val="ListBullet"/>
      </w:pPr>
      <w:r>
        <w:t>Align the transmitter and receiver for through-beam systems.</w:t>
      </w:r>
    </w:p>
    <w:p>
      <w:pPr>
        <w:pStyle w:val="ListBullet"/>
      </w:pPr>
      <w:r>
        <w:t>Aim the sensor at the correct target area.</w:t>
      </w:r>
    </w:p>
    <w:p>
      <w:pPr>
        <w:pStyle w:val="ListBullet"/>
      </w:pPr>
      <w:r>
        <w:t>Account for target colour, reflectivity, transparency, and size.</w:t>
      </w:r>
    </w:p>
    <w:p>
      <w:pPr>
        <w:pStyle w:val="ListBullet"/>
      </w:pPr>
      <w:r>
        <w:t>Prevent unwanted reflections from nearby metal surfaces.</w:t>
      </w:r>
    </w:p>
    <w:p>
      <w:pPr>
        <w:pStyle w:val="ListBullet"/>
      </w:pPr>
      <w:r>
        <w:t>Keep lenses and reflectors clean.</w:t>
      </w:r>
    </w:p>
    <w:p>
      <w:pPr>
        <w:pStyle w:val="ListBullet"/>
      </w:pPr>
      <w:r>
        <w:t>Protect the optical path from dust, coolant, and other contaminants.</w:t>
      </w:r>
    </w:p>
    <w:p>
      <w:pPr>
        <w:pStyle w:val="ListBullet"/>
      </w:pPr>
      <w:r>
        <w:t>Verify switching with actual products and background conditions.</w:t>
      </w:r>
    </w:p>
    <w:p>
      <w:r>
        <w:t>For through-beam sensors, the transmitter and receiver must be aligned with one another. For retro-reflective sensors, the reflector must be correctly positioned. For diffuse sensors, the target's optical characteristics strongly influence detection.</w:t>
      </w:r>
    </w:p>
    <w:p>
      <w:pPr>
        <w:pStyle w:val="Heading3"/>
      </w:pPr>
      <w:r>
        <w:t>4.4 Ultrasonic sensors</w:t>
      </w:r>
    </w:p>
    <w:p>
      <w:r>
        <w:t>Ultrasonic sensors use sound waves to detect objects or measure distance.</w:t>
      </w:r>
    </w:p>
    <w:p>
      <w:r>
        <w:t>Applications include level detection, object presence, and distance measurement.</w:t>
      </w:r>
    </w:p>
    <w:p>
      <w:r>
        <w:t>Mounting considerations:</w:t>
      </w:r>
    </w:p>
    <w:p>
      <w:pPr>
        <w:pStyle w:val="ListBullet"/>
      </w:pPr>
      <w:r>
        <w:t>Observe the specified minimum measuring distance and blind zone.</w:t>
      </w:r>
    </w:p>
    <w:p>
      <w:pPr>
        <w:pStyle w:val="ListBullet"/>
      </w:pPr>
      <w:r>
        <w:t>Align the sensor with the target surface.</w:t>
      </w:r>
    </w:p>
    <w:p>
      <w:pPr>
        <w:pStyle w:val="ListBullet"/>
      </w:pPr>
      <w:r>
        <w:t>Account for the target's angle, shape, and sound-reflecting properties.</w:t>
      </w:r>
    </w:p>
    <w:p>
      <w:pPr>
        <w:pStyle w:val="ListBullet"/>
      </w:pPr>
      <w:r>
        <w:t>Avoid obstructions in the sound path.</w:t>
      </w:r>
    </w:p>
    <w:p>
      <w:pPr>
        <w:pStyle w:val="ListBullet"/>
      </w:pPr>
      <w:r>
        <w:t>Consider air turbulence, temperature, and environmental conditions where relevant.</w:t>
      </w:r>
    </w:p>
    <w:p>
      <w:pPr>
        <w:pStyle w:val="ListBullet"/>
      </w:pPr>
      <w:r>
        <w:t>Prevent interference from nearby ultrasonic devices.</w:t>
      </w:r>
    </w:p>
    <w:p>
      <w:pPr>
        <w:pStyle w:val="ListBullet"/>
      </w:pPr>
      <w:r>
        <w:t>Verify the actual target at the intended operating distance.</w:t>
      </w:r>
    </w:p>
    <w:p>
      <w:r>
        <w:t>A sloped or irregular target may reflect sound away from the sensor and produce weak or missing echoes.</w:t>
      </w:r>
    </w:p>
    <w:p>
      <w:pPr>
        <w:pStyle w:val="Heading3"/>
      </w:pPr>
      <w:r>
        <w:t>4.5 Magnetic cylinder sensors</w:t>
      </w:r>
    </w:p>
    <w:p>
      <w:r>
        <w:t>These sensors detect a magnetic field associated with a cylinder piston or other magnetic target.</w:t>
      </w:r>
    </w:p>
    <w:p>
      <w:r>
        <w:t>Applications include confirming pneumatic cylinder positions.</w:t>
      </w:r>
    </w:p>
    <w:p>
      <w:r>
        <w:t>Mounting considerations:</w:t>
      </w:r>
    </w:p>
    <w:p>
      <w:pPr>
        <w:pStyle w:val="ListBullet"/>
      </w:pPr>
      <w:r>
        <w:t>Use the specified sensor and compatible cylinder arrangement.</w:t>
      </w:r>
    </w:p>
    <w:p>
      <w:pPr>
        <w:pStyle w:val="ListBullet"/>
      </w:pPr>
      <w:r>
        <w:t>Install the sensor in the designated cylinder slot or mounting location.</w:t>
      </w:r>
    </w:p>
    <w:p>
      <w:pPr>
        <w:pStyle w:val="ListBullet"/>
      </w:pPr>
      <w:r>
        <w:t>Set the position according to the manufacturer's procedure.</w:t>
      </w:r>
    </w:p>
    <w:p>
      <w:pPr>
        <w:pStyle w:val="ListBullet"/>
      </w:pPr>
      <w:r>
        <w:t>Secure the sensor against movement.</w:t>
      </w:r>
    </w:p>
    <w:p>
      <w:pPr>
        <w:pStyle w:val="ListBullet"/>
      </w:pPr>
      <w:r>
        <w:t>Check for interference from nearby magnetic fields where relevant.</w:t>
      </w:r>
    </w:p>
    <w:p>
      <w:pPr>
        <w:pStyle w:val="ListBullet"/>
      </w:pPr>
      <w:r>
        <w:t>Verify both the intended switching point and the release point.</w:t>
      </w:r>
    </w:p>
    <w:p>
      <w:pPr>
        <w:pStyle w:val="ListBullet"/>
      </w:pPr>
      <w:r>
        <w:t>Test at the cylinder's actual operating speed.</w:t>
      </w:r>
    </w:p>
    <w:p>
      <w:r>
        <w:t>A sensor that works during slow manual movement may miss the target during a fast production cycle if its position, response time, or switching behaviour is unsuitable.</w:t>
      </w:r>
    </w:p>
    <w:p>
      <w:pPr>
        <w:pStyle w:val="Heading3"/>
      </w:pPr>
      <w:r>
        <w:t>4.6 Pressure transmitters and pressure switches</w:t>
      </w:r>
    </w:p>
    <w:p>
      <w:r>
        <w:t>Pressure instruments measure pressure or switch at a configured pressure threshold.</w:t>
      </w:r>
    </w:p>
    <w:p>
      <w:r>
        <w:t>Mounting considerations:</w:t>
      </w:r>
    </w:p>
    <w:p>
      <w:pPr>
        <w:pStyle w:val="ListBullet"/>
      </w:pPr>
      <w:r>
        <w:t>Use a compatible pressure port and process connection.</w:t>
      </w:r>
    </w:p>
    <w:p>
      <w:pPr>
        <w:pStyle w:val="ListBullet"/>
      </w:pPr>
      <w:r>
        <w:t>Confirm the pressure range and media compatibility.</w:t>
      </w:r>
    </w:p>
    <w:p>
      <w:pPr>
        <w:pStyle w:val="ListBullet"/>
      </w:pPr>
      <w:r>
        <w:t>Use the specified seal and fitting arrangement.</w:t>
      </w:r>
    </w:p>
    <w:p>
      <w:pPr>
        <w:pStyle w:val="ListBullet"/>
      </w:pPr>
      <w:r>
        <w:t>Avoid applying excessive mechanical stress to the instrument body.</w:t>
      </w:r>
    </w:p>
    <w:p>
      <w:pPr>
        <w:pStyle w:val="ListBullet"/>
      </w:pPr>
      <w:r>
        <w:t>Account for vibration and pulsation.</w:t>
      </w:r>
    </w:p>
    <w:p>
      <w:pPr>
        <w:pStyle w:val="ListBullet"/>
      </w:pPr>
      <w:r>
        <w:t>Follow the manufacturer's requirements for orientation.</w:t>
      </w:r>
    </w:p>
    <w:p>
      <w:pPr>
        <w:pStyle w:val="ListBullet"/>
      </w:pPr>
      <w:r>
        <w:t>Ensure safe isolation and depressurization before removal.</w:t>
      </w:r>
    </w:p>
    <w:p>
      <w:r>
        <w:t>For liquid systems, trapped gas can affect measurement. For gas systems, condensate or contamination may affect some installations. The appropriate mounting arrangement depends on the process and instrument design.</w:t>
      </w:r>
    </w:p>
    <w:p>
      <w:pPr>
        <w:pStyle w:val="Heading3"/>
      </w:pPr>
      <w:r>
        <w:t>4.7 Temperature sensors</w:t>
      </w:r>
    </w:p>
    <w:p>
      <w:r>
        <w:t>Common types include resistance temperature detectors (RTDs), thermocouples, and electronic temperature sensors.</w:t>
      </w:r>
    </w:p>
    <w:p>
      <w:r>
        <w:t>Mounting considerations:</w:t>
      </w:r>
    </w:p>
    <w:p>
      <w:pPr>
        <w:pStyle w:val="ListBullet"/>
      </w:pPr>
      <w:r>
        <w:t>Select the appropriate thermowell, probe, or mounting fitting where required.</w:t>
      </w:r>
    </w:p>
    <w:p>
      <w:pPr>
        <w:pStyle w:val="ListBullet"/>
      </w:pPr>
      <w:r>
        <w:t>Ensure adequate thermal contact with the measured medium.</w:t>
      </w:r>
    </w:p>
    <w:p>
      <w:pPr>
        <w:pStyle w:val="ListBullet"/>
      </w:pPr>
      <w:r>
        <w:t>Consider insertion depth and response time.</w:t>
      </w:r>
    </w:p>
    <w:p>
      <w:pPr>
        <w:pStyle w:val="ListBullet"/>
      </w:pPr>
      <w:r>
        <w:t>Avoid unintended measurement of the surrounding air instead of the target process.</w:t>
      </w:r>
    </w:p>
    <w:p>
      <w:pPr>
        <w:pStyle w:val="ListBullet"/>
      </w:pPr>
      <w:r>
        <w:t>Check the permitted temperature range.</w:t>
      </w:r>
    </w:p>
    <w:p>
      <w:pPr>
        <w:pStyle w:val="ListBullet"/>
      </w:pPr>
      <w:r>
        <w:t>Follow requirements for electrical isolation and extension wiring.</w:t>
      </w:r>
    </w:p>
    <w:p>
      <w:pPr>
        <w:pStyle w:val="ListBullet"/>
      </w:pPr>
      <w:r>
        <w:t>Consider vibration and thermal expansion.</w:t>
      </w:r>
    </w:p>
    <w:p>
      <w:r>
        <w:t>A temperature sensor can produce a stable reading that is nevertheless wrong if it is poorly coupled to the process or installed in an unrepresentative location.</w:t>
      </w:r>
    </w:p>
    <w:p>
      <w:pPr>
        <w:pStyle w:val="Heading3"/>
      </w:pPr>
      <w:r>
        <w:t>4.8 Level and flow sensors</w:t>
      </w:r>
    </w:p>
    <w:p>
      <w:r>
        <w:t>Level instruments may use ultrasonic, radar, capacitive, hydrostatic, or other technologies. Flow instruments may use electromagnetic, ultrasonic, differential-pressure, thermal, or mechanical principles.</w:t>
      </w:r>
    </w:p>
    <w:p>
      <w:r>
        <w:t>Mounting requirements vary substantially by technology.</w:t>
      </w:r>
    </w:p>
    <w:p>
      <w:r>
        <w:t>Examples include:</w:t>
      </w:r>
    </w:p>
    <w:p>
      <w:pPr>
        <w:pStyle w:val="ListBullet"/>
      </w:pPr>
      <w:r>
        <w:t>Avoiding obstructions and unsuitable measurement angles for level sensors.</w:t>
      </w:r>
    </w:p>
    <w:p>
      <w:pPr>
        <w:pStyle w:val="ListBullet"/>
      </w:pPr>
      <w:r>
        <w:t>Selecting an appropriate tapping point for pressure-based level measurement.</w:t>
      </w:r>
    </w:p>
    <w:p>
      <w:pPr>
        <w:pStyle w:val="ListBullet"/>
      </w:pPr>
      <w:r>
        <w:t>Observing the required straight pipe lengths for some flowmeters.</w:t>
      </w:r>
    </w:p>
    <w:p>
      <w:pPr>
        <w:pStyle w:val="ListBullet"/>
      </w:pPr>
      <w:r>
        <w:t>Maintaining specified pipe orientation and full-pipe conditions where required.</w:t>
      </w:r>
    </w:p>
    <w:p>
      <w:pPr>
        <w:pStyle w:val="ListBullet"/>
      </w:pPr>
      <w:r>
        <w:t>Avoiding unsuitable locations near pumps, valves, bends, or turbulence sources unless the instrument design permits them.</w:t>
      </w:r>
    </w:p>
    <w:p>
      <w:r>
        <w:t>Always use the instrument-specific installation manual. A generic mounting rule cannot replace the requirements of the selected measurement technology.</w:t>
      </w:r>
    </w:p>
    <w:p>
      <w:pPr>
        <w:pStyle w:val="Heading2"/>
      </w:pPr>
      <w:r>
        <w:t>5. Mechanical mounting methods</w:t>
      </w:r>
    </w:p>
    <w:p>
      <w:pPr>
        <w:pStyle w:val="Heading3"/>
      </w:pPr>
      <w:r>
        <w:t>5.1 Threaded mounting</w:t>
      </w:r>
    </w:p>
    <w:p>
      <w:r>
        <w:t>Threaded sensors are installed into a compatible threaded hole, bracket, or mounting adapter.</w:t>
      </w:r>
    </w:p>
    <w:p>
      <w:r>
        <w:t>Important checks:</w:t>
      </w:r>
    </w:p>
    <w:p>
      <w:pPr>
        <w:pStyle w:val="ListBullet"/>
      </w:pPr>
      <w:r>
        <w:t>Confirm thread type and size.</w:t>
      </w:r>
    </w:p>
    <w:p>
      <w:pPr>
        <w:pStyle w:val="ListBullet"/>
      </w:pPr>
      <w:r>
        <w:t>Avoid cross-threading.</w:t>
      </w:r>
    </w:p>
    <w:p>
      <w:pPr>
        <w:pStyle w:val="ListBullet"/>
      </w:pPr>
      <w:r>
        <w:t>Use the specified tightening torque.</w:t>
      </w:r>
    </w:p>
    <w:p>
      <w:pPr>
        <w:pStyle w:val="ListBullet"/>
      </w:pPr>
      <w:r>
        <w:t>Use a locknut where required.</w:t>
      </w:r>
    </w:p>
    <w:p>
      <w:pPr>
        <w:pStyle w:val="ListBullet"/>
      </w:pPr>
      <w:r>
        <w:t>Prevent rotation after final alignment.</w:t>
      </w:r>
    </w:p>
    <w:p>
      <w:pPr>
        <w:pStyle w:val="ListBullet"/>
      </w:pPr>
      <w:r>
        <w:t>Avoid transferring excessive force to the sensor body or sensing face.</w:t>
      </w:r>
    </w:p>
    <w:p>
      <w:r>
        <w:t>Do not assume that similar-looking threads are interchangeable. Metric, NPT, BSPP, and BSPT threads have different geometries and sealing requirements.</w:t>
      </w:r>
    </w:p>
    <w:p>
      <w:pPr>
        <w:pStyle w:val="Heading3"/>
      </w:pPr>
      <w:r>
        <w:t>5.2 Bracket mounting</w:t>
      </w:r>
    </w:p>
    <w:p>
      <w:r>
        <w:t>A bracket positions a sensor at a defined distance and angle from its target.</w:t>
      </w:r>
    </w:p>
    <w:p>
      <w:r>
        <w:t>A good bracket should be:</w:t>
      </w:r>
    </w:p>
    <w:p>
      <w:pPr>
        <w:pStyle w:val="ListBullet"/>
      </w:pPr>
      <w:r>
        <w:t>Rigid enough to resist vibration.</w:t>
      </w:r>
    </w:p>
    <w:p>
      <w:pPr>
        <w:pStyle w:val="ListBullet"/>
      </w:pPr>
      <w:r>
        <w:t>Compatible with the operating environment.</w:t>
      </w:r>
    </w:p>
    <w:p>
      <w:pPr>
        <w:pStyle w:val="ListBullet"/>
      </w:pPr>
      <w:r>
        <w:t>Easy to inspect and adjust.</w:t>
      </w:r>
    </w:p>
    <w:p>
      <w:pPr>
        <w:pStyle w:val="ListBullet"/>
      </w:pPr>
      <w:r>
        <w:t>Securely fixed to the machine structure.</w:t>
      </w:r>
    </w:p>
    <w:p>
      <w:pPr>
        <w:pStyle w:val="ListBullet"/>
      </w:pPr>
      <w:r>
        <w:t>Designed to avoid obstructing the target or machine movement.</w:t>
      </w:r>
    </w:p>
    <w:p>
      <w:r>
        <w:t>Thin brackets can flex under vibration, causing intermittent sensing even when the sensor itself is healthy.</w:t>
      </w:r>
    </w:p>
    <w:p>
      <w:pPr>
        <w:pStyle w:val="Heading3"/>
      </w:pPr>
      <w:r>
        <w:t>5.3 Slot and rail mounting</w:t>
      </w:r>
    </w:p>
    <w:p>
      <w:r>
        <w:t>Some sensors use slots, T-nuts, rails, or proprietary mounting tracks.</w:t>
      </w:r>
    </w:p>
    <w:p>
      <w:r>
        <w:t>These systems allow adjustment during commissioning but must be locked securely after the final position is established.</w:t>
      </w:r>
    </w:p>
    <w:p>
      <w:r>
        <w:t>Marking the final position can help detect unintended movement during preventive maintenance.</w:t>
      </w:r>
    </w:p>
    <w:p>
      <w:pPr>
        <w:pStyle w:val="Heading3"/>
      </w:pPr>
      <w:r>
        <w:t>5.4 Panel and instrument mounting</w:t>
      </w:r>
    </w:p>
    <w:p>
      <w:r>
        <w:t>Panel-mounted instruments may use cutouts, mounting clips, studs, or process fittings.</w:t>
      </w:r>
    </w:p>
    <w:p>
      <w:r>
        <w:t>Check panel thickness, mounting orientation, gasket placement, display visibility, terminal access, and environmental sealing.</w:t>
      </w:r>
    </w:p>
    <w:p>
      <w:pPr>
        <w:pStyle w:val="Heading3"/>
      </w:pPr>
      <w:r>
        <w:t>5.5 Adhesive or magnetic mounting</w:t>
      </w:r>
    </w:p>
    <w:p>
      <w:r>
        <w:t>Adhesive or magnetic mounting may be suitable for selected sensors and applications, subject to manufacturer approval.</w:t>
      </w:r>
    </w:p>
    <w:p>
      <w:r>
        <w:t>Do not use an improvised mounting method for a critical machine sensor simply because it is convenient. Heat, oil, vibration, contamination, and mechanical impact can weaken the attachment.</w:t>
      </w:r>
    </w:p>
    <w:p>
      <w:pPr>
        <w:pStyle w:val="Heading2"/>
      </w:pPr>
      <w:r>
        <w:t>6. Sensor alignment principles</w:t>
      </w:r>
    </w:p>
    <w:p>
      <w:r>
        <w:t>Alignment establishes the correct geometric relationship between the sensor and the target.</w:t>
      </w:r>
    </w:p>
    <w:p>
      <w:r>
        <w:t>The relevant dimensions may include:</w:t>
      </w:r>
    </w:p>
    <w:p>
      <w:pPr>
        <w:pStyle w:val="ListBullet"/>
      </w:pPr>
      <w:r>
        <w:t>Distance from the sensing face to the target.</w:t>
      </w:r>
    </w:p>
    <w:p>
      <w:pPr>
        <w:pStyle w:val="ListBullet"/>
      </w:pPr>
      <w:r>
        <w:t>Horizontal and vertical position.</w:t>
      </w:r>
    </w:p>
    <w:p>
      <w:pPr>
        <w:pStyle w:val="ListBullet"/>
      </w:pPr>
      <w:r>
        <w:t>Angular orientation.</w:t>
      </w:r>
    </w:p>
    <w:p>
      <w:pPr>
        <w:pStyle w:val="ListBullet"/>
      </w:pPr>
      <w:r>
        <w:t>Target travel path.</w:t>
      </w:r>
    </w:p>
    <w:p>
      <w:pPr>
        <w:pStyle w:val="ListBullet"/>
      </w:pPr>
      <w:r>
        <w:t>Height relative to the reference surface.</w:t>
      </w:r>
    </w:p>
    <w:p>
      <w:pPr>
        <w:pStyle w:val="ListBullet"/>
      </w:pPr>
      <w:r>
        <w:t>Alignment with an optical beam or ultrasonic axis.</w:t>
      </w:r>
    </w:p>
    <w:p>
      <w:pPr>
        <w:pStyle w:val="ListBullet"/>
      </w:pPr>
      <w:r>
        <w:t>Position relative to the process connection or measurement point.</w:t>
      </w:r>
    </w:p>
    <w:p>
      <w:r>
        <w:t>The correct alignment method depends on the sensor's operating principle.</w:t>
      </w:r>
    </w:p>
    <w:p>
      <w:pPr>
        <w:pStyle w:val="Heading3"/>
      </w:pPr>
      <w:r>
        <w:t>6.1 Distance alignment</w:t>
      </w:r>
    </w:p>
    <w:p>
      <w:r>
        <w:t>For a proximity sensor, measure the distance between the sensing face and the target in the actual installed geometry.</w:t>
      </w:r>
    </w:p>
    <w:p>
      <w:r>
        <w:t>Do not set the distance only at the theoretical maximum sensing range. Account for the manufacturer's specified operating conditions, target characteristics, repeatability, mechanical tolerances, and possible target movement.</w:t>
      </w:r>
    </w:p>
    <w:p>
      <w:r>
        <w:t>For a switching sensor, verify both the operating point and release point where relevant.</w:t>
      </w:r>
    </w:p>
    <w:p>
      <w:pPr>
        <w:pStyle w:val="Heading3"/>
      </w:pPr>
      <w:r>
        <w:t>6.2 Angular alignment</w:t>
      </w:r>
    </w:p>
    <w:p>
      <w:r>
        <w:t>Some sensors require the target to approach the sensing face in a particular orientation.</w:t>
      </w:r>
    </w:p>
    <w:p>
      <w:r>
        <w:t>For photoelectric sensors, the beam must intersect the target reliably. For ultrasonic sensors, target angle affects echo return. For laser displacement sensors, the surface's reflectivity and orientation affect the received signal.</w:t>
      </w:r>
    </w:p>
    <w:p>
      <w:r>
        <w:t>Use the manufacturer's alignment procedure and suitable tools rather than relying on visual estimation alone.</w:t>
      </w:r>
    </w:p>
    <w:p>
      <w:pPr>
        <w:pStyle w:val="Heading3"/>
      </w:pPr>
      <w:r>
        <w:t>6.3 Alignment stability</w:t>
      </w:r>
    </w:p>
    <w:p>
      <w:r>
        <w:t>A sensor that is aligned during commissioning may move after repeated machine cycles.</w:t>
      </w:r>
    </w:p>
    <w:p>
      <w:r>
        <w:t>Check:</w:t>
      </w:r>
    </w:p>
    <w:p>
      <w:pPr>
        <w:pStyle w:val="ListBullet"/>
      </w:pPr>
      <w:r>
        <w:t>Bracket stiffness.</w:t>
      </w:r>
    </w:p>
    <w:p>
      <w:pPr>
        <w:pStyle w:val="ListBullet"/>
      </w:pPr>
      <w:r>
        <w:t>Fastener retention.</w:t>
      </w:r>
    </w:p>
    <w:p>
      <w:pPr>
        <w:pStyle w:val="ListBullet"/>
      </w:pPr>
      <w:r>
        <w:t>Vibration.</w:t>
      </w:r>
    </w:p>
    <w:p>
      <w:pPr>
        <w:pStyle w:val="ListBullet"/>
      </w:pPr>
      <w:r>
        <w:t>Cable pull and connector strain.</w:t>
      </w:r>
    </w:p>
    <w:p>
      <w:pPr>
        <w:pStyle w:val="ListBullet"/>
      </w:pPr>
      <w:r>
        <w:t>Thermal expansion.</w:t>
      </w:r>
    </w:p>
    <w:p>
      <w:pPr>
        <w:pStyle w:val="ListBullet"/>
      </w:pPr>
      <w:r>
        <w:t>Machine impacts.</w:t>
      </w:r>
    </w:p>
    <w:p>
      <w:pPr>
        <w:pStyle w:val="ListBullet"/>
      </w:pPr>
      <w:r>
        <w:t>Target movement.</w:t>
      </w:r>
    </w:p>
    <w:p>
      <w:pPr>
        <w:pStyle w:val="ListBullet"/>
      </w:pPr>
      <w:r>
        <w:t>Maintenance access and accidental adjustment.</w:t>
      </w:r>
    </w:p>
    <w:p>
      <w:r>
        <w:t>Where alignment is critical, use a mounting design that permits controlled adjustment and secure locking.</w:t>
      </w:r>
    </w:p>
    <w:p>
      <w:pPr>
        <w:pStyle w:val="Heading2"/>
      </w:pPr>
      <w:r>
        <w:t>7. Sensing distance, tolerance, and operating margin</w:t>
      </w:r>
    </w:p>
    <w:p>
      <w:r>
        <w:t>The rated sensing distance is not always the distance at which every target will be detected under every condition.</w:t>
      </w:r>
    </w:p>
    <w:p>
      <w:r>
        <w:t>Actual performance may depend on:</w:t>
      </w:r>
    </w:p>
    <w:p>
      <w:pPr>
        <w:pStyle w:val="ListBullet"/>
      </w:pPr>
      <w:r>
        <w:t>Target material.</w:t>
      </w:r>
    </w:p>
    <w:p>
      <w:pPr>
        <w:pStyle w:val="ListBullet"/>
      </w:pPr>
      <w:r>
        <w:t>Target dimensions.</w:t>
      </w:r>
    </w:p>
    <w:p>
      <w:pPr>
        <w:pStyle w:val="ListBullet"/>
      </w:pPr>
      <w:r>
        <w:t>Surface condition.</w:t>
      </w:r>
    </w:p>
    <w:p>
      <w:pPr>
        <w:pStyle w:val="ListBullet"/>
      </w:pPr>
      <w:r>
        <w:t>Sensor temperature.</w:t>
      </w:r>
    </w:p>
    <w:p>
      <w:pPr>
        <w:pStyle w:val="ListBullet"/>
      </w:pPr>
      <w:r>
        <w:t>Supply voltage.</w:t>
      </w:r>
    </w:p>
    <w:p>
      <w:pPr>
        <w:pStyle w:val="ListBullet"/>
      </w:pPr>
      <w:r>
        <w:t>Installation geometry.</w:t>
      </w:r>
    </w:p>
    <w:p>
      <w:pPr>
        <w:pStyle w:val="ListBullet"/>
      </w:pPr>
      <w:r>
        <w:t>Surrounding materials.</w:t>
      </w:r>
    </w:p>
    <w:p>
      <w:pPr>
        <w:pStyle w:val="ListBullet"/>
      </w:pPr>
      <w:r>
        <w:t>Sensor-to-sensor interference.</w:t>
      </w:r>
    </w:p>
    <w:p>
      <w:pPr>
        <w:pStyle w:val="ListBullet"/>
      </w:pPr>
      <w:r>
        <w:t>Manufacturing tolerances.</w:t>
      </w:r>
    </w:p>
    <w:p>
      <w:r>
        <w:t>For inductive sensors, a manufacturer's rated distance may be specified using a defined standard target. A smaller target or a different metal may produce a shorter usable distance.</w:t>
      </w:r>
    </w:p>
    <w:p>
      <w:pPr>
        <w:pStyle w:val="Heading3"/>
      </w:pPr>
      <w:r>
        <w:t>7.1 Practical setting method</w:t>
      </w:r>
    </w:p>
    <w:p>
      <w:pPr>
        <w:tabs>
          <w:tab w:pos="403" w:val="left"/>
        </w:tabs>
        <w:spacing w:after="40" w:line="276" w:lineRule="auto"/>
        <w:ind w:left="403" w:hanging="403"/>
        <w:jc w:val="left"/>
      </w:pPr>
      <w:r>
        <w:rPr>
          <w:color w:val="1A2E4A"/>
        </w:rPr>
        <w:t>1.</w:t>
        <w:tab/>
      </w:r>
      <w:r>
        <w:t>Identify the manufacturer's sensing specifications.</w:t>
      </w:r>
    </w:p>
    <w:p>
      <w:pPr>
        <w:tabs>
          <w:tab w:pos="403" w:val="left"/>
        </w:tabs>
        <w:spacing w:after="40" w:line="276" w:lineRule="auto"/>
        <w:ind w:left="403" w:hanging="403"/>
        <w:jc w:val="left"/>
      </w:pPr>
      <w:r>
        <w:rPr>
          <w:color w:val="1A2E4A"/>
        </w:rPr>
        <w:t>2.</w:t>
        <w:tab/>
      </w:r>
      <w:r>
        <w:t>Install the sensor in its intended mounting position.</w:t>
      </w:r>
    </w:p>
    <w:p>
      <w:pPr>
        <w:tabs>
          <w:tab w:pos="403" w:val="left"/>
        </w:tabs>
        <w:spacing w:after="40" w:line="276" w:lineRule="auto"/>
        <w:ind w:left="403" w:hanging="403"/>
        <w:jc w:val="left"/>
      </w:pPr>
      <w:r>
        <w:rPr>
          <w:color w:val="1A2E4A"/>
        </w:rPr>
        <w:t>3.</w:t>
        <w:tab/>
      </w:r>
      <w:r>
        <w:t>Position the actual target at its normal operating location.</w:t>
      </w:r>
    </w:p>
    <w:p>
      <w:pPr>
        <w:tabs>
          <w:tab w:pos="403" w:val="left"/>
        </w:tabs>
        <w:spacing w:after="40" w:line="276" w:lineRule="auto"/>
        <w:ind w:left="403" w:hanging="403"/>
        <w:jc w:val="left"/>
      </w:pPr>
      <w:r>
        <w:rPr>
          <w:color w:val="1A2E4A"/>
        </w:rPr>
        <w:t>4.</w:t>
        <w:tab/>
      </w:r>
      <w:r>
        <w:t>Adjust the sensor to achieve reliable switching or measurement.</w:t>
      </w:r>
    </w:p>
    <w:p>
      <w:pPr>
        <w:tabs>
          <w:tab w:pos="403" w:val="left"/>
        </w:tabs>
        <w:spacing w:after="40" w:line="276" w:lineRule="auto"/>
        <w:ind w:left="403" w:hanging="403"/>
        <w:jc w:val="left"/>
      </w:pPr>
      <w:r>
        <w:rPr>
          <w:color w:val="1A2E4A"/>
        </w:rPr>
        <w:t>5.</w:t>
        <w:tab/>
      </w:r>
      <w:r>
        <w:t>Check operation at the target's nearest and farthest expected positions.</w:t>
      </w:r>
    </w:p>
    <w:p>
      <w:pPr>
        <w:tabs>
          <w:tab w:pos="403" w:val="left"/>
        </w:tabs>
        <w:spacing w:after="40" w:line="276" w:lineRule="auto"/>
        <w:ind w:left="403" w:hanging="403"/>
        <w:jc w:val="left"/>
      </w:pPr>
      <w:r>
        <w:rPr>
          <w:color w:val="1A2E4A"/>
        </w:rPr>
        <w:t>6.</w:t>
        <w:tab/>
      </w:r>
      <w:r>
        <w:t>Repeat the test under representative production conditions.</w:t>
      </w:r>
    </w:p>
    <w:p>
      <w:pPr>
        <w:tabs>
          <w:tab w:pos="403" w:val="left"/>
        </w:tabs>
        <w:spacing w:after="40" w:line="276" w:lineRule="auto"/>
        <w:ind w:left="403" w:hanging="403"/>
        <w:jc w:val="left"/>
      </w:pPr>
      <w:r>
        <w:rPr>
          <w:color w:val="1A2E4A"/>
        </w:rPr>
        <w:t>7.</w:t>
        <w:tab/>
      </w:r>
      <w:r>
        <w:t>Secure the bracket and verify that tightening has not altered alignment.</w:t>
      </w:r>
    </w:p>
    <w:p>
      <w:r>
        <w:t>Do not confuse rated sensing distance, assured operating distance, and the actual switching point. Use the definitions given in the relevant datasheet.</w:t>
      </w:r>
    </w:p>
    <w:p>
      <w:pPr>
        <w:pStyle w:val="Heading2"/>
      </w:pPr>
      <w:r>
        <w:t>8. Alignment and mounting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Tool</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Steel rule or measuring scale</w:t>
            </w:r>
          </w:p>
        </w:tc>
        <w:tc>
          <w:tcPr>
            <w:tcW w:type="dxa" w:w="5400"/>
          </w:tcPr>
          <w:p>
            <w:pPr>
              <w:spacing w:after="0" w:before="0" w:line="240" w:lineRule="auto"/>
              <w:jc w:val="left"/>
            </w:pPr>
            <w:r>
              <w:t>Basic distance measurement</w:t>
            </w:r>
          </w:p>
        </w:tc>
      </w:tr>
      <w:tr>
        <w:tc>
          <w:tcPr>
            <w:tcW w:type="dxa" w:w="5400"/>
          </w:tcPr>
          <w:p>
            <w:pPr>
              <w:spacing w:after="0" w:before="0" w:line="240" w:lineRule="auto"/>
              <w:jc w:val="left"/>
            </w:pPr>
            <w:r>
              <w:t>Vernier caliper</w:t>
            </w:r>
          </w:p>
        </w:tc>
        <w:tc>
          <w:tcPr>
            <w:tcW w:type="dxa" w:w="5400"/>
          </w:tcPr>
          <w:p>
            <w:pPr>
              <w:spacing w:after="0" w:before="0" w:line="240" w:lineRule="auto"/>
              <w:jc w:val="left"/>
            </w:pPr>
            <w:r>
              <w:t>More precise dimensional measurement</w:t>
            </w:r>
          </w:p>
        </w:tc>
      </w:tr>
      <w:tr>
        <w:tc>
          <w:tcPr>
            <w:tcW w:type="dxa" w:w="5400"/>
          </w:tcPr>
          <w:p>
            <w:pPr>
              <w:spacing w:after="0" w:before="0" w:line="240" w:lineRule="auto"/>
              <w:jc w:val="left"/>
            </w:pPr>
            <w:r>
              <w:t>Feeler gauge</w:t>
            </w:r>
          </w:p>
        </w:tc>
        <w:tc>
          <w:tcPr>
            <w:tcW w:type="dxa" w:w="5400"/>
          </w:tcPr>
          <w:p>
            <w:pPr>
              <w:spacing w:after="0" w:before="0" w:line="240" w:lineRule="auto"/>
              <w:jc w:val="left"/>
            </w:pPr>
            <w:r>
              <w:t>Checking specified small gaps</w:t>
            </w:r>
          </w:p>
        </w:tc>
      </w:tr>
      <w:tr>
        <w:tc>
          <w:tcPr>
            <w:tcW w:type="dxa" w:w="5400"/>
          </w:tcPr>
          <w:p>
            <w:pPr>
              <w:spacing w:after="0" w:before="0" w:line="240" w:lineRule="auto"/>
              <w:jc w:val="left"/>
            </w:pPr>
            <w:r>
              <w:t>Spirit level</w:t>
            </w:r>
          </w:p>
        </w:tc>
        <w:tc>
          <w:tcPr>
            <w:tcW w:type="dxa" w:w="5400"/>
          </w:tcPr>
          <w:p>
            <w:pPr>
              <w:spacing w:after="0" w:before="0" w:line="240" w:lineRule="auto"/>
              <w:jc w:val="left"/>
            </w:pPr>
            <w:r>
              <w:t>Checking suitable horizontal or vertical references</w:t>
            </w:r>
          </w:p>
        </w:tc>
      </w:tr>
      <w:tr>
        <w:tc>
          <w:tcPr>
            <w:tcW w:type="dxa" w:w="5400"/>
          </w:tcPr>
          <w:p>
            <w:pPr>
              <w:spacing w:after="0" w:before="0" w:line="240" w:lineRule="auto"/>
              <w:jc w:val="left"/>
            </w:pPr>
            <w:r>
              <w:t>Straightedge</w:t>
            </w:r>
          </w:p>
        </w:tc>
        <w:tc>
          <w:tcPr>
            <w:tcW w:type="dxa" w:w="5400"/>
          </w:tcPr>
          <w:p>
            <w:pPr>
              <w:spacing w:after="0" w:before="0" w:line="240" w:lineRule="auto"/>
              <w:jc w:val="left"/>
            </w:pPr>
            <w:r>
              <w:t>Checking position relative to a reference surface</w:t>
            </w:r>
          </w:p>
        </w:tc>
      </w:tr>
      <w:tr>
        <w:tc>
          <w:tcPr>
            <w:tcW w:type="dxa" w:w="5400"/>
          </w:tcPr>
          <w:p>
            <w:pPr>
              <w:spacing w:after="0" w:before="0" w:line="240" w:lineRule="auto"/>
              <w:jc w:val="left"/>
            </w:pPr>
            <w:r>
              <w:t>Dial indicator</w:t>
            </w:r>
          </w:p>
        </w:tc>
        <w:tc>
          <w:tcPr>
            <w:tcW w:type="dxa" w:w="5400"/>
          </w:tcPr>
          <w:p>
            <w:pPr>
              <w:spacing w:after="0" w:before="0" w:line="240" w:lineRule="auto"/>
              <w:jc w:val="left"/>
            </w:pPr>
            <w:r>
              <w:t>Measuring movement or displacement</w:t>
            </w:r>
          </w:p>
        </w:tc>
      </w:tr>
      <w:tr>
        <w:tc>
          <w:tcPr>
            <w:tcW w:type="dxa" w:w="5400"/>
          </w:tcPr>
          <w:p>
            <w:pPr>
              <w:spacing w:after="0" w:before="0" w:line="240" w:lineRule="auto"/>
              <w:jc w:val="left"/>
            </w:pPr>
            <w:r>
              <w:t>Laser alignment tool</w:t>
            </w:r>
          </w:p>
        </w:tc>
        <w:tc>
          <w:tcPr>
            <w:tcW w:type="dxa" w:w="5400"/>
          </w:tcPr>
          <w:p>
            <w:pPr>
              <w:spacing w:after="0" w:before="0" w:line="240" w:lineRule="auto"/>
              <w:jc w:val="left"/>
            </w:pPr>
            <w:r>
              <w:t>Aligning suitable optical or mechanical references</w:t>
            </w:r>
          </w:p>
        </w:tc>
      </w:tr>
      <w:tr>
        <w:tc>
          <w:tcPr>
            <w:tcW w:type="dxa" w:w="5400"/>
          </w:tcPr>
          <w:p>
            <w:pPr>
              <w:spacing w:after="0" w:before="0" w:line="240" w:lineRule="auto"/>
              <w:jc w:val="left"/>
            </w:pPr>
            <w:r>
              <w:t>Multimeter</w:t>
            </w:r>
          </w:p>
        </w:tc>
        <w:tc>
          <w:tcPr>
            <w:tcW w:type="dxa" w:w="5400"/>
          </w:tcPr>
          <w:p>
            <w:pPr>
              <w:spacing w:after="0" w:before="0" w:line="240" w:lineRule="auto"/>
              <w:jc w:val="left"/>
            </w:pPr>
            <w:r>
              <w:t>Verifying electrical supply and output states</w:t>
            </w:r>
          </w:p>
        </w:tc>
      </w:tr>
      <w:tr>
        <w:tc>
          <w:tcPr>
            <w:tcW w:type="dxa" w:w="5400"/>
          </w:tcPr>
          <w:p>
            <w:pPr>
              <w:spacing w:after="0" w:before="0" w:line="240" w:lineRule="auto"/>
              <w:jc w:val="left"/>
            </w:pPr>
            <w:r>
              <w:t>Sensor indicator or diagnostic display</w:t>
            </w:r>
          </w:p>
        </w:tc>
        <w:tc>
          <w:tcPr>
            <w:tcW w:type="dxa" w:w="5400"/>
          </w:tcPr>
          <w:p>
            <w:pPr>
              <w:spacing w:after="0" w:before="0" w:line="240" w:lineRule="auto"/>
              <w:jc w:val="left"/>
            </w:pPr>
            <w:r>
              <w:t>Observing sensor status and signal quality</w:t>
            </w:r>
          </w:p>
        </w:tc>
      </w:tr>
      <w:tr>
        <w:tc>
          <w:tcPr>
            <w:tcW w:type="dxa" w:w="5400"/>
          </w:tcPr>
          <w:p>
            <w:pPr>
              <w:spacing w:after="0" w:before="0" w:line="240" w:lineRule="auto"/>
              <w:jc w:val="left"/>
            </w:pPr>
            <w:r>
              <w:t>Torque wrench or torque screwdriver</w:t>
            </w:r>
          </w:p>
        </w:tc>
        <w:tc>
          <w:tcPr>
            <w:tcW w:type="dxa" w:w="5400"/>
          </w:tcPr>
          <w:p>
            <w:pPr>
              <w:spacing w:after="0" w:before="0" w:line="240" w:lineRule="auto"/>
              <w:jc w:val="left"/>
            </w:pPr>
            <w:r>
              <w:t>Applying specified fastener torque</w:t>
            </w:r>
          </w:p>
        </w:tc>
      </w:tr>
      <w:tr>
        <w:tc>
          <w:tcPr>
            <w:tcW w:type="dxa" w:w="5400"/>
          </w:tcPr>
          <w:p>
            <w:pPr>
              <w:spacing w:after="0" w:before="0" w:line="240" w:lineRule="auto"/>
              <w:jc w:val="left"/>
            </w:pPr>
            <w:r>
              <w:t>Manufacturer setup tool</w:t>
            </w:r>
          </w:p>
        </w:tc>
        <w:tc>
          <w:tcPr>
            <w:tcW w:type="dxa" w:w="5400"/>
          </w:tcPr>
          <w:p>
            <w:pPr>
              <w:spacing w:after="0" w:before="0" w:line="240" w:lineRule="auto"/>
              <w:jc w:val="left"/>
            </w:pPr>
            <w:r>
              <w:t>Configuring or aligning sensors that require dedicated tools</w:t>
            </w:r>
          </w:p>
        </w:tc>
      </w:tr>
    </w:tbl>
    <w:p/>
    <w:p>
      <w:r>
        <w:t>Use the tool appropriate to the required accuracy. A ruler may be sufficient for a simple proximity sensor, while a precision measurement application may require calibrated instruments and a defined reference.</w:t>
      </w:r>
    </w:p>
    <w:p>
      <w:pPr>
        <w:pStyle w:val="Heading2"/>
      </w:pPr>
      <w:r>
        <w:t>9. Sensor mounting procedure in an industrial machine</w:t>
      </w:r>
    </w:p>
    <w:p>
      <w:pPr>
        <w:pStyle w:val="Heading3"/>
      </w:pPr>
      <w:r>
        <w:t>Step 1: Identify the sensor and application</w:t>
      </w:r>
    </w:p>
    <w:p>
      <w:r>
        <w:t>Record the sensor model, type, output, sensing range, supply voltage, cable or connector arrangement, and mounting requirements.</w:t>
      </w:r>
    </w:p>
    <w:p>
      <w:r>
        <w:t>Verify the device tag and location against the approved drawing.</w:t>
      </w:r>
    </w:p>
    <w:p>
      <w:pPr>
        <w:pStyle w:val="Heading3"/>
      </w:pPr>
      <w:r>
        <w:t>Step 2: Understand the target and process</w:t>
      </w:r>
    </w:p>
    <w:p>
      <w:r>
        <w:t>Determine what the sensor must detect or measure, including:</w:t>
      </w:r>
    </w:p>
    <w:p>
      <w:pPr>
        <w:pStyle w:val="ListBullet"/>
      </w:pPr>
      <w:r>
        <w:t>Target material and dimensions.</w:t>
      </w:r>
    </w:p>
    <w:p>
      <w:pPr>
        <w:pStyle w:val="ListBullet"/>
      </w:pPr>
      <w:r>
        <w:t>Target speed and movement.</w:t>
      </w:r>
    </w:p>
    <w:p>
      <w:pPr>
        <w:pStyle w:val="ListBullet"/>
      </w:pPr>
      <w:r>
        <w:t>Required detection point.</w:t>
      </w:r>
    </w:p>
    <w:p>
      <w:pPr>
        <w:pStyle w:val="ListBullet"/>
      </w:pPr>
      <w:r>
        <w:t>Expected range of motion.</w:t>
      </w:r>
    </w:p>
    <w:p>
      <w:pPr>
        <w:pStyle w:val="ListBullet"/>
      </w:pPr>
      <w:r>
        <w:t>Ambient temperature and contamination.</w:t>
      </w:r>
    </w:p>
    <w:p>
      <w:pPr>
        <w:pStyle w:val="ListBullet"/>
      </w:pPr>
      <w:r>
        <w:t>Required response time.</w:t>
      </w:r>
    </w:p>
    <w:p>
      <w:pPr>
        <w:pStyle w:val="ListBullet"/>
      </w:pPr>
      <w:r>
        <w:t>Consequences of a missed or false detection.</w:t>
      </w:r>
    </w:p>
    <w:p>
      <w:pPr>
        <w:pStyle w:val="Heading3"/>
      </w:pPr>
      <w:r>
        <w:t>Step 3: Select the mounting location</w:t>
      </w:r>
    </w:p>
    <w:p>
      <w:r>
        <w:t>Choose a position that provides the required sensing geometry and protects the sensor from impact, vibration, heat, coolant, and obstruction.</w:t>
      </w:r>
    </w:p>
    <w:p>
      <w:r>
        <w:t>Ensure the sensor remains accessible for inspection and replacement.</w:t>
      </w:r>
    </w:p>
    <w:p>
      <w:pPr>
        <w:pStyle w:val="Heading3"/>
      </w:pPr>
      <w:r>
        <w:t>Step 4: Prepare the mounting surface</w:t>
      </w:r>
    </w:p>
    <w:p>
      <w:r>
        <w:t>Check the mounting surface for damage, contamination, burrs, loose parts, and dimensional errors.</w:t>
      </w:r>
    </w:p>
    <w:p>
      <w:r>
        <w:t>Confirm that the bracket or mounting hole is suitable for the sensor.</w:t>
      </w:r>
    </w:p>
    <w:p>
      <w:pPr>
        <w:pStyle w:val="Heading3"/>
      </w:pPr>
      <w:r>
        <w:t>Step 5: Install the sensor loosely</w:t>
      </w:r>
    </w:p>
    <w:p>
      <w:r>
        <w:t>Fit the sensor or bracket so that controlled adjustment remains possible.</w:t>
      </w:r>
    </w:p>
    <w:p>
      <w:r>
        <w:t>Avoid final tightening until the sensor has been aligned and its position verified.</w:t>
      </w:r>
    </w:p>
    <w:p>
      <w:pPr>
        <w:pStyle w:val="Heading3"/>
      </w:pPr>
      <w:r>
        <w:t>Step 6: Align the sensing face</w:t>
      </w:r>
    </w:p>
    <w:p>
      <w:r>
        <w:t>Set the specified distance, angle, and position using the actual target and the manufacturer's procedure.</w:t>
      </w:r>
    </w:p>
    <w:p>
      <w:r>
        <w:t>For optical sensors, confirm the beam path. For ultrasonic sensors, confirm the measurement axis. For process instruments, verify the correct process connection and measurement location.</w:t>
      </w:r>
    </w:p>
    <w:p>
      <w:pPr>
        <w:pStyle w:val="Heading3"/>
      </w:pPr>
      <w:r>
        <w:t>Step 7: Secure the mounting hardware</w:t>
      </w:r>
    </w:p>
    <w:p>
      <w:r>
        <w:t>Tighten the fasteners to the specified torque where provided.</w:t>
      </w:r>
    </w:p>
    <w:p>
      <w:r>
        <w:t>Ensure the sensor does not rotate, slide, or move when the cable is handled or the machine operates.</w:t>
      </w:r>
    </w:p>
    <w:p>
      <w:pPr>
        <w:pStyle w:val="Heading3"/>
      </w:pPr>
      <w:r>
        <w:t>Step 8: Connect the electrical interface</w:t>
      </w:r>
    </w:p>
    <w:p>
      <w:r>
        <w:t>Verify the supply, output type, pinout, cable identification, and connector compatibility.</w:t>
      </w:r>
    </w:p>
    <w:p>
      <w:r>
        <w:t>Route the cable so that it does not pull on the sensor or interfere with moving parts.</w:t>
      </w:r>
    </w:p>
    <w:p>
      <w:pPr>
        <w:pStyle w:val="Heading3"/>
      </w:pPr>
      <w:r>
        <w:t>Step 9: Test with the real process</w:t>
      </w:r>
    </w:p>
    <w:p>
      <w:r>
        <w:t>Test the sensor across the intended operating range, using representative targets and machine conditions.</w:t>
      </w:r>
    </w:p>
    <w:p>
      <w:r>
        <w:t>Check for false triggering, missed detection, unstable output, and interference.</w:t>
      </w:r>
    </w:p>
    <w:p>
      <w:pPr>
        <w:pStyle w:val="Heading3"/>
      </w:pPr>
      <w:r>
        <w:t>Step 10: Record the final setup</w:t>
      </w:r>
    </w:p>
    <w:p>
      <w:r>
        <w:t>Document the sensor position, mounting arrangement, configuration, relevant setpoint, test results, and any special alignment requirements.</w:t>
      </w:r>
    </w:p>
    <w:p>
      <w:r>
        <w:t>Update the approved drawings or maintenance records when the installation has changed.</w:t>
      </w:r>
    </w:p>
    <w:p>
      <w:pPr>
        <w:pStyle w:val="Heading2"/>
      </w:pPr>
      <w:r>
        <w:t>10. Electrical verification after mounting</w:t>
      </w:r>
    </w:p>
    <w:p>
      <w:r>
        <w:t>Mechanical installation must be followed by appropriate electrical checks.</w:t>
      </w:r>
    </w:p>
    <w:p>
      <w:r>
        <w:t>For a typical 24 V DC sensor, verify:</w:t>
      </w:r>
    </w:p>
    <w:p>
      <w:pPr>
        <w:pStyle w:val="ListBullet"/>
      </w:pPr>
      <w:r>
        <w:t>Supply voltage and polarity.</w:t>
      </w:r>
    </w:p>
    <w:p>
      <w:pPr>
        <w:pStyle w:val="ListBullet"/>
      </w:pPr>
      <w:r>
        <w:t>Correct connector pinout.</w:t>
      </w:r>
    </w:p>
    <w:p>
      <w:pPr>
        <w:pStyle w:val="ListBullet"/>
      </w:pPr>
      <w:r>
        <w:t>Output type, such as PNP or NPN.</w:t>
      </w:r>
    </w:p>
    <w:p>
      <w:pPr>
        <w:pStyle w:val="ListBullet"/>
      </w:pPr>
      <w:r>
        <w:t>Compatibility with the PLC input.</w:t>
      </w:r>
    </w:p>
    <w:p>
      <w:pPr>
        <w:pStyle w:val="ListBullet"/>
      </w:pPr>
      <w:r>
        <w:t>Common or reference connections.</w:t>
      </w:r>
    </w:p>
    <w:p>
      <w:pPr>
        <w:pStyle w:val="ListBullet"/>
      </w:pPr>
      <w:r>
        <w:t>Shielding and grounding requirements where applicable.</w:t>
      </w:r>
    </w:p>
    <w:p>
      <w:pPr>
        <w:pStyle w:val="ListBullet"/>
      </w:pPr>
      <w:r>
        <w:t>Output behaviour when the target is present and absent.</w:t>
      </w:r>
    </w:p>
    <w:p>
      <w:r>
        <w:t>For analog sensors, verify the configured signal type and range, such as 4–20 mA or 0–10 V, along with scaling and engineering units.</w:t>
      </w:r>
    </w:p>
    <w:p>
      <w:r>
        <w:t>Do not assume that every three-wire sensor has the same pin assignment. Always confirm the model-specific wiring diagram.</w:t>
      </w:r>
    </w:p>
    <w:p>
      <w:pPr>
        <w:pStyle w:val="Heading2"/>
      </w:pPr>
      <w:r>
        <w:t>11. PNP and NPN sensor considerations</w:t>
      </w:r>
    </w:p>
    <w:p>
      <w:r>
        <w:t>PNP and NPN describe common transistor output arrangements for DC sensors.</w:t>
      </w:r>
    </w:p>
    <w:p>
      <w:pPr>
        <w:pStyle w:val="ListBullet"/>
      </w:pPr>
      <w:r>
        <w:t>PNP output: Typically switches the positive supply toward the load.</w:t>
      </w:r>
    </w:p>
    <w:p>
      <w:pPr>
        <w:pStyle w:val="ListBullet"/>
      </w:pPr>
      <w:r>
        <w:t>NPN output: Typically switches the load toward the 0 V reference.</w:t>
      </w:r>
    </w:p>
    <w:p>
      <w:r>
        <w:t>The PLC input arrangement must be compatible with the sensor output and the circuit's reference wiring.</w:t>
      </w:r>
    </w:p>
    <w:p>
      <w:r>
        <w:t>A sensor may be mechanically aligned correctly but appear faulty if the output type or input wiring is incompatible.</w:t>
      </w:r>
    </w:p>
    <w:p>
      <w:r>
        <w:t>Before replacing the sensor, check the model, supply, output type, input configuration, and actual output state.</w:t>
      </w:r>
    </w:p>
    <w:p>
      <w:pPr>
        <w:pStyle w:val="Heading2"/>
      </w:pPr>
      <w:r>
        <w:t>12. Sensor mounting in PLC-controlled machines</w:t>
      </w:r>
    </w:p>
    <w:p>
      <w:r>
        <w:t>In automated equipment, sensors frequently establish machine sequence conditions.</w:t>
      </w:r>
    </w:p>
    <w:p>
      <w:r>
        <w:t>Examples include:</w:t>
      </w:r>
    </w:p>
    <w:p>
      <w:pPr>
        <w:pStyle w:val="ListBullet"/>
      </w:pPr>
      <w:r>
        <w:t>Workpiece present.</w:t>
      </w:r>
    </w:p>
    <w:p>
      <w:pPr>
        <w:pStyle w:val="ListBullet"/>
      </w:pPr>
      <w:r>
        <w:t>Clamp closed.</w:t>
      </w:r>
    </w:p>
    <w:p>
      <w:pPr>
        <w:pStyle w:val="ListBullet"/>
      </w:pPr>
      <w:r>
        <w:t>Cylinder retracted.</w:t>
      </w:r>
    </w:p>
    <w:p>
      <w:pPr>
        <w:pStyle w:val="ListBullet"/>
      </w:pPr>
      <w:r>
        <w:t>Cylinder extended.</w:t>
      </w:r>
    </w:p>
    <w:p>
      <w:pPr>
        <w:pStyle w:val="ListBullet"/>
      </w:pPr>
      <w:r>
        <w:t>Part correctly positioned.</w:t>
      </w:r>
    </w:p>
    <w:p>
      <w:pPr>
        <w:pStyle w:val="ListBullet"/>
      </w:pPr>
      <w:r>
        <w:t>Guard or access condition detected by an appropriate safety device.</w:t>
      </w:r>
    </w:p>
    <w:p>
      <w:pPr>
        <w:pStyle w:val="ListBullet"/>
      </w:pPr>
      <w:r>
        <w:t>Conveyor position or product count confirmed.</w:t>
      </w:r>
    </w:p>
    <w:p>
      <w:r>
        <w:t>For each sensor, the engineering documentation should define its intended target, mounting position, electrical interface, PLC input, and expected logic state.</w:t>
      </w:r>
    </w:p>
    <w:p>
      <w:r>
        <w:t>For example:</w:t>
      </w:r>
    </w:p>
    <w:p>
      <w:pPr>
        <w:shd w:val="clear" w:color="auto" w:fill="F4F4F4"/>
        <w:spacing w:before="0" w:after="0" w:line="240" w:lineRule="auto"/>
        <w:ind w:left="216" w:right="216"/>
        <w:jc w:val="left"/>
      </w:pPr>
      <w:r>
        <w:rPr>
          <w:rFonts w:ascii="Consolas" w:hAnsi="Consolas"/>
          <w:color w:val="202020"/>
          <w:sz w:val="18"/>
        </w:rPr>
        <w:t>Sensor: LS-101</w:t>
      </w:r>
    </w:p>
    <w:p>
      <w:pPr>
        <w:shd w:val="clear" w:color="auto" w:fill="F4F4F4"/>
        <w:spacing w:before="0" w:after="0" w:line="240" w:lineRule="auto"/>
        <w:ind w:left="216" w:right="216"/>
        <w:jc w:val="left"/>
      </w:pPr>
      <w:r>
        <w:rPr>
          <w:rFonts w:ascii="Consolas" w:hAnsi="Consolas"/>
          <w:color w:val="202020"/>
          <w:sz w:val="18"/>
        </w:rPr>
        <w:t>Target: Cylinder at retracted position</w:t>
      </w:r>
    </w:p>
    <w:p>
      <w:pPr>
        <w:shd w:val="clear" w:color="auto" w:fill="F4F4F4"/>
        <w:spacing w:before="0" w:after="0" w:line="240" w:lineRule="auto"/>
        <w:ind w:left="216" w:right="216"/>
        <w:jc w:val="left"/>
      </w:pPr>
      <w:r>
        <w:rPr>
          <w:rFonts w:ascii="Consolas" w:hAnsi="Consolas"/>
          <w:color w:val="202020"/>
          <w:sz w:val="18"/>
        </w:rPr>
        <w:t>Physical installation: Cylinder sensor slot</w:t>
      </w:r>
    </w:p>
    <w:p>
      <w:pPr>
        <w:shd w:val="clear" w:color="auto" w:fill="F4F4F4"/>
        <w:spacing w:before="0" w:after="0" w:line="240" w:lineRule="auto"/>
        <w:ind w:left="216" w:right="216"/>
        <w:jc w:val="left"/>
      </w:pPr>
      <w:r>
        <w:rPr>
          <w:rFonts w:ascii="Consolas" w:hAnsi="Consolas"/>
          <w:color w:val="202020"/>
          <w:sz w:val="18"/>
        </w:rPr>
        <w:t>Electrical interface: 24 V DC digital input</w:t>
      </w:r>
    </w:p>
    <w:p>
      <w:pPr>
        <w:shd w:val="clear" w:color="auto" w:fill="F4F4F4"/>
        <w:spacing w:before="0" w:after="0" w:line="240" w:lineRule="auto"/>
        <w:ind w:left="216" w:right="216"/>
        <w:jc w:val="left"/>
      </w:pPr>
      <w:r>
        <w:rPr>
          <w:rFonts w:ascii="Consolas" w:hAnsi="Consolas"/>
          <w:color w:val="202020"/>
          <w:sz w:val="18"/>
        </w:rPr>
        <w:t>PLC signal: DI_CYL_RETRACTED</w:t>
      </w:r>
    </w:p>
    <w:p>
      <w:pPr>
        <w:shd w:val="clear" w:color="auto" w:fill="F4F4F4"/>
        <w:spacing w:before="0" w:after="0" w:line="240" w:lineRule="auto"/>
        <w:ind w:left="216" w:right="216"/>
        <w:jc w:val="left"/>
      </w:pPr>
      <w:r>
        <w:rPr>
          <w:rFonts w:ascii="Consolas" w:hAnsi="Consolas"/>
          <w:color w:val="202020"/>
          <w:sz w:val="18"/>
        </w:rPr>
        <w:t>Expected condition: ON at the defined retracted position</w:t>
      </w:r>
    </w:p>
    <w:p/>
    <w:p>
      <w:r>
        <w:t>These identifiers are illustrative. The actual tag and signal naming conventions depend on the plant.</w:t>
      </w:r>
    </w:p>
    <w:p>
      <w:r>
        <w:t>During commissioning, confirm that the physical sensor state agrees with the PLC indication and the actual machine condition.</w:t>
      </w:r>
    </w:p>
    <w:p>
      <w:pPr>
        <w:pStyle w:val="Heading2"/>
      </w:pPr>
      <w:r>
        <w:t>13. Common sensor mounting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Possible effect</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Excessive sensing distance</w:t>
            </w:r>
          </w:p>
        </w:tc>
        <w:tc>
          <w:tcPr>
            <w:tcW w:type="dxa" w:w="3600"/>
          </w:tcPr>
          <w:p>
            <w:pPr>
              <w:spacing w:after="0" w:before="0" w:line="240" w:lineRule="auto"/>
              <w:jc w:val="left"/>
            </w:pPr>
            <w:r>
              <w:t>Missed detection</w:t>
            </w:r>
          </w:p>
        </w:tc>
        <w:tc>
          <w:tcPr>
            <w:tcW w:type="dxa" w:w="3600"/>
          </w:tcPr>
          <w:p>
            <w:pPr>
              <w:spacing w:after="0" w:before="0" w:line="240" w:lineRule="auto"/>
              <w:jc w:val="left"/>
            </w:pPr>
            <w:r>
              <w:t>Set distance within the specified operating conditions</w:t>
            </w:r>
          </w:p>
        </w:tc>
      </w:tr>
      <w:tr>
        <w:tc>
          <w:tcPr>
            <w:tcW w:type="dxa" w:w="3600"/>
          </w:tcPr>
          <w:p>
            <w:pPr>
              <w:spacing w:after="0" w:before="0" w:line="240" w:lineRule="auto"/>
              <w:jc w:val="left"/>
            </w:pPr>
            <w:r>
              <w:t>Sensor mounted too close</w:t>
            </w:r>
          </w:p>
        </w:tc>
        <w:tc>
          <w:tcPr>
            <w:tcW w:type="dxa" w:w="3600"/>
          </w:tcPr>
          <w:p>
            <w:pPr>
              <w:spacing w:after="0" w:before="0" w:line="240" w:lineRule="auto"/>
              <w:jc w:val="left"/>
            </w:pPr>
            <w:r>
              <w:t>Unwanted switching or measurement errors</w:t>
            </w:r>
          </w:p>
        </w:tc>
        <w:tc>
          <w:tcPr>
            <w:tcW w:type="dxa" w:w="3600"/>
          </w:tcPr>
          <w:p>
            <w:pPr>
              <w:spacing w:after="0" w:before="0" w:line="240" w:lineRule="auto"/>
              <w:jc w:val="left"/>
            </w:pPr>
            <w:r>
              <w:t>Check minimum distance and installation limits</w:t>
            </w:r>
          </w:p>
        </w:tc>
      </w:tr>
      <w:tr>
        <w:tc>
          <w:tcPr>
            <w:tcW w:type="dxa" w:w="3600"/>
          </w:tcPr>
          <w:p>
            <w:pPr>
              <w:spacing w:after="0" w:before="0" w:line="240" w:lineRule="auto"/>
              <w:jc w:val="left"/>
            </w:pPr>
            <w:r>
              <w:t>Wrong sensor type</w:t>
            </w:r>
          </w:p>
        </w:tc>
        <w:tc>
          <w:tcPr>
            <w:tcW w:type="dxa" w:w="3600"/>
          </w:tcPr>
          <w:p>
            <w:pPr>
              <w:spacing w:after="0" w:before="0" w:line="240" w:lineRule="auto"/>
              <w:jc w:val="left"/>
            </w:pPr>
            <w:r>
              <w:t>Unreliable detection of the target</w:t>
            </w:r>
          </w:p>
        </w:tc>
        <w:tc>
          <w:tcPr>
            <w:tcW w:type="dxa" w:w="3600"/>
          </w:tcPr>
          <w:p>
            <w:pPr>
              <w:spacing w:after="0" w:before="0" w:line="240" w:lineRule="auto"/>
              <w:jc w:val="left"/>
            </w:pPr>
            <w:r>
              <w:t>Select a sensor suitable for the target material and application</w:t>
            </w:r>
          </w:p>
        </w:tc>
      </w:tr>
      <w:tr>
        <w:tc>
          <w:tcPr>
            <w:tcW w:type="dxa" w:w="3600"/>
          </w:tcPr>
          <w:p>
            <w:pPr>
              <w:spacing w:after="0" w:before="0" w:line="240" w:lineRule="auto"/>
              <w:jc w:val="left"/>
            </w:pPr>
            <w:r>
              <w:t>Loose bracket</w:t>
            </w:r>
          </w:p>
        </w:tc>
        <w:tc>
          <w:tcPr>
            <w:tcW w:type="dxa" w:w="3600"/>
          </w:tcPr>
          <w:p>
            <w:pPr>
              <w:spacing w:after="0" w:before="0" w:line="240" w:lineRule="auto"/>
              <w:jc w:val="left"/>
            </w:pPr>
            <w:r>
              <w:t>Intermittent signals</w:t>
            </w:r>
          </w:p>
        </w:tc>
        <w:tc>
          <w:tcPr>
            <w:tcW w:type="dxa" w:w="3600"/>
          </w:tcPr>
          <w:p>
            <w:pPr>
              <w:spacing w:after="0" w:before="0" w:line="240" w:lineRule="auto"/>
              <w:jc w:val="left"/>
            </w:pPr>
            <w:r>
              <w:t>Improve mounting rigidity and secure fasteners</w:t>
            </w:r>
          </w:p>
        </w:tc>
      </w:tr>
      <w:tr>
        <w:tc>
          <w:tcPr>
            <w:tcW w:type="dxa" w:w="3600"/>
          </w:tcPr>
          <w:p>
            <w:pPr>
              <w:spacing w:after="0" w:before="0" w:line="240" w:lineRule="auto"/>
              <w:jc w:val="left"/>
            </w:pPr>
            <w:r>
              <w:t>Nearby metal affects an inductive sensor</w:t>
            </w:r>
          </w:p>
        </w:tc>
        <w:tc>
          <w:tcPr>
            <w:tcW w:type="dxa" w:w="3600"/>
          </w:tcPr>
          <w:p>
            <w:pPr>
              <w:spacing w:after="0" w:before="0" w:line="240" w:lineRule="auto"/>
              <w:jc w:val="left"/>
            </w:pPr>
            <w:r>
              <w:t>Reduced range or false switching</w:t>
            </w:r>
          </w:p>
        </w:tc>
        <w:tc>
          <w:tcPr>
            <w:tcW w:type="dxa" w:w="3600"/>
          </w:tcPr>
          <w:p>
            <w:pPr>
              <w:spacing w:after="0" w:before="0" w:line="240" w:lineRule="auto"/>
              <w:jc w:val="left"/>
            </w:pPr>
            <w:r>
              <w:t>Follow the required mounting clearances</w:t>
            </w:r>
          </w:p>
        </w:tc>
      </w:tr>
      <w:tr>
        <w:tc>
          <w:tcPr>
            <w:tcW w:type="dxa" w:w="3600"/>
          </w:tcPr>
          <w:p>
            <w:pPr>
              <w:spacing w:after="0" w:before="0" w:line="240" w:lineRule="auto"/>
              <w:jc w:val="left"/>
            </w:pPr>
            <w:r>
              <w:t>Dirty optical lens</w:t>
            </w:r>
          </w:p>
        </w:tc>
        <w:tc>
          <w:tcPr>
            <w:tcW w:type="dxa" w:w="3600"/>
          </w:tcPr>
          <w:p>
            <w:pPr>
              <w:spacing w:after="0" w:before="0" w:line="240" w:lineRule="auto"/>
              <w:jc w:val="left"/>
            </w:pPr>
            <w:r>
              <w:t>Missed or unstable detection</w:t>
            </w:r>
          </w:p>
        </w:tc>
        <w:tc>
          <w:tcPr>
            <w:tcW w:type="dxa" w:w="3600"/>
          </w:tcPr>
          <w:p>
            <w:pPr>
              <w:spacing w:after="0" w:before="0" w:line="240" w:lineRule="auto"/>
              <w:jc w:val="left"/>
            </w:pPr>
            <w:r>
              <w:t>Clean and protect the optical path</w:t>
            </w:r>
          </w:p>
        </w:tc>
      </w:tr>
      <w:tr>
        <w:tc>
          <w:tcPr>
            <w:tcW w:type="dxa" w:w="3600"/>
          </w:tcPr>
          <w:p>
            <w:pPr>
              <w:spacing w:after="0" w:before="0" w:line="240" w:lineRule="auto"/>
              <w:jc w:val="left"/>
            </w:pPr>
            <w:r>
              <w:t>Photoelectric sensor misaligned</w:t>
            </w:r>
          </w:p>
        </w:tc>
        <w:tc>
          <w:tcPr>
            <w:tcW w:type="dxa" w:w="3600"/>
          </w:tcPr>
          <w:p>
            <w:pPr>
              <w:spacing w:after="0" w:before="0" w:line="240" w:lineRule="auto"/>
              <w:jc w:val="left"/>
            </w:pPr>
            <w:r>
              <w:t>Beam does not reliably reach the receiver or target</w:t>
            </w:r>
          </w:p>
        </w:tc>
        <w:tc>
          <w:tcPr>
            <w:tcW w:type="dxa" w:w="3600"/>
          </w:tcPr>
          <w:p>
            <w:pPr>
              <w:spacing w:after="0" w:before="0" w:line="240" w:lineRule="auto"/>
              <w:jc w:val="left"/>
            </w:pPr>
            <w:r>
              <w:t>Align and verify under actual conditions</w:t>
            </w:r>
          </w:p>
        </w:tc>
      </w:tr>
      <w:tr>
        <w:tc>
          <w:tcPr>
            <w:tcW w:type="dxa" w:w="3600"/>
          </w:tcPr>
          <w:p>
            <w:pPr>
              <w:spacing w:after="0" w:before="0" w:line="240" w:lineRule="auto"/>
              <w:jc w:val="left"/>
            </w:pPr>
            <w:r>
              <w:t>Ultrasonic sensor aimed at an unsuitable surface</w:t>
            </w:r>
          </w:p>
        </w:tc>
        <w:tc>
          <w:tcPr>
            <w:tcW w:type="dxa" w:w="3600"/>
          </w:tcPr>
          <w:p>
            <w:pPr>
              <w:spacing w:after="0" w:before="0" w:line="240" w:lineRule="auto"/>
              <w:jc w:val="left"/>
            </w:pPr>
            <w:r>
              <w:t>Weak or missing echo</w:t>
            </w:r>
          </w:p>
        </w:tc>
        <w:tc>
          <w:tcPr>
            <w:tcW w:type="dxa" w:w="3600"/>
          </w:tcPr>
          <w:p>
            <w:pPr>
              <w:spacing w:after="0" w:before="0" w:line="240" w:lineRule="auto"/>
              <w:jc w:val="left"/>
            </w:pPr>
            <w:r>
              <w:t>Adjust geometry or select a suitable sensing technology</w:t>
            </w:r>
          </w:p>
        </w:tc>
      </w:tr>
      <w:tr>
        <w:tc>
          <w:tcPr>
            <w:tcW w:type="dxa" w:w="3600"/>
          </w:tcPr>
          <w:p>
            <w:pPr>
              <w:spacing w:after="0" w:before="0" w:line="240" w:lineRule="auto"/>
              <w:jc w:val="left"/>
            </w:pPr>
            <w:r>
              <w:t>Sensor exposed to impact</w:t>
            </w:r>
          </w:p>
        </w:tc>
        <w:tc>
          <w:tcPr>
            <w:tcW w:type="dxa" w:w="3600"/>
          </w:tcPr>
          <w:p>
            <w:pPr>
              <w:spacing w:after="0" w:before="0" w:line="240" w:lineRule="auto"/>
              <w:jc w:val="left"/>
            </w:pPr>
            <w:r>
              <w:t>Damage or position shift</w:t>
            </w:r>
          </w:p>
        </w:tc>
        <w:tc>
          <w:tcPr>
            <w:tcW w:type="dxa" w:w="3600"/>
          </w:tcPr>
          <w:p>
            <w:pPr>
              <w:spacing w:after="0" w:before="0" w:line="240" w:lineRule="auto"/>
              <w:jc w:val="left"/>
            </w:pPr>
            <w:r>
              <w:t>Improve mechanical protection and mounting</w:t>
            </w:r>
          </w:p>
        </w:tc>
      </w:tr>
      <w:tr>
        <w:tc>
          <w:tcPr>
            <w:tcW w:type="dxa" w:w="3600"/>
          </w:tcPr>
          <w:p>
            <w:pPr>
              <w:spacing w:after="0" w:before="0" w:line="240" w:lineRule="auto"/>
              <w:jc w:val="left"/>
            </w:pPr>
            <w:r>
              <w:t>Cable pulls on the sensor</w:t>
            </w:r>
          </w:p>
        </w:tc>
        <w:tc>
          <w:tcPr>
            <w:tcW w:type="dxa" w:w="3600"/>
          </w:tcPr>
          <w:p>
            <w:pPr>
              <w:spacing w:after="0" w:before="0" w:line="240" w:lineRule="auto"/>
              <w:jc w:val="left"/>
            </w:pPr>
            <w:r>
              <w:t>Loose connector or alignment change</w:t>
            </w:r>
          </w:p>
        </w:tc>
        <w:tc>
          <w:tcPr>
            <w:tcW w:type="dxa" w:w="3600"/>
          </w:tcPr>
          <w:p>
            <w:pPr>
              <w:spacing w:after="0" w:before="0" w:line="240" w:lineRule="auto"/>
              <w:jc w:val="left"/>
            </w:pPr>
            <w:r>
              <w:t>Provide suitable cable support and strain relief</w:t>
            </w:r>
          </w:p>
        </w:tc>
      </w:tr>
      <w:tr>
        <w:tc>
          <w:tcPr>
            <w:tcW w:type="dxa" w:w="3600"/>
          </w:tcPr>
          <w:p>
            <w:pPr>
              <w:spacing w:after="0" w:before="0" w:line="240" w:lineRule="auto"/>
              <w:jc w:val="left"/>
            </w:pPr>
            <w:r>
              <w:t>Incorrect PLC input compatibility</w:t>
            </w:r>
          </w:p>
        </w:tc>
        <w:tc>
          <w:tcPr>
            <w:tcW w:type="dxa" w:w="3600"/>
          </w:tcPr>
          <w:p>
            <w:pPr>
              <w:spacing w:after="0" w:before="0" w:line="240" w:lineRule="auto"/>
              <w:jc w:val="left"/>
            </w:pPr>
            <w:r>
              <w:t>Output appears inactive or incorrect</w:t>
            </w:r>
          </w:p>
        </w:tc>
        <w:tc>
          <w:tcPr>
            <w:tcW w:type="dxa" w:w="3600"/>
          </w:tcPr>
          <w:p>
            <w:pPr>
              <w:spacing w:after="0" w:before="0" w:line="240" w:lineRule="auto"/>
              <w:jc w:val="left"/>
            </w:pPr>
            <w:r>
              <w:t>Verify PNP/NPN arrangement and input wiring</w:t>
            </w:r>
          </w:p>
        </w:tc>
      </w:tr>
      <w:tr>
        <w:tc>
          <w:tcPr>
            <w:tcW w:type="dxa" w:w="3600"/>
          </w:tcPr>
          <w:p>
            <w:pPr>
              <w:spacing w:after="0" w:before="0" w:line="240" w:lineRule="auto"/>
              <w:jc w:val="left"/>
            </w:pPr>
            <w:r>
              <w:t>Sensor mounted without maintenance access</w:t>
            </w:r>
          </w:p>
        </w:tc>
        <w:tc>
          <w:tcPr>
            <w:tcW w:type="dxa" w:w="3600"/>
          </w:tcPr>
          <w:p>
            <w:pPr>
              <w:spacing w:after="0" w:before="0" w:line="240" w:lineRule="auto"/>
              <w:jc w:val="left"/>
            </w:pPr>
            <w:r>
              <w:t>Slow troubleshooting and replacement</w:t>
            </w:r>
          </w:p>
        </w:tc>
        <w:tc>
          <w:tcPr>
            <w:tcW w:type="dxa" w:w="3600"/>
          </w:tcPr>
          <w:p>
            <w:pPr>
              <w:spacing w:after="0" w:before="0" w:line="240" w:lineRule="auto"/>
              <w:jc w:val="left"/>
            </w:pPr>
            <w:r>
              <w:t>Improve accessibility without compromising sensing</w:t>
            </w:r>
          </w:p>
        </w:tc>
      </w:tr>
    </w:tbl>
    <w:p/>
    <w:p>
      <w:pPr>
        <w:pStyle w:val="Heading2"/>
      </w:pPr>
      <w:r>
        <w:t>14. Troubleshooting sensor mounting and alignment</w:t>
      </w:r>
    </w:p>
    <w:p>
      <w:pPr>
        <w:pStyle w:val="Heading3"/>
      </w:pPr>
      <w:r>
        <w:t>14.1 Sensor never detects the target</w:t>
      </w:r>
    </w:p>
    <w:p>
      <w:r>
        <w:t>Check:</w:t>
      </w:r>
    </w:p>
    <w:p>
      <w:pPr>
        <w:tabs>
          <w:tab w:pos="403" w:val="left"/>
        </w:tabs>
        <w:spacing w:after="40" w:line="276" w:lineRule="auto"/>
        <w:ind w:left="403" w:hanging="403"/>
        <w:jc w:val="left"/>
      </w:pPr>
      <w:r>
        <w:rPr>
          <w:color w:val="1A2E4A"/>
        </w:rPr>
        <w:t>1.</w:t>
        <w:tab/>
      </w:r>
      <w:r>
        <w:t>Supply voltage and wiring.</w:t>
      </w:r>
    </w:p>
    <w:p>
      <w:pPr>
        <w:tabs>
          <w:tab w:pos="403" w:val="left"/>
        </w:tabs>
        <w:spacing w:after="40" w:line="276" w:lineRule="auto"/>
        <w:ind w:left="403" w:hanging="403"/>
        <w:jc w:val="left"/>
      </w:pPr>
      <w:r>
        <w:rPr>
          <w:color w:val="1A2E4A"/>
        </w:rPr>
        <w:t>2.</w:t>
        <w:tab/>
      </w:r>
      <w:r>
        <w:t>Sensor output indicator and diagnostic state.</w:t>
      </w:r>
    </w:p>
    <w:p>
      <w:pPr>
        <w:tabs>
          <w:tab w:pos="403" w:val="left"/>
        </w:tabs>
        <w:spacing w:after="40" w:line="276" w:lineRule="auto"/>
        <w:ind w:left="403" w:hanging="403"/>
        <w:jc w:val="left"/>
      </w:pPr>
      <w:r>
        <w:rPr>
          <w:color w:val="1A2E4A"/>
        </w:rPr>
        <w:t>3.</w:t>
        <w:tab/>
      </w:r>
      <w:r>
        <w:t>Target material and dimensions.</w:t>
      </w:r>
    </w:p>
    <w:p>
      <w:pPr>
        <w:tabs>
          <w:tab w:pos="403" w:val="left"/>
        </w:tabs>
        <w:spacing w:after="40" w:line="276" w:lineRule="auto"/>
        <w:ind w:left="403" w:hanging="403"/>
        <w:jc w:val="left"/>
      </w:pPr>
      <w:r>
        <w:rPr>
          <w:color w:val="1A2E4A"/>
        </w:rPr>
        <w:t>4.</w:t>
        <w:tab/>
      </w:r>
      <w:r>
        <w:t>Sensing distance and alignment.</w:t>
      </w:r>
    </w:p>
    <w:p>
      <w:pPr>
        <w:tabs>
          <w:tab w:pos="403" w:val="left"/>
        </w:tabs>
        <w:spacing w:after="40" w:line="276" w:lineRule="auto"/>
        <w:ind w:left="403" w:hanging="403"/>
        <w:jc w:val="left"/>
      </w:pPr>
      <w:r>
        <w:rPr>
          <w:color w:val="1A2E4A"/>
        </w:rPr>
        <w:t>5.</w:t>
        <w:tab/>
      </w:r>
      <w:r>
        <w:t>Sensor configuration and sensitivity.</w:t>
      </w:r>
    </w:p>
    <w:p>
      <w:pPr>
        <w:tabs>
          <w:tab w:pos="403" w:val="left"/>
        </w:tabs>
        <w:spacing w:after="40" w:line="276" w:lineRule="auto"/>
        <w:ind w:left="403" w:hanging="403"/>
        <w:jc w:val="left"/>
      </w:pPr>
      <w:r>
        <w:rPr>
          <w:color w:val="1A2E4A"/>
        </w:rPr>
        <w:t>6.</w:t>
        <w:tab/>
      </w:r>
      <w:r>
        <w:t>PLC input compatibility and signal mapping.</w:t>
      </w:r>
    </w:p>
    <w:p>
      <w:pPr>
        <w:tabs>
          <w:tab w:pos="403" w:val="left"/>
        </w:tabs>
        <w:spacing w:after="40" w:line="276" w:lineRule="auto"/>
        <w:ind w:left="403" w:hanging="403"/>
        <w:jc w:val="left"/>
      </w:pPr>
      <w:r>
        <w:rPr>
          <w:color w:val="1A2E4A"/>
        </w:rPr>
        <w:t>7.</w:t>
        <w:tab/>
      </w:r>
      <w:r>
        <w:t>Sensor condition and model suitability.</w:t>
      </w:r>
    </w:p>
    <w:p>
      <w:pPr>
        <w:pStyle w:val="Heading3"/>
      </w:pPr>
      <w:r>
        <w:t>14.2 Sensor switches intermittently</w:t>
      </w:r>
    </w:p>
    <w:p>
      <w:r>
        <w:t>Possible causes include a target moving near the switching threshold, a loose bracket, vibration, electrical noise, contamination, or interference from adjacent sensors.</w:t>
      </w:r>
    </w:p>
    <w:p>
      <w:r>
        <w:t>Observe the sensor directly while reproducing the fault. If the sensor output itself is unstable, investigate the target geometry, mounting, environment, and sensor settings before focusing on PLC logic.</w:t>
      </w:r>
    </w:p>
    <w:p>
      <w:pPr>
        <w:pStyle w:val="Heading3"/>
      </w:pPr>
      <w:r>
        <w:t>14.3 Sensor detects the wrong object</w:t>
      </w:r>
    </w:p>
    <w:p>
      <w:r>
        <w:t>Check the sensing zone, target path, background conditions, sensitivity, and possible reflections or nearby metallic objects.</w:t>
      </w:r>
    </w:p>
    <w:p>
      <w:r>
        <w:t>For photoelectric and capacitive sensors, the background and surrounding materials can strongly affect detection.</w:t>
      </w:r>
    </w:p>
    <w:p>
      <w:pPr>
        <w:pStyle w:val="Heading3"/>
      </w:pPr>
      <w:r>
        <w:t>14.4 Analog measurement is incorrect</w:t>
      </w:r>
    </w:p>
    <w:p>
      <w:r>
        <w:t>Verify the sensor's range, mounting location, process connection, electrical signal, scaling, and reference conditions.</w:t>
      </w:r>
    </w:p>
    <w:p>
      <w:r>
        <w:t>A sensor can output a valid electrical signal while measuring the wrong physical condition because it is installed at an unsuitable location or has poor process contact.</w:t>
      </w:r>
    </w:p>
    <w:p>
      <w:pPr>
        <w:pStyle w:val="Heading3"/>
      </w:pPr>
      <w:r>
        <w:t>14.5 Sensor works manually but fails during production</w:t>
      </w:r>
    </w:p>
    <w:p>
      <w:r>
        <w:t>Check the full operating cycle, target speed, vibration, machine movement, response time, cable movement, contamination, and repeatability.</w:t>
      </w:r>
    </w:p>
    <w:p>
      <w:r>
        <w:t>Static testing alone is insufficient when the actual fault occurs during motion.</w:t>
      </w:r>
    </w:p>
    <w:p>
      <w:pPr>
        <w:pStyle w:val="Heading2"/>
      </w:pPr>
      <w:r>
        <w:t>15. Sensor mounting and machine safety</w:t>
      </w:r>
    </w:p>
    <w:p>
      <w:r>
        <w:t>Sensor installation can affect machine safety, particularly when sensors are used to detect guards, access doors, hazardous positions, or other protective conditions.</w:t>
      </w:r>
    </w:p>
    <w:p>
      <w:r>
        <w:t>Important principles:</w:t>
      </w:r>
    </w:p>
    <w:p>
      <w:pPr>
        <w:pStyle w:val="ListBullet"/>
      </w:pPr>
      <w:r>
        <w:t>Use a safety-rated device when the risk assessment and safety design require one.</w:t>
      </w:r>
    </w:p>
    <w:p>
      <w:pPr>
        <w:pStyle w:val="ListBullet"/>
      </w:pPr>
      <w:r>
        <w:t>Install the device according to the manufacturer's specified geometry and operating limits.</w:t>
      </w:r>
    </w:p>
    <w:p>
      <w:pPr>
        <w:pStyle w:val="ListBullet"/>
      </w:pPr>
      <w:r>
        <w:t>Secure the mounting so that vibration or impact cannot defeat the intended detection.</w:t>
      </w:r>
    </w:p>
    <w:p>
      <w:pPr>
        <w:pStyle w:val="ListBullet"/>
      </w:pPr>
      <w:r>
        <w:t>Do not bypass, defeat, or reposition a protective sensor to make a machine run.</w:t>
      </w:r>
    </w:p>
    <w:p>
      <w:pPr>
        <w:pStyle w:val="ListBullet"/>
      </w:pPr>
      <w:r>
        <w:t>Verify the complete safety function after installation or modification.</w:t>
      </w:r>
    </w:p>
    <w:p>
      <w:pPr>
        <w:pStyle w:val="ListBullet"/>
      </w:pPr>
      <w:r>
        <w:t>Apply the approved lockout and isolation procedure during installation and maintenance.</w:t>
      </w:r>
    </w:p>
    <w:p>
      <w:r>
        <w:t>A standard proximity sensor does not become a safety device simply because it is used to detect a guard position. Device suitability, architecture, diagnostics, and validation must match the machine's safety requirements.</w:t>
      </w:r>
    </w:p>
    <w:p>
      <w:pPr>
        <w:pStyle w:val="Heading2"/>
      </w:pPr>
      <w:r>
        <w:t>16. Preventive maintenance and alignment verification</w:t>
      </w:r>
    </w:p>
    <w:p>
      <w:r>
        <w:t>Sensor mounting should be included in preventive maintenance where the application warrants it.</w:t>
      </w:r>
    </w:p>
    <w:p>
      <w:r>
        <w:t>Recommended inspection points:</w:t>
      </w:r>
    </w:p>
    <w:p>
      <w:pPr>
        <w:pStyle w:val="ListBullet"/>
      </w:pPr>
      <w:r>
        <w:t>Check bracket rigidity and fastener condition.</w:t>
      </w:r>
    </w:p>
    <w:p>
      <w:pPr>
        <w:pStyle w:val="ListBullet"/>
      </w:pPr>
      <w:r>
        <w:t>Inspect the sensing face, lens, reflector, or process connection.</w:t>
      </w:r>
    </w:p>
    <w:p>
      <w:pPr>
        <w:pStyle w:val="ListBullet"/>
      </w:pPr>
      <w:r>
        <w:t>Look for contamination, impact damage, corrosion, and heat damage.</w:t>
      </w:r>
    </w:p>
    <w:p>
      <w:pPr>
        <w:pStyle w:val="ListBullet"/>
      </w:pPr>
      <w:r>
        <w:t>Check cable support and connector retention.</w:t>
      </w:r>
    </w:p>
    <w:p>
      <w:pPr>
        <w:pStyle w:val="ListBullet"/>
      </w:pPr>
      <w:r>
        <w:t>Verify sensing distance and alignment where critical.</w:t>
      </w:r>
    </w:p>
    <w:p>
      <w:pPr>
        <w:pStyle w:val="ListBullet"/>
      </w:pPr>
      <w:r>
        <w:t>Observe sensor output during representative machine operation.</w:t>
      </w:r>
    </w:p>
    <w:p>
      <w:pPr>
        <w:pStyle w:val="ListBullet"/>
      </w:pPr>
      <w:r>
        <w:t>Check for movement from the original alignment position.</w:t>
      </w:r>
    </w:p>
    <w:p>
      <w:pPr>
        <w:pStyle w:val="ListBullet"/>
      </w:pPr>
      <w:r>
        <w:t>Confirm that the PLC indication matches the physical condition.</w:t>
      </w:r>
    </w:p>
    <w:p>
      <w:pPr>
        <w:pStyle w:val="ListBullet"/>
      </w:pPr>
      <w:r>
        <w:t>Record recurring faults and corrective actions.</w:t>
      </w:r>
    </w:p>
    <w:p>
      <w:r>
        <w:t>For critical applications, record the original mounting dimensions or use a controlled setup reference. This helps maintenance personnel restore the correct position after replacement.</w:t>
      </w:r>
    </w:p>
    <w:p>
      <w:pPr>
        <w:pStyle w:val="Heading2"/>
      </w:pPr>
      <w:r>
        <w:t>17. Sensor replacement and change control</w:t>
      </w:r>
    </w:p>
    <w:p>
      <w:r>
        <w:t>When replacing a sensor, verify more than its physical dimensions.</w:t>
      </w:r>
    </w:p>
    <w:p>
      <w:r>
        <w:t>Check:</w:t>
      </w:r>
    </w:p>
    <w:p>
      <w:pPr>
        <w:pStyle w:val="ListBullet"/>
      </w:pPr>
      <w:r>
        <w:t>Manufacturer and model.</w:t>
      </w:r>
    </w:p>
    <w:p>
      <w:pPr>
        <w:pStyle w:val="ListBullet"/>
      </w:pPr>
      <w:r>
        <w:t>Sensing principle.</w:t>
      </w:r>
    </w:p>
    <w:p>
      <w:pPr>
        <w:pStyle w:val="ListBullet"/>
      </w:pPr>
      <w:r>
        <w:t>Sensing range.</w:t>
      </w:r>
    </w:p>
    <w:p>
      <w:pPr>
        <w:pStyle w:val="ListBullet"/>
      </w:pPr>
      <w:r>
        <w:t>Output type and electrical interface.</w:t>
      </w:r>
    </w:p>
    <w:p>
      <w:pPr>
        <w:pStyle w:val="ListBullet"/>
      </w:pPr>
      <w:r>
        <w:t>Supply voltage.</w:t>
      </w:r>
    </w:p>
    <w:p>
      <w:pPr>
        <w:pStyle w:val="ListBullet"/>
      </w:pPr>
      <w:r>
        <w:t>Connector and pinout.</w:t>
      </w:r>
    </w:p>
    <w:p>
      <w:pPr>
        <w:pStyle w:val="ListBullet"/>
      </w:pPr>
      <w:r>
        <w:t>Mounting thread or bracket dimensions.</w:t>
      </w:r>
    </w:p>
    <w:p>
      <w:pPr>
        <w:pStyle w:val="ListBullet"/>
      </w:pPr>
      <w:r>
        <w:t>Environmental rating.</w:t>
      </w:r>
    </w:p>
    <w:p>
      <w:pPr>
        <w:pStyle w:val="ListBullet"/>
      </w:pPr>
      <w:r>
        <w:t>Response time and switching characteristics.</w:t>
      </w:r>
    </w:p>
    <w:p>
      <w:pPr>
        <w:pStyle w:val="ListBullet"/>
      </w:pPr>
      <w:r>
        <w:t>Compatibility with the controller and application.</w:t>
      </w:r>
    </w:p>
    <w:p>
      <w:r>
        <w:t>A replacement sensor may fit the existing bracket but have a different sensing distance, output logic, or pin assignment.</w:t>
      </w:r>
    </w:p>
    <w:p>
      <w:r>
        <w:t>After replacement, repeat the necessary alignment, electrical, functional, and safety verification. Update the equipment records and approved drawings if the replacement changes the installation or design.</w:t>
      </w:r>
    </w:p>
    <w:p>
      <w:pPr>
        <w:pStyle w:val="Heading2"/>
      </w:pPr>
      <w:r>
        <w:t>18. Sensor mounting documentation</w:t>
      </w:r>
    </w:p>
    <w:p>
      <w:r>
        <w:t>A useful sensor installation record may contain the following information.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Sensor tag</w:t>
            </w:r>
          </w:p>
        </w:tc>
        <w:tc>
          <w:tcPr>
            <w:tcW w:type="dxa" w:w="5400"/>
          </w:tcPr>
          <w:p>
            <w:pPr>
              <w:spacing w:after="0" w:before="0" w:line="240" w:lineRule="auto"/>
              <w:jc w:val="left"/>
            </w:pPr>
            <w:r>
              <w:t>Unique identification of the sensor</w:t>
            </w:r>
          </w:p>
        </w:tc>
      </w:tr>
      <w:tr>
        <w:tc>
          <w:tcPr>
            <w:tcW w:type="dxa" w:w="5400"/>
          </w:tcPr>
          <w:p>
            <w:pPr>
              <w:spacing w:after="0" w:before="0" w:line="240" w:lineRule="auto"/>
              <w:jc w:val="left"/>
            </w:pPr>
            <w:r>
              <w:t>Equipment or station</w:t>
            </w:r>
          </w:p>
        </w:tc>
        <w:tc>
          <w:tcPr>
            <w:tcW w:type="dxa" w:w="5400"/>
          </w:tcPr>
          <w:p>
            <w:pPr>
              <w:spacing w:after="0" w:before="0" w:line="240" w:lineRule="auto"/>
              <w:jc w:val="left"/>
            </w:pPr>
            <w:r>
              <w:t>Machine and location</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Replacement and compatibility information</w:t>
            </w:r>
          </w:p>
        </w:tc>
      </w:tr>
      <w:tr>
        <w:tc>
          <w:tcPr>
            <w:tcW w:type="dxa" w:w="5400"/>
          </w:tcPr>
          <w:p>
            <w:pPr>
              <w:spacing w:after="0" w:before="0" w:line="240" w:lineRule="auto"/>
              <w:jc w:val="left"/>
            </w:pPr>
            <w:r>
              <w:t>Sensing principle</w:t>
            </w:r>
          </w:p>
        </w:tc>
        <w:tc>
          <w:tcPr>
            <w:tcW w:type="dxa" w:w="5400"/>
          </w:tcPr>
          <w:p>
            <w:pPr>
              <w:spacing w:after="0" w:before="0" w:line="240" w:lineRule="auto"/>
              <w:jc w:val="left"/>
            </w:pPr>
            <w:r>
              <w:t>Inductive, capacitive, optical, ultrasonic, or other type</w:t>
            </w:r>
          </w:p>
        </w:tc>
      </w:tr>
      <w:tr>
        <w:tc>
          <w:tcPr>
            <w:tcW w:type="dxa" w:w="5400"/>
          </w:tcPr>
          <w:p>
            <w:pPr>
              <w:spacing w:after="0" w:before="0" w:line="240" w:lineRule="auto"/>
              <w:jc w:val="left"/>
            </w:pPr>
            <w:r>
              <w:t>Target description</w:t>
            </w:r>
          </w:p>
        </w:tc>
        <w:tc>
          <w:tcPr>
            <w:tcW w:type="dxa" w:w="5400"/>
          </w:tcPr>
          <w:p>
            <w:pPr>
              <w:spacing w:after="0" w:before="0" w:line="240" w:lineRule="auto"/>
              <w:jc w:val="left"/>
            </w:pPr>
            <w:r>
              <w:t>Object or process condition being detected</w:t>
            </w:r>
          </w:p>
        </w:tc>
      </w:tr>
      <w:tr>
        <w:tc>
          <w:tcPr>
            <w:tcW w:type="dxa" w:w="5400"/>
          </w:tcPr>
          <w:p>
            <w:pPr>
              <w:spacing w:after="0" w:before="0" w:line="240" w:lineRule="auto"/>
              <w:jc w:val="left"/>
            </w:pPr>
            <w:r>
              <w:t>Mounting arrangement</w:t>
            </w:r>
          </w:p>
        </w:tc>
        <w:tc>
          <w:tcPr>
            <w:tcW w:type="dxa" w:w="5400"/>
          </w:tcPr>
          <w:p>
            <w:pPr>
              <w:spacing w:after="0" w:before="0" w:line="240" w:lineRule="auto"/>
              <w:jc w:val="left"/>
            </w:pPr>
            <w:r>
              <w:t>Bracket, threaded mount, slot, or process connection</w:t>
            </w:r>
          </w:p>
        </w:tc>
      </w:tr>
      <w:tr>
        <w:tc>
          <w:tcPr>
            <w:tcW w:type="dxa" w:w="5400"/>
          </w:tcPr>
          <w:p>
            <w:pPr>
              <w:spacing w:after="0" w:before="0" w:line="240" w:lineRule="auto"/>
              <w:jc w:val="left"/>
            </w:pPr>
            <w:r>
              <w:t>Alignment dimensions</w:t>
            </w:r>
          </w:p>
        </w:tc>
        <w:tc>
          <w:tcPr>
            <w:tcW w:type="dxa" w:w="5400"/>
          </w:tcPr>
          <w:p>
            <w:pPr>
              <w:spacing w:after="0" w:before="0" w:line="240" w:lineRule="auto"/>
              <w:jc w:val="left"/>
            </w:pPr>
            <w:r>
              <w:t>Relevant distance, angle, or position</w:t>
            </w:r>
          </w:p>
        </w:tc>
      </w:tr>
      <w:tr>
        <w:tc>
          <w:tcPr>
            <w:tcW w:type="dxa" w:w="5400"/>
          </w:tcPr>
          <w:p>
            <w:pPr>
              <w:spacing w:after="0" w:before="0" w:line="240" w:lineRule="auto"/>
              <w:jc w:val="left"/>
            </w:pPr>
            <w:r>
              <w:t>Electrical interface</w:t>
            </w:r>
          </w:p>
        </w:tc>
        <w:tc>
          <w:tcPr>
            <w:tcW w:type="dxa" w:w="5400"/>
          </w:tcPr>
          <w:p>
            <w:pPr>
              <w:spacing w:after="0" w:before="0" w:line="240" w:lineRule="auto"/>
              <w:jc w:val="left"/>
            </w:pPr>
            <w:r>
              <w:t>Supply, output type, pinout, and connector</w:t>
            </w:r>
          </w:p>
        </w:tc>
      </w:tr>
      <w:tr>
        <w:tc>
          <w:tcPr>
            <w:tcW w:type="dxa" w:w="5400"/>
          </w:tcPr>
          <w:p>
            <w:pPr>
              <w:spacing w:after="0" w:before="0" w:line="240" w:lineRule="auto"/>
              <w:jc w:val="left"/>
            </w:pPr>
            <w:r>
              <w:t>PLC or controller reference</w:t>
            </w:r>
          </w:p>
        </w:tc>
        <w:tc>
          <w:tcPr>
            <w:tcW w:type="dxa" w:w="5400"/>
          </w:tcPr>
          <w:p>
            <w:pPr>
              <w:spacing w:after="0" w:before="0" w:line="240" w:lineRule="auto"/>
              <w:jc w:val="left"/>
            </w:pPr>
            <w:r>
              <w:t>Input channel or measurement tag</w:t>
            </w:r>
          </w:p>
        </w:tc>
      </w:tr>
      <w:tr>
        <w:tc>
          <w:tcPr>
            <w:tcW w:type="dxa" w:w="5400"/>
          </w:tcPr>
          <w:p>
            <w:pPr>
              <w:spacing w:after="0" w:before="0" w:line="240" w:lineRule="auto"/>
              <w:jc w:val="left"/>
            </w:pPr>
            <w:r>
              <w:t>Configuration</w:t>
            </w:r>
          </w:p>
        </w:tc>
        <w:tc>
          <w:tcPr>
            <w:tcW w:type="dxa" w:w="5400"/>
          </w:tcPr>
          <w:p>
            <w:pPr>
              <w:spacing w:after="0" w:before="0" w:line="240" w:lineRule="auto"/>
              <w:jc w:val="left"/>
            </w:pPr>
            <w:r>
              <w:t>Setpoint, sensitivity, or other applicable settings</w:t>
            </w:r>
          </w:p>
        </w:tc>
      </w:tr>
      <w:tr>
        <w:tc>
          <w:tcPr>
            <w:tcW w:type="dxa" w:w="5400"/>
          </w:tcPr>
          <w:p>
            <w:pPr>
              <w:spacing w:after="0" w:before="0" w:line="240" w:lineRule="auto"/>
              <w:jc w:val="left"/>
            </w:pPr>
            <w:r>
              <w:t>Verification result</w:t>
            </w:r>
          </w:p>
        </w:tc>
        <w:tc>
          <w:tcPr>
            <w:tcW w:type="dxa" w:w="5400"/>
          </w:tcPr>
          <w:p>
            <w:pPr>
              <w:spacing w:after="0" w:before="0" w:line="240" w:lineRule="auto"/>
              <w:jc w:val="left"/>
            </w:pPr>
            <w:r>
              <w:t>Functional and electrical test outcome</w:t>
            </w:r>
          </w:p>
        </w:tc>
      </w:tr>
      <w:tr>
        <w:tc>
          <w:tcPr>
            <w:tcW w:type="dxa" w:w="5400"/>
          </w:tcPr>
          <w:p>
            <w:pPr>
              <w:spacing w:after="0" w:before="0" w:line="240" w:lineRule="auto"/>
              <w:jc w:val="left"/>
            </w:pPr>
            <w:r>
              <w:t>Revision or work order</w:t>
            </w:r>
          </w:p>
        </w:tc>
        <w:tc>
          <w:tcPr>
            <w:tcW w:type="dxa" w:w="5400"/>
          </w:tcPr>
          <w:p>
            <w:pPr>
              <w:spacing w:after="0" w:before="0" w:line="240" w:lineRule="auto"/>
              <w:jc w:val="left"/>
            </w:pPr>
            <w:r>
              <w:t>Traceability of installation changes</w:t>
            </w:r>
          </w:p>
        </w:tc>
      </w:tr>
    </w:tbl>
    <w:p/>
    <w:p>
      <w:r>
        <w:t>For maintenance systems such as SAP, relevant information can be linked to equipment, functional locations, notifications, work orders, and spare-part records according to the plant's configuration.</w:t>
      </w:r>
    </w:p>
    <w:p>
      <w:pPr>
        <w:pStyle w:val="Heading2"/>
      </w:pPr>
      <w:r>
        <w:t>19. Practical commissioning example: inductive sensor on a cylinder</w:t>
      </w:r>
    </w:p>
    <w:p>
      <w:r>
        <w:t>Consider a pneumatic cylinder that must confirm its retracted position before the PLC permits the next machine sequence.</w:t>
      </w:r>
    </w:p>
    <w:p>
      <w:r>
        <w:t>Installation requirements:</w:t>
      </w:r>
    </w:p>
    <w:p>
      <w:pPr>
        <w:pStyle w:val="ListBullet"/>
      </w:pPr>
      <w:r>
        <w:t>The sensor must detect the specified magnetic or metallic target, depending on the chosen sensing technology.</w:t>
      </w:r>
    </w:p>
    <w:p>
      <w:pPr>
        <w:pStyle w:val="ListBullet"/>
      </w:pPr>
      <w:r>
        <w:t>The bracket or mounting slot must hold the sensor securely.</w:t>
      </w:r>
    </w:p>
    <w:p>
      <w:pPr>
        <w:pStyle w:val="ListBullet"/>
      </w:pPr>
      <w:r>
        <w:t>The switching point must match the intended cylinder position.</w:t>
      </w:r>
    </w:p>
    <w:p>
      <w:pPr>
        <w:pStyle w:val="ListBullet"/>
      </w:pPr>
      <w:r>
        <w:t>The sensor output must be compatible with the PLC input.</w:t>
      </w:r>
    </w:p>
    <w:p>
      <w:pPr>
        <w:pStyle w:val="ListBullet"/>
      </w:pPr>
      <w:r>
        <w:t>The sensor must operate reliably throughout the production cycle.</w:t>
      </w:r>
    </w:p>
    <w:p>
      <w:r>
        <w:t>Commissioning procedure:</w:t>
      </w:r>
    </w:p>
    <w:p>
      <w:pPr>
        <w:tabs>
          <w:tab w:pos="403" w:val="left"/>
        </w:tabs>
        <w:spacing w:after="40" w:line="276" w:lineRule="auto"/>
        <w:ind w:left="403" w:hanging="403"/>
        <w:jc w:val="left"/>
      </w:pPr>
      <w:r>
        <w:rPr>
          <w:color w:val="1A2E4A"/>
        </w:rPr>
        <w:t>1.</w:t>
        <w:tab/>
      </w:r>
      <w:r>
        <w:t>Verify the sensor model and the cylinder manufacturer's mounting arrangement.</w:t>
      </w:r>
    </w:p>
    <w:p>
      <w:pPr>
        <w:tabs>
          <w:tab w:pos="403" w:val="left"/>
        </w:tabs>
        <w:spacing w:after="40" w:line="276" w:lineRule="auto"/>
        <w:ind w:left="403" w:hanging="403"/>
        <w:jc w:val="left"/>
      </w:pPr>
      <w:r>
        <w:rPr>
          <w:color w:val="1A2E4A"/>
        </w:rPr>
        <w:t>2.</w:t>
        <w:tab/>
      </w:r>
      <w:r>
        <w:t>Position the sensor at the specified location.</w:t>
      </w:r>
    </w:p>
    <w:p>
      <w:pPr>
        <w:tabs>
          <w:tab w:pos="403" w:val="left"/>
        </w:tabs>
        <w:spacing w:after="40" w:line="276" w:lineRule="auto"/>
        <w:ind w:left="403" w:hanging="403"/>
        <w:jc w:val="left"/>
      </w:pPr>
      <w:r>
        <w:rPr>
          <w:color w:val="1A2E4A"/>
        </w:rPr>
        <w:t>3.</w:t>
        <w:tab/>
      </w:r>
      <w:r>
        <w:t>Secure it sufficiently for adjustment.</w:t>
      </w:r>
    </w:p>
    <w:p>
      <w:pPr>
        <w:tabs>
          <w:tab w:pos="403" w:val="left"/>
        </w:tabs>
        <w:spacing w:after="40" w:line="276" w:lineRule="auto"/>
        <w:ind w:left="403" w:hanging="403"/>
        <w:jc w:val="left"/>
      </w:pPr>
      <w:r>
        <w:rPr>
          <w:color w:val="1A2E4A"/>
        </w:rPr>
        <w:t>4.</w:t>
        <w:tab/>
      </w:r>
      <w:r>
        <w:t>Move the cylinder through its permitted range under the approved commissioning procedure.</w:t>
      </w:r>
    </w:p>
    <w:p>
      <w:pPr>
        <w:tabs>
          <w:tab w:pos="403" w:val="left"/>
        </w:tabs>
        <w:spacing w:after="40" w:line="276" w:lineRule="auto"/>
        <w:ind w:left="403" w:hanging="403"/>
        <w:jc w:val="left"/>
      </w:pPr>
      <w:r>
        <w:rPr>
          <w:color w:val="1A2E4A"/>
        </w:rPr>
        <w:t>5.</w:t>
        <w:tab/>
      </w:r>
      <w:r>
        <w:t>Adjust the sensor according to the manufacturer's instructions.</w:t>
      </w:r>
    </w:p>
    <w:p>
      <w:pPr>
        <w:tabs>
          <w:tab w:pos="403" w:val="left"/>
        </w:tabs>
        <w:spacing w:after="40" w:line="276" w:lineRule="auto"/>
        <w:ind w:left="403" w:hanging="403"/>
        <w:jc w:val="left"/>
      </w:pPr>
      <w:r>
        <w:rPr>
          <w:color w:val="1A2E4A"/>
        </w:rPr>
        <w:t>6.</w:t>
        <w:tab/>
      </w:r>
      <w:r>
        <w:t>Check the switching and release points.</w:t>
      </w:r>
    </w:p>
    <w:p>
      <w:pPr>
        <w:tabs>
          <w:tab w:pos="403" w:val="left"/>
        </w:tabs>
        <w:spacing w:after="40" w:line="276" w:lineRule="auto"/>
        <w:ind w:left="403" w:hanging="403"/>
        <w:jc w:val="left"/>
      </w:pPr>
      <w:r>
        <w:rPr>
          <w:color w:val="1A2E4A"/>
        </w:rPr>
        <w:t>7.</w:t>
        <w:tab/>
      </w:r>
      <w:r>
        <w:t>Confirm the physical sensor indicator and PLC input state.</w:t>
      </w:r>
    </w:p>
    <w:p>
      <w:pPr>
        <w:tabs>
          <w:tab w:pos="403" w:val="left"/>
        </w:tabs>
        <w:spacing w:after="40" w:line="276" w:lineRule="auto"/>
        <w:ind w:left="403" w:hanging="403"/>
        <w:jc w:val="left"/>
      </w:pPr>
      <w:r>
        <w:rPr>
          <w:color w:val="1A2E4A"/>
        </w:rPr>
        <w:t>8.</w:t>
        <w:tab/>
      </w:r>
      <w:r>
        <w:t>Test repeated cycles at representative operating speed.</w:t>
      </w:r>
    </w:p>
    <w:p>
      <w:pPr>
        <w:tabs>
          <w:tab w:pos="403" w:val="left"/>
        </w:tabs>
        <w:spacing w:after="40" w:line="276" w:lineRule="auto"/>
        <w:ind w:left="403" w:hanging="403"/>
        <w:jc w:val="left"/>
      </w:pPr>
      <w:r>
        <w:rPr>
          <w:color w:val="1A2E4A"/>
        </w:rPr>
        <w:t>9.</w:t>
        <w:tab/>
      </w:r>
      <w:r>
        <w:t>Verify that vibration or cable movement does not change the result.</w:t>
      </w:r>
    </w:p>
    <w:p>
      <w:pPr>
        <w:tabs>
          <w:tab w:pos="403" w:val="left"/>
        </w:tabs>
        <w:spacing w:after="40" w:line="276" w:lineRule="auto"/>
        <w:ind w:left="403" w:hanging="403"/>
        <w:jc w:val="left"/>
      </w:pPr>
      <w:r>
        <w:rPr>
          <w:color w:val="1A2E4A"/>
        </w:rPr>
        <w:t>10.</w:t>
        <w:tab/>
      </w:r>
      <w:r>
        <w:t>Secure the final position and document the installation.</w:t>
      </w:r>
    </w:p>
    <w:p>
      <w:r>
        <w:t>If the sensor works at low speed but fails during production, investigate the switching position, response time, target geometry, mounting stability, and input signal before replacing components without evidence.</w:t>
      </w:r>
    </w:p>
    <w:p>
      <w:pPr>
        <w:pStyle w:val="Heading2"/>
      </w:pPr>
      <w:r>
        <w:t>20. Standards and technical references</w:t>
      </w:r>
    </w:p>
    <w:p>
      <w:r>
        <w:t>Applicable requirements depend on the sensor type, application, and machine design.</w:t>
      </w:r>
    </w:p>
    <w:p>
      <w:r>
        <w:t>Relevant references may include:</w:t>
      </w:r>
    </w:p>
    <w:p>
      <w:pPr>
        <w:pStyle w:val="ListBullet"/>
      </w:pPr>
      <w:r>
        <w:t>IEC 60204-1: Electrical equipment of machines.</w:t>
      </w:r>
    </w:p>
    <w:p>
      <w:pPr>
        <w:pStyle w:val="ListBullet"/>
      </w:pPr>
      <w:r>
        <w:t>IEC 60529: Degrees of protection provided by enclosures, expressed as IP codes.</w:t>
      </w:r>
    </w:p>
    <w:p>
      <w:pPr>
        <w:pStyle w:val="ListBullet"/>
      </w:pPr>
      <w:r>
        <w:t>IEC 60947-5-2: Requirements for proximity switches within its scope.</w:t>
      </w:r>
    </w:p>
    <w:p>
      <w:pPr>
        <w:pStyle w:val="ListBullet"/>
      </w:pPr>
      <w:r>
        <w:t>IEC 61326 series: EMC requirements for electrical equipment for measurement, control, and laboratory use, as applicable.</w:t>
      </w:r>
    </w:p>
    <w:p>
      <w:pPr>
        <w:pStyle w:val="ListBullet"/>
      </w:pPr>
      <w:r>
        <w:t>IEC 61508 series: Functional safety of electrical, electronic, and programmable electronic safety-related systems.</w:t>
      </w:r>
    </w:p>
    <w:p>
      <w:pPr>
        <w:pStyle w:val="ListBullet"/>
      </w:pPr>
      <w:r>
        <w:t>ISO 13849 series: Safety-related parts of control systems.</w:t>
      </w:r>
    </w:p>
    <w:p>
      <w:pPr>
        <w:pStyle w:val="ListBullet"/>
      </w:pPr>
      <w:r>
        <w:t>Manufacturer documentation: Sensing distance, mounting clearance, alignment, environmental limits, wiring, and commissioning procedures.</w:t>
      </w:r>
    </w:p>
    <w:p>
      <w:r>
        <w:t>Not every reference applies to every sensor. Confirm the relevant edition, local adoption, project specification, and manufacturer's instructions before using a standard as an acceptance criterion.</w:t>
      </w:r>
    </w:p>
    <w:p>
      <w:pPr>
        <w:pStyle w:val="Heading2"/>
      </w:pPr>
      <w:r>
        <w:t>21. Interview questions and answers</w:t>
      </w:r>
    </w:p>
    <w:p>
      <w:pPr>
        <w:pStyle w:val="Heading3"/>
      </w:pPr>
      <w:r>
        <w:t>1. What is sensor mounting and alignment?</w:t>
      </w:r>
    </w:p>
    <w:p>
      <w:r>
        <w:t>It is the process of mechanically positioning and securing a sensor so that it detects or measures the intended target reliably under operating conditions.</w:t>
      </w:r>
    </w:p>
    <w:p>
      <w:pPr>
        <w:pStyle w:val="Heading3"/>
      </w:pPr>
      <w:r>
        <w:t>2. Why can a correctly wired sensor fail to detect a target?</w:t>
      </w:r>
    </w:p>
    <w:p>
      <w:r>
        <w:t>Possible causes include incorrect sensing distance, unsuitable target material, poor alignment, mounting vibration, environmental interference, or incorrect sensor selection.</w:t>
      </w:r>
    </w:p>
    <w:p>
      <w:pPr>
        <w:pStyle w:val="Heading3"/>
      </w:pPr>
      <w:r>
        <w:t>3. What is the difference between flush and non-flush inductive sensors?</w:t>
      </w:r>
    </w:p>
    <w:p>
      <w:r>
        <w:t>A flush-mountable sensor is designed to operate with its sensing face installed near a surrounding metal surface under specified conditions. A non-flush sensor generally requires greater surrounding clearance.</w:t>
      </w:r>
    </w:p>
    <w:p>
      <w:pPr>
        <w:pStyle w:val="Heading3"/>
      </w:pPr>
      <w:r>
        <w:t>4. Why does target material matter?</w:t>
      </w:r>
    </w:p>
    <w:p>
      <w:r>
        <w:t>Different materials and surface properties affect the sensing behaviour of many sensors. For example, inductive sensing distance can vary with the target metal, while photoelectric detection depends on optical properties.</w:t>
      </w:r>
    </w:p>
    <w:p>
      <w:pPr>
        <w:pStyle w:val="Heading3"/>
      </w:pPr>
      <w:r>
        <w:t>5. What is hysteresis?</w:t>
      </w:r>
    </w:p>
    <w:p>
      <w:r>
        <w:t>Hysteresis is the difference between the operating point and release point of a switching sensor. It helps prevent rapid output changes when the target remains close to the switching threshold.</w:t>
      </w:r>
    </w:p>
    <w:p>
      <w:pPr>
        <w:pStyle w:val="Heading3"/>
      </w:pPr>
      <w:r>
        <w:t>6. Why should sensor brackets be rigid?</w:t>
      </w:r>
    </w:p>
    <w:p>
      <w:r>
        <w:t>Bracket movement changes the sensing geometry and may cause intermittent detection, false switching, or measurement variation.</w:t>
      </w:r>
    </w:p>
    <w:p>
      <w:pPr>
        <w:pStyle w:val="Heading3"/>
      </w:pPr>
      <w:r>
        <w:t>7. What should be checked when replacing a sensor?</w:t>
      </w:r>
    </w:p>
    <w:p>
      <w:r>
        <w:t>Verify the sensing principle, model, range, electrical ratings, output type, pinout, mounting dimensions, environmental rating, and compatibility with the control system.</w:t>
      </w:r>
    </w:p>
    <w:p>
      <w:pPr>
        <w:pStyle w:val="Heading3"/>
      </w:pPr>
      <w:r>
        <w:t>8. Why might a photoelectric sensor fail on a shiny target?</w:t>
      </w:r>
    </w:p>
    <w:p>
      <w:r>
        <w:t>Reflections, target angle, background reflections, or optical characteristics may prevent reliable detection. Check the sensor type, alignment, and manufacturer's application guidance.</w:t>
      </w:r>
    </w:p>
    <w:p>
      <w:pPr>
        <w:pStyle w:val="Heading3"/>
      </w:pPr>
      <w:r>
        <w:t>9. Why is static testing insufficient for some sensors?</w:t>
      </w:r>
    </w:p>
    <w:p>
      <w:r>
        <w:t>Dynamic operation can introduce vibration, target movement, response-time limitations, cable movement, and environmental effects that are absent during a stationary test.</w:t>
      </w:r>
    </w:p>
    <w:p>
      <w:pPr>
        <w:pStyle w:val="Heading3"/>
      </w:pPr>
      <w:r>
        <w:t>10. Is every position sensor suitable for a safety function?</w:t>
      </w:r>
    </w:p>
    <w:p>
      <w:r>
        <w:t>No. A safety function requires suitable devices and a safety system designed, installed, and validated to meet the applicable risk-reduction requirements.</w:t>
      </w:r>
    </w:p>
    <w:p>
      <w:pPr>
        <w:pStyle w:val="Heading2"/>
      </w:pPr>
      <w:r>
        <w:t>22. Final engineering principles</w:t>
      </w:r>
    </w:p>
    <w:p>
      <w:pPr>
        <w:pStyle w:val="ListBullet"/>
      </w:pPr>
      <w:r>
        <w:t>Select the sensing technology according to the actual target and process.</w:t>
      </w:r>
    </w:p>
    <w:p>
      <w:pPr>
        <w:pStyle w:val="ListBullet"/>
      </w:pPr>
      <w:r>
        <w:t>Follow the manufacturer's mounting and alignment requirements.</w:t>
      </w:r>
    </w:p>
    <w:p>
      <w:pPr>
        <w:pStyle w:val="ListBullet"/>
      </w:pPr>
      <w:r>
        <w:t>Set sensing distance using the actual target and operating conditions.</w:t>
      </w:r>
    </w:p>
    <w:p>
      <w:pPr>
        <w:pStyle w:val="ListBullet"/>
      </w:pPr>
      <w:r>
        <w:t>Secure the sensor mechanically and protect its cable.</w:t>
      </w:r>
    </w:p>
    <w:p>
      <w:pPr>
        <w:pStyle w:val="ListBullet"/>
      </w:pPr>
      <w:r>
        <w:t>Verify electrical compatibility and controller input behaviour.</w:t>
      </w:r>
    </w:p>
    <w:p>
      <w:pPr>
        <w:pStyle w:val="ListBullet"/>
      </w:pPr>
      <w:r>
        <w:t>Test during representative machine movement, not only under static conditions.</w:t>
      </w:r>
    </w:p>
    <w:p>
      <w:pPr>
        <w:pStyle w:val="ListBullet"/>
      </w:pPr>
      <w:r>
        <w:t>Preserve the final setup in maintenance and engineering records.</w:t>
      </w:r>
    </w:p>
    <w:p>
      <w:pPr>
        <w:pStyle w:val="ListBullet"/>
      </w:pPr>
      <w:r>
        <w:t>Revalidate affected functions after sensor replacement or modification.</w:t>
      </w:r>
    </w:p>
    <w:p>
      <w:pPr>
        <w:pStyle w:val="ListBullet"/>
      </w:pPr>
      <w:r>
        <w:t>Treat safety-related sensing as part of the complete validated safety system.</w:t>
      </w:r>
    </w:p>
    <w:p>
      <w:r>
        <w:t>Core principle: Reliable sensing depends on the complete installation: the sensor, target, mounting geometry, environment, electrical interface, and control-system interpretation must all work together.</w:t>
      </w:r>
    </w:p>
    <w:p>
      <w:pPr>
        <w:pStyle w:val="Heading2"/>
      </w:pPr>
      <w:r>
        <w:t>NEXT TOPIC</w:t>
      </w:r>
    </w:p>
    <w:p>
      <w:r>
        <w:rPr>
          <w:rFonts w:ascii="Consolas" w:hAnsi="Consolas"/>
          <w:color w:val="333333"/>
          <w:sz w:val="19"/>
          <w:shd w:val="clear" w:color="auto" w:fill="EFEFEF"/>
        </w:rPr>
        <w:t>02_PLAN_WISE_2026\02_INDUSTRY3_0\04_Installation\02_Instrumentation_Install\02_Cable_Routing_Junction - Cable routing &amp; junction boxes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02_PLAN_WISE_2026\02_INDUSTRY3_0\04_Installation\02_Instrumentation_Install\01_Sensor_Mounting - Sensor mounting &amp; alignment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