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02_PLAN_WISE_2026\02_INDUSTRY3_0\04_Installation\02_Instrumentation_Install\02_Cable_Routing_Junction - Cable routing &amp; junction boxes</w:t>
      </w:r>
    </w:p>
    <w:p>
      <w:pPr>
        <w:pStyle w:val="Heading2"/>
      </w:pPr>
      <w:r>
        <w:t>1. Definition and purpose</w:t>
      </w:r>
    </w:p>
    <w:p>
      <w:r>
        <w:t>Instrumentation cable routing is the planned installation of cables that carry sensor signals, measurement signals, control signals, communication data, and instrument power between field devices, junction boxes, control panels, PLC systems, and monitoring equipment.</w:t>
      </w:r>
    </w:p>
    <w:p>
      <w:r>
        <w:t>A junction box (JB) is an enclosure containing terminals or approved connection devices that allow field cables to be joined, distributed, or transitioned into other cables in a controlled and accessible location.</w:t>
      </w:r>
    </w:p>
    <w:p>
      <w:r>
        <w:t>In industrial automation, proper cable routing and junction-box installation are essential for signal quality, equipment reliability, maintainability, electrical safety, and troubleshooting.</w:t>
      </w:r>
    </w:p>
    <w:p>
      <w:r>
        <w:t>Typical applications include:</w:t>
      </w:r>
    </w:p>
    <w:p>
      <w:pPr>
        <w:pStyle w:val="ListBullet"/>
      </w:pPr>
      <w:r>
        <w:t>Proximity sensors, photoelectric sensors, and limit switches.</w:t>
      </w:r>
    </w:p>
    <w:p>
      <w:pPr>
        <w:pStyle w:val="ListBullet"/>
      </w:pPr>
      <w:r>
        <w:t>Pressure, temperature, flow, and level transmitters.</w:t>
      </w:r>
    </w:p>
    <w:p>
      <w:pPr>
        <w:pStyle w:val="ListBullet"/>
      </w:pPr>
      <w:r>
        <w:t>Analog signals such as 4–20 mA and 0–10 V.</w:t>
      </w:r>
    </w:p>
    <w:p>
      <w:pPr>
        <w:pStyle w:val="ListBullet"/>
      </w:pPr>
      <w:r>
        <w:t>Remote I/O and field instrumentation.</w:t>
      </w:r>
    </w:p>
    <w:p>
      <w:pPr>
        <w:pStyle w:val="ListBullet"/>
      </w:pPr>
      <w:r>
        <w:t>Robot lines, CNC machines, and automated assembly stations.</w:t>
      </w:r>
    </w:p>
    <w:p>
      <w:pPr>
        <w:pStyle w:val="ListBullet"/>
      </w:pPr>
      <w:r>
        <w:t>Industrial Ethernet and other communication networks.</w:t>
      </w:r>
    </w:p>
    <w:p>
      <w:pPr>
        <w:pStyle w:val="ListBullet"/>
      </w:pPr>
      <w:r>
        <w:t>Distributed control and monitoring systems.</w:t>
      </w:r>
    </w:p>
    <w:p>
      <w:pPr>
        <w:pStyle w:val="ListBullet"/>
      </w:pPr>
      <w:r>
        <w:t>Machine skids, test benches, and process equipment.</w:t>
      </w:r>
    </w:p>
    <w:p>
      <w:r>
        <w:t>A sensor can be correctly selected, mounted, and wired but still produce unreliable signals if its cable is routed beside high-noise power cables, its shield is terminated incorrectly, or moisture enters a junction box.</w:t>
      </w:r>
    </w:p>
    <w:p>
      <w:r>
        <w:t>The objective is to provide a documented, protected, electrically appropriate, and maintainable connection path from the field instrument to the control system.</w:t>
      </w:r>
    </w:p>
    <w:p>
      <w:pPr>
        <w:pStyle w:val="Heading2"/>
      </w:pPr>
      <w:r>
        <w:t>2. Basic instrumentation wiring architecture</w:t>
      </w:r>
    </w:p>
    <w:p>
      <w:pPr>
        <w:shd w:val="clear" w:color="auto" w:fill="F4F4F4"/>
        <w:spacing w:before="0" w:after="0" w:line="240" w:lineRule="auto"/>
        <w:ind w:left="216" w:right="216"/>
        <w:jc w:val="left"/>
      </w:pPr>
      <w:r>
        <w:rPr>
          <w:rFonts w:ascii="Consolas" w:hAnsi="Consolas"/>
          <w:color w:val="202020"/>
          <w:sz w:val="18"/>
        </w:rPr>
        <w:t>Field Instrument</w:t>
      </w:r>
    </w:p>
    <w:p>
      <w:pPr>
        <w:shd w:val="clear" w:color="auto" w:fill="F4F4F4"/>
        <w:spacing w:before="0" w:after="0" w:line="240" w:lineRule="auto"/>
        <w:ind w:left="216" w:right="216"/>
        <w:jc w:val="left"/>
      </w:pPr>
      <w:r>
        <w:rPr>
          <w:rFonts w:ascii="Consolas" w:hAnsi="Consolas"/>
          <w:color w:val="202020"/>
          <w:sz w:val="18"/>
        </w:rPr>
        <w:t>(Sensor / Transmitter /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Instrument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Junction Box</w:t>
      </w:r>
    </w:p>
    <w:p>
      <w:pPr>
        <w:shd w:val="clear" w:color="auto" w:fill="F4F4F4"/>
        <w:spacing w:before="0" w:after="0" w:line="240" w:lineRule="auto"/>
        <w:ind w:left="216" w:right="216"/>
        <w:jc w:val="left"/>
      </w:pPr>
      <w:r>
        <w:rPr>
          <w:rFonts w:ascii="Consolas" w:hAnsi="Consolas"/>
          <w:color w:val="202020"/>
          <w:sz w:val="18"/>
        </w:rPr>
        <w:t>(Terminals / Approved Connectors)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Multicore Trunk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Cabinet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 / Instrument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Control Logic</w:t>
      </w:r>
    </w:p>
    <w:p/>
    <w:p>
      <w:r>
        <w:t>Not every installation uses a junction box. A field device may be wired directly to a control panel or remote I/O module when the design permits it.</w:t>
      </w:r>
    </w:p>
    <w:p>
      <w:r>
        <w:t>Junction boxes are useful when multiple field devices are distributed across a machine or plant area and their wiring needs to be consolidated into multicore cables.</w:t>
      </w:r>
    </w:p>
    <w:p>
      <w:pPr>
        <w:pStyle w:val="Heading2"/>
      </w:pPr>
      <w:r>
        <w:t>3. Instrumentation cable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Instrument cable</w:t>
            </w:r>
          </w:p>
        </w:tc>
        <w:tc>
          <w:tcPr>
            <w:tcW w:type="dxa" w:w="5400"/>
          </w:tcPr>
          <w:p>
            <w:pPr>
              <w:spacing w:after="0" w:before="0" w:line="240" w:lineRule="auto"/>
              <w:jc w:val="left"/>
            </w:pPr>
            <w:r>
              <w:t>Cable designed for measurement, control, or instrumentation signals</w:t>
            </w:r>
          </w:p>
        </w:tc>
      </w:tr>
      <w:tr>
        <w:tc>
          <w:tcPr>
            <w:tcW w:type="dxa" w:w="5400"/>
          </w:tcPr>
          <w:p>
            <w:pPr>
              <w:spacing w:after="0" w:before="0" w:line="240" w:lineRule="auto"/>
              <w:jc w:val="left"/>
            </w:pPr>
            <w:r>
              <w:t>Pair</w:t>
            </w:r>
          </w:p>
        </w:tc>
        <w:tc>
          <w:tcPr>
            <w:tcW w:type="dxa" w:w="5400"/>
          </w:tcPr>
          <w:p>
            <w:pPr>
              <w:spacing w:after="0" w:before="0" w:line="240" w:lineRule="auto"/>
              <w:jc w:val="left"/>
            </w:pPr>
            <w:r>
              <w:t>Two conductors arranged as a pair, often twisted to improve noise rejection</w:t>
            </w:r>
          </w:p>
        </w:tc>
      </w:tr>
      <w:tr>
        <w:tc>
          <w:tcPr>
            <w:tcW w:type="dxa" w:w="5400"/>
          </w:tcPr>
          <w:p>
            <w:pPr>
              <w:spacing w:after="0" w:before="0" w:line="240" w:lineRule="auto"/>
              <w:jc w:val="left"/>
            </w:pPr>
            <w:r>
              <w:t>Triad</w:t>
            </w:r>
          </w:p>
        </w:tc>
        <w:tc>
          <w:tcPr>
            <w:tcW w:type="dxa" w:w="5400"/>
          </w:tcPr>
          <w:p>
            <w:pPr>
              <w:spacing w:after="0" w:before="0" w:line="240" w:lineRule="auto"/>
              <w:jc w:val="left"/>
            </w:pPr>
            <w:r>
              <w:t>Three conductors grouped together for certain measurement or control circuits</w:t>
            </w:r>
          </w:p>
        </w:tc>
      </w:tr>
      <w:tr>
        <w:tc>
          <w:tcPr>
            <w:tcW w:type="dxa" w:w="5400"/>
          </w:tcPr>
          <w:p>
            <w:pPr>
              <w:spacing w:after="0" w:before="0" w:line="240" w:lineRule="auto"/>
              <w:jc w:val="left"/>
            </w:pPr>
            <w:r>
              <w:t>Multicore cable</w:t>
            </w:r>
          </w:p>
        </w:tc>
        <w:tc>
          <w:tcPr>
            <w:tcW w:type="dxa" w:w="5400"/>
          </w:tcPr>
          <w:p>
            <w:pPr>
              <w:spacing w:after="0" w:before="0" w:line="240" w:lineRule="auto"/>
              <w:jc w:val="left"/>
            </w:pPr>
            <w:r>
              <w:t>Cable containing multiple insulated conductors or pairs</w:t>
            </w:r>
          </w:p>
        </w:tc>
      </w:tr>
      <w:tr>
        <w:tc>
          <w:tcPr>
            <w:tcW w:type="dxa" w:w="5400"/>
          </w:tcPr>
          <w:p>
            <w:pPr>
              <w:spacing w:after="0" w:before="0" w:line="240" w:lineRule="auto"/>
              <w:jc w:val="left"/>
            </w:pPr>
            <w:r>
              <w:t>Shield</w:t>
            </w:r>
          </w:p>
        </w:tc>
        <w:tc>
          <w:tcPr>
            <w:tcW w:type="dxa" w:w="5400"/>
          </w:tcPr>
          <w:p>
            <w:pPr>
              <w:spacing w:after="0" w:before="0" w:line="240" w:lineRule="auto"/>
              <w:jc w:val="left"/>
            </w:pPr>
            <w:r>
              <w:t>Conductive layer intended to reduce electromagnetic interference or provide a defined screening path</w:t>
            </w:r>
          </w:p>
        </w:tc>
      </w:tr>
      <w:tr>
        <w:tc>
          <w:tcPr>
            <w:tcW w:type="dxa" w:w="5400"/>
          </w:tcPr>
          <w:p>
            <w:pPr>
              <w:spacing w:after="0" w:before="0" w:line="240" w:lineRule="auto"/>
              <w:jc w:val="left"/>
            </w:pPr>
            <w:r>
              <w:t>Drain wire</w:t>
            </w:r>
          </w:p>
        </w:tc>
        <w:tc>
          <w:tcPr>
            <w:tcW w:type="dxa" w:w="5400"/>
          </w:tcPr>
          <w:p>
            <w:pPr>
              <w:spacing w:after="0" w:before="0" w:line="240" w:lineRule="auto"/>
              <w:jc w:val="left"/>
            </w:pPr>
            <w:r>
              <w:t>Conductor used to make electrical contact with a cable shield where the cable design provides one</w:t>
            </w:r>
          </w:p>
        </w:tc>
      </w:tr>
      <w:tr>
        <w:tc>
          <w:tcPr>
            <w:tcW w:type="dxa" w:w="5400"/>
          </w:tcPr>
          <w:p>
            <w:pPr>
              <w:spacing w:after="0" w:before="0" w:line="240" w:lineRule="auto"/>
              <w:jc w:val="left"/>
            </w:pPr>
            <w:r>
              <w:t>Armour</w:t>
            </w:r>
          </w:p>
        </w:tc>
        <w:tc>
          <w:tcPr>
            <w:tcW w:type="dxa" w:w="5400"/>
          </w:tcPr>
          <w:p>
            <w:pPr>
              <w:spacing w:after="0" w:before="0" w:line="240" w:lineRule="auto"/>
              <w:jc w:val="left"/>
            </w:pPr>
            <w:r>
              <w:t>Protective metallic layer intended primarily for mechanical protection, with bonding requirements defined by the installation design</w:t>
            </w:r>
          </w:p>
        </w:tc>
      </w:tr>
      <w:tr>
        <w:tc>
          <w:tcPr>
            <w:tcW w:type="dxa" w:w="5400"/>
          </w:tcPr>
          <w:p>
            <w:pPr>
              <w:spacing w:after="0" w:before="0" w:line="240" w:lineRule="auto"/>
              <w:jc w:val="left"/>
            </w:pPr>
            <w:r>
              <w:t>Cable tray</w:t>
            </w:r>
          </w:p>
        </w:tc>
        <w:tc>
          <w:tcPr>
            <w:tcW w:type="dxa" w:w="5400"/>
          </w:tcPr>
          <w:p>
            <w:pPr>
              <w:spacing w:after="0" w:before="0" w:line="240" w:lineRule="auto"/>
              <w:jc w:val="left"/>
            </w:pPr>
            <w:r>
              <w:t>Support system used to route and carry cables</w:t>
            </w:r>
          </w:p>
        </w:tc>
      </w:tr>
      <w:tr>
        <w:tc>
          <w:tcPr>
            <w:tcW w:type="dxa" w:w="5400"/>
          </w:tcPr>
          <w:p>
            <w:pPr>
              <w:spacing w:after="0" w:before="0" w:line="240" w:lineRule="auto"/>
              <w:jc w:val="left"/>
            </w:pPr>
            <w:r>
              <w:t>Conduit</w:t>
            </w:r>
          </w:p>
        </w:tc>
        <w:tc>
          <w:tcPr>
            <w:tcW w:type="dxa" w:w="5400"/>
          </w:tcPr>
          <w:p>
            <w:pPr>
              <w:spacing w:after="0" w:before="0" w:line="240" w:lineRule="auto"/>
              <w:jc w:val="left"/>
            </w:pPr>
            <w:r>
              <w:t>Enclosed raceway used to protect and route cables</w:t>
            </w:r>
          </w:p>
        </w:tc>
      </w:tr>
      <w:tr>
        <w:tc>
          <w:tcPr>
            <w:tcW w:type="dxa" w:w="5400"/>
          </w:tcPr>
          <w:p>
            <w:pPr>
              <w:spacing w:after="0" w:before="0" w:line="240" w:lineRule="auto"/>
              <w:jc w:val="left"/>
            </w:pPr>
            <w:r>
              <w:t>Trunk cable</w:t>
            </w:r>
          </w:p>
        </w:tc>
        <w:tc>
          <w:tcPr>
            <w:tcW w:type="dxa" w:w="5400"/>
          </w:tcPr>
          <w:p>
            <w:pPr>
              <w:spacing w:after="0" w:before="0" w:line="240" w:lineRule="auto"/>
              <w:jc w:val="left"/>
            </w:pPr>
            <w:r>
              <w:t>Main cable carrying multiple signals between field areas and a control location</w:t>
            </w:r>
          </w:p>
        </w:tc>
      </w:tr>
      <w:tr>
        <w:tc>
          <w:tcPr>
            <w:tcW w:type="dxa" w:w="5400"/>
          </w:tcPr>
          <w:p>
            <w:pPr>
              <w:spacing w:after="0" w:before="0" w:line="240" w:lineRule="auto"/>
              <w:jc w:val="left"/>
            </w:pPr>
            <w:r>
              <w:t>Junction box</w:t>
            </w:r>
          </w:p>
        </w:tc>
        <w:tc>
          <w:tcPr>
            <w:tcW w:type="dxa" w:w="5400"/>
          </w:tcPr>
          <w:p>
            <w:pPr>
              <w:spacing w:after="0" w:before="0" w:line="240" w:lineRule="auto"/>
              <w:jc w:val="left"/>
            </w:pPr>
            <w:r>
              <w:t>Enclosure providing an accessible point for approved cable connections</w:t>
            </w:r>
          </w:p>
        </w:tc>
      </w:tr>
      <w:tr>
        <w:tc>
          <w:tcPr>
            <w:tcW w:type="dxa" w:w="5400"/>
          </w:tcPr>
          <w:p>
            <w:pPr>
              <w:spacing w:after="0" w:before="0" w:line="240" w:lineRule="auto"/>
              <w:jc w:val="left"/>
            </w:pPr>
            <w:r>
              <w:t>Terminal block</w:t>
            </w:r>
          </w:p>
        </w:tc>
        <w:tc>
          <w:tcPr>
            <w:tcW w:type="dxa" w:w="5400"/>
          </w:tcPr>
          <w:p>
            <w:pPr>
              <w:spacing w:after="0" w:before="0" w:line="240" w:lineRule="auto"/>
              <w:jc w:val="left"/>
            </w:pPr>
            <w:r>
              <w:t>Component providing individual electrical termination points</w:t>
            </w:r>
          </w:p>
        </w:tc>
      </w:tr>
      <w:tr>
        <w:tc>
          <w:tcPr>
            <w:tcW w:type="dxa" w:w="5400"/>
          </w:tcPr>
          <w:p>
            <w:pPr>
              <w:spacing w:after="0" w:before="0" w:line="240" w:lineRule="auto"/>
              <w:jc w:val="left"/>
            </w:pPr>
            <w:r>
              <w:t>Cable gland</w:t>
            </w:r>
          </w:p>
        </w:tc>
        <w:tc>
          <w:tcPr>
            <w:tcW w:type="dxa" w:w="5400"/>
          </w:tcPr>
          <w:p>
            <w:pPr>
              <w:spacing w:after="0" w:before="0" w:line="240" w:lineRule="auto"/>
              <w:jc w:val="left"/>
            </w:pPr>
            <w:r>
              <w:t>Cable-entry device that provides specified retention and, where designed, environmental sealing</w:t>
            </w:r>
          </w:p>
        </w:tc>
      </w:tr>
      <w:tr>
        <w:tc>
          <w:tcPr>
            <w:tcW w:type="dxa" w:w="5400"/>
          </w:tcPr>
          <w:p>
            <w:pPr>
              <w:spacing w:after="0" w:before="0" w:line="240" w:lineRule="auto"/>
              <w:jc w:val="left"/>
            </w:pPr>
            <w:r>
              <w:t>Cable schedule</w:t>
            </w:r>
          </w:p>
        </w:tc>
        <w:tc>
          <w:tcPr>
            <w:tcW w:type="dxa" w:w="5400"/>
          </w:tcPr>
          <w:p>
            <w:pPr>
              <w:spacing w:after="0" w:before="0" w:line="240" w:lineRule="auto"/>
              <w:jc w:val="left"/>
            </w:pPr>
            <w:r>
              <w:t>Record of cable identifiers, origin, destination, type, route, and termination information</w:t>
            </w:r>
          </w:p>
        </w:tc>
      </w:tr>
      <w:tr>
        <w:tc>
          <w:tcPr>
            <w:tcW w:type="dxa" w:w="5400"/>
          </w:tcPr>
          <w:p>
            <w:pPr>
              <w:spacing w:after="0" w:before="0" w:line="240" w:lineRule="auto"/>
              <w:jc w:val="left"/>
            </w:pPr>
            <w:r>
              <w:t>Loop diagram</w:t>
            </w:r>
          </w:p>
        </w:tc>
        <w:tc>
          <w:tcPr>
            <w:tcW w:type="dxa" w:w="5400"/>
          </w:tcPr>
          <w:p>
            <w:pPr>
              <w:spacing w:after="0" w:before="0" w:line="240" w:lineRule="auto"/>
              <w:jc w:val="left"/>
            </w:pPr>
            <w:r>
              <w:t>Drawing showing the wiring and signal path of an instrument loop</w:t>
            </w:r>
          </w:p>
        </w:tc>
      </w:tr>
      <w:tr>
        <w:tc>
          <w:tcPr>
            <w:tcW w:type="dxa" w:w="5400"/>
          </w:tcPr>
          <w:p>
            <w:pPr>
              <w:spacing w:after="0" w:before="0" w:line="240" w:lineRule="auto"/>
              <w:jc w:val="left"/>
            </w:pPr>
            <w:r>
              <w:t>Cable segregation</w:t>
            </w:r>
          </w:p>
        </w:tc>
        <w:tc>
          <w:tcPr>
            <w:tcW w:type="dxa" w:w="5400"/>
          </w:tcPr>
          <w:p>
            <w:pPr>
              <w:spacing w:after="0" w:before="0" w:line="240" w:lineRule="auto"/>
              <w:jc w:val="left"/>
            </w:pPr>
            <w:r>
              <w:t>Separation of cable groups according to electrical function, noise susceptibility, and safety requirements</w:t>
            </w:r>
          </w:p>
        </w:tc>
      </w:tr>
      <w:tr>
        <w:tc>
          <w:tcPr>
            <w:tcW w:type="dxa" w:w="5400"/>
          </w:tcPr>
          <w:p>
            <w:pPr>
              <w:spacing w:after="0" w:before="0" w:line="240" w:lineRule="auto"/>
              <w:jc w:val="left"/>
            </w:pPr>
            <w:r>
              <w:t>Bend radius</w:t>
            </w:r>
          </w:p>
        </w:tc>
        <w:tc>
          <w:tcPr>
            <w:tcW w:type="dxa" w:w="5400"/>
          </w:tcPr>
          <w:p>
            <w:pPr>
              <w:spacing w:after="0" w:before="0" w:line="240" w:lineRule="auto"/>
              <w:jc w:val="left"/>
            </w:pPr>
            <w:r>
              <w:t>Minimum permitted radius through which a cable may be bent</w:t>
            </w:r>
          </w:p>
        </w:tc>
      </w:tr>
      <w:tr>
        <w:tc>
          <w:tcPr>
            <w:tcW w:type="dxa" w:w="5400"/>
          </w:tcPr>
          <w:p>
            <w:pPr>
              <w:spacing w:after="0" w:before="0" w:line="240" w:lineRule="auto"/>
              <w:jc w:val="left"/>
            </w:pPr>
            <w:r>
              <w:t>EMC</w:t>
            </w:r>
          </w:p>
        </w:tc>
        <w:tc>
          <w:tcPr>
            <w:tcW w:type="dxa" w:w="5400"/>
          </w:tcPr>
          <w:p>
            <w:pPr>
              <w:spacing w:after="0" w:before="0" w:line="240" w:lineRule="auto"/>
              <w:jc w:val="left"/>
            </w:pPr>
            <w:r>
              <w:t>Electromagnetic compatibility, including controlling interference between electrical and electronic equipment</w:t>
            </w:r>
          </w:p>
        </w:tc>
      </w:tr>
    </w:tbl>
    <w:p/>
    <w:p>
      <w:pPr>
        <w:pStyle w:val="Heading2"/>
      </w:pPr>
      <w:r>
        <w:t>4. Instrumentation cable types and applications</w:t>
      </w:r>
    </w:p>
    <w:p>
      <w:pPr>
        <w:pStyle w:val="Heading3"/>
      </w:pPr>
      <w:r>
        <w:t>4.1 Twisted-pair instrument cable</w:t>
      </w:r>
    </w:p>
    <w:p>
      <w:r>
        <w:t>Twisted-pair cables are commonly used for low-level signals and communication circuits.</w:t>
      </w:r>
    </w:p>
    <w:p>
      <w:r>
        <w:t>Twisting helps reduce the effect of external electromagnetic interference by exposing the two conductors to similar interference conditions. The receiver can reject part of the common interference when the circuit and input arrangement support that behaviour.</w:t>
      </w:r>
    </w:p>
    <w:p>
      <w:r>
        <w:t>Typical uses include:</w:t>
      </w:r>
    </w:p>
    <w:p>
      <w:pPr>
        <w:pStyle w:val="ListBullet"/>
      </w:pPr>
      <w:r>
        <w:t>4–20 mA instrument loops.</w:t>
      </w:r>
    </w:p>
    <w:p>
      <w:pPr>
        <w:pStyle w:val="ListBullet"/>
      </w:pPr>
      <w:r>
        <w:t>Differential analog signals.</w:t>
      </w:r>
    </w:p>
    <w:p>
      <w:pPr>
        <w:pStyle w:val="ListBullet"/>
      </w:pPr>
      <w:r>
        <w:t>Selected digital communication interfaces.</w:t>
      </w:r>
    </w:p>
    <w:p>
      <w:pPr>
        <w:pStyle w:val="ListBullet"/>
      </w:pPr>
      <w:r>
        <w:t>Certain fieldbus and serial communication systems.</w:t>
      </w:r>
    </w:p>
    <w:p>
      <w:r>
        <w:t>Use the cable construction specified for the signal interface. Twisted-pair construction alone does not guarantee immunity to every interference source.</w:t>
      </w:r>
    </w:p>
    <w:p>
      <w:pPr>
        <w:pStyle w:val="Heading3"/>
      </w:pPr>
      <w:r>
        <w:t>4.2 Shielded instrument cable</w:t>
      </w:r>
    </w:p>
    <w:p>
      <w:r>
        <w:t>Shielded cables include a conductive screen around conductors, pairs, or the overall cable.</w:t>
      </w:r>
    </w:p>
    <w:p>
      <w:r>
        <w:t>Common constructions include:</w:t>
      </w:r>
    </w:p>
    <w:p>
      <w:pPr>
        <w:pStyle w:val="ListBullet"/>
      </w:pPr>
      <w:r>
        <w:t>Overall foil shield.</w:t>
      </w:r>
    </w:p>
    <w:p>
      <w:pPr>
        <w:pStyle w:val="ListBullet"/>
      </w:pPr>
      <w:r>
        <w:t>Overall braided shield.</w:t>
      </w:r>
    </w:p>
    <w:p>
      <w:pPr>
        <w:pStyle w:val="ListBullet"/>
      </w:pPr>
      <w:r>
        <w:t>Individually shielded pairs.</w:t>
      </w:r>
    </w:p>
    <w:p>
      <w:pPr>
        <w:pStyle w:val="ListBullet"/>
      </w:pPr>
      <w:r>
        <w:t>Individually shielded pairs with an overall shield.</w:t>
      </w:r>
    </w:p>
    <w:p>
      <w:r>
        <w:t>The appropriate construction depends on the signal, noise environment, grounding architecture, and manufacturer's requirements.</w:t>
      </w:r>
    </w:p>
    <w:p>
      <w:pPr>
        <w:pStyle w:val="Heading3"/>
      </w:pPr>
      <w:r>
        <w:t>4.3 Multicore instrumentation cable</w:t>
      </w:r>
    </w:p>
    <w:p>
      <w:r>
        <w:t>Multicore cables consolidate several instrument circuits into one cable assembly.</w:t>
      </w:r>
    </w:p>
    <w:p>
      <w:r>
        <w:t>They are useful when many instruments are installed in a common area. However, the cable must be suitable for the circuits it carries, and the individual pairs or conductors must be correctly identified and terminated.</w:t>
      </w:r>
    </w:p>
    <w:p>
      <w:r>
        <w:t>Check whether the design allows different signal types to share the same multicore cable. Do not assume that every signal can be mixed in one cable simply because separate cores are available.</w:t>
      </w:r>
    </w:p>
    <w:p>
      <w:pPr>
        <w:pStyle w:val="Heading3"/>
      </w:pPr>
      <w:r>
        <w:t>4.4 Thermocouple extension and compensation cable</w:t>
      </w:r>
    </w:p>
    <w:p>
      <w:r>
        <w:t>Thermocouple circuits may require specified extension or compensation cable materials to preserve the intended measurement relationship.</w:t>
      </w:r>
    </w:p>
    <w:p>
      <w:r>
        <w:t>The cable type must match the thermocouple type and applicable temperature requirements. Incorrect materials or unsuitable junctions can introduce measurement errors.</w:t>
      </w:r>
    </w:p>
    <w:p>
      <w:r>
        <w:t>Routing and termination must follow the instrument manufacturer's instructions, including any requirements for polarity and electrical noise control.</w:t>
      </w:r>
    </w:p>
    <w:p>
      <w:pPr>
        <w:pStyle w:val="Heading3"/>
      </w:pPr>
      <w:r>
        <w:t>4.5 RTD cables</w:t>
      </w:r>
    </w:p>
    <w:p>
      <w:r>
        <w:t>Resistance temperature detectors use resistance measurement to infer temperature. Common RTD arrangements include two-wire, three-wire, and four-wire configurations.</w:t>
      </w:r>
    </w:p>
    <w:p>
      <w:r>
        <w:t>The wiring arrangement affects lead-resistance compensation and measurement accuracy.</w:t>
      </w:r>
    </w:p>
    <w:p>
      <w:r>
        <w:t>Ensure that the number of conductors, terminal assignments, cable resistance, and transmitter configuration match the intended RTD connection.</w:t>
      </w:r>
    </w:p>
    <w:p>
      <w:pPr>
        <w:pStyle w:val="Heading3"/>
      </w:pPr>
      <w:r>
        <w:t>4.6 Communication cables</w:t>
      </w:r>
    </w:p>
    <w:p>
      <w:r>
        <w:t>Industrial communication cables may include twisted-pair copper, coaxial cable, or fibre-optic cable.</w:t>
      </w:r>
    </w:p>
    <w:p>
      <w:r>
        <w:t>Examples include Ethernet, RS-485, and selected industrial fieldbus systems.</w:t>
      </w:r>
    </w:p>
    <w:p>
      <w:r>
        <w:t>Communication cables must meet the requirements of the selected protocol, including cable type, impedance where specified, shielding, termination, connector type, topology, and permitted length.</w:t>
      </w:r>
    </w:p>
    <w:p>
      <w:r>
        <w:t>A generic instrument cable is not automatically suitable for every communication network.</w:t>
      </w:r>
    </w:p>
    <w:p>
      <w:pPr>
        <w:pStyle w:val="Heading2"/>
      </w:pPr>
      <w:r>
        <w:t>5. Planning an instrumentation cable route</w:t>
      </w:r>
    </w:p>
    <w:p>
      <w:r>
        <w:t>Cable routing should be planned before cable installation begins.</w:t>
      </w:r>
    </w:p>
    <w:p>
      <w:r>
        <w:t>The route should account for:</w:t>
      </w:r>
    </w:p>
    <w:p>
      <w:pPr>
        <w:pStyle w:val="ListBullet"/>
      </w:pPr>
      <w:r>
        <w:t>Cable origin and destination.</w:t>
      </w:r>
    </w:p>
    <w:p>
      <w:pPr>
        <w:pStyle w:val="ListBullet"/>
      </w:pPr>
      <w:r>
        <w:t>Signal type and electrical characteristics.</w:t>
      </w:r>
    </w:p>
    <w:p>
      <w:pPr>
        <w:pStyle w:val="ListBullet"/>
      </w:pPr>
      <w:r>
        <w:t>Proximity to motors, drives, transformers, contactors, and power cables.</w:t>
      </w:r>
    </w:p>
    <w:p>
      <w:pPr>
        <w:pStyle w:val="ListBullet"/>
      </w:pPr>
      <w:r>
        <w:t>Cable tray, conduit, and support availability.</w:t>
      </w:r>
    </w:p>
    <w:p>
      <w:pPr>
        <w:pStyle w:val="ListBullet"/>
      </w:pPr>
      <w:r>
        <w:t>Mechanical damage risks.</w:t>
      </w:r>
    </w:p>
    <w:p>
      <w:pPr>
        <w:pStyle w:val="ListBullet"/>
      </w:pPr>
      <w:r>
        <w:t>Temperature and environmental exposure.</w:t>
      </w:r>
    </w:p>
    <w:p>
      <w:pPr>
        <w:pStyle w:val="ListBullet"/>
      </w:pPr>
      <w:r>
        <w:t>Water, oil, coolant, dust, and chemical exposure.</w:t>
      </w:r>
    </w:p>
    <w:p>
      <w:pPr>
        <w:pStyle w:val="ListBullet"/>
      </w:pPr>
      <w:r>
        <w:t>Moving machine parts and robot travel.</w:t>
      </w:r>
    </w:p>
    <w:p>
      <w:pPr>
        <w:pStyle w:val="ListBullet"/>
      </w:pPr>
      <w:r>
        <w:t>Bend radius and pulling tension.</w:t>
      </w:r>
    </w:p>
    <w:p>
      <w:pPr>
        <w:pStyle w:val="ListBullet"/>
      </w:pPr>
      <w:r>
        <w:t>Maintenance access.</w:t>
      </w:r>
    </w:p>
    <w:p>
      <w:pPr>
        <w:pStyle w:val="ListBullet"/>
      </w:pPr>
      <w:r>
        <w:t>Junction-box location and accessibility.</w:t>
      </w:r>
    </w:p>
    <w:p>
      <w:pPr>
        <w:pStyle w:val="ListBullet"/>
      </w:pPr>
      <w:r>
        <w:t>Earthing, shielding, and bonding requirements.</w:t>
      </w:r>
    </w:p>
    <w:p>
      <w:pPr>
        <w:pStyle w:val="ListBullet"/>
      </w:pPr>
      <w:r>
        <w:t>Future expansion and spare cable capacity.</w:t>
      </w:r>
    </w:p>
    <w:p>
      <w:r>
        <w:t>A route that is short but exposed to excessive electrical noise or mechanical damage may be inferior to a slightly longer, properly protected route.</w:t>
      </w:r>
    </w:p>
    <w:p>
      <w:pPr>
        <w:pStyle w:val="Heading3"/>
      </w:pPr>
      <w:r>
        <w:t>5.1 Route survey</w:t>
      </w:r>
    </w:p>
    <w:p>
      <w:r>
        <w:t>Before installation:</w:t>
      </w:r>
    </w:p>
    <w:p>
      <w:pPr>
        <w:tabs>
          <w:tab w:pos="403" w:val="left"/>
        </w:tabs>
        <w:spacing w:after="40" w:line="276" w:lineRule="auto"/>
        <w:ind w:left="403" w:hanging="403"/>
        <w:jc w:val="left"/>
      </w:pPr>
      <w:r>
        <w:rPr>
          <w:color w:val="1A2E4A"/>
        </w:rPr>
        <w:t>1.</w:t>
        <w:tab/>
      </w:r>
      <w:r>
        <w:t>Review electrical schematics, instrument loop diagrams, and cable schedules.</w:t>
      </w:r>
    </w:p>
    <w:p>
      <w:pPr>
        <w:tabs>
          <w:tab w:pos="403" w:val="left"/>
        </w:tabs>
        <w:spacing w:after="40" w:line="276" w:lineRule="auto"/>
        <w:ind w:left="403" w:hanging="403"/>
        <w:jc w:val="left"/>
      </w:pPr>
      <w:r>
        <w:rPr>
          <w:color w:val="1A2E4A"/>
        </w:rPr>
        <w:t>2.</w:t>
        <w:tab/>
      </w:r>
      <w:r>
        <w:t>Identify the source and destination of every cable.</w:t>
      </w:r>
    </w:p>
    <w:p>
      <w:pPr>
        <w:tabs>
          <w:tab w:pos="403" w:val="left"/>
        </w:tabs>
        <w:spacing w:after="40" w:line="276" w:lineRule="auto"/>
        <w:ind w:left="403" w:hanging="403"/>
        <w:jc w:val="left"/>
      </w:pPr>
      <w:r>
        <w:rPr>
          <w:color w:val="1A2E4A"/>
        </w:rPr>
        <w:t>3.</w:t>
        <w:tab/>
      </w:r>
      <w:r>
        <w:t>Inspect existing cable trays, conduits, supports, and junction boxes.</w:t>
      </w:r>
    </w:p>
    <w:p>
      <w:pPr>
        <w:tabs>
          <w:tab w:pos="403" w:val="left"/>
        </w:tabs>
        <w:spacing w:after="40" w:line="276" w:lineRule="auto"/>
        <w:ind w:left="403" w:hanging="403"/>
        <w:jc w:val="left"/>
      </w:pPr>
      <w:r>
        <w:rPr>
          <w:color w:val="1A2E4A"/>
        </w:rPr>
        <w:t>4.</w:t>
        <w:tab/>
      </w:r>
      <w:r>
        <w:t>Identify noisy electrical equipment and high-current cable routes.</w:t>
      </w:r>
    </w:p>
    <w:p>
      <w:pPr>
        <w:tabs>
          <w:tab w:pos="403" w:val="left"/>
        </w:tabs>
        <w:spacing w:after="40" w:line="276" w:lineRule="auto"/>
        <w:ind w:left="403" w:hanging="403"/>
        <w:jc w:val="left"/>
      </w:pPr>
      <w:r>
        <w:rPr>
          <w:color w:val="1A2E4A"/>
        </w:rPr>
        <w:t>5.</w:t>
        <w:tab/>
      </w:r>
      <w:r>
        <w:t>Check access restrictions and hazardous areas where applicable.</w:t>
      </w:r>
    </w:p>
    <w:p>
      <w:pPr>
        <w:tabs>
          <w:tab w:pos="403" w:val="left"/>
        </w:tabs>
        <w:spacing w:after="40" w:line="276" w:lineRule="auto"/>
        <w:ind w:left="403" w:hanging="403"/>
        <w:jc w:val="left"/>
      </w:pPr>
      <w:r>
        <w:rPr>
          <w:color w:val="1A2E4A"/>
        </w:rPr>
        <w:t>6.</w:t>
        <w:tab/>
      </w:r>
      <w:r>
        <w:t>Identify moving mechanisms and possible collision points.</w:t>
      </w:r>
    </w:p>
    <w:p>
      <w:pPr>
        <w:tabs>
          <w:tab w:pos="403" w:val="left"/>
        </w:tabs>
        <w:spacing w:after="40" w:line="276" w:lineRule="auto"/>
        <w:ind w:left="403" w:hanging="403"/>
        <w:jc w:val="left"/>
      </w:pPr>
      <w:r>
        <w:rPr>
          <w:color w:val="1A2E4A"/>
        </w:rPr>
        <w:t>7.</w:t>
        <w:tab/>
      </w:r>
      <w:r>
        <w:t>Verify the approved route and any site-specific segregation rules.</w:t>
      </w:r>
    </w:p>
    <w:p>
      <w:pPr>
        <w:tabs>
          <w:tab w:pos="403" w:val="left"/>
        </w:tabs>
        <w:spacing w:after="40" w:line="276" w:lineRule="auto"/>
        <w:ind w:left="403" w:hanging="403"/>
        <w:jc w:val="left"/>
      </w:pPr>
      <w:r>
        <w:rPr>
          <w:color w:val="1A2E4A"/>
        </w:rPr>
        <w:t>8.</w:t>
        <w:tab/>
      </w:r>
      <w:r>
        <w:t>Record deviations that require engineering approval.</w:t>
      </w:r>
    </w:p>
    <w:p>
      <w:pPr>
        <w:pStyle w:val="Heading3"/>
      </w:pPr>
      <w:r>
        <w:t>5.2 Route documentation</w:t>
      </w:r>
    </w:p>
    <w:p>
      <w:r>
        <w:t>A cable route drawing should make it possible for another technician to locate and inspect the cable without depending on undocumented knowledge.</w:t>
      </w:r>
    </w:p>
    <w:p>
      <w:r>
        <w:t>Record important route details, including tray or conduit identifiers, junction-box references, entry points, transitions, and any special protection requirements.</w:t>
      </w:r>
    </w:p>
    <w:p>
      <w:r>
        <w:t>For complex machinery, include moving-axis and robot dress-pack routing details in the applicable machine documentation.</w:t>
      </w:r>
    </w:p>
    <w:p>
      <w:pPr>
        <w:pStyle w:val="Heading2"/>
      </w:pPr>
      <w:r>
        <w:t>6. Cable segregation and interference prevention</w:t>
      </w:r>
    </w:p>
    <w:p>
      <w:r>
        <w:t>Cable segregation is one of the most important aspects of instrumentation installation. Different cable groups have different electrical noise characteristics and safety requirements.</w:t>
      </w:r>
    </w:p>
    <w:p>
      <w:r>
        <w:t>Typical groups include:</w:t>
      </w:r>
    </w:p>
    <w:p>
      <w:pPr>
        <w:pStyle w:val="ListBullet"/>
      </w:pPr>
      <w:r>
        <w:t>High-current power cables.</w:t>
      </w:r>
    </w:p>
    <w:p>
      <w:pPr>
        <w:pStyle w:val="ListBullet"/>
      </w:pPr>
      <w:r>
        <w:t>Motor and VFD output cables.</w:t>
      </w:r>
    </w:p>
    <w:p>
      <w:pPr>
        <w:pStyle w:val="ListBullet"/>
      </w:pPr>
      <w:r>
        <w:t>Low-level analog instrumentation cables.</w:t>
      </w:r>
    </w:p>
    <w:p>
      <w:pPr>
        <w:pStyle w:val="ListBullet"/>
      </w:pPr>
      <w:r>
        <w:t>Digital sensor and control cables.</w:t>
      </w:r>
    </w:p>
    <w:p>
      <w:pPr>
        <w:pStyle w:val="ListBullet"/>
      </w:pPr>
      <w:r>
        <w:t>Safety-related circuit cables.</w:t>
      </w:r>
    </w:p>
    <w:p>
      <w:pPr>
        <w:pStyle w:val="ListBullet"/>
      </w:pPr>
      <w:r>
        <w:t>Industrial communication cables.</w:t>
      </w:r>
    </w:p>
    <w:p>
      <w:pPr>
        <w:pStyle w:val="ListBullet"/>
      </w:pPr>
      <w:r>
        <w:t>Thermocouple and other sensitive measurement circuits.</w:t>
      </w:r>
    </w:p>
    <w:p>
      <w:r>
        <w:t>The required separation depends on the governing standard, installation method, voltage levels, cable construction, shielding, and equipment manufacturer's instructions. There is no single separation distance that applies to every installation.</w:t>
      </w:r>
    </w:p>
    <w:p>
      <w:pPr>
        <w:pStyle w:val="Heading3"/>
      </w:pPr>
      <w:r>
        <w:t>6.1 Why VFD cables require attention</w:t>
      </w:r>
    </w:p>
    <w:p>
      <w:r>
        <w:t>VFD output cables carry switching waveforms with fast voltage transitions. These can generate electromagnetic interference that affects nearby signal and communication cables.</w:t>
      </w:r>
    </w:p>
    <w:p>
      <w:r>
        <w:t>Potential symptoms include:</w:t>
      </w:r>
    </w:p>
    <w:p>
      <w:pPr>
        <w:pStyle w:val="ListBullet"/>
      </w:pPr>
      <w:r>
        <w:t>Unstable analog readings.</w:t>
      </w:r>
    </w:p>
    <w:p>
      <w:pPr>
        <w:pStyle w:val="ListBullet"/>
      </w:pPr>
      <w:r>
        <w:t>False sensor transitions.</w:t>
      </w:r>
    </w:p>
    <w:p>
      <w:pPr>
        <w:pStyle w:val="ListBullet"/>
      </w:pPr>
      <w:r>
        <w:t>Encoder faults.</w:t>
      </w:r>
    </w:p>
    <w:p>
      <w:pPr>
        <w:pStyle w:val="ListBullet"/>
      </w:pPr>
      <w:r>
        <w:t>Communication timeouts.</w:t>
      </w:r>
    </w:p>
    <w:p>
      <w:pPr>
        <w:pStyle w:val="ListBullet"/>
      </w:pPr>
      <w:r>
        <w:t>Intermittent PLC input changes.</w:t>
      </w:r>
    </w:p>
    <w:p>
      <w:pPr>
        <w:pStyle w:val="ListBullet"/>
      </w:pPr>
      <w:r>
        <w:t>Measurement drift or noise.</w:t>
      </w:r>
    </w:p>
    <w:p>
      <w:r>
        <w:t>Recommended practices include:</w:t>
      </w:r>
    </w:p>
    <w:p>
      <w:pPr>
        <w:pStyle w:val="ListBullet"/>
      </w:pPr>
      <w:r>
        <w:t>Route VFD output cables separately from sensitive instrumentation cables.</w:t>
      </w:r>
    </w:p>
    <w:p>
      <w:pPr>
        <w:pStyle w:val="ListBullet"/>
      </w:pPr>
      <w:r>
        <w:t>Follow drive and cable manufacturer recommendations.</w:t>
      </w:r>
    </w:p>
    <w:p>
      <w:pPr>
        <w:pStyle w:val="ListBullet"/>
      </w:pPr>
      <w:r>
        <w:t>Use appropriate shielded motor cable where specified.</w:t>
      </w:r>
    </w:p>
    <w:p>
      <w:pPr>
        <w:pStyle w:val="ListBullet"/>
      </w:pPr>
      <w:r>
        <w:t>Maintain the required shield bonding and protective-earth connections.</w:t>
      </w:r>
    </w:p>
    <w:p>
      <w:pPr>
        <w:pStyle w:val="ListBullet"/>
      </w:pPr>
      <w:r>
        <w:t>Avoid unnecessary parallel routing with sensitive circuits.</w:t>
      </w:r>
    </w:p>
    <w:p>
      <w:pPr>
        <w:pStyle w:val="ListBullet"/>
      </w:pPr>
      <w:r>
        <w:t>Cross different cable groups at approximately right angles where practical and permitted.</w:t>
      </w:r>
    </w:p>
    <w:p>
      <w:pPr>
        <w:pStyle w:val="ListBullet"/>
      </w:pPr>
      <w:r>
        <w:t>Use suitable metallic barriers or separate tray compartments when required by the design.</w:t>
      </w:r>
    </w:p>
    <w:p>
      <w:r>
        <w:t>Crossing cables at right angles can reduce the length of parallel exposure, but it does not replace required separation or shielding.</w:t>
      </w:r>
    </w:p>
    <w:p>
      <w:pPr>
        <w:pStyle w:val="Heading3"/>
      </w:pPr>
      <w:r>
        <w:t>6.2 Segregation in cable trays</w:t>
      </w:r>
    </w:p>
    <w:p>
      <w:r>
        <w:t>Separate trays or compartments may be required for different cable groups.</w:t>
      </w:r>
    </w:p>
    <w:p>
      <w:r>
        <w:t>When cables share a route, confirm that the arrangement is allowed by the project specification and applicable rules. Consider both electromagnetic compatibility and electrical safety.</w:t>
      </w:r>
    </w:p>
    <w:p>
      <w:r>
        <w:t>Do not place cables together solely because there is enough physical space. Cable function and installation requirements determine whether they may share a route.</w:t>
      </w:r>
    </w:p>
    <w:p>
      <w:pPr>
        <w:pStyle w:val="Heading2"/>
      </w:pPr>
      <w:r>
        <w:t>7. Cable tray, conduit, and mechanical protection</w:t>
      </w:r>
    </w:p>
    <w:p>
      <w:pPr>
        <w:pStyle w:val="Heading3"/>
      </w:pPr>
      <w:r>
        <w:t>7.1 Cable trays</w:t>
      </w:r>
    </w:p>
    <w:p>
      <w:r>
        <w:t>Cable trays support cable runs and allow access for inspection and maintenance.</w:t>
      </w:r>
    </w:p>
    <w:p>
      <w:r>
        <w:t>Installation considerations:</w:t>
      </w:r>
    </w:p>
    <w:p>
      <w:pPr>
        <w:pStyle w:val="ListBullet"/>
      </w:pPr>
      <w:r>
        <w:t>Use suitable tray materials and supports.</w:t>
      </w:r>
    </w:p>
    <w:p>
      <w:pPr>
        <w:pStyle w:val="ListBullet"/>
      </w:pPr>
      <w:r>
        <w:t>Maintain required support spacing.</w:t>
      </w:r>
    </w:p>
    <w:p>
      <w:pPr>
        <w:pStyle w:val="ListBullet"/>
      </w:pPr>
      <w:r>
        <w:t>Avoid sharp edges and burrs.</w:t>
      </w:r>
    </w:p>
    <w:p>
      <w:pPr>
        <w:pStyle w:val="ListBullet"/>
      </w:pPr>
      <w:r>
        <w:t>Respect cable bend radius.</w:t>
      </w:r>
    </w:p>
    <w:p>
      <w:pPr>
        <w:pStyle w:val="ListBullet"/>
      </w:pPr>
      <w:r>
        <w:t>Prevent excessive cable loading.</w:t>
      </w:r>
    </w:p>
    <w:p>
      <w:pPr>
        <w:pStyle w:val="ListBullet"/>
      </w:pPr>
      <w:r>
        <w:t>Provide suitable separation or barriers.</w:t>
      </w:r>
    </w:p>
    <w:p>
      <w:pPr>
        <w:pStyle w:val="ListBullet"/>
      </w:pPr>
      <w:r>
        <w:t>Secure cables without crushing the sheath.</w:t>
      </w:r>
    </w:p>
    <w:p>
      <w:pPr>
        <w:pStyle w:val="ListBullet"/>
      </w:pPr>
      <w:r>
        <w:t>Maintain access to covers, equipment, and inspection points.</w:t>
      </w:r>
    </w:p>
    <w:p>
      <w:pPr>
        <w:pStyle w:val="ListBullet"/>
      </w:pPr>
      <w:r>
        <w:t>Bond metallic tray sections where required by the electrical design.</w:t>
      </w:r>
    </w:p>
    <w:p>
      <w:r>
        <w:t>Do not treat a cable tray as a protective-earth conductor unless it is specifically designed, installed, and approved for that purpose.</w:t>
      </w:r>
    </w:p>
    <w:p>
      <w:pPr>
        <w:pStyle w:val="Heading3"/>
      </w:pPr>
      <w:r>
        <w:t>7.2 Conduit and trunking</w:t>
      </w:r>
    </w:p>
    <w:p>
      <w:r>
        <w:t>Conduits and trunking protect cables from impact, contamination, and other environmental hazards.</w:t>
      </w:r>
    </w:p>
    <w:p>
      <w:r>
        <w:t>Check:</w:t>
      </w:r>
    </w:p>
    <w:p>
      <w:pPr>
        <w:pStyle w:val="ListBullet"/>
      </w:pPr>
      <w:r>
        <w:t>Correct conduit type and size.</w:t>
      </w:r>
    </w:p>
    <w:p>
      <w:pPr>
        <w:pStyle w:val="ListBullet"/>
      </w:pPr>
      <w:r>
        <w:t>Suitable fittings and entry protection.</w:t>
      </w:r>
    </w:p>
    <w:p>
      <w:pPr>
        <w:pStyle w:val="ListBullet"/>
      </w:pPr>
      <w:r>
        <w:t>Adequate internal space for the cable arrangement.</w:t>
      </w:r>
    </w:p>
    <w:p>
      <w:pPr>
        <w:pStyle w:val="ListBullet"/>
      </w:pPr>
      <w:r>
        <w:t>Pulling tension and bend limitations.</w:t>
      </w:r>
    </w:p>
    <w:p>
      <w:pPr>
        <w:pStyle w:val="ListBullet"/>
      </w:pPr>
      <w:r>
        <w:t>Drainage and moisture-management requirements.</w:t>
      </w:r>
    </w:p>
    <w:p>
      <w:pPr>
        <w:pStyle w:val="ListBullet"/>
      </w:pPr>
      <w:r>
        <w:t>Accessibility for maintenance.</w:t>
      </w:r>
    </w:p>
    <w:p>
      <w:pPr>
        <w:pStyle w:val="ListBullet"/>
      </w:pPr>
      <w:r>
        <w:t>Compatibility with the environment and hazardous-area requirements where applicable.</w:t>
      </w:r>
    </w:p>
    <w:p>
      <w:r>
        <w:t>Avoid overfilling a conduit. Excessive fill can make cable pulling difficult, damage insulation, increase installation effort, and reduce the ability to add or replace cables.</w:t>
      </w:r>
    </w:p>
    <w:p>
      <w:pPr>
        <w:pStyle w:val="Heading3"/>
      </w:pPr>
      <w:r>
        <w:t>7.3 Moving equipment and robot cables</w:t>
      </w:r>
    </w:p>
    <w:p>
      <w:r>
        <w:t>Cables on robot axes, moving carriages, and reciprocating machinery require specific attention.</w:t>
      </w:r>
    </w:p>
    <w:p>
      <w:r>
        <w:t>Use cable types and routing systems designed for the intended movement, such as suitable flexible cables, drag chains, or robot dress packs.</w:t>
      </w:r>
    </w:p>
    <w:p>
      <w:r>
        <w:t>Verify:</w:t>
      </w:r>
    </w:p>
    <w:p>
      <w:pPr>
        <w:pStyle w:val="ListBullet"/>
      </w:pPr>
      <w:r>
        <w:t>Minimum dynamic bend radius.</w:t>
      </w:r>
    </w:p>
    <w:p>
      <w:pPr>
        <w:pStyle w:val="ListBullet"/>
      </w:pPr>
      <w:r>
        <w:t>Permitted torsion and bending cycles.</w:t>
      </w:r>
    </w:p>
    <w:p>
      <w:pPr>
        <w:pStyle w:val="ListBullet"/>
      </w:pPr>
      <w:r>
        <w:t>Cable travel length.</w:t>
      </w:r>
    </w:p>
    <w:p>
      <w:pPr>
        <w:pStyle w:val="ListBullet"/>
      </w:pPr>
      <w:r>
        <w:t>Strain relief at both ends.</w:t>
      </w:r>
    </w:p>
    <w:p>
      <w:pPr>
        <w:pStyle w:val="ListBullet"/>
      </w:pPr>
      <w:r>
        <w:t>Separation from pinch and crush points.</w:t>
      </w:r>
    </w:p>
    <w:p>
      <w:pPr>
        <w:pStyle w:val="ListBullet"/>
      </w:pPr>
      <w:r>
        <w:t>Clearance throughout the full movement range.</w:t>
      </w:r>
    </w:p>
    <w:p>
      <w:pPr>
        <w:pStyle w:val="ListBullet"/>
      </w:pPr>
      <w:r>
        <w:t>Compatibility with coolant, oil, and other exposure.</w:t>
      </w:r>
    </w:p>
    <w:p>
      <w:r>
        <w:t>A cable that survives static installation may fail rapidly when used in continuous flexing or torsion beyond its rating.</w:t>
      </w:r>
    </w:p>
    <w:p>
      <w:pPr>
        <w:pStyle w:val="Heading2"/>
      </w:pPr>
      <w:r>
        <w:t>8. Cable pulling and installation practices</w:t>
      </w:r>
    </w:p>
    <w:p>
      <w:r>
        <w:t>Cable pulling can damage the insulation, shield, conductor, or internal cable geometry if performed incorrectly.</w:t>
      </w:r>
    </w:p>
    <w:p>
      <w:r>
        <w:t>A controlled installation process includes:</w:t>
      </w:r>
    </w:p>
    <w:p>
      <w:pPr>
        <w:tabs>
          <w:tab w:pos="403" w:val="left"/>
        </w:tabs>
        <w:spacing w:after="40" w:line="276" w:lineRule="auto"/>
        <w:ind w:left="403" w:hanging="403"/>
        <w:jc w:val="left"/>
      </w:pPr>
      <w:r>
        <w:rPr>
          <w:color w:val="1A2E4A"/>
        </w:rPr>
        <w:t>1.</w:t>
        <w:tab/>
      </w:r>
      <w:r>
        <w:t>Confirming the cable type, size, length, and destination.</w:t>
      </w:r>
    </w:p>
    <w:p>
      <w:pPr>
        <w:tabs>
          <w:tab w:pos="403" w:val="left"/>
        </w:tabs>
        <w:spacing w:after="40" w:line="276" w:lineRule="auto"/>
        <w:ind w:left="403" w:hanging="403"/>
        <w:jc w:val="left"/>
      </w:pPr>
      <w:r>
        <w:rPr>
          <w:color w:val="1A2E4A"/>
        </w:rPr>
        <w:t>2.</w:t>
        <w:tab/>
      </w:r>
      <w:r>
        <w:t>Inspecting the route and removing obstructions.</w:t>
      </w:r>
    </w:p>
    <w:p>
      <w:pPr>
        <w:tabs>
          <w:tab w:pos="403" w:val="left"/>
        </w:tabs>
        <w:spacing w:after="40" w:line="276" w:lineRule="auto"/>
        <w:ind w:left="403" w:hanging="403"/>
        <w:jc w:val="left"/>
      </w:pPr>
      <w:r>
        <w:rPr>
          <w:color w:val="1A2E4A"/>
        </w:rPr>
        <w:t>3.</w:t>
        <w:tab/>
      </w:r>
      <w:r>
        <w:t>Checking drum handling and the permitted pulling direction.</w:t>
      </w:r>
    </w:p>
    <w:p>
      <w:pPr>
        <w:tabs>
          <w:tab w:pos="403" w:val="left"/>
        </w:tabs>
        <w:spacing w:after="40" w:line="276" w:lineRule="auto"/>
        <w:ind w:left="403" w:hanging="403"/>
        <w:jc w:val="left"/>
      </w:pPr>
      <w:r>
        <w:rPr>
          <w:color w:val="1A2E4A"/>
        </w:rPr>
        <w:t>4.</w:t>
        <w:tab/>
      </w:r>
      <w:r>
        <w:t>Using approved pulling tools and accessories.</w:t>
      </w:r>
    </w:p>
    <w:p>
      <w:pPr>
        <w:tabs>
          <w:tab w:pos="403" w:val="left"/>
        </w:tabs>
        <w:spacing w:after="40" w:line="276" w:lineRule="auto"/>
        <w:ind w:left="403" w:hanging="403"/>
        <w:jc w:val="left"/>
      </w:pPr>
      <w:r>
        <w:rPr>
          <w:color w:val="1A2E4A"/>
        </w:rPr>
        <w:t>5.</w:t>
        <w:tab/>
      </w:r>
      <w:r>
        <w:t>Respecting maximum pulling tension.</w:t>
      </w:r>
    </w:p>
    <w:p>
      <w:pPr>
        <w:tabs>
          <w:tab w:pos="403" w:val="left"/>
        </w:tabs>
        <w:spacing w:after="40" w:line="276" w:lineRule="auto"/>
        <w:ind w:left="403" w:hanging="403"/>
        <w:jc w:val="left"/>
      </w:pPr>
      <w:r>
        <w:rPr>
          <w:color w:val="1A2E4A"/>
        </w:rPr>
        <w:t>6.</w:t>
        <w:tab/>
      </w:r>
      <w:r>
        <w:t>Respecting minimum bend radius during pulling and after installation.</w:t>
      </w:r>
    </w:p>
    <w:p>
      <w:pPr>
        <w:tabs>
          <w:tab w:pos="403" w:val="left"/>
        </w:tabs>
        <w:spacing w:after="40" w:line="276" w:lineRule="auto"/>
        <w:ind w:left="403" w:hanging="403"/>
        <w:jc w:val="left"/>
      </w:pPr>
      <w:r>
        <w:rPr>
          <w:color w:val="1A2E4A"/>
        </w:rPr>
        <w:t>7.</w:t>
        <w:tab/>
      </w:r>
      <w:r>
        <w:t>Avoiding sharp edges and uncontrolled dragging.</w:t>
      </w:r>
    </w:p>
    <w:p>
      <w:pPr>
        <w:tabs>
          <w:tab w:pos="403" w:val="left"/>
        </w:tabs>
        <w:spacing w:after="40" w:line="276" w:lineRule="auto"/>
        <w:ind w:left="403" w:hanging="403"/>
        <w:jc w:val="left"/>
      </w:pPr>
      <w:r>
        <w:rPr>
          <w:color w:val="1A2E4A"/>
        </w:rPr>
        <w:t>8.</w:t>
        <w:tab/>
      </w:r>
      <w:r>
        <w:t>Preventing crushing, twisting, and kinking.</w:t>
      </w:r>
    </w:p>
    <w:p>
      <w:pPr>
        <w:tabs>
          <w:tab w:pos="403" w:val="left"/>
        </w:tabs>
        <w:spacing w:after="40" w:line="276" w:lineRule="auto"/>
        <w:ind w:left="403" w:hanging="403"/>
        <w:jc w:val="left"/>
      </w:pPr>
      <w:r>
        <w:rPr>
          <w:color w:val="1A2E4A"/>
        </w:rPr>
        <w:t>9.</w:t>
        <w:tab/>
      </w:r>
      <w:r>
        <w:t>Protecting exposed cable ends from contamination.</w:t>
      </w:r>
    </w:p>
    <w:p>
      <w:pPr>
        <w:tabs>
          <w:tab w:pos="403" w:val="left"/>
        </w:tabs>
        <w:spacing w:after="40" w:line="276" w:lineRule="auto"/>
        <w:ind w:left="403" w:hanging="403"/>
        <w:jc w:val="left"/>
      </w:pPr>
      <w:r>
        <w:rPr>
          <w:color w:val="1A2E4A"/>
        </w:rPr>
        <w:t>10.</w:t>
        <w:tab/>
      </w:r>
      <w:r>
        <w:t>Inspecting the cable after installation.</w:t>
      </w:r>
    </w:p>
    <w:p>
      <w:r>
        <w:t>Do not pull a cable using its individual conductors unless the manufacturer explicitly permits the method. Use the intended pulling grip or attachment.</w:t>
      </w:r>
    </w:p>
    <w:p>
      <w:r>
        <w:t>Do not use an arbitrary lubricant. Any pulling lubricant must be compatible with the cable sheath and installation system.</w:t>
      </w:r>
    </w:p>
    <w:p>
      <w:pPr>
        <w:pStyle w:val="Heading2"/>
      </w:pPr>
      <w:r>
        <w:t>9. Junction box fundamentals</w:t>
      </w:r>
    </w:p>
    <w:p>
      <w:r>
        <w:t>A junction box provides a protected and accessible location for connecting field cables.</w:t>
      </w:r>
    </w:p>
    <w:p>
      <w:r>
        <w:t>Typical contents may include:</w:t>
      </w:r>
    </w:p>
    <w:p>
      <w:pPr>
        <w:pStyle w:val="ListBullet"/>
      </w:pPr>
      <w:r>
        <w:t>Terminal blocks.</w:t>
      </w:r>
    </w:p>
    <w:p>
      <w:pPr>
        <w:pStyle w:val="ListBullet"/>
      </w:pPr>
      <w:r>
        <w:t>Shield terminals or clamps.</w:t>
      </w:r>
    </w:p>
    <w:p>
      <w:pPr>
        <w:pStyle w:val="ListBullet"/>
      </w:pPr>
      <w:r>
        <w:t>Protective-earth terminals where required.</w:t>
      </w:r>
    </w:p>
    <w:p>
      <w:pPr>
        <w:pStyle w:val="ListBullet"/>
      </w:pPr>
      <w:r>
        <w:t>Cable glands.</w:t>
      </w:r>
    </w:p>
    <w:p>
      <w:pPr>
        <w:pStyle w:val="ListBullet"/>
      </w:pPr>
      <w:r>
        <w:t>Approved connectors.</w:t>
      </w:r>
    </w:p>
    <w:p>
      <w:pPr>
        <w:pStyle w:val="ListBullet"/>
      </w:pPr>
      <w:r>
        <w:t>Identification labels.</w:t>
      </w:r>
    </w:p>
    <w:p>
      <w:pPr>
        <w:pStyle w:val="ListBullet"/>
      </w:pPr>
      <w:r>
        <w:t>Internal wiring ducts or supports.</w:t>
      </w:r>
    </w:p>
    <w:p>
      <w:pPr>
        <w:pStyle w:val="ListBullet"/>
      </w:pPr>
      <w:r>
        <w:t>Barriers between circuit groups where required.</w:t>
      </w:r>
    </w:p>
    <w:p>
      <w:r>
        <w:t>The junction box must be selected for the environmental conditions, electrical design, installation location, and maintenance requirements.</w:t>
      </w:r>
    </w:p>
    <w:p>
      <w:pPr>
        <w:pStyle w:val="Heading3"/>
      </w:pPr>
      <w:r>
        <w:t>9.1 Common junction-box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Type</w:t>
            </w:r>
          </w:p>
        </w:tc>
        <w:tc>
          <w:tcPr>
            <w:tcW w:type="dxa" w:w="5400"/>
            <w:shd w:val="clear" w:color="auto" w:fill="EEF2F7"/>
          </w:tcPr>
          <w:p>
            <w:pPr>
              <w:spacing w:after="0" w:before="0" w:line="240" w:lineRule="auto"/>
              <w:jc w:val="left"/>
            </w:pPr>
            <w:r>
              <w:rPr>
                <w:b/>
                <w:color w:val="1A2E4A"/>
              </w:rPr>
              <w:t>Typical application</w:t>
            </w:r>
          </w:p>
        </w:tc>
      </w:tr>
      <w:tr>
        <w:tc>
          <w:tcPr>
            <w:tcW w:type="dxa" w:w="5400"/>
          </w:tcPr>
          <w:p>
            <w:pPr>
              <w:spacing w:after="0" w:before="0" w:line="240" w:lineRule="auto"/>
              <w:jc w:val="left"/>
            </w:pPr>
            <w:r>
              <w:t>General-purpose industrial JB</w:t>
            </w:r>
          </w:p>
        </w:tc>
        <w:tc>
          <w:tcPr>
            <w:tcW w:type="dxa" w:w="5400"/>
          </w:tcPr>
          <w:p>
            <w:pPr>
              <w:spacing w:after="0" w:before="0" w:line="240" w:lineRule="auto"/>
              <w:jc w:val="left"/>
            </w:pPr>
            <w:r>
              <w:t>Field signal connections in ordinary industrial environments</w:t>
            </w:r>
          </w:p>
        </w:tc>
      </w:tr>
      <w:tr>
        <w:tc>
          <w:tcPr>
            <w:tcW w:type="dxa" w:w="5400"/>
          </w:tcPr>
          <w:p>
            <w:pPr>
              <w:spacing w:after="0" w:before="0" w:line="240" w:lineRule="auto"/>
              <w:jc w:val="left"/>
            </w:pPr>
            <w:r>
              <w:t>Weather-resistant JB</w:t>
            </w:r>
          </w:p>
        </w:tc>
        <w:tc>
          <w:tcPr>
            <w:tcW w:type="dxa" w:w="5400"/>
          </w:tcPr>
          <w:p>
            <w:pPr>
              <w:spacing w:after="0" w:before="0" w:line="240" w:lineRule="auto"/>
              <w:jc w:val="left"/>
            </w:pPr>
            <w:r>
              <w:t>Suitable outdoor or exposed installations within its rating</w:t>
            </w:r>
          </w:p>
        </w:tc>
      </w:tr>
      <w:tr>
        <w:tc>
          <w:tcPr>
            <w:tcW w:type="dxa" w:w="5400"/>
          </w:tcPr>
          <w:p>
            <w:pPr>
              <w:spacing w:after="0" w:before="0" w:line="240" w:lineRule="auto"/>
              <w:jc w:val="left"/>
            </w:pPr>
            <w:r>
              <w:t>Stainless-steel JB</w:t>
            </w:r>
          </w:p>
        </w:tc>
        <w:tc>
          <w:tcPr>
            <w:tcW w:type="dxa" w:w="5400"/>
          </w:tcPr>
          <w:p>
            <w:pPr>
              <w:spacing w:after="0" w:before="0" w:line="240" w:lineRule="auto"/>
              <w:jc w:val="left"/>
            </w:pPr>
            <w:r>
              <w:t>Selected corrosive, washdown, or hygiene-sensitive environments</w:t>
            </w:r>
          </w:p>
        </w:tc>
      </w:tr>
      <w:tr>
        <w:tc>
          <w:tcPr>
            <w:tcW w:type="dxa" w:w="5400"/>
          </w:tcPr>
          <w:p>
            <w:pPr>
              <w:spacing w:after="0" w:before="0" w:line="240" w:lineRule="auto"/>
              <w:jc w:val="left"/>
            </w:pPr>
            <w:r>
              <w:t>Hazardous-area-certified JB</w:t>
            </w:r>
          </w:p>
        </w:tc>
        <w:tc>
          <w:tcPr>
            <w:tcW w:type="dxa" w:w="5400"/>
          </w:tcPr>
          <w:p>
            <w:pPr>
              <w:spacing w:after="0" w:before="0" w:line="240" w:lineRule="auto"/>
              <w:jc w:val="left"/>
            </w:pPr>
            <w:r>
              <w:t>Locations where the applicable hazardous-area design requires it</w:t>
            </w:r>
          </w:p>
        </w:tc>
      </w:tr>
      <w:tr>
        <w:tc>
          <w:tcPr>
            <w:tcW w:type="dxa" w:w="5400"/>
          </w:tcPr>
          <w:p>
            <w:pPr>
              <w:spacing w:after="0" w:before="0" w:line="240" w:lineRule="auto"/>
              <w:jc w:val="left"/>
            </w:pPr>
            <w:r>
              <w:t>Network junction enclosure</w:t>
            </w:r>
          </w:p>
        </w:tc>
        <w:tc>
          <w:tcPr>
            <w:tcW w:type="dxa" w:w="5400"/>
          </w:tcPr>
          <w:p>
            <w:pPr>
              <w:spacing w:after="0" w:before="0" w:line="240" w:lineRule="auto"/>
              <w:jc w:val="left"/>
            </w:pPr>
            <w:r>
              <w:t>Suitable interfaces or connection points for communication systems</w:t>
            </w:r>
          </w:p>
        </w:tc>
      </w:tr>
      <w:tr>
        <w:tc>
          <w:tcPr>
            <w:tcW w:type="dxa" w:w="5400"/>
          </w:tcPr>
          <w:p>
            <w:pPr>
              <w:spacing w:after="0" w:before="0" w:line="240" w:lineRule="auto"/>
              <w:jc w:val="left"/>
            </w:pPr>
            <w:r>
              <w:t>Remote I/O enclosure</w:t>
            </w:r>
          </w:p>
        </w:tc>
        <w:tc>
          <w:tcPr>
            <w:tcW w:type="dxa" w:w="5400"/>
          </w:tcPr>
          <w:p>
            <w:pPr>
              <w:spacing w:after="0" w:before="0" w:line="240" w:lineRule="auto"/>
              <w:jc w:val="left"/>
            </w:pPr>
            <w:r>
              <w:t>Localized I/O modules and their field connections</w:t>
            </w:r>
          </w:p>
        </w:tc>
      </w:tr>
      <w:tr>
        <w:tc>
          <w:tcPr>
            <w:tcW w:type="dxa" w:w="5400"/>
          </w:tcPr>
          <w:p>
            <w:pPr>
              <w:spacing w:after="0" w:before="0" w:line="240" w:lineRule="auto"/>
              <w:jc w:val="left"/>
            </w:pPr>
            <w:r>
              <w:t>Thermocouple termination box</w:t>
            </w:r>
          </w:p>
        </w:tc>
        <w:tc>
          <w:tcPr>
            <w:tcW w:type="dxa" w:w="5400"/>
          </w:tcPr>
          <w:p>
            <w:pPr>
              <w:spacing w:after="0" w:before="0" w:line="240" w:lineRule="auto"/>
              <w:jc w:val="left"/>
            </w:pPr>
            <w:r>
              <w:t>Consolidation of thermocouple circuits using appropriate terminals and materials</w:t>
            </w:r>
          </w:p>
        </w:tc>
      </w:tr>
    </w:tbl>
    <w:p/>
    <w:p>
      <w:r>
        <w:t>The material alone does not establish suitability. Confirm the complete enclosure rating, temperature limits, chemical compatibility, certifications, and installation requirements.</w:t>
      </w:r>
    </w:p>
    <w:p>
      <w:pPr>
        <w:pStyle w:val="Heading3"/>
      </w:pPr>
      <w:r>
        <w:t>9.2 Junction-box location</w:t>
      </w:r>
    </w:p>
    <w:p>
      <w:r>
        <w:t>A suitable location should provide:</w:t>
      </w:r>
    </w:p>
    <w:p>
      <w:pPr>
        <w:pStyle w:val="ListBullet"/>
      </w:pPr>
      <w:r>
        <w:t>Safe and practical access.</w:t>
      </w:r>
    </w:p>
    <w:p>
      <w:pPr>
        <w:pStyle w:val="ListBullet"/>
      </w:pPr>
      <w:r>
        <w:t>Adequate clearance for opening the enclosure.</w:t>
      </w:r>
    </w:p>
    <w:p>
      <w:pPr>
        <w:pStyle w:val="ListBullet"/>
      </w:pPr>
      <w:r>
        <w:t>Space for cable entry and bending.</w:t>
      </w:r>
    </w:p>
    <w:p>
      <w:pPr>
        <w:pStyle w:val="ListBullet"/>
      </w:pPr>
      <w:r>
        <w:t>Protection from impact and process hazards.</w:t>
      </w:r>
    </w:p>
    <w:p>
      <w:pPr>
        <w:pStyle w:val="ListBullet"/>
      </w:pPr>
      <w:r>
        <w:t>Suitable mounting strength.</w:t>
      </w:r>
    </w:p>
    <w:p>
      <w:pPr>
        <w:pStyle w:val="ListBullet"/>
      </w:pPr>
      <w:r>
        <w:t>Access to terminal markings.</w:t>
      </w:r>
    </w:p>
    <w:p>
      <w:pPr>
        <w:pStyle w:val="ListBullet"/>
      </w:pPr>
      <w:r>
        <w:t>Appropriate distance from sources of heat or vibration.</w:t>
      </w:r>
    </w:p>
    <w:p>
      <w:pPr>
        <w:pStyle w:val="ListBullet"/>
      </w:pPr>
      <w:r>
        <w:t>Accessibility for inspection and testing.</w:t>
      </w:r>
    </w:p>
    <w:p>
      <w:r>
        <w:t>Avoid placing junction boxes where they are routinely submerged, obstructed by machine structures, or exposed to damage unless the design specifically accounts for those conditions.</w:t>
      </w:r>
    </w:p>
    <w:p>
      <w:pPr>
        <w:pStyle w:val="Heading2"/>
      </w:pPr>
      <w:r>
        <w:t>10. Junction-box cable entries and glands</w:t>
      </w:r>
    </w:p>
    <w:p>
      <w:r>
        <w:t>Cable glands secure cables at enclosure entries and may provide sealing, strain relief, and other functions depending on the design.</w:t>
      </w:r>
    </w:p>
    <w:p>
      <w:r>
        <w:t>Select a gland compatible with:</w:t>
      </w:r>
    </w:p>
    <w:p>
      <w:pPr>
        <w:pStyle w:val="ListBullet"/>
      </w:pPr>
      <w:r>
        <w:t>Cable outside diameter.</w:t>
      </w:r>
    </w:p>
    <w:p>
      <w:pPr>
        <w:pStyle w:val="ListBullet"/>
      </w:pPr>
      <w:r>
        <w:t>Cable construction.</w:t>
      </w:r>
    </w:p>
    <w:p>
      <w:pPr>
        <w:pStyle w:val="ListBullet"/>
      </w:pPr>
      <w:r>
        <w:t>Enclosure entry thread.</w:t>
      </w:r>
    </w:p>
    <w:p>
      <w:pPr>
        <w:pStyle w:val="ListBullet"/>
      </w:pPr>
      <w:r>
        <w:t>Environmental requirements.</w:t>
      </w:r>
    </w:p>
    <w:p>
      <w:pPr>
        <w:pStyle w:val="ListBullet"/>
      </w:pPr>
      <w:r>
        <w:t>Shielding or armour arrangements.</w:t>
      </w:r>
    </w:p>
    <w:p>
      <w:pPr>
        <w:pStyle w:val="ListBullet"/>
      </w:pPr>
      <w:r>
        <w:t>Hazardous-area requirements where applicable.</w:t>
      </w:r>
    </w:p>
    <w:p>
      <w:r>
        <w:t>Installation checks include:</w:t>
      </w:r>
    </w:p>
    <w:p>
      <w:pPr>
        <w:pStyle w:val="ListBullet"/>
      </w:pPr>
      <w:r>
        <w:t>Correct gland and sealing components.</w:t>
      </w:r>
    </w:p>
    <w:p>
      <w:pPr>
        <w:pStyle w:val="ListBullet"/>
      </w:pPr>
      <w:r>
        <w:t>Properly prepared cable sheath.</w:t>
      </w:r>
    </w:p>
    <w:p>
      <w:pPr>
        <w:pStyle w:val="ListBullet"/>
      </w:pPr>
      <w:r>
        <w:t>Correct tightening method and torque where specified.</w:t>
      </w:r>
    </w:p>
    <w:p>
      <w:pPr>
        <w:pStyle w:val="ListBullet"/>
      </w:pPr>
      <w:r>
        <w:t>Cable retention and strain relief.</w:t>
      </w:r>
    </w:p>
    <w:p>
      <w:pPr>
        <w:pStyle w:val="ListBullet"/>
      </w:pPr>
      <w:r>
        <w:t>Suitable sealing at the enclosure entry.</w:t>
      </w:r>
    </w:p>
    <w:p>
      <w:pPr>
        <w:pStyle w:val="ListBullet"/>
      </w:pPr>
      <w:r>
        <w:t>Correct armour or shield termination where required.</w:t>
      </w:r>
    </w:p>
    <w:p>
      <w:r>
        <w:t>Unused entries should be closed using suitable approved blanking elements compatible with the enclosure's required protection.</w:t>
      </w:r>
    </w:p>
    <w:p>
      <w:r>
        <w:t>Do not create extra holes or modify a certified enclosure without following the applicable design and certification requirements.</w:t>
      </w:r>
    </w:p>
    <w:p>
      <w:pPr>
        <w:pStyle w:val="Heading2"/>
      </w:pPr>
      <w:r>
        <w:t>11. Junction-box internal layout</w:t>
      </w:r>
    </w:p>
    <w:p>
      <w:r>
        <w:t>A well-designed junction box makes installation and maintenance straightforward.</w:t>
      </w:r>
    </w:p>
    <w:p>
      <w:r>
        <w:t>Recommended practices include:</w:t>
      </w:r>
    </w:p>
    <w:p>
      <w:pPr>
        <w:pStyle w:val="ListBullet"/>
      </w:pPr>
      <w:r>
        <w:t>Arrange terminals in a logical and documented order.</w:t>
      </w:r>
    </w:p>
    <w:p>
      <w:pPr>
        <w:pStyle w:val="ListBullet"/>
      </w:pPr>
      <w:r>
        <w:t>Keep terminal numbers clearly visible.</w:t>
      </w:r>
    </w:p>
    <w:p>
      <w:pPr>
        <w:pStyle w:val="ListBullet"/>
      </w:pPr>
      <w:r>
        <w:t>Provide sufficient working space.</w:t>
      </w:r>
    </w:p>
    <w:p>
      <w:pPr>
        <w:pStyle w:val="ListBullet"/>
      </w:pPr>
      <w:r>
        <w:t>Prevent conductors from being trapped under covers.</w:t>
      </w:r>
    </w:p>
    <w:p>
      <w:pPr>
        <w:pStyle w:val="ListBullet"/>
      </w:pPr>
      <w:r>
        <w:t>Avoid excessive conductor lengths and tangled wiring.</w:t>
      </w:r>
    </w:p>
    <w:p>
      <w:pPr>
        <w:pStyle w:val="ListBullet"/>
      </w:pPr>
      <w:r>
        <w:t>Use suitable wire markers and cable identification.</w:t>
      </w:r>
    </w:p>
    <w:p>
      <w:pPr>
        <w:pStyle w:val="ListBullet"/>
      </w:pPr>
      <w:r>
        <w:t>Maintain the required separation between different circuit groups.</w:t>
      </w:r>
    </w:p>
    <w:p>
      <w:pPr>
        <w:pStyle w:val="ListBullet"/>
      </w:pPr>
      <w:r>
        <w:t>Provide suitable shield and protective-earth connections.</w:t>
      </w:r>
    </w:p>
    <w:p>
      <w:pPr>
        <w:pStyle w:val="ListBullet"/>
      </w:pPr>
      <w:r>
        <w:t>Secure internal components against vibration.</w:t>
      </w:r>
    </w:p>
    <w:p>
      <w:pPr>
        <w:pStyle w:val="ListBullet"/>
      </w:pPr>
      <w:r>
        <w:t>Preserve space for inspection and approved future expansion.</w:t>
      </w:r>
    </w:p>
    <w:p>
      <w:r>
        <w:t>The layout should follow the approved terminal plan rather than an improvised arrangement based on whichever terminal happened to be available.</w:t>
      </w:r>
    </w:p>
    <w:p>
      <w:pPr>
        <w:pStyle w:val="Heading3"/>
      </w:pPr>
      <w:r>
        <w:t>11.1 Terminal identification</w:t>
      </w:r>
    </w:p>
    <w:p>
      <w:r>
        <w:t>Each terminal should have a unique identifier within the applicable documentation scheme.</w:t>
      </w:r>
    </w:p>
    <w:p>
      <w:r>
        <w:t>For example:</w:t>
      </w:r>
    </w:p>
    <w:p>
      <w:pPr>
        <w:shd w:val="clear" w:color="auto" w:fill="F4F4F4"/>
        <w:spacing w:before="0" w:after="0" w:line="240" w:lineRule="auto"/>
        <w:ind w:left="216" w:right="216"/>
        <w:jc w:val="left"/>
      </w:pPr>
      <w:r>
        <w:rPr>
          <w:rFonts w:ascii="Consolas" w:hAnsi="Consolas"/>
          <w:color w:val="202020"/>
          <w:sz w:val="18"/>
        </w:rPr>
        <w:t>Junction Box: JB-03</w:t>
      </w:r>
    </w:p>
    <w:p>
      <w:pPr>
        <w:shd w:val="clear" w:color="auto" w:fill="F4F4F4"/>
        <w:spacing w:before="0" w:after="0" w:line="240" w:lineRule="auto"/>
        <w:ind w:left="216" w:right="216"/>
        <w:jc w:val="left"/>
      </w:pPr>
      <w:r>
        <w:rPr>
          <w:rFonts w:ascii="Consolas" w:hAnsi="Consolas"/>
          <w:color w:val="202020"/>
          <w:sz w:val="18"/>
        </w:rPr>
        <w:t>Terminal Block: X1</w:t>
      </w:r>
    </w:p>
    <w:p>
      <w:pPr>
        <w:shd w:val="clear" w:color="auto" w:fill="F4F4F4"/>
        <w:spacing w:before="0" w:after="0" w:line="240" w:lineRule="auto"/>
        <w:ind w:left="216" w:right="216"/>
        <w:jc w:val="left"/>
      </w:pPr>
      <w:r>
        <w:rPr>
          <w:rFonts w:ascii="Consolas" w:hAnsi="Consolas"/>
          <w:color w:val="202020"/>
          <w:sz w:val="18"/>
        </w:rPr>
        <w:t>Terminal: X1:05</w:t>
      </w:r>
    </w:p>
    <w:p>
      <w:pPr>
        <w:shd w:val="clear" w:color="auto" w:fill="F4F4F4"/>
        <w:spacing w:before="0" w:after="0" w:line="240" w:lineRule="auto"/>
        <w:ind w:left="216" w:right="216"/>
        <w:jc w:val="left"/>
      </w:pPr>
      <w:r>
        <w:rPr>
          <w:rFonts w:ascii="Consolas" w:hAnsi="Consolas"/>
          <w:color w:val="202020"/>
          <w:sz w:val="18"/>
        </w:rPr>
        <w:t>Cable: CBL-104</w:t>
      </w:r>
    </w:p>
    <w:p>
      <w:pPr>
        <w:shd w:val="clear" w:color="auto" w:fill="F4F4F4"/>
        <w:spacing w:before="0" w:after="0" w:line="240" w:lineRule="auto"/>
        <w:ind w:left="216" w:right="216"/>
        <w:jc w:val="left"/>
      </w:pPr>
      <w:r>
        <w:rPr>
          <w:rFonts w:ascii="Consolas" w:hAnsi="Consolas"/>
          <w:color w:val="202020"/>
          <w:sz w:val="18"/>
        </w:rPr>
        <w:t>Field Device: PT-104</w:t>
      </w:r>
    </w:p>
    <w:p>
      <w:pPr>
        <w:shd w:val="clear" w:color="auto" w:fill="F4F4F4"/>
        <w:spacing w:before="0" w:after="0" w:line="240" w:lineRule="auto"/>
        <w:ind w:left="216" w:right="216"/>
        <w:jc w:val="left"/>
      </w:pPr>
      <w:r>
        <w:rPr>
          <w:rFonts w:ascii="Consolas" w:hAnsi="Consolas"/>
          <w:color w:val="202020"/>
          <w:sz w:val="18"/>
        </w:rPr>
        <w:t>Destination: Remote I/O Cabinet</w:t>
      </w:r>
    </w:p>
    <w:p/>
    <w:p>
      <w:r>
        <w:t>These identifiers are illustrative. Follow the site's actual tag and terminal-numbering conventions.</w:t>
      </w:r>
    </w:p>
    <w:p>
      <w:r>
        <w:t>The cable identifier, terminal number, device tag, and PLC address are separate identifiers. They must agree across the relevant drawings and records, but they are not interchangeable.</w:t>
      </w:r>
    </w:p>
    <w:p>
      <w:pPr>
        <w:pStyle w:val="Heading2"/>
      </w:pPr>
      <w:r>
        <w:t>12. Shield and drain-wire termination in junction boxes</w:t>
      </w:r>
    </w:p>
    <w:p>
      <w:r>
        <w:t>Shield termination depends on the instrument loop design, EMC strategy, cable construction, and equipment manufacturer's requirements.</w:t>
      </w:r>
    </w:p>
    <w:p>
      <w:r>
        <w:t>Possible arrangements include:</w:t>
      </w:r>
    </w:p>
    <w:p>
      <w:pPr>
        <w:pStyle w:val="ListBullet"/>
      </w:pPr>
      <w:r>
        <w:t>Termination through a dedicated shield terminal.</w:t>
      </w:r>
    </w:p>
    <w:p>
      <w:pPr>
        <w:pStyle w:val="ListBullet"/>
      </w:pPr>
      <w:r>
        <w:t>Shield continuity through an approved connector or gland.</w:t>
      </w:r>
    </w:p>
    <w:p>
      <w:pPr>
        <w:pStyle w:val="ListBullet"/>
      </w:pPr>
      <w:r>
        <w:t>Connection to an identified bonding point.</w:t>
      </w:r>
    </w:p>
    <w:p>
      <w:pPr>
        <w:pStyle w:val="ListBullet"/>
      </w:pPr>
      <w:r>
        <w:t>Insulated shield termination at a specified end.</w:t>
      </w:r>
    </w:p>
    <w:p>
      <w:pPr>
        <w:pStyle w:val="ListBullet"/>
      </w:pPr>
      <w:r>
        <w:t>Connection of individual pair shields and an overall shield according to the design.</w:t>
      </w:r>
    </w:p>
    <w:p>
      <w:r>
        <w:t>A drain wire is used to make electrical contact with a shield where the cable construction provides one. It is not automatically a signal return conductor or protective-earth conductor.</w:t>
      </w:r>
    </w:p>
    <w:p>
      <w:r>
        <w:t>Important rules:</w:t>
      </w:r>
    </w:p>
    <w:p>
      <w:pPr>
        <w:pStyle w:val="ListBullet"/>
      </w:pPr>
      <w:r>
        <w:t>Follow the approved shield-termination diagram.</w:t>
      </w:r>
    </w:p>
    <w:p>
      <w:pPr>
        <w:pStyle w:val="ListBullet"/>
      </w:pPr>
      <w:r>
        <w:t>Avoid leaving shield strands loose near signal terminals.</w:t>
      </w:r>
    </w:p>
    <w:p>
      <w:pPr>
        <w:pStyle w:val="ListBullet"/>
      </w:pPr>
      <w:r>
        <w:t>Prevent unintended contact between the shield and unrelated circuits.</w:t>
      </w:r>
    </w:p>
    <w:p>
      <w:pPr>
        <w:pStyle w:val="ListBullet"/>
      </w:pPr>
      <w:r>
        <w:t>Maintain shield continuity where the design requires it.</w:t>
      </w:r>
    </w:p>
    <w:p>
      <w:pPr>
        <w:pStyle w:val="ListBullet"/>
      </w:pPr>
      <w:r>
        <w:t>Use suitable shield clamps or terminals rather than relying on a loose twisted strand.</w:t>
      </w:r>
    </w:p>
    <w:p>
      <w:pPr>
        <w:pStyle w:val="ListBullet"/>
      </w:pPr>
      <w:r>
        <w:t>Verify the intended bonding arrangement at the panel and field end.</w:t>
      </w:r>
    </w:p>
    <w:p>
      <w:r>
        <w:t>Do not apply a blanket rule that every instrument shield must be connected at both ends or only at one end. The correct arrangement depends on the circuit and EMC design.</w:t>
      </w:r>
    </w:p>
    <w:p>
      <w:pPr>
        <w:pStyle w:val="Heading2"/>
      </w:pPr>
      <w:r>
        <w:t>13. Cable routing and junction boxes for analog instrumentation</w:t>
      </w:r>
    </w:p>
    <w:p>
      <w:r>
        <w:t>Analog signals can be sensitive to voltage drops, electromagnetic interference, grounding problems, and wiring errors.</w:t>
      </w:r>
    </w:p>
    <w:p>
      <w:pPr>
        <w:pStyle w:val="Heading3"/>
      </w:pPr>
      <w:r>
        <w:t>13.1 4–20 mA current loops</w:t>
      </w:r>
    </w:p>
    <w:p>
      <w:r>
        <w:t>A 4–20 mA loop is commonly used to transmit a measured process value.</w:t>
      </w:r>
    </w:p>
    <w:p>
      <w:r>
        <w:t>Typical arrangement:</w:t>
      </w:r>
    </w:p>
    <w:p>
      <w:pPr>
        <w:shd w:val="clear" w:color="auto" w:fill="F4F4F4"/>
        <w:spacing w:before="0" w:after="0" w:line="240" w:lineRule="auto"/>
        <w:ind w:left="216" w:right="216"/>
        <w:jc w:val="left"/>
      </w:pPr>
      <w:r>
        <w:rPr>
          <w:rFonts w:ascii="Consolas" w:hAnsi="Consolas"/>
          <w:color w:val="202020"/>
          <w:sz w:val="18"/>
        </w:rPr>
        <w:t>24 V DC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Junction Box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Loop Return</w:t>
      </w:r>
    </w:p>
    <w:p/>
    <w:p>
      <w:r>
        <w:t>The exact circuit depends on whether the transmitter is two-wire loop-powered, three-wire, four-wire, isolated, or otherwise configured.</w:t>
      </w:r>
    </w:p>
    <w:p>
      <w:r>
        <w:t>For a two-wire loop-powered transmitter, the current flows through the transmitter and receiver input in series. The supply must provide enough voltage for the transmitter, input resistance, and wiring losses.</w:t>
      </w:r>
    </w:p>
    <w:p>
      <w:r>
        <w:t>For a 4–20 mA loop, a first-order voltage-drop relationship is:</w:t>
      </w:r>
    </w:p>
    <w:p>
      <w:pPr>
        <w:spacing w:before="120" w:after="160"/>
        <w:jc w:val="center"/>
      </w:pPr>
      <m:oMathPara>
        <m:oMath>
          <m:sSub>
            <m:e>
              <m:r>
                <m:t>V</m:t>
              </m:r>
            </m:e>
            <m:sub>
              <m:r>
                <m:rPr>
                  <m:nor/>
                </m:rPr>
                <m:t>drop</m:t>
              </m:r>
            </m:sub>
          </m:sSub>
          <m:r>
            <m:t>=I×R</m:t>
          </m:r>
        </m:oMath>
      </m:oMathPara>
    </w:p>
    <w:p>
      <w:r>
        <w:t xml:space="preserve">where </w:t>
      </w:r>
      <m:oMath>
        <m:r>
          <m:t>I</m:t>
        </m:r>
      </m:oMath>
      <w:r>
        <w:t xml:space="preserve"> is loop current and </w:t>
      </w:r>
      <m:oMath>
        <m:r>
          <m:t>R</m:t>
        </m:r>
      </m:oMath>
      <w:r>
        <w:t xml:space="preserve"> is the total resistance of the relevant cable and circuit path.</w:t>
      </w:r>
    </w:p>
    <w:p>
      <w:r>
        <w:t>At 20 mA, the voltage drop must remain within the available loop voltage budget. Include the receiver's burden resistance and other series components in the calculation.</w:t>
      </w:r>
    </w:p>
    <w:p>
      <w:pPr>
        <w:pStyle w:val="Heading3"/>
      </w:pPr>
      <w:r>
        <w:t>13.2 0–10 V signals</w:t>
      </w:r>
    </w:p>
    <w:p>
      <w:r>
        <w:t>Voltage signals are affected by conductor resistance, input impedance, ground-reference differences, and electrical interference.</w:t>
      </w:r>
    </w:p>
    <w:p>
      <w:r>
        <w:t>Routing practices include:</w:t>
      </w:r>
    </w:p>
    <w:p>
      <w:pPr>
        <w:pStyle w:val="ListBullet"/>
      </w:pPr>
      <w:r>
        <w:t>Use the specified cable type.</w:t>
      </w:r>
    </w:p>
    <w:p>
      <w:pPr>
        <w:pStyle w:val="ListBullet"/>
      </w:pPr>
      <w:r>
        <w:t>Keep the signal cable away from noisy power wiring.</w:t>
      </w:r>
    </w:p>
    <w:p>
      <w:pPr>
        <w:pStyle w:val="ListBullet"/>
      </w:pPr>
      <w:r>
        <w:t>Follow the required reference and shield arrangements.</w:t>
      </w:r>
    </w:p>
    <w:p>
      <w:pPr>
        <w:pStyle w:val="ListBullet"/>
      </w:pPr>
      <w:r>
        <w:t>Avoid unintended ground loops.</w:t>
      </w:r>
    </w:p>
    <w:p>
      <w:pPr>
        <w:pStyle w:val="ListBullet"/>
      </w:pPr>
      <w:r>
        <w:t>Verify analog input impedance and signal range.</w:t>
      </w:r>
    </w:p>
    <w:p>
      <w:pPr>
        <w:pStyle w:val="ListBullet"/>
      </w:pPr>
      <w:r>
        <w:t>Check the actual voltage at the receiving input when troubleshooting.</w:t>
      </w:r>
    </w:p>
    <w:p>
      <w:r>
        <w:t>A voltage signal can show a plausible but incorrect reading if the reference conductor is loose or the receiving input uses the wrong reference.</w:t>
      </w:r>
    </w:p>
    <w:p>
      <w:pPr>
        <w:pStyle w:val="Heading3"/>
      </w:pPr>
      <w:r>
        <w:t>13.3 Junction-box wiring checks for analog loops</w:t>
      </w:r>
    </w:p>
    <w:p>
      <w:pPr>
        <w:pStyle w:val="ListBullet"/>
      </w:pPr>
      <w:r>
        <w:t>Confirm the correct transmitter and PLC channel.</w:t>
      </w:r>
    </w:p>
    <w:p>
      <w:pPr>
        <w:pStyle w:val="ListBullet"/>
      </w:pPr>
      <w:r>
        <w:t>Verify terminal-to-terminal continuity.</w:t>
      </w:r>
    </w:p>
    <w:p>
      <w:pPr>
        <w:pStyle w:val="ListBullet"/>
      </w:pPr>
      <w:r>
        <w:t>Check polarity and the loop return path.</w:t>
      </w:r>
    </w:p>
    <w:p>
      <w:pPr>
        <w:pStyle w:val="ListBullet"/>
      </w:pPr>
      <w:r>
        <w:t>Confirm the correct shield termination.</w:t>
      </w:r>
    </w:p>
    <w:p>
      <w:pPr>
        <w:pStyle w:val="ListBullet"/>
      </w:pPr>
      <w:r>
        <w:t>Inspect terminal tightness according to the specified procedure.</w:t>
      </w:r>
    </w:p>
    <w:p>
      <w:pPr>
        <w:pStyle w:val="ListBullet"/>
      </w:pPr>
      <w:r>
        <w:t>Verify the signal at appropriate test points.</w:t>
      </w:r>
    </w:p>
    <w:p>
      <w:pPr>
        <w:pStyle w:val="ListBullet"/>
      </w:pPr>
      <w:r>
        <w:t>Confirm PLC scaling and engineering units.</w:t>
      </w:r>
    </w:p>
    <w:p>
      <w:pPr>
        <w:pStyle w:val="ListBullet"/>
      </w:pPr>
      <w:r>
        <w:t>Check the circuit for unintended shorts or cross-connections.</w:t>
      </w:r>
    </w:p>
    <w:p>
      <w:r>
        <w:t>When testing, avoid opening a live current loop unless the procedure and equipment permit it. Interrupting the loop may drive the measurement to a fault value or affect process control.</w:t>
      </w:r>
    </w:p>
    <w:p>
      <w:pPr>
        <w:pStyle w:val="Heading2"/>
      </w:pPr>
      <w:r>
        <w:t>14. Cable routing for digital sensors and discrete signals</w:t>
      </w:r>
    </w:p>
    <w:p>
      <w:r>
        <w:t>Digital instrumentation circuits include proximity switches, photoelectric sensors, limit switches, pressure switches, and other devices with discrete outputs.</w:t>
      </w:r>
    </w:p>
    <w:p>
      <w:r>
        <w:t>Although many digital inputs are less sensitive than low-level analog measurement circuits, their cables can still be affected by induced noise, poor references, voltage drop, and incorrect termination.</w:t>
      </w:r>
    </w:p>
    <w:p>
      <w:r>
        <w:t>Good practices include:</w:t>
      </w:r>
    </w:p>
    <w:p>
      <w:pPr>
        <w:pStyle w:val="ListBullet"/>
      </w:pPr>
      <w:r>
        <w:t>Route cables according to the approved segregation rules.</w:t>
      </w:r>
    </w:p>
    <w:p>
      <w:pPr>
        <w:pStyle w:val="ListBullet"/>
      </w:pPr>
      <w:r>
        <w:t>Confirm sensor supply and output wiring.</w:t>
      </w:r>
    </w:p>
    <w:p>
      <w:pPr>
        <w:pStyle w:val="ListBullet"/>
      </w:pPr>
      <w:r>
        <w:t>Maintain the specified common or reference connections.</w:t>
      </w:r>
    </w:p>
    <w:p>
      <w:pPr>
        <w:pStyle w:val="ListBullet"/>
      </w:pPr>
      <w:r>
        <w:t>Use suitable shielding where required.</w:t>
      </w:r>
    </w:p>
    <w:p>
      <w:pPr>
        <w:pStyle w:val="ListBullet"/>
      </w:pPr>
      <w:r>
        <w:t>Keep cable runs away from mechanical hazards.</w:t>
      </w:r>
    </w:p>
    <w:p>
      <w:pPr>
        <w:pStyle w:val="ListBullet"/>
      </w:pPr>
      <w:r>
        <w:t>Label both cable ends and junction-box terminations.</w:t>
      </w:r>
    </w:p>
    <w:p>
      <w:pPr>
        <w:pStyle w:val="ListBullet"/>
      </w:pPr>
      <w:r>
        <w:t>Verify input state changes at the PLC during actual operation.</w:t>
      </w:r>
    </w:p>
    <w:p>
      <w:r>
        <w:t>For PNP and NPN sensors, check that the field wiring and PLC input arrangement are compatible. A junction box can introduce errors if the conductor assignments are incorrect or if a common connection is missing.</w:t>
      </w:r>
    </w:p>
    <w:p>
      <w:pPr>
        <w:pStyle w:val="Heading2"/>
      </w:pPr>
      <w:r>
        <w:t>15. Junction boxes for communication systems</w:t>
      </w:r>
    </w:p>
    <w:p>
      <w:r>
        <w:t>Communication wiring has additional requirements that depend on the protocol.</w:t>
      </w:r>
    </w:p>
    <w:p>
      <w:pPr>
        <w:pStyle w:val="Heading3"/>
      </w:pPr>
      <w:r>
        <w:t>15.1 RS-485 and similar differential interfaces</w:t>
      </w:r>
    </w:p>
    <w:p>
      <w:r>
        <w:t>Common considerations include:</w:t>
      </w:r>
    </w:p>
    <w:p>
      <w:pPr>
        <w:pStyle w:val="ListBullet"/>
      </w:pPr>
      <w:r>
        <w:t>Correct differential pair identification.</w:t>
      </w:r>
    </w:p>
    <w:p>
      <w:pPr>
        <w:pStyle w:val="ListBullet"/>
      </w:pPr>
      <w:r>
        <w:t>Correct polarity and terminal assignment.</w:t>
      </w:r>
    </w:p>
    <w:p>
      <w:pPr>
        <w:pStyle w:val="ListBullet"/>
      </w:pPr>
      <w:r>
        <w:t>Appropriate cable impedance where specified.</w:t>
      </w:r>
    </w:p>
    <w:p>
      <w:pPr>
        <w:pStyle w:val="ListBullet"/>
      </w:pPr>
      <w:r>
        <w:t>Proper network topology.</w:t>
      </w:r>
    </w:p>
    <w:p>
      <w:pPr>
        <w:pStyle w:val="ListBullet"/>
      </w:pPr>
      <w:r>
        <w:t>Termination and biasing according to the system design.</w:t>
      </w:r>
    </w:p>
    <w:p>
      <w:pPr>
        <w:pStyle w:val="ListBullet"/>
      </w:pPr>
      <w:r>
        <w:t>Shielding and bonding as required.</w:t>
      </w:r>
    </w:p>
    <w:p>
      <w:pPr>
        <w:pStyle w:val="ListBullet"/>
      </w:pPr>
      <w:r>
        <w:t>Avoidance of unapproved branches or stubs.</w:t>
      </w:r>
    </w:p>
    <w:p>
      <w:r>
        <w:t>A junction box must not introduce a topology or branch length that violates the communication system's requirements.</w:t>
      </w:r>
    </w:p>
    <w:p>
      <w:pPr>
        <w:pStyle w:val="Heading3"/>
      </w:pPr>
      <w:r>
        <w:t>15.2 Industrial Ethernet</w:t>
      </w:r>
    </w:p>
    <w:p>
      <w:r>
        <w:t>Industrial Ethernet installations require suitable cable and connector categories, correct termination, and appropriate environmental protection.</w:t>
      </w:r>
    </w:p>
    <w:p>
      <w:r>
        <w:t>Check:</w:t>
      </w:r>
    </w:p>
    <w:p>
      <w:pPr>
        <w:pStyle w:val="ListBullet"/>
      </w:pPr>
      <w:r>
        <w:t>Cable type and transmission requirements.</w:t>
      </w:r>
    </w:p>
    <w:p>
      <w:pPr>
        <w:pStyle w:val="ListBullet"/>
      </w:pPr>
      <w:r>
        <w:t>Connector compatibility.</w:t>
      </w:r>
    </w:p>
    <w:p>
      <w:pPr>
        <w:pStyle w:val="ListBullet"/>
      </w:pPr>
      <w:r>
        <w:t>Pair termination and shielding.</w:t>
      </w:r>
    </w:p>
    <w:p>
      <w:pPr>
        <w:pStyle w:val="ListBullet"/>
      </w:pPr>
      <w:r>
        <w:t>Bend radius and mechanical protection.</w:t>
      </w:r>
    </w:p>
    <w:p>
      <w:pPr>
        <w:pStyle w:val="ListBullet"/>
      </w:pPr>
      <w:r>
        <w:t>Environmental sealing.</w:t>
      </w:r>
    </w:p>
    <w:p>
      <w:pPr>
        <w:pStyle w:val="ListBullet"/>
      </w:pPr>
      <w:r>
        <w:t>Link and communication diagnostics after installation.</w:t>
      </w:r>
    </w:p>
    <w:p>
      <w:r>
        <w:t>Do not assume that ordinary terminal blocks can be used to join Ethernet conductors while maintaining the required channel performance. Use connection components approved for the intended Ethernet application.</w:t>
      </w:r>
    </w:p>
    <w:p>
      <w:pPr>
        <w:pStyle w:val="Heading3"/>
      </w:pPr>
      <w:r>
        <w:t>15.3 Fibre-optic communication</w:t>
      </w:r>
    </w:p>
    <w:p>
      <w:r>
        <w:t>Fibre-optic junctions and enclosures must protect the fibre from contamination, excessive bending, crushing, and unsuitable termination.</w:t>
      </w:r>
    </w:p>
    <w:p>
      <w:r>
        <w:t>Maintain the specified bend radius and use the approved connector, splice, and testing methods. Inspect and clean fibre interfaces with suitable equipment.</w:t>
      </w:r>
    </w:p>
    <w:p>
      <w:r>
        <w:t>Never look directly into a potentially active fibre.</w:t>
      </w:r>
    </w:p>
    <w:p>
      <w:pPr>
        <w:pStyle w:val="Heading2"/>
      </w:pPr>
      <w:r>
        <w:t>16. Cable identification and documentation</w:t>
      </w:r>
    </w:p>
    <w:p>
      <w:r>
        <w:t>Every cable and termination should be identifiable according to the approved plant convention.</w:t>
      </w:r>
    </w:p>
    <w:p>
      <w:r>
        <w:t>Identification should make it possible to establish:</w:t>
      </w:r>
    </w:p>
    <w:p>
      <w:pPr>
        <w:pStyle w:val="ListBullet"/>
      </w:pPr>
      <w:r>
        <w:t>What equipment the cable serves.</w:t>
      </w:r>
    </w:p>
    <w:p>
      <w:pPr>
        <w:pStyle w:val="ListBullet"/>
      </w:pPr>
      <w:r>
        <w:t>Where the cable starts and ends.</w:t>
      </w:r>
    </w:p>
    <w:p>
      <w:pPr>
        <w:pStyle w:val="ListBullet"/>
      </w:pPr>
      <w:r>
        <w:t>Which junction box and terminals it uses.</w:t>
      </w:r>
    </w:p>
    <w:p>
      <w:pPr>
        <w:pStyle w:val="ListBullet"/>
      </w:pPr>
      <w:r>
        <w:t>Which signal or circuit it carries.</w:t>
      </w:r>
    </w:p>
    <w:p>
      <w:pPr>
        <w:pStyle w:val="ListBullet"/>
      </w:pPr>
      <w:r>
        <w:t>Which drawing or cable schedule describes it.</w:t>
      </w:r>
    </w:p>
    <w:p>
      <w:r>
        <w:t>A cable schedule commonly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Cable number</w:t>
            </w:r>
          </w:p>
        </w:tc>
        <w:tc>
          <w:tcPr>
            <w:tcW w:type="dxa" w:w="5400"/>
          </w:tcPr>
          <w:p>
            <w:pPr>
              <w:spacing w:after="0" w:before="0" w:line="240" w:lineRule="auto"/>
              <w:jc w:val="left"/>
            </w:pPr>
            <w:r>
              <w:t>Unique cable identifier</w:t>
            </w:r>
          </w:p>
        </w:tc>
      </w:tr>
      <w:tr>
        <w:tc>
          <w:tcPr>
            <w:tcW w:type="dxa" w:w="5400"/>
          </w:tcPr>
          <w:p>
            <w:pPr>
              <w:spacing w:after="0" w:before="0" w:line="240" w:lineRule="auto"/>
              <w:jc w:val="left"/>
            </w:pPr>
            <w:r>
              <w:t>Origin</w:t>
            </w:r>
          </w:p>
        </w:tc>
        <w:tc>
          <w:tcPr>
            <w:tcW w:type="dxa" w:w="5400"/>
          </w:tcPr>
          <w:p>
            <w:pPr>
              <w:spacing w:after="0" w:before="0" w:line="240" w:lineRule="auto"/>
              <w:jc w:val="left"/>
            </w:pPr>
            <w:r>
              <w:t>Starting equipment or termination</w:t>
            </w:r>
          </w:p>
        </w:tc>
      </w:tr>
      <w:tr>
        <w:tc>
          <w:tcPr>
            <w:tcW w:type="dxa" w:w="5400"/>
          </w:tcPr>
          <w:p>
            <w:pPr>
              <w:spacing w:after="0" w:before="0" w:line="240" w:lineRule="auto"/>
              <w:jc w:val="left"/>
            </w:pPr>
            <w:r>
              <w:t>Destination</w:t>
            </w:r>
          </w:p>
        </w:tc>
        <w:tc>
          <w:tcPr>
            <w:tcW w:type="dxa" w:w="5400"/>
          </w:tcPr>
          <w:p>
            <w:pPr>
              <w:spacing w:after="0" w:before="0" w:line="240" w:lineRule="auto"/>
              <w:jc w:val="left"/>
            </w:pPr>
            <w:r>
              <w:t>Receiving equipment or termination</w:t>
            </w:r>
          </w:p>
        </w:tc>
      </w:tr>
      <w:tr>
        <w:tc>
          <w:tcPr>
            <w:tcW w:type="dxa" w:w="5400"/>
          </w:tcPr>
          <w:p>
            <w:pPr>
              <w:spacing w:after="0" w:before="0" w:line="240" w:lineRule="auto"/>
              <w:jc w:val="left"/>
            </w:pPr>
            <w:r>
              <w:t>Device tag</w:t>
            </w:r>
          </w:p>
        </w:tc>
        <w:tc>
          <w:tcPr>
            <w:tcW w:type="dxa" w:w="5400"/>
          </w:tcPr>
          <w:p>
            <w:pPr>
              <w:spacing w:after="0" w:before="0" w:line="240" w:lineRule="auto"/>
              <w:jc w:val="left"/>
            </w:pPr>
            <w:r>
              <w:t>Connected field instrument or equipment</w:t>
            </w:r>
          </w:p>
        </w:tc>
      </w:tr>
      <w:tr>
        <w:tc>
          <w:tcPr>
            <w:tcW w:type="dxa" w:w="5400"/>
          </w:tcPr>
          <w:p>
            <w:pPr>
              <w:spacing w:after="0" w:before="0" w:line="240" w:lineRule="auto"/>
              <w:jc w:val="left"/>
            </w:pPr>
            <w:r>
              <w:t>Cable type</w:t>
            </w:r>
          </w:p>
        </w:tc>
        <w:tc>
          <w:tcPr>
            <w:tcW w:type="dxa" w:w="5400"/>
          </w:tcPr>
          <w:p>
            <w:pPr>
              <w:spacing w:after="0" w:before="0" w:line="240" w:lineRule="auto"/>
              <w:jc w:val="left"/>
            </w:pPr>
            <w:r>
              <w:t>Construction and intended application</w:t>
            </w:r>
          </w:p>
        </w:tc>
      </w:tr>
      <w:tr>
        <w:tc>
          <w:tcPr>
            <w:tcW w:type="dxa" w:w="5400"/>
          </w:tcPr>
          <w:p>
            <w:pPr>
              <w:spacing w:after="0" w:before="0" w:line="240" w:lineRule="auto"/>
              <w:jc w:val="left"/>
            </w:pPr>
            <w:r>
              <w:t>Core or pair count</w:t>
            </w:r>
          </w:p>
        </w:tc>
        <w:tc>
          <w:tcPr>
            <w:tcW w:type="dxa" w:w="5400"/>
          </w:tcPr>
          <w:p>
            <w:pPr>
              <w:spacing w:after="0" w:before="0" w:line="240" w:lineRule="auto"/>
              <w:jc w:val="left"/>
            </w:pPr>
            <w:r>
              <w:t>Number and arrangement of conductors</w:t>
            </w:r>
          </w:p>
        </w:tc>
      </w:tr>
      <w:tr>
        <w:tc>
          <w:tcPr>
            <w:tcW w:type="dxa" w:w="5400"/>
          </w:tcPr>
          <w:p>
            <w:pPr>
              <w:spacing w:after="0" w:before="0" w:line="240" w:lineRule="auto"/>
              <w:jc w:val="left"/>
            </w:pPr>
            <w:r>
              <w:t>Conductor size</w:t>
            </w:r>
          </w:p>
        </w:tc>
        <w:tc>
          <w:tcPr>
            <w:tcW w:type="dxa" w:w="5400"/>
          </w:tcPr>
          <w:p>
            <w:pPr>
              <w:spacing w:after="0" w:before="0" w:line="240" w:lineRule="auto"/>
              <w:jc w:val="left"/>
            </w:pPr>
            <w:r>
              <w:t>Conductor cross-sectional area</w:t>
            </w:r>
          </w:p>
        </w:tc>
      </w:tr>
      <w:tr>
        <w:tc>
          <w:tcPr>
            <w:tcW w:type="dxa" w:w="5400"/>
          </w:tcPr>
          <w:p>
            <w:pPr>
              <w:spacing w:after="0" w:before="0" w:line="240" w:lineRule="auto"/>
              <w:jc w:val="left"/>
            </w:pPr>
            <w:r>
              <w:t>Shield or armour</w:t>
            </w:r>
          </w:p>
        </w:tc>
        <w:tc>
          <w:tcPr>
            <w:tcW w:type="dxa" w:w="5400"/>
          </w:tcPr>
          <w:p>
            <w:pPr>
              <w:spacing w:after="0" w:before="0" w:line="240" w:lineRule="auto"/>
              <w:jc w:val="left"/>
            </w:pPr>
            <w:r>
              <w:t>Cable construction and relevant termination details</w:t>
            </w:r>
          </w:p>
        </w:tc>
      </w:tr>
      <w:tr>
        <w:tc>
          <w:tcPr>
            <w:tcW w:type="dxa" w:w="5400"/>
          </w:tcPr>
          <w:p>
            <w:pPr>
              <w:spacing w:after="0" w:before="0" w:line="240" w:lineRule="auto"/>
              <w:jc w:val="left"/>
            </w:pPr>
            <w:r>
              <w:t>Route reference</w:t>
            </w:r>
          </w:p>
        </w:tc>
        <w:tc>
          <w:tcPr>
            <w:tcW w:type="dxa" w:w="5400"/>
          </w:tcPr>
          <w:p>
            <w:pPr>
              <w:spacing w:after="0" w:before="0" w:line="240" w:lineRule="auto"/>
              <w:jc w:val="left"/>
            </w:pPr>
            <w:r>
              <w:t>Tray, conduit, or route identifier</w:t>
            </w:r>
          </w:p>
        </w:tc>
      </w:tr>
      <w:tr>
        <w:tc>
          <w:tcPr>
            <w:tcW w:type="dxa" w:w="5400"/>
          </w:tcPr>
          <w:p>
            <w:pPr>
              <w:spacing w:after="0" w:before="0" w:line="240" w:lineRule="auto"/>
              <w:jc w:val="left"/>
            </w:pPr>
            <w:r>
              <w:t>Junction-box reference</w:t>
            </w:r>
          </w:p>
        </w:tc>
        <w:tc>
          <w:tcPr>
            <w:tcW w:type="dxa" w:w="5400"/>
          </w:tcPr>
          <w:p>
            <w:pPr>
              <w:spacing w:after="0" w:before="0" w:line="240" w:lineRule="auto"/>
              <w:jc w:val="left"/>
            </w:pPr>
            <w:r>
              <w:t>Intermediate connection location</w:t>
            </w:r>
          </w:p>
        </w:tc>
      </w:tr>
      <w:tr>
        <w:tc>
          <w:tcPr>
            <w:tcW w:type="dxa" w:w="5400"/>
          </w:tcPr>
          <w:p>
            <w:pPr>
              <w:spacing w:after="0" w:before="0" w:line="240" w:lineRule="auto"/>
              <w:jc w:val="left"/>
            </w:pPr>
            <w:r>
              <w:t>Terminal references</w:t>
            </w:r>
          </w:p>
        </w:tc>
        <w:tc>
          <w:tcPr>
            <w:tcW w:type="dxa" w:w="5400"/>
          </w:tcPr>
          <w:p>
            <w:pPr>
              <w:spacing w:after="0" w:before="0" w:line="240" w:lineRule="auto"/>
              <w:jc w:val="left"/>
            </w:pPr>
            <w:r>
              <w:t>Exact connection points</w:t>
            </w:r>
          </w:p>
        </w:tc>
      </w:tr>
      <w:tr>
        <w:tc>
          <w:tcPr>
            <w:tcW w:type="dxa" w:w="5400"/>
          </w:tcPr>
          <w:p>
            <w:pPr>
              <w:spacing w:after="0" w:before="0" w:line="240" w:lineRule="auto"/>
              <w:jc w:val="left"/>
            </w:pPr>
            <w:r>
              <w:t>Length</w:t>
            </w:r>
          </w:p>
        </w:tc>
        <w:tc>
          <w:tcPr>
            <w:tcW w:type="dxa" w:w="5400"/>
          </w:tcPr>
          <w:p>
            <w:pPr>
              <w:spacing w:after="0" w:before="0" w:line="240" w:lineRule="auto"/>
              <w:jc w:val="left"/>
            </w:pPr>
            <w:r>
              <w:t>Installed or planned cable length</w:t>
            </w:r>
          </w:p>
        </w:tc>
      </w:tr>
      <w:tr>
        <w:tc>
          <w:tcPr>
            <w:tcW w:type="dxa" w:w="5400"/>
          </w:tcPr>
          <w:p>
            <w:pPr>
              <w:spacing w:after="0" w:before="0" w:line="240" w:lineRule="auto"/>
              <w:jc w:val="left"/>
            </w:pPr>
            <w:r>
              <w:t>Revision</w:t>
            </w:r>
          </w:p>
        </w:tc>
        <w:tc>
          <w:tcPr>
            <w:tcW w:type="dxa" w:w="5400"/>
          </w:tcPr>
          <w:p>
            <w:pPr>
              <w:spacing w:after="0" w:before="0" w:line="240" w:lineRule="auto"/>
              <w:jc w:val="left"/>
            </w:pPr>
            <w:r>
              <w:t>Documentation change control</w:t>
            </w:r>
          </w:p>
        </w:tc>
      </w:tr>
      <w:tr>
        <w:tc>
          <w:tcPr>
            <w:tcW w:type="dxa" w:w="5400"/>
          </w:tcPr>
          <w:p>
            <w:pPr>
              <w:spacing w:after="0" w:before="0" w:line="240" w:lineRule="auto"/>
              <w:jc w:val="left"/>
            </w:pPr>
            <w:r>
              <w:t>Test status</w:t>
            </w:r>
          </w:p>
        </w:tc>
        <w:tc>
          <w:tcPr>
            <w:tcW w:type="dxa" w:w="5400"/>
          </w:tcPr>
          <w:p>
            <w:pPr>
              <w:spacing w:after="0" w:before="0" w:line="240" w:lineRule="auto"/>
              <w:jc w:val="left"/>
            </w:pPr>
            <w:r>
              <w:t>Required verification and acceptance status</w:t>
            </w:r>
          </w:p>
        </w:tc>
      </w:tr>
    </w:tbl>
    <w:p/>
    <w:p>
      <w:r>
        <w:t>Cable numbers, core numbers, terminal numbers, device tags, and PLC addresses must be tracked as separate identification layers.</w:t>
      </w:r>
    </w:p>
    <w:p>
      <w:r>
        <w:t>For example, changing a cable route does not automatically change the device tag or PLC address. Any necessary documentation changes should follow the approved change-control process.</w:t>
      </w:r>
    </w:p>
    <w:p>
      <w:pPr>
        <w:pStyle w:val="Heading2"/>
      </w:pPr>
      <w:r>
        <w:t>17. Junction-box commissioning and inspection</w:t>
      </w:r>
    </w:p>
    <w:p>
      <w:pPr>
        <w:pStyle w:val="Heading3"/>
      </w:pPr>
      <w:r>
        <w:t>17.1 Before installation</w:t>
      </w:r>
    </w:p>
    <w:p>
      <w:pPr>
        <w:pStyle w:val="ListBullet"/>
      </w:pPr>
      <w:r>
        <w:t>Confirm the junction-box location and enclosure type.</w:t>
      </w:r>
    </w:p>
    <w:p>
      <w:pPr>
        <w:pStyle w:val="ListBullet"/>
      </w:pPr>
      <w:r>
        <w:t>Verify the enclosure rating and environmental suitability.</w:t>
      </w:r>
    </w:p>
    <w:p>
      <w:pPr>
        <w:pStyle w:val="ListBullet"/>
      </w:pPr>
      <w:r>
        <w:t>Check the approved cable schedule and terminal plan.</w:t>
      </w:r>
    </w:p>
    <w:p>
      <w:pPr>
        <w:pStyle w:val="ListBullet"/>
      </w:pPr>
      <w:r>
        <w:t>Confirm cable types, sizes, and destinations.</w:t>
      </w:r>
    </w:p>
    <w:p>
      <w:pPr>
        <w:pStyle w:val="ListBullet"/>
      </w:pPr>
      <w:r>
        <w:t>Check segregation and routing requirements.</w:t>
      </w:r>
    </w:p>
    <w:p>
      <w:pPr>
        <w:pStyle w:val="ListBullet"/>
      </w:pPr>
      <w:r>
        <w:t>Verify gland sizes and entry arrangements.</w:t>
      </w:r>
    </w:p>
    <w:p>
      <w:pPr>
        <w:pStyle w:val="ListBullet"/>
      </w:pPr>
      <w:r>
        <w:t>Confirm the required shield, armour, and bonding design.</w:t>
      </w:r>
    </w:p>
    <w:p>
      <w:pPr>
        <w:pStyle w:val="Heading3"/>
      </w:pPr>
      <w:r>
        <w:t>17.2 During installation</w:t>
      </w:r>
    </w:p>
    <w:p>
      <w:pPr>
        <w:pStyle w:val="ListBullet"/>
      </w:pPr>
      <w:r>
        <w:t>Install the enclosure securely.</w:t>
      </w:r>
    </w:p>
    <w:p>
      <w:pPr>
        <w:pStyle w:val="ListBullet"/>
      </w:pPr>
      <w:r>
        <w:t>Use approved entries, glands, and sealing components.</w:t>
      </w:r>
    </w:p>
    <w:p>
      <w:pPr>
        <w:pStyle w:val="ListBullet"/>
      </w:pPr>
      <w:r>
        <w:t>Protect cables from sharp edges and excessive pulling forces.</w:t>
      </w:r>
    </w:p>
    <w:p>
      <w:pPr>
        <w:pStyle w:val="ListBullet"/>
      </w:pPr>
      <w:r>
        <w:t>Maintain bend radius and cable support.</w:t>
      </w:r>
    </w:p>
    <w:p>
      <w:pPr>
        <w:pStyle w:val="ListBullet"/>
      </w:pPr>
      <w:r>
        <w:t>Terminate conductors on the correct terminals.</w:t>
      </w:r>
    </w:p>
    <w:p>
      <w:pPr>
        <w:pStyle w:val="ListBullet"/>
      </w:pPr>
      <w:r>
        <w:t>Preserve pair and core identification.</w:t>
      </w:r>
    </w:p>
    <w:p>
      <w:pPr>
        <w:pStyle w:val="ListBullet"/>
      </w:pPr>
      <w:r>
        <w:t>Complete shield and bonding connections as specified.</w:t>
      </w:r>
    </w:p>
    <w:p>
      <w:pPr>
        <w:pStyle w:val="ListBullet"/>
      </w:pPr>
      <w:r>
        <w:t>Secure internal wiring and maintain accessibility.</w:t>
      </w:r>
    </w:p>
    <w:p>
      <w:pPr>
        <w:pStyle w:val="ListBullet"/>
      </w:pPr>
      <w:r>
        <w:t>Close unused entries with suitable approved components.</w:t>
      </w:r>
    </w:p>
    <w:p>
      <w:pPr>
        <w:pStyle w:val="Heading3"/>
      </w:pPr>
      <w:r>
        <w:t>17.3 After installation</w:t>
      </w:r>
    </w:p>
    <w:p>
      <w:pPr>
        <w:pStyle w:val="ListBullet"/>
      </w:pPr>
      <w:r>
        <w:t>Verify cable identification at both ends.</w:t>
      </w:r>
    </w:p>
    <w:p>
      <w:pPr>
        <w:pStyle w:val="ListBullet"/>
      </w:pPr>
      <w:r>
        <w:t>Confirm terminal numbers against the approved drawings.</w:t>
      </w:r>
    </w:p>
    <w:p>
      <w:pPr>
        <w:pStyle w:val="ListBullet"/>
      </w:pPr>
      <w:r>
        <w:t>Perform required continuity and point-to-point checks.</w:t>
      </w:r>
    </w:p>
    <w:p>
      <w:pPr>
        <w:pStyle w:val="ListBullet"/>
      </w:pPr>
      <w:r>
        <w:t>Verify polarity and signal connections.</w:t>
      </w:r>
    </w:p>
    <w:p>
      <w:pPr>
        <w:pStyle w:val="ListBullet"/>
      </w:pPr>
      <w:r>
        <w:t>Complete specified protective-earth and bonding tests.</w:t>
      </w:r>
    </w:p>
    <w:p>
      <w:pPr>
        <w:pStyle w:val="ListBullet"/>
      </w:pPr>
      <w:r>
        <w:t>Check shielding and communication arrangements.</w:t>
      </w:r>
    </w:p>
    <w:p>
      <w:pPr>
        <w:pStyle w:val="ListBullet"/>
      </w:pPr>
      <w:r>
        <w:t>Inspect enclosure closure, seals, and glands.</w:t>
      </w:r>
    </w:p>
    <w:p>
      <w:pPr>
        <w:pStyle w:val="ListBullet"/>
      </w:pPr>
      <w:r>
        <w:t>Perform functional tests at the controller or instrument system.</w:t>
      </w:r>
    </w:p>
    <w:p>
      <w:pPr>
        <w:pStyle w:val="ListBullet"/>
      </w:pPr>
      <w:r>
        <w:t>Record test results and approved deviations.</w:t>
      </w:r>
    </w:p>
    <w:p>
      <w:pPr>
        <w:pStyle w:val="ListBullet"/>
      </w:pPr>
      <w:r>
        <w:t>Update the as-built drawings and cable schedule.</w:t>
      </w:r>
    </w:p>
    <w:p>
      <w:r>
        <w:t>Insulation-resistance testing must be performed only under an approved procedure. Disconnect sensitive transmitters, PLC modules, communication devices, and other electronics where required by the manufacturer before applying a test voltage.</w:t>
      </w:r>
    </w:p>
    <w:p>
      <w:pPr>
        <w:pStyle w:val="Heading2"/>
      </w:pPr>
      <w:r>
        <w:t>18. Common installation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Instrument cable routed beside VFD output cables</w:t>
            </w:r>
          </w:p>
        </w:tc>
        <w:tc>
          <w:tcPr>
            <w:tcW w:type="dxa" w:w="3600"/>
          </w:tcPr>
          <w:p>
            <w:pPr>
              <w:spacing w:after="0" w:before="0" w:line="240" w:lineRule="auto"/>
              <w:jc w:val="left"/>
            </w:pPr>
            <w:r>
              <w:t>Noise and intermittent signals</w:t>
            </w:r>
          </w:p>
        </w:tc>
        <w:tc>
          <w:tcPr>
            <w:tcW w:type="dxa" w:w="3600"/>
          </w:tcPr>
          <w:p>
            <w:pPr>
              <w:spacing w:after="0" w:before="0" w:line="240" w:lineRule="auto"/>
              <w:jc w:val="left"/>
            </w:pPr>
            <w:r>
              <w:t>Review segregation and shielding</w:t>
            </w:r>
          </w:p>
        </w:tc>
      </w:tr>
      <w:tr>
        <w:tc>
          <w:tcPr>
            <w:tcW w:type="dxa" w:w="3600"/>
          </w:tcPr>
          <w:p>
            <w:pPr>
              <w:spacing w:after="0" w:before="0" w:line="240" w:lineRule="auto"/>
              <w:jc w:val="left"/>
            </w:pPr>
            <w:r>
              <w:t>Incorrect cable type</w:t>
            </w:r>
          </w:p>
        </w:tc>
        <w:tc>
          <w:tcPr>
            <w:tcW w:type="dxa" w:w="3600"/>
          </w:tcPr>
          <w:p>
            <w:pPr>
              <w:spacing w:after="0" w:before="0" w:line="240" w:lineRule="auto"/>
              <w:jc w:val="left"/>
            </w:pPr>
            <w:r>
              <w:t>Measurement or communication problems</w:t>
            </w:r>
          </w:p>
        </w:tc>
        <w:tc>
          <w:tcPr>
            <w:tcW w:type="dxa" w:w="3600"/>
          </w:tcPr>
          <w:p>
            <w:pPr>
              <w:spacing w:after="0" w:before="0" w:line="240" w:lineRule="auto"/>
              <w:jc w:val="left"/>
            </w:pPr>
            <w:r>
              <w:t>Use the specified cable construction</w:t>
            </w:r>
          </w:p>
        </w:tc>
      </w:tr>
      <w:tr>
        <w:tc>
          <w:tcPr>
            <w:tcW w:type="dxa" w:w="3600"/>
          </w:tcPr>
          <w:p>
            <w:pPr>
              <w:spacing w:after="0" w:before="0" w:line="240" w:lineRule="auto"/>
              <w:jc w:val="left"/>
            </w:pPr>
            <w:r>
              <w:t>Excessive conduit fill</w:t>
            </w:r>
          </w:p>
        </w:tc>
        <w:tc>
          <w:tcPr>
            <w:tcW w:type="dxa" w:w="3600"/>
          </w:tcPr>
          <w:p>
            <w:pPr>
              <w:spacing w:after="0" w:before="0" w:line="240" w:lineRule="auto"/>
              <w:jc w:val="left"/>
            </w:pPr>
            <w:r>
              <w:t>Difficult pulling and possible cable damage</w:t>
            </w:r>
          </w:p>
        </w:tc>
        <w:tc>
          <w:tcPr>
            <w:tcW w:type="dxa" w:w="3600"/>
          </w:tcPr>
          <w:p>
            <w:pPr>
              <w:spacing w:after="0" w:before="0" w:line="240" w:lineRule="auto"/>
              <w:jc w:val="left"/>
            </w:pPr>
            <w:r>
              <w:t>Review conduit sizing and fill requirements</w:t>
            </w:r>
          </w:p>
        </w:tc>
      </w:tr>
      <w:tr>
        <w:tc>
          <w:tcPr>
            <w:tcW w:type="dxa" w:w="3600"/>
          </w:tcPr>
          <w:p>
            <w:pPr>
              <w:spacing w:after="0" w:before="0" w:line="240" w:lineRule="auto"/>
              <w:jc w:val="left"/>
            </w:pPr>
            <w:r>
              <w:t>Cable bent below its minimum radius</w:t>
            </w:r>
          </w:p>
        </w:tc>
        <w:tc>
          <w:tcPr>
            <w:tcW w:type="dxa" w:w="3600"/>
          </w:tcPr>
          <w:p>
            <w:pPr>
              <w:spacing w:after="0" w:before="0" w:line="240" w:lineRule="auto"/>
              <w:jc w:val="left"/>
            </w:pPr>
            <w:r>
              <w:t>Damaged conductors or degraded transmission performance</w:t>
            </w:r>
          </w:p>
        </w:tc>
        <w:tc>
          <w:tcPr>
            <w:tcW w:type="dxa" w:w="3600"/>
          </w:tcPr>
          <w:p>
            <w:pPr>
              <w:spacing w:after="0" w:before="0" w:line="240" w:lineRule="auto"/>
              <w:jc w:val="left"/>
            </w:pPr>
            <w:r>
              <w:t>Correct the route and cable support</w:t>
            </w:r>
          </w:p>
        </w:tc>
      </w:tr>
      <w:tr>
        <w:tc>
          <w:tcPr>
            <w:tcW w:type="dxa" w:w="3600"/>
          </w:tcPr>
          <w:p>
            <w:pPr>
              <w:spacing w:after="0" w:before="0" w:line="240" w:lineRule="auto"/>
              <w:jc w:val="left"/>
            </w:pPr>
            <w:r>
              <w:t>Junction box mounted in an inaccessible location</w:t>
            </w:r>
          </w:p>
        </w:tc>
        <w:tc>
          <w:tcPr>
            <w:tcW w:type="dxa" w:w="3600"/>
          </w:tcPr>
          <w:p>
            <w:pPr>
              <w:spacing w:after="0" w:before="0" w:line="240" w:lineRule="auto"/>
              <w:jc w:val="left"/>
            </w:pPr>
            <w:r>
              <w:t>Slow maintenance and poor inspectability</w:t>
            </w:r>
          </w:p>
        </w:tc>
        <w:tc>
          <w:tcPr>
            <w:tcW w:type="dxa" w:w="3600"/>
          </w:tcPr>
          <w:p>
            <w:pPr>
              <w:spacing w:after="0" w:before="0" w:line="240" w:lineRule="auto"/>
              <w:jc w:val="left"/>
            </w:pPr>
            <w:r>
              <w:t>Relocate or redesign access where permitted</w:t>
            </w:r>
          </w:p>
        </w:tc>
      </w:tr>
      <w:tr>
        <w:tc>
          <w:tcPr>
            <w:tcW w:type="dxa" w:w="3600"/>
          </w:tcPr>
          <w:p>
            <w:pPr>
              <w:spacing w:after="0" w:before="0" w:line="240" w:lineRule="auto"/>
              <w:jc w:val="left"/>
            </w:pPr>
            <w:r>
              <w:t>Wrong terminal assignment</w:t>
            </w:r>
          </w:p>
        </w:tc>
        <w:tc>
          <w:tcPr>
            <w:tcW w:type="dxa" w:w="3600"/>
          </w:tcPr>
          <w:p>
            <w:pPr>
              <w:spacing w:after="0" w:before="0" w:line="240" w:lineRule="auto"/>
              <w:jc w:val="left"/>
            </w:pPr>
            <w:r>
              <w:t>Incorrect or missing signal</w:t>
            </w:r>
          </w:p>
        </w:tc>
        <w:tc>
          <w:tcPr>
            <w:tcW w:type="dxa" w:w="3600"/>
          </w:tcPr>
          <w:p>
            <w:pPr>
              <w:spacing w:after="0" w:before="0" w:line="240" w:lineRule="auto"/>
              <w:jc w:val="left"/>
            </w:pPr>
            <w:r>
              <w:t>Perform point-to-point verification</w:t>
            </w:r>
          </w:p>
        </w:tc>
      </w:tr>
      <w:tr>
        <w:tc>
          <w:tcPr>
            <w:tcW w:type="dxa" w:w="3600"/>
          </w:tcPr>
          <w:p>
            <w:pPr>
              <w:spacing w:after="0" w:before="0" w:line="240" w:lineRule="auto"/>
              <w:jc w:val="left"/>
            </w:pPr>
            <w:r>
              <w:t>Shield connected incorrectly</w:t>
            </w:r>
          </w:p>
        </w:tc>
        <w:tc>
          <w:tcPr>
            <w:tcW w:type="dxa" w:w="3600"/>
          </w:tcPr>
          <w:p>
            <w:pPr>
              <w:spacing w:after="0" w:before="0" w:line="240" w:lineRule="auto"/>
              <w:jc w:val="left"/>
            </w:pPr>
            <w:r>
              <w:t>Increased interference or unwanted current paths</w:t>
            </w:r>
          </w:p>
        </w:tc>
        <w:tc>
          <w:tcPr>
            <w:tcW w:type="dxa" w:w="3600"/>
          </w:tcPr>
          <w:p>
            <w:pPr>
              <w:spacing w:after="0" w:before="0" w:line="240" w:lineRule="auto"/>
              <w:jc w:val="left"/>
            </w:pPr>
            <w:r>
              <w:t>Follow the approved EMC design</w:t>
            </w:r>
          </w:p>
        </w:tc>
      </w:tr>
      <w:tr>
        <w:tc>
          <w:tcPr>
            <w:tcW w:type="dxa" w:w="3600"/>
          </w:tcPr>
          <w:p>
            <w:pPr>
              <w:spacing w:after="0" w:before="0" w:line="240" w:lineRule="auto"/>
              <w:jc w:val="left"/>
            </w:pPr>
            <w:r>
              <w:t>Loose terminal</w:t>
            </w:r>
          </w:p>
        </w:tc>
        <w:tc>
          <w:tcPr>
            <w:tcW w:type="dxa" w:w="3600"/>
          </w:tcPr>
          <w:p>
            <w:pPr>
              <w:spacing w:after="0" w:before="0" w:line="240" w:lineRule="auto"/>
              <w:jc w:val="left"/>
            </w:pPr>
            <w:r>
              <w:t>Intermittent signal or heating where current is significant</w:t>
            </w:r>
          </w:p>
        </w:tc>
        <w:tc>
          <w:tcPr>
            <w:tcW w:type="dxa" w:w="3600"/>
          </w:tcPr>
          <w:p>
            <w:pPr>
              <w:spacing w:after="0" w:before="0" w:line="240" w:lineRule="auto"/>
              <w:jc w:val="left"/>
            </w:pPr>
            <w:r>
              <w:t>Inspect and tighten according to the specified procedure</w:t>
            </w:r>
          </w:p>
        </w:tc>
      </w:tr>
      <w:tr>
        <w:tc>
          <w:tcPr>
            <w:tcW w:type="dxa" w:w="3600"/>
          </w:tcPr>
          <w:p>
            <w:pPr>
              <w:spacing w:after="0" w:before="0" w:line="240" w:lineRule="auto"/>
              <w:jc w:val="left"/>
            </w:pPr>
            <w:r>
              <w:t>Incorrect gland size</w:t>
            </w:r>
          </w:p>
        </w:tc>
        <w:tc>
          <w:tcPr>
            <w:tcW w:type="dxa" w:w="3600"/>
          </w:tcPr>
          <w:p>
            <w:pPr>
              <w:spacing w:after="0" w:before="0" w:line="240" w:lineRule="auto"/>
              <w:jc w:val="left"/>
            </w:pPr>
            <w:r>
              <w:t>Poor retention or ingress protection</w:t>
            </w:r>
          </w:p>
        </w:tc>
        <w:tc>
          <w:tcPr>
            <w:tcW w:type="dxa" w:w="3600"/>
          </w:tcPr>
          <w:p>
            <w:pPr>
              <w:spacing w:after="0" w:before="0" w:line="240" w:lineRule="auto"/>
              <w:jc w:val="left"/>
            </w:pPr>
            <w:r>
              <w:t>Install a compatible gland and sealing system</w:t>
            </w:r>
          </w:p>
        </w:tc>
      </w:tr>
      <w:tr>
        <w:tc>
          <w:tcPr>
            <w:tcW w:type="dxa" w:w="3600"/>
          </w:tcPr>
          <w:p>
            <w:pPr>
              <w:spacing w:after="0" w:before="0" w:line="240" w:lineRule="auto"/>
              <w:jc w:val="left"/>
            </w:pPr>
            <w:r>
              <w:t>Unused entry left open</w:t>
            </w:r>
          </w:p>
        </w:tc>
        <w:tc>
          <w:tcPr>
            <w:tcW w:type="dxa" w:w="3600"/>
          </w:tcPr>
          <w:p>
            <w:pPr>
              <w:spacing w:after="0" w:before="0" w:line="240" w:lineRule="auto"/>
              <w:jc w:val="left"/>
            </w:pPr>
            <w:r>
              <w:t>Dust or moisture ingress</w:t>
            </w:r>
          </w:p>
        </w:tc>
        <w:tc>
          <w:tcPr>
            <w:tcW w:type="dxa" w:w="3600"/>
          </w:tcPr>
          <w:p>
            <w:pPr>
              <w:spacing w:after="0" w:before="0" w:line="240" w:lineRule="auto"/>
              <w:jc w:val="left"/>
            </w:pPr>
            <w:r>
              <w:t>Fit a suitable approved blanking component</w:t>
            </w:r>
          </w:p>
        </w:tc>
      </w:tr>
      <w:tr>
        <w:tc>
          <w:tcPr>
            <w:tcW w:type="dxa" w:w="3600"/>
          </w:tcPr>
          <w:p>
            <w:pPr>
              <w:spacing w:after="0" w:before="0" w:line="240" w:lineRule="auto"/>
              <w:jc w:val="left"/>
            </w:pPr>
            <w:r>
              <w:t>Cable tags missing</w:t>
            </w:r>
          </w:p>
        </w:tc>
        <w:tc>
          <w:tcPr>
            <w:tcW w:type="dxa" w:w="3600"/>
          </w:tcPr>
          <w:p>
            <w:pPr>
              <w:spacing w:after="0" w:before="0" w:line="240" w:lineRule="auto"/>
              <w:jc w:val="left"/>
            </w:pPr>
            <w:r>
              <w:t>Difficult fault tracing</w:t>
            </w:r>
          </w:p>
        </w:tc>
        <w:tc>
          <w:tcPr>
            <w:tcW w:type="dxa" w:w="3600"/>
          </w:tcPr>
          <w:p>
            <w:pPr>
              <w:spacing w:after="0" w:before="0" w:line="240" w:lineRule="auto"/>
              <w:jc w:val="left"/>
            </w:pPr>
            <w:r>
              <w:t>Apply durable identification at required locations</w:t>
            </w:r>
          </w:p>
        </w:tc>
      </w:tr>
      <w:tr>
        <w:tc>
          <w:tcPr>
            <w:tcW w:type="dxa" w:w="3600"/>
          </w:tcPr>
          <w:p>
            <w:pPr>
              <w:spacing w:after="0" w:before="0" w:line="240" w:lineRule="auto"/>
              <w:jc w:val="left"/>
            </w:pPr>
            <w:r>
              <w:t>Unapproved network branch</w:t>
            </w:r>
          </w:p>
        </w:tc>
        <w:tc>
          <w:tcPr>
            <w:tcW w:type="dxa" w:w="3600"/>
          </w:tcPr>
          <w:p>
            <w:pPr>
              <w:spacing w:after="0" w:before="0" w:line="240" w:lineRule="auto"/>
              <w:jc w:val="left"/>
            </w:pPr>
            <w:r>
              <w:t>Communication instability</w:t>
            </w:r>
          </w:p>
        </w:tc>
        <w:tc>
          <w:tcPr>
            <w:tcW w:type="dxa" w:w="3600"/>
          </w:tcPr>
          <w:p>
            <w:pPr>
              <w:spacing w:after="0" w:before="0" w:line="240" w:lineRule="auto"/>
              <w:jc w:val="left"/>
            </w:pPr>
            <w:r>
              <w:t>Restore the protocol-compliant topology</w:t>
            </w:r>
          </w:p>
        </w:tc>
      </w:tr>
      <w:tr>
        <w:tc>
          <w:tcPr>
            <w:tcW w:type="dxa" w:w="3600"/>
          </w:tcPr>
          <w:p>
            <w:pPr>
              <w:spacing w:after="0" w:before="0" w:line="240" w:lineRule="auto"/>
              <w:jc w:val="left"/>
            </w:pPr>
            <w:r>
              <w:t>Poor robot cable routing</w:t>
            </w:r>
          </w:p>
        </w:tc>
        <w:tc>
          <w:tcPr>
            <w:tcW w:type="dxa" w:w="3600"/>
          </w:tcPr>
          <w:p>
            <w:pPr>
              <w:spacing w:after="0" w:before="0" w:line="240" w:lineRule="auto"/>
              <w:jc w:val="left"/>
            </w:pPr>
            <w:r>
              <w:t>Repeated flexing or torsion failures</w:t>
            </w:r>
          </w:p>
        </w:tc>
        <w:tc>
          <w:tcPr>
            <w:tcW w:type="dxa" w:w="3600"/>
          </w:tcPr>
          <w:p>
            <w:pPr>
              <w:spacing w:after="0" w:before="0" w:line="240" w:lineRule="auto"/>
              <w:jc w:val="left"/>
            </w:pPr>
            <w:r>
              <w:t>Use a suitable dynamic cable and routing system</w:t>
            </w:r>
          </w:p>
        </w:tc>
      </w:tr>
      <w:tr>
        <w:tc>
          <w:tcPr>
            <w:tcW w:type="dxa" w:w="3600"/>
          </w:tcPr>
          <w:p>
            <w:pPr>
              <w:spacing w:after="0" w:before="0" w:line="240" w:lineRule="auto"/>
              <w:jc w:val="left"/>
            </w:pPr>
            <w:r>
              <w:t>Drawings not updated</w:t>
            </w:r>
          </w:p>
        </w:tc>
        <w:tc>
          <w:tcPr>
            <w:tcW w:type="dxa" w:w="3600"/>
          </w:tcPr>
          <w:p>
            <w:pPr>
              <w:spacing w:after="0" w:before="0" w:line="240" w:lineRule="auto"/>
              <w:jc w:val="left"/>
            </w:pPr>
            <w:r>
              <w:t>Maintenance errors and incorrect future modifications</w:t>
            </w:r>
          </w:p>
        </w:tc>
        <w:tc>
          <w:tcPr>
            <w:tcW w:type="dxa" w:w="3600"/>
          </w:tcPr>
          <w:p>
            <w:pPr>
              <w:spacing w:after="0" w:before="0" w:line="240" w:lineRule="auto"/>
              <w:jc w:val="left"/>
            </w:pPr>
            <w:r>
              <w:t>Update controlled documentation</w:t>
            </w:r>
          </w:p>
        </w:tc>
      </w:tr>
    </w:tbl>
    <w:p/>
    <w:p>
      <w:pPr>
        <w:pStyle w:val="Heading2"/>
      </w:pPr>
      <w:r>
        <w:t>19. Troubleshooting field wiring and junction boxes</w:t>
      </w:r>
    </w:p>
    <w:p>
      <w:pPr>
        <w:pStyle w:val="Heading3"/>
      </w:pPr>
      <w:r>
        <w:t>19.1 Analog value fluctuates</w:t>
      </w:r>
    </w:p>
    <w:p>
      <w:r>
        <w:t>Check the signal at the field device, junction box, and receiving input where safe and practical.</w:t>
      </w:r>
    </w:p>
    <w:p>
      <w:r>
        <w:t>Investigate:</w:t>
      </w:r>
    </w:p>
    <w:p>
      <w:pPr>
        <w:pStyle w:val="ListBullet"/>
      </w:pPr>
      <w:r>
        <w:t>Loose or contaminated terminals.</w:t>
      </w:r>
    </w:p>
    <w:p>
      <w:pPr>
        <w:pStyle w:val="ListBullet"/>
      </w:pPr>
      <w:r>
        <w:t>Shield termination and bonding.</w:t>
      </w:r>
    </w:p>
    <w:p>
      <w:pPr>
        <w:pStyle w:val="ListBullet"/>
      </w:pPr>
      <w:r>
        <w:t>Routing near noisy equipment.</w:t>
      </w:r>
    </w:p>
    <w:p>
      <w:pPr>
        <w:pStyle w:val="ListBullet"/>
      </w:pPr>
      <w:r>
        <w:t>Incorrect signal reference.</w:t>
      </w:r>
    </w:p>
    <w:p>
      <w:pPr>
        <w:pStyle w:val="ListBullet"/>
      </w:pPr>
      <w:r>
        <w:t>Cable damage.</w:t>
      </w:r>
    </w:p>
    <w:p>
      <w:pPr>
        <w:pStyle w:val="ListBullet"/>
      </w:pPr>
      <w:r>
        <w:t>Unstable transmitter supply.</w:t>
      </w:r>
    </w:p>
    <w:p>
      <w:pPr>
        <w:pStyle w:val="ListBullet"/>
      </w:pPr>
      <w:r>
        <w:t>Ground-potential differences.</w:t>
      </w:r>
    </w:p>
    <w:p>
      <w:pPr>
        <w:pStyle w:val="ListBullet"/>
      </w:pPr>
      <w:r>
        <w:t>Incorrect input configuration or scaling.</w:t>
      </w:r>
    </w:p>
    <w:p>
      <w:r>
        <w:t>Determine whether the signal is already unstable at the transmitter or becomes unstable farther along the circuit. This narrows the search area.</w:t>
      </w:r>
    </w:p>
    <w:p>
      <w:pPr>
        <w:pStyle w:val="Heading3"/>
      </w:pPr>
      <w:r>
        <w:t>19.2 Several instruments fail simultaneously</w:t>
      </w:r>
    </w:p>
    <w:p>
      <w:r>
        <w:t>If multiple signals fail together, investigate shared components first.</w:t>
      </w:r>
    </w:p>
    <w:p>
      <w:r>
        <w:t>Potential causes include:</w:t>
      </w:r>
    </w:p>
    <w:p>
      <w:pPr>
        <w:pStyle w:val="ListBullet"/>
      </w:pPr>
      <w:r>
        <w:t>Common supply failure.</w:t>
      </w:r>
    </w:p>
    <w:p>
      <w:pPr>
        <w:pStyle w:val="ListBullet"/>
      </w:pPr>
      <w:r>
        <w:t>Damaged multicore trunk cable.</w:t>
      </w:r>
    </w:p>
    <w:p>
      <w:pPr>
        <w:pStyle w:val="ListBullet"/>
      </w:pPr>
      <w:r>
        <w:t>Junction-box moisture ingress.</w:t>
      </w:r>
    </w:p>
    <w:p>
      <w:pPr>
        <w:pStyle w:val="ListBullet"/>
      </w:pPr>
      <w:r>
        <w:t>Failed remote I/O module.</w:t>
      </w:r>
    </w:p>
    <w:p>
      <w:pPr>
        <w:pStyle w:val="ListBullet"/>
      </w:pPr>
      <w:r>
        <w:t>Common terminal or reference fault.</w:t>
      </w:r>
    </w:p>
    <w:p>
      <w:pPr>
        <w:pStyle w:val="ListBullet"/>
      </w:pPr>
      <w:r>
        <w:t>Shared communication failure.</w:t>
      </w:r>
    </w:p>
    <w:p>
      <w:pPr>
        <w:pStyle w:val="ListBullet"/>
      </w:pPr>
      <w:r>
        <w:t>Common shield or bonding problem.</w:t>
      </w:r>
    </w:p>
    <w:p>
      <w:r>
        <w:t>Simultaneous failures are often more informative than isolated ones because they can point toward a shared connection or supply.</w:t>
      </w:r>
    </w:p>
    <w:p>
      <w:pPr>
        <w:pStyle w:val="Heading3"/>
      </w:pPr>
      <w:r>
        <w:t>19.3 Communication repeatedly disconnects</w:t>
      </w:r>
    </w:p>
    <w:p>
      <w:r>
        <w:t>Inspect cable type, connectors, pinout, topology, termination, shielding, cable damage, and environmental exposure.</w:t>
      </w:r>
    </w:p>
    <w:p>
      <w:r>
        <w:t>Check switch or device diagnostics and compare them with the physical route. Do not assume the PLC or network device is faulty before checking the installed connection path.</w:t>
      </w:r>
    </w:p>
    <w:p>
      <w:pPr>
        <w:pStyle w:val="Heading3"/>
      </w:pPr>
      <w:r>
        <w:t>19.4 Moisture found inside a junction box</w:t>
      </w:r>
    </w:p>
    <w:p>
      <w:r>
        <w:t>Follow the approved electrical safety procedure before opening or handling the affected circuits.</w:t>
      </w:r>
    </w:p>
    <w:p>
      <w:r>
        <w:t>Investigate enclosure damage, gland compatibility, seal condition, cable entry orientation, condensation, and environmental exposure.</w:t>
      </w:r>
    </w:p>
    <w:p>
      <w:r>
        <w:t>Drying the box alone does not correct the root cause. Inspect affected terminals and equipment for corrosion or insulation damage, then restore the required enclosure protection and verify circuit condition before returning it to service.</w:t>
      </w:r>
    </w:p>
    <w:p>
      <w:pPr>
        <w:pStyle w:val="Heading3"/>
      </w:pPr>
      <w:r>
        <w:t>19.5 Signal is incorrect after maintenance</w:t>
      </w:r>
    </w:p>
    <w:p>
      <w:r>
        <w:t>Verify the terminal assignments, cable tags, core numbers, shield connections, instrument configuration, and PLC channel mapping.</w:t>
      </w:r>
    </w:p>
    <w:p>
      <w:r>
        <w:t>Compare the physical installation with the latest approved drawings. A wiring change that appears minor can affect signal polarity, loop continuity, or the reference used by an analog input.</w:t>
      </w:r>
    </w:p>
    <w:p>
      <w:pPr>
        <w:pStyle w:val="Heading2"/>
      </w:pPr>
      <w:r>
        <w:t>20. Root-cause analysis and maintenance improvement</w:t>
      </w:r>
    </w:p>
    <w:p>
      <w:r>
        <w:t>Recurring instrumentation faults should be recorded with enough detail to identify patterns.</w:t>
      </w:r>
    </w:p>
    <w:p>
      <w:r>
        <w:t>Useful information includes:</w:t>
      </w:r>
    </w:p>
    <w:p>
      <w:pPr>
        <w:pStyle w:val="ListBullet"/>
      </w:pPr>
      <w:r>
        <w:t>Equipment and instrument tag.</w:t>
      </w:r>
    </w:p>
    <w:p>
      <w:pPr>
        <w:pStyle w:val="ListBullet"/>
      </w:pPr>
      <w:r>
        <w:t>Cable and junction-box identifiers.</w:t>
      </w:r>
    </w:p>
    <w:p>
      <w:pPr>
        <w:pStyle w:val="ListBullet"/>
      </w:pPr>
      <w:r>
        <w:t>Fault symptom and operating condition.</w:t>
      </w:r>
    </w:p>
    <w:p>
      <w:pPr>
        <w:pStyle w:val="ListBullet"/>
      </w:pPr>
      <w:r>
        <w:t>Recent maintenance or modification.</w:t>
      </w:r>
    </w:p>
    <w:p>
      <w:pPr>
        <w:pStyle w:val="ListBullet"/>
      </w:pPr>
      <w:r>
        <w:t>Signal measurements taken at relevant points.</w:t>
      </w:r>
    </w:p>
    <w:p>
      <w:pPr>
        <w:pStyle w:val="ListBullet"/>
      </w:pPr>
      <w:r>
        <w:t>Environmental conditions.</w:t>
      </w:r>
    </w:p>
    <w:p>
      <w:pPr>
        <w:pStyle w:val="ListBullet"/>
      </w:pPr>
      <w:r>
        <w:t>Identified root cause.</w:t>
      </w:r>
    </w:p>
    <w:p>
      <w:pPr>
        <w:pStyle w:val="ListBullet"/>
      </w:pPr>
      <w:r>
        <w:t>Corrective action.</w:t>
      </w:r>
    </w:p>
    <w:p>
      <w:pPr>
        <w:pStyle w:val="ListBullet"/>
      </w:pPr>
      <w:r>
        <w:t>Verification result.</w:t>
      </w:r>
    </w:p>
    <w:p>
      <w:pPr>
        <w:pStyle w:val="ListBullet"/>
      </w:pPr>
      <w:r>
        <w:t>Follow-up action to prevent recurrence.</w:t>
      </w:r>
    </w:p>
    <w:p>
      <w:r>
        <w:t>For plant maintenance, cable schedules and junction-box terminal plans can support equipment histories, work orders, spare-cable planning, and repeat-fault analysis.</w:t>
      </w:r>
    </w:p>
    <w:p>
      <w:r>
        <w:t>For example, recurring faults on one route may indicate a poor tray location, repeated mechanical damage, or proximity to a major noise source. Replacing individual sensors will not solve a routing problem.</w:t>
      </w:r>
    </w:p>
    <w:p>
      <w:pPr>
        <w:pStyle w:val="Heading2"/>
      </w:pPr>
      <w:r>
        <w:t>21. Standards and technical references</w:t>
      </w:r>
    </w:p>
    <w:p>
      <w:r>
        <w:t>Applicable requirements depend on the installation, cable type, process, and site.</w:t>
      </w:r>
    </w:p>
    <w:p>
      <w:r>
        <w:t>Relevant references may include:</w:t>
      </w:r>
    </w:p>
    <w:p>
      <w:pPr>
        <w:pStyle w:val="ListBullet"/>
      </w:pPr>
      <w:r>
        <w:t>IEC 60204-1: Electrical equipment of machines.</w:t>
      </w:r>
    </w:p>
    <w:p>
      <w:pPr>
        <w:pStyle w:val="ListBullet"/>
      </w:pPr>
      <w:r>
        <w:t>IEC 61000 series: Electromagnetic compatibility requirements and test methods.</w:t>
      </w:r>
    </w:p>
    <w:p>
      <w:pPr>
        <w:pStyle w:val="ListBullet"/>
      </w:pPr>
      <w:r>
        <w:t>IEC 60529: Degrees of protection provided by enclosures, expressed as IP codes.</w:t>
      </w:r>
    </w:p>
    <w:p>
      <w:pPr>
        <w:pStyle w:val="ListBullet"/>
      </w:pPr>
      <w:r>
        <w:t>IEC 60364 series: Low-voltage electrical installations, where applicable.</w:t>
      </w:r>
    </w:p>
    <w:p>
      <w:pPr>
        <w:pStyle w:val="ListBullet"/>
      </w:pPr>
      <w:r>
        <w:t>IEC 61082 series: Preparation of electrotechnical documents.</w:t>
      </w:r>
    </w:p>
    <w:p>
      <w:pPr>
        <w:pStyle w:val="ListBullet"/>
      </w:pPr>
      <w:r>
        <w:t>IEC 81346 series: Structuring principles and reference designations.</w:t>
      </w:r>
    </w:p>
    <w:p>
      <w:pPr>
        <w:pStyle w:val="ListBullet"/>
      </w:pPr>
      <w:r>
        <w:t>IEC 60079 series: Explosive atmospheres, where applicable to the location and installation.</w:t>
      </w:r>
    </w:p>
    <w:p>
      <w:pPr>
        <w:pStyle w:val="ListBullet"/>
      </w:pPr>
      <w:r>
        <w:t>Manufacturer documentation: Cable construction, bending limits, gland selection, shielding, terminal requirements, and communication-system installation.</w:t>
      </w:r>
    </w:p>
    <w:p>
      <w:r>
        <w:t>The applicable standard, edition, local adoption, project specification, and hazardous-area requirements must be verified for the installation. A general reference does not replace the approved site design.</w:t>
      </w:r>
    </w:p>
    <w:p>
      <w:pPr>
        <w:pStyle w:val="Heading2"/>
      </w:pPr>
      <w:r>
        <w:t>22. Interview questions and answers</w:t>
      </w:r>
    </w:p>
    <w:p>
      <w:pPr>
        <w:pStyle w:val="Heading3"/>
      </w:pPr>
      <w:r>
        <w:t>1. Why is instrumentation cable routing important?</w:t>
      </w:r>
    </w:p>
    <w:p>
      <w:r>
        <w:t>It helps reduce electromagnetic interference, prevents mechanical damage, supports signal integrity, and improves maintenance access and fault tracing.</w:t>
      </w:r>
    </w:p>
    <w:p>
      <w:pPr>
        <w:pStyle w:val="Heading3"/>
      </w:pPr>
      <w:r>
        <w:t>2. Why should instrument cables be separated from VFD output cables?</w:t>
      </w:r>
    </w:p>
    <w:p>
      <w:r>
        <w:t>VFD switching can generate electromagnetic interference that affects sensitive analog signals, encoder feedback, and communication circuits. Separation, suitable shielding, and correct bonding help control these effects.</w:t>
      </w:r>
    </w:p>
    <w:p>
      <w:pPr>
        <w:pStyle w:val="Heading3"/>
      </w:pPr>
      <w:r>
        <w:t>3. What is the purpose of a junction box?</w:t>
      </w:r>
    </w:p>
    <w:p>
      <w:r>
        <w:t>It provides an accessible, protected point for connecting field instruments to individual conductors or multicore trunk cables using approved terminals or connectors.</w:t>
      </w:r>
    </w:p>
    <w:p>
      <w:pPr>
        <w:pStyle w:val="Heading3"/>
      </w:pPr>
      <w:r>
        <w:t>4. What is the difference between a cable gland and a terminal block?</w:t>
      </w:r>
    </w:p>
    <w:p>
      <w:r>
        <w:t>A cable gland secures a cable at an enclosure entry and may provide environmental sealing. A terminal block provides electrical connection points for conductors.</w:t>
      </w:r>
    </w:p>
    <w:p>
      <w:pPr>
        <w:pStyle w:val="Heading3"/>
      </w:pPr>
      <w:r>
        <w:t>5. What is a multicore instrumentation cable?</w:t>
      </w:r>
    </w:p>
    <w:p>
      <w:r>
        <w:t>It is a cable containing multiple insulated conductors or conductor groups, allowing several signals to be carried along a common route.</w:t>
      </w:r>
    </w:p>
    <w:p>
      <w:pPr>
        <w:pStyle w:val="Heading3"/>
      </w:pPr>
      <w:r>
        <w:t>6. Why is shield termination important?</w:t>
      </w:r>
    </w:p>
    <w:p>
      <w:r>
        <w:t>The shield helps control electromagnetic interference when installed according to the intended EMC design. Incorrect termination can reduce effectiveness or create unwanted current paths.</w:t>
      </w:r>
    </w:p>
    <w:p>
      <w:pPr>
        <w:pStyle w:val="Heading3"/>
      </w:pPr>
      <w:r>
        <w:t>7. Can every instrument signal share the same multicore cable?</w:t>
      </w:r>
    </w:p>
    <w:p>
      <w:r>
        <w:t>No. Compatibility depends on the signal types, cable construction, electrical requirements, interference risks, and project specifications.</w:t>
      </w:r>
    </w:p>
    <w:p>
      <w:pPr>
        <w:pStyle w:val="Heading3"/>
      </w:pPr>
      <w:r>
        <w:t>8. What causes moisture inside a junction box?</w:t>
      </w:r>
    </w:p>
    <w:p>
      <w:r>
        <w:t>Possible causes include damaged seals, unsuitable glands, open entries, condensation, enclosure damage, or incorrect installation.</w:t>
      </w:r>
    </w:p>
    <w:p>
      <w:pPr>
        <w:pStyle w:val="Heading3"/>
      </w:pPr>
      <w:r>
        <w:t>9. How should an analog signal fault be traced?</w:t>
      </w:r>
    </w:p>
    <w:p>
      <w:r>
        <w:t>Compare the signal at suitable points along the loop, starting at the field instrument and proceeding through the junction box to the receiving input. Check wiring, terminals, shielding, supply, and configuration.</w:t>
      </w:r>
    </w:p>
    <w:p>
      <w:pPr>
        <w:pStyle w:val="Heading3"/>
      </w:pPr>
      <w:r>
        <w:t>10. Why must cable schedules be updated?</w:t>
      </w:r>
    </w:p>
    <w:p>
      <w:r>
        <w:t>They provide traceability for cable origins, destinations, routes, terminals, and connected devices. Incorrect documentation can cause maintenance errors and unsafe or damaging modifications.</w:t>
      </w:r>
    </w:p>
    <w:p>
      <w:pPr>
        <w:pStyle w:val="Heading2"/>
      </w:pPr>
      <w:r>
        <w:t>23. Final engineering principles</w:t>
      </w:r>
    </w:p>
    <w:p>
      <w:pPr>
        <w:pStyle w:val="ListBullet"/>
      </w:pPr>
      <w:r>
        <w:t>Plan routes before pulling cables.</w:t>
      </w:r>
    </w:p>
    <w:p>
      <w:pPr>
        <w:pStyle w:val="ListBullet"/>
      </w:pPr>
      <w:r>
        <w:t>Select cable types according to signal and environmental requirements.</w:t>
      </w:r>
    </w:p>
    <w:p>
      <w:pPr>
        <w:pStyle w:val="ListBullet"/>
      </w:pPr>
      <w:r>
        <w:t>Maintain the specified segregation from power and noisy circuits.</w:t>
      </w:r>
    </w:p>
    <w:p>
      <w:pPr>
        <w:pStyle w:val="ListBullet"/>
      </w:pPr>
      <w:r>
        <w:t>Protect cables from impact, vibration, moisture, excessive tension, and unsuitable bending.</w:t>
      </w:r>
    </w:p>
    <w:p>
      <w:pPr>
        <w:pStyle w:val="ListBullet"/>
      </w:pPr>
      <w:r>
        <w:t>Install accessible junction boxes with suitable enclosures, glands, terminals, and sealing.</w:t>
      </w:r>
    </w:p>
    <w:p>
      <w:pPr>
        <w:pStyle w:val="ListBullet"/>
      </w:pPr>
      <w:r>
        <w:t>Follow the approved shield, armour, grounding, and bonding design.</w:t>
      </w:r>
    </w:p>
    <w:p>
      <w:pPr>
        <w:pStyle w:val="ListBullet"/>
      </w:pPr>
      <w:r>
        <w:t>Verify each connection against the cable schedule and terminal plan.</w:t>
      </w:r>
    </w:p>
    <w:p>
      <w:pPr>
        <w:pStyle w:val="ListBullet"/>
      </w:pPr>
      <w:r>
        <w:t>Test the installed circuit and controller indication.</w:t>
      </w:r>
    </w:p>
    <w:p>
      <w:pPr>
        <w:pStyle w:val="ListBullet"/>
      </w:pPr>
      <w:r>
        <w:t>Update as-built drawings and maintenance records.</w:t>
      </w:r>
    </w:p>
    <w:p>
      <w:pPr>
        <w:pStyle w:val="ListBullet"/>
      </w:pPr>
      <w:r>
        <w:t>Investigate recurring faults at the system and route level, not just at individual instruments.</w:t>
      </w:r>
    </w:p>
    <w:p>
      <w:r>
        <w:t>Core principle: Reliable instrumentation depends on the entire connection path, from the field device through cable routing and junction-box terminations to the receiving control system.</w:t>
      </w:r>
    </w:p>
    <w:p>
      <w:pPr>
        <w:pStyle w:val="Heading2"/>
      </w:pPr>
      <w:r>
        <w:t>NEXT TOPIC</w:t>
      </w:r>
    </w:p>
    <w:p>
      <w:r>
        <w:rPr>
          <w:rFonts w:ascii="Consolas" w:hAnsi="Consolas"/>
          <w:color w:val="333333"/>
          <w:sz w:val="19"/>
          <w:shd w:val="clear" w:color="auto" w:fill="EFEFEF"/>
        </w:rPr>
        <w:t>02_PLAN_WISE_2026\02_INDUSTRY3_0\04_Installation\02_Instrumentation_Install\03_Signal_Wiring_Analog - Signal wiring &amp; analog wiring (4-20 mA, 0-10 V)</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02_PLAN_WISE_2026\02_INDUSTRY3_0\04_Installation\02_Instrumentation_Install\02_Cable_Routing_Junction - Cable routing &amp; junction boxes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