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02_PLAN_WISE_2026\02_INDUSTRY3_0\04_Installation\03_Network_Install\01_Industrial_Ethernet - Industrial Ethernet cabling &amp; Fiber installation</w:t>
      </w:r>
    </w:p>
    <w:p>
      <w:pPr>
        <w:pStyle w:val="Heading2"/>
      </w:pPr>
      <w:r>
        <w:t>1. Definition and purpose</w:t>
      </w:r>
    </w:p>
    <w:p>
      <w:r>
        <w:t>Industrial Ethernet cabling is the physical network infrastructure used to exchange data between PLCs, remote I/O, HMIs, SCADA computers, industrial PCs, robots, drives, managed switches, and other automation equipment using Ethernet-based communication.</w:t>
      </w:r>
    </w:p>
    <w:p>
      <w:r>
        <w:t>Fiber-optic installation uses light transmitted through optical fibres to carry network data. Fibre is especially useful for longer distances, electrical isolation, and environments where electromagnetic interference is a concern.</w:t>
      </w:r>
    </w:p>
    <w:p>
      <w:r>
        <w:t>In a manufacturing plant, the network may connect equipment such as:</w:t>
      </w:r>
    </w:p>
    <w:p>
      <w:pPr>
        <w:pStyle w:val="ListBullet"/>
      </w:pPr>
      <w:r>
        <w:t>PLCs and remote I/O stations.</w:t>
      </w:r>
    </w:p>
    <w:p>
      <w:pPr>
        <w:pStyle w:val="ListBullet"/>
      </w:pPr>
      <w:r>
        <w:t>Robot controllers and welding controllers.</w:t>
      </w:r>
    </w:p>
    <w:p>
      <w:pPr>
        <w:pStyle w:val="ListBullet"/>
      </w:pPr>
      <w:r>
        <w:t>CNC machines and production equipment.</w:t>
      </w:r>
    </w:p>
    <w:p>
      <w:pPr>
        <w:pStyle w:val="ListBullet"/>
      </w:pPr>
      <w:r>
        <w:t>HMIs, SCADA servers, and industrial PCs.</w:t>
      </w:r>
    </w:p>
    <w:p>
      <w:pPr>
        <w:pStyle w:val="ListBullet"/>
      </w:pPr>
      <w:r>
        <w:t>Managed switches and network gateways.</w:t>
      </w:r>
    </w:p>
    <w:p>
      <w:pPr>
        <w:pStyle w:val="ListBullet"/>
      </w:pPr>
      <w:r>
        <w:t>VFDs, servo drives, and vision systems.</w:t>
      </w:r>
    </w:p>
    <w:p>
      <w:pPr>
        <w:pStyle w:val="ListBullet"/>
      </w:pPr>
      <w:r>
        <w:t>Data-collection systems, historians, and manufacturing dashboards.</w:t>
      </w:r>
    </w:p>
    <w:p>
      <w:r>
        <w:t>The physical network must support the required bandwidth, distance, reliability, environmental conditions, and industrial protocol.</w:t>
      </w:r>
    </w:p>
    <w:p>
      <w:r>
        <w:t>A network can have correct IP addresses and PLC configuration yet still fail because of damaged cable, incorrect pinout, poor connectors, unsuitable fibre, excessive attenuation, or improper installation.</w:t>
      </w:r>
    </w:p>
    <w:p>
      <w:pPr>
        <w:pStyle w:val="Heading2"/>
      </w:pPr>
      <w:r>
        <w:t>2. Basic industrial Ethernet architecture</w:t>
      </w:r>
    </w:p>
    <w:p>
      <w:r>
        <w:t>A typical automation network may follow this arrangement:</w:t>
      </w:r>
    </w:p>
    <w:p>
      <w:pPr>
        <w:shd w:val="clear" w:color="auto" w:fill="F4F4F4"/>
        <w:spacing w:before="0" w:after="0" w:line="240" w:lineRule="auto"/>
        <w:ind w:left="216" w:right="216"/>
        <w:jc w:val="left"/>
      </w:pPr>
      <w:r>
        <w:rPr>
          <w:rFonts w:ascii="Consolas" w:hAnsi="Consolas"/>
          <w:color w:val="202020"/>
          <w:sz w:val="18"/>
        </w:rPr>
        <w:t>SCADA / Industrial PC / Historian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Plant Ethernet Backbone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Cell / Machine Switch</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PLC    Robot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Remote I/O / Drives</w:t>
      </w:r>
    </w:p>
    <w:p/>
    <w:p>
      <w:r>
        <w:t>The actual architecture may be a star, line, ring, redundant network, or a combination of these structures.</w:t>
      </w:r>
    </w:p>
    <w:p>
      <w:r>
        <w:t>A fibre backbone may connect distant cabinets, while copper Ethernet connects devices inside each machine or control panel.</w:t>
      </w:r>
    </w:p>
    <w:p>
      <w:r>
        <w:t>The physical network is only one part of the communication system. Correct operation also depends on addressing, VLANs where used, protocol configuration, network topology, timing requirements, and cybersecurity controls.</w:t>
      </w:r>
    </w:p>
    <w:p>
      <w:pPr>
        <w:pStyle w:val="Heading2"/>
      </w:pPr>
      <w:r>
        <w:t>3. Important Ethernet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Ethernet</w:t>
            </w:r>
          </w:p>
        </w:tc>
        <w:tc>
          <w:tcPr>
            <w:tcW w:type="dxa" w:w="5400"/>
          </w:tcPr>
          <w:p>
            <w:pPr>
              <w:spacing w:after="0" w:before="0" w:line="240" w:lineRule="auto"/>
              <w:jc w:val="left"/>
            </w:pPr>
            <w:r>
              <w:t>A family of wired networking technologies defined primarily by IEEE 802.3</w:t>
            </w:r>
          </w:p>
        </w:tc>
      </w:tr>
      <w:tr>
        <w:tc>
          <w:tcPr>
            <w:tcW w:type="dxa" w:w="5400"/>
          </w:tcPr>
          <w:p>
            <w:pPr>
              <w:spacing w:after="0" w:before="0" w:line="240" w:lineRule="auto"/>
              <w:jc w:val="left"/>
            </w:pPr>
            <w:r>
              <w:t>Industrial Ethernet</w:t>
            </w:r>
          </w:p>
        </w:tc>
        <w:tc>
          <w:tcPr>
            <w:tcW w:type="dxa" w:w="5400"/>
          </w:tcPr>
          <w:p>
            <w:pPr>
              <w:spacing w:after="0" w:before="0" w:line="240" w:lineRule="auto"/>
              <w:jc w:val="left"/>
            </w:pPr>
            <w:r>
              <w:t>Ethernet-based networking adapted for industrial equipment and operating conditions</w:t>
            </w:r>
          </w:p>
        </w:tc>
      </w:tr>
      <w:tr>
        <w:tc>
          <w:tcPr>
            <w:tcW w:type="dxa" w:w="5400"/>
          </w:tcPr>
          <w:p>
            <w:pPr>
              <w:spacing w:after="0" w:before="0" w:line="240" w:lineRule="auto"/>
              <w:jc w:val="left"/>
            </w:pPr>
            <w:r>
              <w:t>Copper Ethernet</w:t>
            </w:r>
          </w:p>
        </w:tc>
        <w:tc>
          <w:tcPr>
            <w:tcW w:type="dxa" w:w="5400"/>
          </w:tcPr>
          <w:p>
            <w:pPr>
              <w:spacing w:after="0" w:before="0" w:line="240" w:lineRule="auto"/>
              <w:jc w:val="left"/>
            </w:pPr>
            <w:r>
              <w:t>Ethernet transmitted over metallic twisted-pair conductors</w:t>
            </w:r>
          </w:p>
        </w:tc>
      </w:tr>
      <w:tr>
        <w:tc>
          <w:tcPr>
            <w:tcW w:type="dxa" w:w="5400"/>
          </w:tcPr>
          <w:p>
            <w:pPr>
              <w:spacing w:after="0" w:before="0" w:line="240" w:lineRule="auto"/>
              <w:jc w:val="left"/>
            </w:pPr>
            <w:r>
              <w:t>Fibre Ethernet</w:t>
            </w:r>
          </w:p>
        </w:tc>
        <w:tc>
          <w:tcPr>
            <w:tcW w:type="dxa" w:w="5400"/>
          </w:tcPr>
          <w:p>
            <w:pPr>
              <w:spacing w:after="0" w:before="0" w:line="240" w:lineRule="auto"/>
              <w:jc w:val="left"/>
            </w:pPr>
            <w:r>
              <w:t>Ethernet transmitted over optical fibre</w:t>
            </w:r>
          </w:p>
        </w:tc>
      </w:tr>
      <w:tr>
        <w:tc>
          <w:tcPr>
            <w:tcW w:type="dxa" w:w="5400"/>
          </w:tcPr>
          <w:p>
            <w:pPr>
              <w:spacing w:after="0" w:before="0" w:line="240" w:lineRule="auto"/>
              <w:jc w:val="left"/>
            </w:pPr>
            <w:r>
              <w:t>PHY</w:t>
            </w:r>
          </w:p>
        </w:tc>
        <w:tc>
          <w:tcPr>
            <w:tcW w:type="dxa" w:w="5400"/>
          </w:tcPr>
          <w:p>
            <w:pPr>
              <w:spacing w:after="0" w:before="0" w:line="240" w:lineRule="auto"/>
              <w:jc w:val="left"/>
            </w:pPr>
            <w:r>
              <w:t>Physical-layer circuitry that sends and receives electrical or optical signals</w:t>
            </w:r>
          </w:p>
        </w:tc>
      </w:tr>
      <w:tr>
        <w:tc>
          <w:tcPr>
            <w:tcW w:type="dxa" w:w="5400"/>
          </w:tcPr>
          <w:p>
            <w:pPr>
              <w:spacing w:after="0" w:before="0" w:line="240" w:lineRule="auto"/>
              <w:jc w:val="left"/>
            </w:pPr>
            <w:r>
              <w:t>MAC address</w:t>
            </w:r>
          </w:p>
        </w:tc>
        <w:tc>
          <w:tcPr>
            <w:tcW w:type="dxa" w:w="5400"/>
          </w:tcPr>
          <w:p>
            <w:pPr>
              <w:spacing w:after="0" w:before="0" w:line="240" w:lineRule="auto"/>
              <w:jc w:val="left"/>
            </w:pPr>
            <w:r>
              <w:t>Link-layer address associated with a network interface</w:t>
            </w:r>
          </w:p>
        </w:tc>
      </w:tr>
      <w:tr>
        <w:tc>
          <w:tcPr>
            <w:tcW w:type="dxa" w:w="5400"/>
          </w:tcPr>
          <w:p>
            <w:pPr>
              <w:spacing w:after="0" w:before="0" w:line="240" w:lineRule="auto"/>
              <w:jc w:val="left"/>
            </w:pPr>
            <w:r>
              <w:t>IP address</w:t>
            </w:r>
          </w:p>
        </w:tc>
        <w:tc>
          <w:tcPr>
            <w:tcW w:type="dxa" w:w="5400"/>
          </w:tcPr>
          <w:p>
            <w:pPr>
              <w:spacing w:after="0" w:before="0" w:line="240" w:lineRule="auto"/>
              <w:jc w:val="left"/>
            </w:pPr>
            <w:r>
              <w:t>Logical network-layer address used for IP communication</w:t>
            </w:r>
          </w:p>
        </w:tc>
      </w:tr>
      <w:tr>
        <w:tc>
          <w:tcPr>
            <w:tcW w:type="dxa" w:w="5400"/>
          </w:tcPr>
          <w:p>
            <w:pPr>
              <w:spacing w:after="0" w:before="0" w:line="240" w:lineRule="auto"/>
              <w:jc w:val="left"/>
            </w:pPr>
            <w:r>
              <w:t>RJ45</w:t>
            </w:r>
          </w:p>
        </w:tc>
        <w:tc>
          <w:tcPr>
            <w:tcW w:type="dxa" w:w="5400"/>
          </w:tcPr>
          <w:p>
            <w:pPr>
              <w:spacing w:after="0" w:before="0" w:line="240" w:lineRule="auto"/>
              <w:jc w:val="left"/>
            </w:pPr>
            <w:r>
              <w:t>Common name for an 8-position modular connector commonly used with twisted-pair Ethernet</w:t>
            </w:r>
          </w:p>
        </w:tc>
      </w:tr>
      <w:tr>
        <w:tc>
          <w:tcPr>
            <w:tcW w:type="dxa" w:w="5400"/>
          </w:tcPr>
          <w:p>
            <w:pPr>
              <w:spacing w:after="0" w:before="0" w:line="240" w:lineRule="auto"/>
              <w:jc w:val="left"/>
            </w:pPr>
            <w:r>
              <w:t>M12 connector</w:t>
            </w:r>
          </w:p>
        </w:tc>
        <w:tc>
          <w:tcPr>
            <w:tcW w:type="dxa" w:w="5400"/>
          </w:tcPr>
          <w:p>
            <w:pPr>
              <w:spacing w:after="0" w:before="0" w:line="240" w:lineRule="auto"/>
              <w:jc w:val="left"/>
            </w:pPr>
            <w:r>
              <w:t>Circular connector family used in industrial environments, including Ethernet applications</w:t>
            </w:r>
          </w:p>
        </w:tc>
      </w:tr>
      <w:tr>
        <w:tc>
          <w:tcPr>
            <w:tcW w:type="dxa" w:w="5400"/>
          </w:tcPr>
          <w:p>
            <w:pPr>
              <w:spacing w:after="0" w:before="0" w:line="240" w:lineRule="auto"/>
              <w:jc w:val="left"/>
            </w:pPr>
            <w:r>
              <w:t>Patch cord</w:t>
            </w:r>
          </w:p>
        </w:tc>
        <w:tc>
          <w:tcPr>
            <w:tcW w:type="dxa" w:w="5400"/>
          </w:tcPr>
          <w:p>
            <w:pPr>
              <w:spacing w:after="0" w:before="0" w:line="240" w:lineRule="auto"/>
              <w:jc w:val="left"/>
            </w:pPr>
            <w:r>
              <w:t>Short cable assembly used to connect network equipment</w:t>
            </w:r>
          </w:p>
        </w:tc>
      </w:tr>
      <w:tr>
        <w:tc>
          <w:tcPr>
            <w:tcW w:type="dxa" w:w="5400"/>
          </w:tcPr>
          <w:p>
            <w:pPr>
              <w:spacing w:after="0" w:before="0" w:line="240" w:lineRule="auto"/>
              <w:jc w:val="left"/>
            </w:pPr>
            <w:r>
              <w:t>Permanent link</w:t>
            </w:r>
          </w:p>
        </w:tc>
        <w:tc>
          <w:tcPr>
            <w:tcW w:type="dxa" w:w="5400"/>
          </w:tcPr>
          <w:p>
            <w:pPr>
              <w:spacing w:after="0" w:before="0" w:line="240" w:lineRule="auto"/>
              <w:jc w:val="left"/>
            </w:pPr>
            <w:r>
              <w:t>Installed cable section tested as part of a structured cabling link</w:t>
            </w:r>
          </w:p>
        </w:tc>
      </w:tr>
      <w:tr>
        <w:tc>
          <w:tcPr>
            <w:tcW w:type="dxa" w:w="5400"/>
          </w:tcPr>
          <w:p>
            <w:pPr>
              <w:spacing w:after="0" w:before="0" w:line="240" w:lineRule="auto"/>
              <w:jc w:val="left"/>
            </w:pPr>
            <w:r>
              <w:t>Channel</w:t>
            </w:r>
          </w:p>
        </w:tc>
        <w:tc>
          <w:tcPr>
            <w:tcW w:type="dxa" w:w="5400"/>
          </w:tcPr>
          <w:p>
            <w:pPr>
              <w:spacing w:after="0" w:before="0" w:line="240" w:lineRule="auto"/>
              <w:jc w:val="left"/>
            </w:pPr>
            <w:r>
              <w:t>Complete transmission path including permanent link and permitted connecting cords</w:t>
            </w:r>
          </w:p>
        </w:tc>
      </w:tr>
      <w:tr>
        <w:tc>
          <w:tcPr>
            <w:tcW w:type="dxa" w:w="5400"/>
          </w:tcPr>
          <w:p>
            <w:pPr>
              <w:spacing w:after="0" w:before="0" w:line="240" w:lineRule="auto"/>
              <w:jc w:val="left"/>
            </w:pPr>
            <w:r>
              <w:t>Link speed</w:t>
            </w:r>
          </w:p>
        </w:tc>
        <w:tc>
          <w:tcPr>
            <w:tcW w:type="dxa" w:w="5400"/>
          </w:tcPr>
          <w:p>
            <w:pPr>
              <w:spacing w:after="0" w:before="0" w:line="240" w:lineRule="auto"/>
              <w:jc w:val="left"/>
            </w:pPr>
            <w:r>
              <w:t>Negotiated or configured Ethernet data rate</w:t>
            </w:r>
          </w:p>
        </w:tc>
      </w:tr>
      <w:tr>
        <w:tc>
          <w:tcPr>
            <w:tcW w:type="dxa" w:w="5400"/>
          </w:tcPr>
          <w:p>
            <w:pPr>
              <w:spacing w:after="0" w:before="0" w:line="240" w:lineRule="auto"/>
              <w:jc w:val="left"/>
            </w:pPr>
            <w:r>
              <w:t>Duplex</w:t>
            </w:r>
          </w:p>
        </w:tc>
        <w:tc>
          <w:tcPr>
            <w:tcW w:type="dxa" w:w="5400"/>
          </w:tcPr>
          <w:p>
            <w:pPr>
              <w:spacing w:after="0" w:before="0" w:line="240" w:lineRule="auto"/>
              <w:jc w:val="left"/>
            </w:pPr>
            <w:r>
              <w:t>Whether a link supports transmission in one direction at a time or simultaneously in both directions</w:t>
            </w:r>
          </w:p>
        </w:tc>
      </w:tr>
      <w:tr>
        <w:tc>
          <w:tcPr>
            <w:tcW w:type="dxa" w:w="5400"/>
          </w:tcPr>
          <w:p>
            <w:pPr>
              <w:spacing w:after="0" w:before="0" w:line="240" w:lineRule="auto"/>
              <w:jc w:val="left"/>
            </w:pPr>
            <w:r>
              <w:t>Auto-negotiation</w:t>
            </w:r>
          </w:p>
        </w:tc>
        <w:tc>
          <w:tcPr>
            <w:tcW w:type="dxa" w:w="5400"/>
          </w:tcPr>
          <w:p>
            <w:pPr>
              <w:spacing w:after="0" w:before="0" w:line="240" w:lineRule="auto"/>
              <w:jc w:val="left"/>
            </w:pPr>
            <w:r>
              <w:t>Process used by compatible Ethernet interfaces to negotiate link capabilities</w:t>
            </w:r>
          </w:p>
        </w:tc>
      </w:tr>
      <w:tr>
        <w:tc>
          <w:tcPr>
            <w:tcW w:type="dxa" w:w="5400"/>
          </w:tcPr>
          <w:p>
            <w:pPr>
              <w:spacing w:after="0" w:before="0" w:line="240" w:lineRule="auto"/>
              <w:jc w:val="left"/>
            </w:pPr>
            <w:r>
              <w:t>PoE</w:t>
            </w:r>
          </w:p>
        </w:tc>
        <w:tc>
          <w:tcPr>
            <w:tcW w:type="dxa" w:w="5400"/>
          </w:tcPr>
          <w:p>
            <w:pPr>
              <w:spacing w:after="0" w:before="0" w:line="240" w:lineRule="auto"/>
              <w:jc w:val="left"/>
            </w:pPr>
            <w:r>
              <w:t>Power over Ethernet, where supported by the equipment and cabling</w:t>
            </w:r>
          </w:p>
        </w:tc>
      </w:tr>
      <w:tr>
        <w:tc>
          <w:tcPr>
            <w:tcW w:type="dxa" w:w="5400"/>
          </w:tcPr>
          <w:p>
            <w:pPr>
              <w:spacing w:after="0" w:before="0" w:line="240" w:lineRule="auto"/>
              <w:jc w:val="left"/>
            </w:pPr>
            <w:r>
              <w:t>SFP</w:t>
            </w:r>
          </w:p>
        </w:tc>
        <w:tc>
          <w:tcPr>
            <w:tcW w:type="dxa" w:w="5400"/>
          </w:tcPr>
          <w:p>
            <w:pPr>
              <w:spacing w:after="0" w:before="0" w:line="240" w:lineRule="auto"/>
              <w:jc w:val="left"/>
            </w:pPr>
            <w:r>
              <w:t>Small Form-factor Pluggable transceiver module</w:t>
            </w:r>
          </w:p>
        </w:tc>
      </w:tr>
      <w:tr>
        <w:tc>
          <w:tcPr>
            <w:tcW w:type="dxa" w:w="5400"/>
          </w:tcPr>
          <w:p>
            <w:pPr>
              <w:spacing w:after="0" w:before="0" w:line="240" w:lineRule="auto"/>
              <w:jc w:val="left"/>
            </w:pPr>
            <w:r>
              <w:t>Link loss</w:t>
            </w:r>
          </w:p>
        </w:tc>
        <w:tc>
          <w:tcPr>
            <w:tcW w:type="dxa" w:w="5400"/>
          </w:tcPr>
          <w:p>
            <w:pPr>
              <w:spacing w:after="0" w:before="0" w:line="240" w:lineRule="auto"/>
              <w:jc w:val="left"/>
            </w:pPr>
            <w:r>
              <w:t>Reduction in optical signal power through a fibre path</w:t>
            </w:r>
          </w:p>
        </w:tc>
      </w:tr>
      <w:tr>
        <w:tc>
          <w:tcPr>
            <w:tcW w:type="dxa" w:w="5400"/>
          </w:tcPr>
          <w:p>
            <w:pPr>
              <w:spacing w:after="0" w:before="0" w:line="240" w:lineRule="auto"/>
              <w:jc w:val="left"/>
            </w:pPr>
            <w:r>
              <w:t>Attenuation</w:t>
            </w:r>
          </w:p>
        </w:tc>
        <w:tc>
          <w:tcPr>
            <w:tcW w:type="dxa" w:w="5400"/>
          </w:tcPr>
          <w:p>
            <w:pPr>
              <w:spacing w:after="0" w:before="0" w:line="240" w:lineRule="auto"/>
              <w:jc w:val="left"/>
            </w:pPr>
            <w:r>
              <w:t>Reduction in signal strength as it travels through a medium</w:t>
            </w:r>
          </w:p>
        </w:tc>
      </w:tr>
      <w:tr>
        <w:tc>
          <w:tcPr>
            <w:tcW w:type="dxa" w:w="5400"/>
          </w:tcPr>
          <w:p>
            <w:pPr>
              <w:spacing w:after="0" w:before="0" w:line="240" w:lineRule="auto"/>
              <w:jc w:val="left"/>
            </w:pPr>
            <w:r>
              <w:t>EMI</w:t>
            </w:r>
          </w:p>
        </w:tc>
        <w:tc>
          <w:tcPr>
            <w:tcW w:type="dxa" w:w="5400"/>
          </w:tcPr>
          <w:p>
            <w:pPr>
              <w:spacing w:after="0" w:before="0" w:line="240" w:lineRule="auto"/>
              <w:jc w:val="left"/>
            </w:pPr>
            <w:r>
              <w:t>Electromagnetic interference</w:t>
            </w:r>
          </w:p>
        </w:tc>
      </w:tr>
      <w:tr>
        <w:tc>
          <w:tcPr>
            <w:tcW w:type="dxa" w:w="5400"/>
          </w:tcPr>
          <w:p>
            <w:pPr>
              <w:spacing w:after="0" w:before="0" w:line="240" w:lineRule="auto"/>
              <w:jc w:val="left"/>
            </w:pPr>
            <w:r>
              <w:t>EMC</w:t>
            </w:r>
          </w:p>
        </w:tc>
        <w:tc>
          <w:tcPr>
            <w:tcW w:type="dxa" w:w="5400"/>
          </w:tcPr>
          <w:p>
            <w:pPr>
              <w:spacing w:after="0" w:before="0" w:line="240" w:lineRule="auto"/>
              <w:jc w:val="left"/>
            </w:pPr>
            <w:r>
              <w:t>Electromagnetic compatibility</w:t>
            </w:r>
          </w:p>
        </w:tc>
      </w:tr>
    </w:tbl>
    <w:p/>
    <w:p>
      <w:pPr>
        <w:pStyle w:val="Heading2"/>
      </w:pPr>
      <w:r>
        <w:t>4. Industrial Ethernet versus ordinary office Ethernet</w:t>
      </w:r>
    </w:p>
    <w:p>
      <w:r>
        <w:t>The fundamental Ethernet technology is shared, but industrial environments impose additional mechanical, electrical, environmental, and operational demands.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Office environment</w:t>
            </w:r>
          </w:p>
        </w:tc>
        <w:tc>
          <w:tcPr>
            <w:tcW w:type="dxa" w:w="3600"/>
            <w:shd w:val="clear" w:color="auto" w:fill="EEF2F7"/>
          </w:tcPr>
          <w:p>
            <w:pPr>
              <w:spacing w:after="0" w:before="0" w:line="240" w:lineRule="auto"/>
              <w:jc w:val="left"/>
            </w:pPr>
            <w:r>
              <w:rPr>
                <w:b/>
                <w:color w:val="1A2E4A"/>
              </w:rPr>
              <w:t>Industrial environment</w:t>
            </w:r>
          </w:p>
        </w:tc>
      </w:tr>
      <w:tr>
        <w:tc>
          <w:tcPr>
            <w:tcW w:type="dxa" w:w="3600"/>
          </w:tcPr>
          <w:p>
            <w:pPr>
              <w:spacing w:after="0" w:before="0" w:line="240" w:lineRule="auto"/>
              <w:jc w:val="left"/>
            </w:pPr>
            <w:r>
              <w:t>Cable construction</w:t>
            </w:r>
          </w:p>
        </w:tc>
        <w:tc>
          <w:tcPr>
            <w:tcW w:type="dxa" w:w="3600"/>
          </w:tcPr>
          <w:p>
            <w:pPr>
              <w:spacing w:after="0" w:before="0" w:line="240" w:lineRule="auto"/>
              <w:jc w:val="left"/>
            </w:pPr>
            <w:r>
              <w:t>Often indoor structured cabling</w:t>
            </w:r>
          </w:p>
        </w:tc>
        <w:tc>
          <w:tcPr>
            <w:tcW w:type="dxa" w:w="3600"/>
          </w:tcPr>
          <w:p>
            <w:pPr>
              <w:spacing w:after="0" w:before="0" w:line="240" w:lineRule="auto"/>
              <w:jc w:val="left"/>
            </w:pPr>
            <w:r>
              <w:t>May require industrial-rated construction</w:t>
            </w:r>
          </w:p>
        </w:tc>
      </w:tr>
      <w:tr>
        <w:tc>
          <w:tcPr>
            <w:tcW w:type="dxa" w:w="3600"/>
          </w:tcPr>
          <w:p>
            <w:pPr>
              <w:spacing w:after="0" w:before="0" w:line="240" w:lineRule="auto"/>
              <w:jc w:val="left"/>
            </w:pPr>
            <w:r>
              <w:t>Temperature</w:t>
            </w:r>
          </w:p>
        </w:tc>
        <w:tc>
          <w:tcPr>
            <w:tcW w:type="dxa" w:w="3600"/>
          </w:tcPr>
          <w:p>
            <w:pPr>
              <w:spacing w:after="0" w:before="0" w:line="240" w:lineRule="auto"/>
              <w:jc w:val="left"/>
            </w:pPr>
            <w:r>
              <w:t>Usually controlled</w:t>
            </w:r>
          </w:p>
        </w:tc>
        <w:tc>
          <w:tcPr>
            <w:tcW w:type="dxa" w:w="3600"/>
          </w:tcPr>
          <w:p>
            <w:pPr>
              <w:spacing w:after="0" w:before="0" w:line="240" w:lineRule="auto"/>
              <w:jc w:val="left"/>
            </w:pPr>
            <w:r>
              <w:t>May include elevated or variable temperatures</w:t>
            </w:r>
          </w:p>
        </w:tc>
      </w:tr>
      <w:tr>
        <w:tc>
          <w:tcPr>
            <w:tcW w:type="dxa" w:w="3600"/>
          </w:tcPr>
          <w:p>
            <w:pPr>
              <w:spacing w:after="0" w:before="0" w:line="240" w:lineRule="auto"/>
              <w:jc w:val="left"/>
            </w:pPr>
            <w:r>
              <w:t>Mechanical stress</w:t>
            </w:r>
          </w:p>
        </w:tc>
        <w:tc>
          <w:tcPr>
            <w:tcW w:type="dxa" w:w="3600"/>
          </w:tcPr>
          <w:p>
            <w:pPr>
              <w:spacing w:after="0" w:before="0" w:line="240" w:lineRule="auto"/>
              <w:jc w:val="left"/>
            </w:pPr>
            <w:r>
              <w:t>Usually limited</w:t>
            </w:r>
          </w:p>
        </w:tc>
        <w:tc>
          <w:tcPr>
            <w:tcW w:type="dxa" w:w="3600"/>
          </w:tcPr>
          <w:p>
            <w:pPr>
              <w:spacing w:after="0" w:before="0" w:line="240" w:lineRule="auto"/>
              <w:jc w:val="left"/>
            </w:pPr>
            <w:r>
              <w:t>Vibration, impact, abrasion, and repeated movement</w:t>
            </w:r>
          </w:p>
        </w:tc>
      </w:tr>
      <w:tr>
        <w:tc>
          <w:tcPr>
            <w:tcW w:type="dxa" w:w="3600"/>
          </w:tcPr>
          <w:p>
            <w:pPr>
              <w:spacing w:after="0" w:before="0" w:line="240" w:lineRule="auto"/>
              <w:jc w:val="left"/>
            </w:pPr>
            <w:r>
              <w:t>Electrical noise</w:t>
            </w:r>
          </w:p>
        </w:tc>
        <w:tc>
          <w:tcPr>
            <w:tcW w:type="dxa" w:w="3600"/>
          </w:tcPr>
          <w:p>
            <w:pPr>
              <w:spacing w:after="0" w:before="0" w:line="240" w:lineRule="auto"/>
              <w:jc w:val="left"/>
            </w:pPr>
            <w:r>
              <w:t>Generally lower</w:t>
            </w:r>
          </w:p>
        </w:tc>
        <w:tc>
          <w:tcPr>
            <w:tcW w:type="dxa" w:w="3600"/>
          </w:tcPr>
          <w:p>
            <w:pPr>
              <w:spacing w:after="0" w:before="0" w:line="240" w:lineRule="auto"/>
              <w:jc w:val="left"/>
            </w:pPr>
            <w:r>
              <w:t>Drives, motors, welding, and switching equipment</w:t>
            </w:r>
          </w:p>
        </w:tc>
      </w:tr>
      <w:tr>
        <w:tc>
          <w:tcPr>
            <w:tcW w:type="dxa" w:w="3600"/>
          </w:tcPr>
          <w:p>
            <w:pPr>
              <w:spacing w:after="0" w:before="0" w:line="240" w:lineRule="auto"/>
              <w:jc w:val="left"/>
            </w:pPr>
            <w:r>
              <w:t>Connectors</w:t>
            </w:r>
          </w:p>
        </w:tc>
        <w:tc>
          <w:tcPr>
            <w:tcW w:type="dxa" w:w="3600"/>
          </w:tcPr>
          <w:p>
            <w:pPr>
              <w:spacing w:after="0" w:before="0" w:line="240" w:lineRule="auto"/>
              <w:jc w:val="left"/>
            </w:pPr>
            <w:r>
              <w:t>Commonly modular plugs and jacks</w:t>
            </w:r>
          </w:p>
        </w:tc>
        <w:tc>
          <w:tcPr>
            <w:tcW w:type="dxa" w:w="3600"/>
          </w:tcPr>
          <w:p>
            <w:pPr>
              <w:spacing w:after="0" w:before="0" w:line="240" w:lineRule="auto"/>
              <w:jc w:val="left"/>
            </w:pPr>
            <w:r>
              <w:t>RJ45, M12, and other industrial connectors</w:t>
            </w:r>
          </w:p>
        </w:tc>
      </w:tr>
      <w:tr>
        <w:tc>
          <w:tcPr>
            <w:tcW w:type="dxa" w:w="3600"/>
          </w:tcPr>
          <w:p>
            <w:pPr>
              <w:spacing w:after="0" w:before="0" w:line="240" w:lineRule="auto"/>
              <w:jc w:val="left"/>
            </w:pPr>
            <w:r>
              <w:t>Cable routing</w:t>
            </w:r>
          </w:p>
        </w:tc>
        <w:tc>
          <w:tcPr>
            <w:tcW w:type="dxa" w:w="3600"/>
          </w:tcPr>
          <w:p>
            <w:pPr>
              <w:spacing w:after="0" w:before="0" w:line="240" w:lineRule="auto"/>
              <w:jc w:val="left"/>
            </w:pPr>
            <w:r>
              <w:t>Ceilings, floors, and office trays</w:t>
            </w:r>
          </w:p>
        </w:tc>
        <w:tc>
          <w:tcPr>
            <w:tcW w:type="dxa" w:w="3600"/>
          </w:tcPr>
          <w:p>
            <w:pPr>
              <w:spacing w:after="0" w:before="0" w:line="240" w:lineRule="auto"/>
              <w:jc w:val="left"/>
            </w:pPr>
            <w:r>
              <w:t>Machine frames, cable ducts, trays, conduits, and moving carriers</w:t>
            </w:r>
          </w:p>
        </w:tc>
      </w:tr>
      <w:tr>
        <w:tc>
          <w:tcPr>
            <w:tcW w:type="dxa" w:w="3600"/>
          </w:tcPr>
          <w:p>
            <w:pPr>
              <w:spacing w:after="0" w:before="0" w:line="240" w:lineRule="auto"/>
              <w:jc w:val="left"/>
            </w:pPr>
            <w:r>
              <w:t>Availability</w:t>
            </w:r>
          </w:p>
        </w:tc>
        <w:tc>
          <w:tcPr>
            <w:tcW w:type="dxa" w:w="3600"/>
          </w:tcPr>
          <w:p>
            <w:pPr>
              <w:spacing w:after="0" w:before="0" w:line="240" w:lineRule="auto"/>
              <w:jc w:val="left"/>
            </w:pPr>
            <w:r>
              <w:t>Business-network priorities</w:t>
            </w:r>
          </w:p>
        </w:tc>
        <w:tc>
          <w:tcPr>
            <w:tcW w:type="dxa" w:w="3600"/>
          </w:tcPr>
          <w:p>
            <w:pPr>
              <w:spacing w:after="0" w:before="0" w:line="240" w:lineRule="auto"/>
              <w:jc w:val="left"/>
            </w:pPr>
            <w:r>
              <w:t>Production uptime and machine availability</w:t>
            </w:r>
          </w:p>
        </w:tc>
      </w:tr>
      <w:tr>
        <w:tc>
          <w:tcPr>
            <w:tcW w:type="dxa" w:w="3600"/>
          </w:tcPr>
          <w:p>
            <w:pPr>
              <w:spacing w:after="0" w:before="0" w:line="240" w:lineRule="auto"/>
              <w:jc w:val="left"/>
            </w:pPr>
            <w:r>
              <w:t>Maintenance</w:t>
            </w:r>
          </w:p>
        </w:tc>
        <w:tc>
          <w:tcPr>
            <w:tcW w:type="dxa" w:w="3600"/>
          </w:tcPr>
          <w:p>
            <w:pPr>
              <w:spacing w:after="0" w:before="0" w:line="240" w:lineRule="auto"/>
              <w:jc w:val="left"/>
            </w:pPr>
            <w:r>
              <w:t>Office IT procedures</w:t>
            </w:r>
          </w:p>
        </w:tc>
        <w:tc>
          <w:tcPr>
            <w:tcW w:type="dxa" w:w="3600"/>
          </w:tcPr>
          <w:p>
            <w:pPr>
              <w:spacing w:after="0" w:before="0" w:line="240" w:lineRule="auto"/>
              <w:jc w:val="left"/>
            </w:pPr>
            <w:r>
              <w:t>Coordination with machine maintenance and production</w:t>
            </w:r>
          </w:p>
        </w:tc>
      </w:tr>
      <w:tr>
        <w:tc>
          <w:tcPr>
            <w:tcW w:type="dxa" w:w="3600"/>
          </w:tcPr>
          <w:p>
            <w:pPr>
              <w:spacing w:after="0" w:before="0" w:line="240" w:lineRule="auto"/>
              <w:jc w:val="left"/>
            </w:pPr>
            <w:r>
              <w:t>Protocol requirements</w:t>
            </w:r>
          </w:p>
        </w:tc>
        <w:tc>
          <w:tcPr>
            <w:tcW w:type="dxa" w:w="3600"/>
          </w:tcPr>
          <w:p>
            <w:pPr>
              <w:spacing w:after="0" w:before="0" w:line="240" w:lineRule="auto"/>
              <w:jc w:val="left"/>
            </w:pPr>
            <w:r>
              <w:t>Primarily enterprise IT traffic</w:t>
            </w:r>
          </w:p>
        </w:tc>
        <w:tc>
          <w:tcPr>
            <w:tcW w:type="dxa" w:w="3600"/>
          </w:tcPr>
          <w:p>
            <w:pPr>
              <w:spacing w:after="0" w:before="0" w:line="240" w:lineRule="auto"/>
              <w:jc w:val="left"/>
            </w:pPr>
            <w:r>
              <w:t>May include PROFINET, EtherNet/IP, Modbus TCP, and other industrial protocols</w:t>
            </w:r>
          </w:p>
        </w:tc>
      </w:tr>
    </w:tbl>
    <w:p/>
    <w:p>
      <w:r>
        <w:t>A standard commercial cable is not automatically unsuitable for every industrial location. Selection depends on the actual environment, installation method, protocol requirements, and equipment specifications.</w:t>
      </w:r>
    </w:p>
    <w:p>
      <w:pPr>
        <w:pStyle w:val="Heading2"/>
      </w:pPr>
      <w:r>
        <w:t>5. Ethernet physical-layer fundamentals</w:t>
      </w:r>
    </w:p>
    <w:p>
      <w:r>
        <w:t>Ethernet communication depends on the physical layer as well as higher network layers.</w:t>
      </w:r>
    </w:p>
    <w:p>
      <w:r>
        <w:t>The physical layer defines aspects such as:</w:t>
      </w:r>
    </w:p>
    <w:p>
      <w:pPr>
        <w:pStyle w:val="ListBullet"/>
      </w:pPr>
      <w:r>
        <w:t>Electrical or optical signalling.</w:t>
      </w:r>
    </w:p>
    <w:p>
      <w:pPr>
        <w:pStyle w:val="ListBullet"/>
      </w:pPr>
      <w:r>
        <w:t>Cable characteristics.</w:t>
      </w:r>
    </w:p>
    <w:p>
      <w:pPr>
        <w:pStyle w:val="ListBullet"/>
      </w:pPr>
      <w:r>
        <w:t>Connector and interface requirements.</w:t>
      </w:r>
    </w:p>
    <w:p>
      <w:pPr>
        <w:pStyle w:val="ListBullet"/>
      </w:pPr>
      <w:r>
        <w:t>Transmission speed.</w:t>
      </w:r>
    </w:p>
    <w:p>
      <w:pPr>
        <w:pStyle w:val="ListBullet"/>
      </w:pPr>
      <w:r>
        <w:t>Permitted link distance.</w:t>
      </w:r>
    </w:p>
    <w:p>
      <w:pPr>
        <w:pStyle w:val="ListBullet"/>
      </w:pPr>
      <w:r>
        <w:t>Signal encoding and receiver requirements.</w:t>
      </w:r>
    </w:p>
    <w:p>
      <w:r>
        <w:t>Examples include:</w:t>
      </w:r>
    </w:p>
    <w:p>
      <w:pPr>
        <w:pStyle w:val="ListBullet"/>
      </w:pPr>
      <w:r>
        <w:t>100BASE-TX: 100 Mb/s over suitable twisted-pair copper cabling.</w:t>
      </w:r>
    </w:p>
    <w:p>
      <w:pPr>
        <w:pStyle w:val="ListBullet"/>
      </w:pPr>
      <w:r>
        <w:t>1000BASE-T: 1 Gb/s over suitable four-pair copper cabling.</w:t>
      </w:r>
    </w:p>
    <w:p>
      <w:pPr>
        <w:pStyle w:val="ListBullet"/>
      </w:pPr>
      <w:r>
        <w:t>100BASE-FX: 100 Mb/s over compatible fibre-optic links.</w:t>
      </w:r>
    </w:p>
    <w:p>
      <w:pPr>
        <w:pStyle w:val="ListBullet"/>
      </w:pPr>
      <w:r>
        <w:t>1000BASE-SX: 1 Gb/s over compatible short-wavelength multimode fibre.</w:t>
      </w:r>
    </w:p>
    <w:p>
      <w:pPr>
        <w:pStyle w:val="ListBullet"/>
      </w:pPr>
      <w:r>
        <w:t>1000BASE-LX: 1 Gb/s over compatible long-wavelength fibre links, commonly single-mode and with certain multimode implementations supported under specified conditions.</w:t>
      </w:r>
    </w:p>
    <w:p>
      <w:r>
        <w:t>These examples are not interchangeable. Cable category, fibre type, transceiver wavelength, connector, optical budget, and distance must all match the intended Ethernet physical layer.</w:t>
      </w:r>
    </w:p>
    <w:p>
      <w:pPr>
        <w:pStyle w:val="Heading2"/>
      </w:pPr>
      <w:r>
        <w:t>6. Copper Ethernet cable types</w:t>
      </w:r>
    </w:p>
    <w:p>
      <w:pPr>
        <w:pStyle w:val="Heading3"/>
      </w:pPr>
      <w:r>
        <w:t>6.1 Twisted-pair cable</w:t>
      </w:r>
    </w:p>
    <w:p>
      <w:r>
        <w:t>Twisted-pair Ethernet cable contains insulated conductors arranged in twisted pairs.</w:t>
      </w:r>
    </w:p>
    <w:p>
      <w:r>
        <w:t>Twisting helps reduce interference and crosstalk. The physical construction and electrical performance must meet the requirements of the intended Ethernet category and application.</w:t>
      </w:r>
    </w:p>
    <w:p>
      <w:pPr>
        <w:pStyle w:val="Heading3"/>
      </w:pPr>
      <w:r>
        <w:t>6.2 Unshielded twisted pair</w:t>
      </w:r>
    </w:p>
    <w:p>
      <w:r>
        <w:t>UTP cable does not include an overall conductive shield.</w:t>
      </w:r>
    </w:p>
    <w:p>
      <w:r>
        <w:t>It can be suitable where the environment, cable specification, routing, and Ethernet interface permit it.</w:t>
      </w:r>
    </w:p>
    <w:p>
      <w:pPr>
        <w:pStyle w:val="Heading3"/>
      </w:pPr>
      <w:r>
        <w:t>6.3 Shielded twisted pair</w:t>
      </w:r>
    </w:p>
    <w:p>
      <w:r>
        <w:t>Shielded Ethernet cable may include foil, braid, individual-pair shields, or combinations of these structures.</w:t>
      </w:r>
    </w:p>
    <w:p>
      <w:r>
        <w:t>Common cable-design terms include:</w:t>
      </w:r>
    </w:p>
    <w:p>
      <w:pPr>
        <w:pStyle w:val="ListBullet"/>
      </w:pPr>
      <w:r>
        <w:t>U/UTP: No overall shield and no individual-pair shields.</w:t>
      </w:r>
    </w:p>
    <w:p>
      <w:pPr>
        <w:pStyle w:val="ListBullet"/>
      </w:pPr>
      <w:r>
        <w:t>F/UTP: Overall foil shield with unshielded pairs.</w:t>
      </w:r>
    </w:p>
    <w:p>
      <w:pPr>
        <w:pStyle w:val="ListBullet"/>
      </w:pPr>
      <w:r>
        <w:t>S/FTP: Overall braid shield with individually foil-shielded pairs.</w:t>
      </w:r>
    </w:p>
    <w:p>
      <w:r>
        <w:t>These designations describe shield construction. They do not by themselves prove that a cable is suitable for a specific industrial installation.</w:t>
      </w:r>
    </w:p>
    <w:p>
      <w:r>
        <w:t>Shielded cabling requires compatible connectors and a suitable bonding and EMC arrangement.</w:t>
      </w:r>
    </w:p>
    <w:p>
      <w:pPr>
        <w:pStyle w:val="Heading3"/>
      </w:pPr>
      <w:r>
        <w:t>6.4 Industrial cable jackets</w:t>
      </w:r>
    </w:p>
    <w:p>
      <w:r>
        <w:t>Industrial Ethernet cables may use jackets selected for:</w:t>
      </w:r>
    </w:p>
    <w:p>
      <w:pPr>
        <w:pStyle w:val="ListBullet"/>
      </w:pPr>
      <w:r>
        <w:t>Oil and coolant resistance.</w:t>
      </w:r>
    </w:p>
    <w:p>
      <w:pPr>
        <w:pStyle w:val="ListBullet"/>
      </w:pPr>
      <w:r>
        <w:t>Abrasion and mechanical protection.</w:t>
      </w:r>
    </w:p>
    <w:p>
      <w:pPr>
        <w:pStyle w:val="ListBullet"/>
      </w:pPr>
      <w:r>
        <w:t>UV exposure.</w:t>
      </w:r>
    </w:p>
    <w:p>
      <w:pPr>
        <w:pStyle w:val="ListBullet"/>
      </w:pPr>
      <w:r>
        <w:t>Temperature range.</w:t>
      </w:r>
    </w:p>
    <w:p>
      <w:pPr>
        <w:pStyle w:val="ListBullet"/>
      </w:pPr>
      <w:r>
        <w:t>Chemical exposure.</w:t>
      </w:r>
    </w:p>
    <w:p>
      <w:pPr>
        <w:pStyle w:val="ListBullet"/>
      </w:pPr>
      <w:r>
        <w:t>Flame performance.</w:t>
      </w:r>
    </w:p>
    <w:p>
      <w:pPr>
        <w:pStyle w:val="ListBullet"/>
      </w:pPr>
      <w:r>
        <w:t>Flexing or torsional movement.</w:t>
      </w:r>
    </w:p>
    <w:p>
      <w:pPr>
        <w:pStyle w:val="ListBullet"/>
      </w:pPr>
      <w:r>
        <w:t>Indoor or outdoor installation.</w:t>
      </w:r>
    </w:p>
    <w:p>
      <w:r>
        <w:t>Verify the actual cable datasheet rather than relying only on the words industrial Ethernet printed on the cable.</w:t>
      </w:r>
    </w:p>
    <w:p>
      <w:pPr>
        <w:pStyle w:val="Heading2"/>
      </w:pPr>
      <w:r>
        <w:t>7. Copper Ethernet categories and performance</w:t>
      </w:r>
    </w:p>
    <w:p>
      <w:r>
        <w:t>Cable categories define transmission performance requirements under specified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General use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Cat 5e</w:t>
            </w:r>
          </w:p>
        </w:tc>
        <w:tc>
          <w:tcPr>
            <w:tcW w:type="dxa" w:w="3600"/>
          </w:tcPr>
          <w:p>
            <w:pPr>
              <w:spacing w:after="0" w:before="0" w:line="240" w:lineRule="auto"/>
              <w:jc w:val="left"/>
            </w:pPr>
            <w:r>
              <w:t>Commonly supports 1 Gb/s Ethernet within its specified channel limits</w:t>
            </w:r>
          </w:p>
        </w:tc>
        <w:tc>
          <w:tcPr>
            <w:tcW w:type="dxa" w:w="3600"/>
          </w:tcPr>
          <w:p>
            <w:pPr>
              <w:spacing w:after="0" w:before="0" w:line="240" w:lineRule="auto"/>
              <w:jc w:val="left"/>
            </w:pPr>
            <w:r>
              <w:t>Confirm the complete link meets the required category</w:t>
            </w:r>
          </w:p>
        </w:tc>
      </w:tr>
      <w:tr>
        <w:tc>
          <w:tcPr>
            <w:tcW w:type="dxa" w:w="3600"/>
          </w:tcPr>
          <w:p>
            <w:pPr>
              <w:spacing w:after="0" w:before="0" w:line="240" w:lineRule="auto"/>
              <w:jc w:val="left"/>
            </w:pPr>
            <w:r>
              <w:t>Cat 6</w:t>
            </w:r>
          </w:p>
        </w:tc>
        <w:tc>
          <w:tcPr>
            <w:tcW w:type="dxa" w:w="3600"/>
          </w:tcPr>
          <w:p>
            <w:pPr>
              <w:spacing w:after="0" w:before="0" w:line="240" w:lineRule="auto"/>
              <w:jc w:val="left"/>
            </w:pPr>
            <w:r>
              <w:t>Supports 1 Gb/s and may support higher speeds over specified shorter channels</w:t>
            </w:r>
          </w:p>
        </w:tc>
        <w:tc>
          <w:tcPr>
            <w:tcW w:type="dxa" w:w="3600"/>
          </w:tcPr>
          <w:p>
            <w:pPr>
              <w:spacing w:after="0" w:before="0" w:line="240" w:lineRule="auto"/>
              <w:jc w:val="left"/>
            </w:pPr>
            <w:r>
              <w:t>Installation quality and channel conditions matter</w:t>
            </w:r>
          </w:p>
        </w:tc>
      </w:tr>
      <w:tr>
        <w:tc>
          <w:tcPr>
            <w:tcW w:type="dxa" w:w="3600"/>
          </w:tcPr>
          <w:p>
            <w:pPr>
              <w:spacing w:after="0" w:before="0" w:line="240" w:lineRule="auto"/>
              <w:jc w:val="left"/>
            </w:pPr>
            <w:r>
              <w:t>Cat 6A</w:t>
            </w:r>
          </w:p>
        </w:tc>
        <w:tc>
          <w:tcPr>
            <w:tcW w:type="dxa" w:w="3600"/>
          </w:tcPr>
          <w:p>
            <w:pPr>
              <w:spacing w:after="0" w:before="0" w:line="240" w:lineRule="auto"/>
              <w:jc w:val="left"/>
            </w:pPr>
            <w:r>
              <w:t>Designed for 10 Gb/s Ethernet up to the applicable standard channel limit</w:t>
            </w:r>
          </w:p>
        </w:tc>
        <w:tc>
          <w:tcPr>
            <w:tcW w:type="dxa" w:w="3600"/>
          </w:tcPr>
          <w:p>
            <w:pPr>
              <w:spacing w:after="0" w:before="0" w:line="240" w:lineRule="auto"/>
              <w:jc w:val="left"/>
            </w:pPr>
            <w:r>
              <w:t>Requires suitable connectors and installation</w:t>
            </w:r>
          </w:p>
        </w:tc>
      </w:tr>
      <w:tr>
        <w:tc>
          <w:tcPr>
            <w:tcW w:type="dxa" w:w="3600"/>
          </w:tcPr>
          <w:p>
            <w:pPr>
              <w:spacing w:after="0" w:before="0" w:line="240" w:lineRule="auto"/>
              <w:jc w:val="left"/>
            </w:pPr>
            <w:r>
              <w:t>Cat 7</w:t>
            </w:r>
          </w:p>
        </w:tc>
        <w:tc>
          <w:tcPr>
            <w:tcW w:type="dxa" w:w="3600"/>
          </w:tcPr>
          <w:p>
            <w:pPr>
              <w:spacing w:after="0" w:before="0" w:line="240" w:lineRule="auto"/>
              <w:jc w:val="left"/>
            </w:pPr>
            <w:r>
              <w:t>Defined in ISO/IEC cabling standards with specified shielding and performance requirements</w:t>
            </w:r>
          </w:p>
        </w:tc>
        <w:tc>
          <w:tcPr>
            <w:tcW w:type="dxa" w:w="3600"/>
          </w:tcPr>
          <w:p>
            <w:pPr>
              <w:spacing w:after="0" w:before="0" w:line="240" w:lineRule="auto"/>
              <w:jc w:val="left"/>
            </w:pPr>
            <w:r>
              <w:t>Connector and system compatibility must be verified</w:t>
            </w:r>
          </w:p>
        </w:tc>
      </w:tr>
      <w:tr>
        <w:tc>
          <w:tcPr>
            <w:tcW w:type="dxa" w:w="3600"/>
          </w:tcPr>
          <w:p>
            <w:pPr>
              <w:spacing w:after="0" w:before="0" w:line="240" w:lineRule="auto"/>
              <w:jc w:val="left"/>
            </w:pPr>
            <w:r>
              <w:t>Cat 8</w:t>
            </w:r>
          </w:p>
        </w:tc>
        <w:tc>
          <w:tcPr>
            <w:tcW w:type="dxa" w:w="3600"/>
          </w:tcPr>
          <w:p>
            <w:pPr>
              <w:spacing w:after="0" w:before="0" w:line="240" w:lineRule="auto"/>
              <w:jc w:val="left"/>
            </w:pPr>
            <w:r>
              <w:t>Designed for high-speed short-reach applications in its specified channel conditions</w:t>
            </w:r>
          </w:p>
        </w:tc>
        <w:tc>
          <w:tcPr>
            <w:tcW w:type="dxa" w:w="3600"/>
          </w:tcPr>
          <w:p>
            <w:pPr>
              <w:spacing w:after="0" w:before="0" w:line="240" w:lineRule="auto"/>
              <w:jc w:val="left"/>
            </w:pPr>
            <w:r>
              <w:t>Generally not a default choice for typical industrial field networks</w:t>
            </w:r>
          </w:p>
        </w:tc>
      </w:tr>
    </w:tbl>
    <w:p/>
    <w:p>
      <w:r>
        <w:t>The category alone does not determine whether a cable is suitable for a machine. Industrial temperature, movement, oil exposure, vibration, connectors, and protocol requirements must also be considered.</w:t>
      </w:r>
    </w:p>
    <w:p>
      <w:pPr>
        <w:pStyle w:val="Heading2"/>
      </w:pPr>
      <w:r>
        <w:t>8. Copper Ethernet cable distance</w:t>
      </w:r>
    </w:p>
    <w:p>
      <w:r>
        <w:t>The permitted distance depends on the physical-layer standard, cable performance, channel construction, and equipment.</w:t>
      </w:r>
    </w:p>
    <w:p>
      <w:r>
        <w:t>For common copper Ethernet links such as 100BASE-TX and 1000BASE-T, the usual maximum channel length for standards-compliant twisted-pair cabling is 100 metres, subject to the applicable standard and channel design.</w:t>
      </w:r>
    </w:p>
    <w:p>
      <w:r>
        <w:t>The channel includes the installed link and permitted connecting cords. It is not a guarantee that any arbitrary 100-metre cable will work reliably.</w:t>
      </w:r>
    </w:p>
    <w:p>
      <w:r>
        <w:t>Distance can be affected by:</w:t>
      </w:r>
    </w:p>
    <w:p>
      <w:pPr>
        <w:pStyle w:val="ListBullet"/>
      </w:pPr>
      <w:r>
        <w:t>Cable category and quality.</w:t>
      </w:r>
    </w:p>
    <w:p>
      <w:pPr>
        <w:pStyle w:val="ListBullet"/>
      </w:pPr>
      <w:r>
        <w:t>Connector performance.</w:t>
      </w:r>
    </w:p>
    <w:p>
      <w:pPr>
        <w:pStyle w:val="ListBullet"/>
      </w:pPr>
      <w:r>
        <w:t>Cable damage.</w:t>
      </w:r>
    </w:p>
    <w:p>
      <w:pPr>
        <w:pStyle w:val="ListBullet"/>
      </w:pPr>
      <w:r>
        <w:t>Electromagnetic interference.</w:t>
      </w:r>
    </w:p>
    <w:p>
      <w:pPr>
        <w:pStyle w:val="ListBullet"/>
      </w:pPr>
      <w:r>
        <w:t>Temperature.</w:t>
      </w:r>
    </w:p>
    <w:p>
      <w:pPr>
        <w:pStyle w:val="ListBullet"/>
      </w:pPr>
      <w:r>
        <w:t>Excessive bending or tension.</w:t>
      </w:r>
    </w:p>
    <w:p>
      <w:pPr>
        <w:pStyle w:val="ListBullet"/>
      </w:pPr>
      <w:r>
        <w:t>Poor terminations.</w:t>
      </w:r>
    </w:p>
    <w:p>
      <w:pPr>
        <w:pStyle w:val="ListBullet"/>
      </w:pPr>
      <w:r>
        <w:t>Intermediate couplers and patch panels.</w:t>
      </w:r>
    </w:p>
    <w:p>
      <w:pPr>
        <w:pStyle w:val="ListBullet"/>
      </w:pPr>
      <w:r>
        <w:t>Equipment interface capabilities.</w:t>
      </w:r>
    </w:p>
    <w:p>
      <w:r>
        <w:t>If a machine-to-machine distance exceeds the supported copper link, a properly designed fibre link or another approved network solution may be more appropriate than adding arbitrary copper extensions.</w:t>
      </w:r>
    </w:p>
    <w:p>
      <w:pPr>
        <w:pStyle w:val="Heading2"/>
      </w:pPr>
      <w:r>
        <w:t>9. Ethernet connector types</w:t>
      </w:r>
    </w:p>
    <w:p>
      <w:pPr>
        <w:pStyle w:val="Heading3"/>
      </w:pPr>
      <w:r>
        <w:t>9.1 RJ45</w:t>
      </w:r>
    </w:p>
    <w:p>
      <w:r>
        <w:t>RJ45-style modular connectors are widely used for copper Ethernet.</w:t>
      </w:r>
    </w:p>
    <w:p>
      <w:r>
        <w:t>Important checks include:</w:t>
      </w:r>
    </w:p>
    <w:p>
      <w:pPr>
        <w:pStyle w:val="ListBullet"/>
      </w:pPr>
      <w:r>
        <w:t>Correct connector type for the cable.</w:t>
      </w:r>
    </w:p>
    <w:p>
      <w:pPr>
        <w:pStyle w:val="ListBullet"/>
      </w:pPr>
      <w:r>
        <w:t>Correct conductor preparation.</w:t>
      </w:r>
    </w:p>
    <w:p>
      <w:pPr>
        <w:pStyle w:val="ListBullet"/>
      </w:pPr>
      <w:r>
        <w:t>Correct wiring sequence.</w:t>
      </w:r>
    </w:p>
    <w:p>
      <w:pPr>
        <w:pStyle w:val="ListBullet"/>
      </w:pPr>
      <w:r>
        <w:t>Proper termination of all required pairs.</w:t>
      </w:r>
    </w:p>
    <w:p>
      <w:pPr>
        <w:pStyle w:val="ListBullet"/>
      </w:pPr>
      <w:r>
        <w:t>Strain relief.</w:t>
      </w:r>
    </w:p>
    <w:p>
      <w:pPr>
        <w:pStyle w:val="ListBullet"/>
      </w:pPr>
      <w:r>
        <w:t>Shield continuity for shielded systems.</w:t>
      </w:r>
    </w:p>
    <w:p>
      <w:pPr>
        <w:pStyle w:val="ListBullet"/>
      </w:pPr>
      <w:r>
        <w:t>Connector rating for the installation environment.</w:t>
      </w:r>
    </w:p>
    <w:p>
      <w:r>
        <w:t>A connector can appear mechanically secure while containing a poorly terminated conductor.</w:t>
      </w:r>
    </w:p>
    <w:p>
      <w:pPr>
        <w:pStyle w:val="Heading3"/>
      </w:pPr>
      <w:r>
        <w:t>9.2 M12 Ethernet connectors</w:t>
      </w:r>
    </w:p>
    <w:p>
      <w:r>
        <w:t>M12 connectors are used in many industrial installations where compact circular connectors and suitable environmental protection are required.</w:t>
      </w:r>
    </w:p>
    <w:p>
      <w:r>
        <w:t>Different M12 coding arrangements serve different interface purposes. For example, D-coded and X-coded connectors are used in different Ethernet applications.</w:t>
      </w:r>
    </w:p>
    <w:p>
      <w:r>
        <w:t>Do not assume that two M12 connectors are compatible merely because they have the same shell diameter. Check the coding, pin assignment, supported speed, and equipment specification.</w:t>
      </w:r>
    </w:p>
    <w:p>
      <w:pPr>
        <w:pStyle w:val="Heading3"/>
      </w:pPr>
      <w:r>
        <w:t>9.3 Connector selection</w:t>
      </w:r>
    </w:p>
    <w:p>
      <w:r>
        <w:t>Choose connectors according to:</w:t>
      </w:r>
    </w:p>
    <w:p>
      <w:pPr>
        <w:pStyle w:val="ListBullet"/>
      </w:pPr>
      <w:r>
        <w:t>Ethernet physical-layer requirements.</w:t>
      </w:r>
    </w:p>
    <w:p>
      <w:pPr>
        <w:pStyle w:val="ListBullet"/>
      </w:pPr>
      <w:r>
        <w:t>Cable diameter and conductor construction.</w:t>
      </w:r>
    </w:p>
    <w:p>
      <w:pPr>
        <w:pStyle w:val="ListBullet"/>
      </w:pPr>
      <w:r>
        <w:t>Shielding requirements.</w:t>
      </w:r>
    </w:p>
    <w:p>
      <w:pPr>
        <w:pStyle w:val="ListBullet"/>
      </w:pPr>
      <w:r>
        <w:t>IP rating.</w:t>
      </w:r>
    </w:p>
    <w:p>
      <w:pPr>
        <w:pStyle w:val="ListBullet"/>
      </w:pPr>
      <w:r>
        <w:t>Temperature and chemical exposure.</w:t>
      </w:r>
    </w:p>
    <w:p>
      <w:pPr>
        <w:pStyle w:val="ListBullet"/>
      </w:pPr>
      <w:r>
        <w:t>Vibration and mechanical retention.</w:t>
      </w:r>
    </w:p>
    <w:p>
      <w:pPr>
        <w:pStyle w:val="ListBullet"/>
      </w:pPr>
      <w:r>
        <w:t>Required data rate.</w:t>
      </w:r>
    </w:p>
    <w:p>
      <w:pPr>
        <w:pStyle w:val="ListBullet"/>
      </w:pPr>
      <w:r>
        <w:t>Compatibility with the equipment port.</w:t>
      </w:r>
    </w:p>
    <w:p>
      <w:r>
        <w:t>Use the manufacturer's specified connector and assembly procedure.</w:t>
      </w:r>
    </w:p>
    <w:p>
      <w:pPr>
        <w:pStyle w:val="Heading2"/>
      </w:pPr>
      <w:r>
        <w:t>10. Ethernet wiring standards: T568A and T568B</w:t>
      </w:r>
    </w:p>
    <w:p>
      <w:r>
        <w:t>T568A and T568B define the conductor colour arrangement for commonly used eight-position modular Ethernet terminations.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Pin</w:t>
            </w:r>
          </w:p>
        </w:tc>
        <w:tc>
          <w:tcPr>
            <w:tcW w:type="dxa" w:w="3600"/>
            <w:shd w:val="clear" w:color="auto" w:fill="EEF2F7"/>
          </w:tcPr>
          <w:p>
            <w:pPr>
              <w:spacing w:after="0" w:before="0" w:line="240" w:lineRule="auto"/>
              <w:jc w:val="left"/>
            </w:pPr>
            <w:r>
              <w:rPr>
                <w:b/>
                <w:color w:val="1A2E4A"/>
              </w:rPr>
              <w:t>T568A</w:t>
            </w:r>
          </w:p>
        </w:tc>
        <w:tc>
          <w:tcPr>
            <w:tcW w:type="dxa" w:w="3600"/>
            <w:shd w:val="clear" w:color="auto" w:fill="EEF2F7"/>
          </w:tcPr>
          <w:p>
            <w:pPr>
              <w:spacing w:after="0" w:before="0" w:line="240" w:lineRule="auto"/>
              <w:jc w:val="left"/>
            </w:pPr>
            <w:r>
              <w:rPr>
                <w:b/>
                <w:color w:val="1A2E4A"/>
              </w:rPr>
              <w:t>T568B</w:t>
            </w:r>
          </w:p>
        </w:tc>
      </w:tr>
      <w:tr>
        <w:tc>
          <w:tcPr>
            <w:tcW w:type="dxa" w:w="3600"/>
          </w:tcPr>
          <w:p>
            <w:pPr>
              <w:spacing w:after="0" w:before="0" w:line="240" w:lineRule="auto"/>
              <w:jc w:val="left"/>
            </w:pPr>
            <w:r>
              <w:t>1</w:t>
            </w:r>
          </w:p>
        </w:tc>
        <w:tc>
          <w:tcPr>
            <w:tcW w:type="dxa" w:w="3600"/>
          </w:tcPr>
          <w:p>
            <w:pPr>
              <w:spacing w:after="0" w:before="0" w:line="240" w:lineRule="auto"/>
              <w:jc w:val="left"/>
            </w:pPr>
            <w:r>
              <w:t>White/green</w:t>
            </w:r>
          </w:p>
        </w:tc>
        <w:tc>
          <w:tcPr>
            <w:tcW w:type="dxa" w:w="3600"/>
          </w:tcPr>
          <w:p>
            <w:pPr>
              <w:spacing w:after="0" w:before="0" w:line="240" w:lineRule="auto"/>
              <w:jc w:val="left"/>
            </w:pPr>
            <w:r>
              <w:t>White/orange</w:t>
            </w:r>
          </w:p>
        </w:tc>
      </w:tr>
      <w:tr>
        <w:tc>
          <w:tcPr>
            <w:tcW w:type="dxa" w:w="3600"/>
          </w:tcPr>
          <w:p>
            <w:pPr>
              <w:spacing w:after="0" w:before="0" w:line="240" w:lineRule="auto"/>
              <w:jc w:val="left"/>
            </w:pPr>
            <w:r>
              <w:t>2</w:t>
            </w:r>
          </w:p>
        </w:tc>
        <w:tc>
          <w:tcPr>
            <w:tcW w:type="dxa" w:w="3600"/>
          </w:tcPr>
          <w:p>
            <w:pPr>
              <w:spacing w:after="0" w:before="0" w:line="240" w:lineRule="auto"/>
              <w:jc w:val="left"/>
            </w:pPr>
            <w:r>
              <w:t>Green</w:t>
            </w:r>
          </w:p>
        </w:tc>
        <w:tc>
          <w:tcPr>
            <w:tcW w:type="dxa" w:w="3600"/>
          </w:tcPr>
          <w:p>
            <w:pPr>
              <w:spacing w:after="0" w:before="0" w:line="240" w:lineRule="auto"/>
              <w:jc w:val="left"/>
            </w:pPr>
            <w:r>
              <w:t>Orange</w:t>
            </w:r>
          </w:p>
        </w:tc>
      </w:tr>
      <w:tr>
        <w:tc>
          <w:tcPr>
            <w:tcW w:type="dxa" w:w="3600"/>
          </w:tcPr>
          <w:p>
            <w:pPr>
              <w:spacing w:after="0" w:before="0" w:line="240" w:lineRule="auto"/>
              <w:jc w:val="left"/>
            </w:pPr>
            <w:r>
              <w:t>3</w:t>
            </w:r>
          </w:p>
        </w:tc>
        <w:tc>
          <w:tcPr>
            <w:tcW w:type="dxa" w:w="3600"/>
          </w:tcPr>
          <w:p>
            <w:pPr>
              <w:spacing w:after="0" w:before="0" w:line="240" w:lineRule="auto"/>
              <w:jc w:val="left"/>
            </w:pPr>
            <w:r>
              <w:t>White/orange</w:t>
            </w:r>
          </w:p>
        </w:tc>
        <w:tc>
          <w:tcPr>
            <w:tcW w:type="dxa" w:w="3600"/>
          </w:tcPr>
          <w:p>
            <w:pPr>
              <w:spacing w:after="0" w:before="0" w:line="240" w:lineRule="auto"/>
              <w:jc w:val="left"/>
            </w:pPr>
            <w:r>
              <w:t>White/green</w:t>
            </w:r>
          </w:p>
        </w:tc>
      </w:tr>
      <w:tr>
        <w:tc>
          <w:tcPr>
            <w:tcW w:type="dxa" w:w="3600"/>
          </w:tcPr>
          <w:p>
            <w:pPr>
              <w:spacing w:after="0" w:before="0" w:line="240" w:lineRule="auto"/>
              <w:jc w:val="left"/>
            </w:pPr>
            <w:r>
              <w:t>4</w:t>
            </w:r>
          </w:p>
        </w:tc>
        <w:tc>
          <w:tcPr>
            <w:tcW w:type="dxa" w:w="3600"/>
          </w:tcPr>
          <w:p>
            <w:pPr>
              <w:spacing w:after="0" w:before="0" w:line="240" w:lineRule="auto"/>
              <w:jc w:val="left"/>
            </w:pPr>
            <w:r>
              <w:t>Blue</w:t>
            </w:r>
          </w:p>
        </w:tc>
        <w:tc>
          <w:tcPr>
            <w:tcW w:type="dxa" w:w="3600"/>
          </w:tcPr>
          <w:p>
            <w:pPr>
              <w:spacing w:after="0" w:before="0" w:line="240" w:lineRule="auto"/>
              <w:jc w:val="left"/>
            </w:pPr>
            <w:r>
              <w:t>Blue</w:t>
            </w:r>
          </w:p>
        </w:tc>
      </w:tr>
      <w:tr>
        <w:tc>
          <w:tcPr>
            <w:tcW w:type="dxa" w:w="3600"/>
          </w:tcPr>
          <w:p>
            <w:pPr>
              <w:spacing w:after="0" w:before="0" w:line="240" w:lineRule="auto"/>
              <w:jc w:val="left"/>
            </w:pPr>
            <w:r>
              <w:t>5</w:t>
            </w:r>
          </w:p>
        </w:tc>
        <w:tc>
          <w:tcPr>
            <w:tcW w:type="dxa" w:w="3600"/>
          </w:tcPr>
          <w:p>
            <w:pPr>
              <w:spacing w:after="0" w:before="0" w:line="240" w:lineRule="auto"/>
              <w:jc w:val="left"/>
            </w:pPr>
            <w:r>
              <w:t>White/blue</w:t>
            </w:r>
          </w:p>
        </w:tc>
        <w:tc>
          <w:tcPr>
            <w:tcW w:type="dxa" w:w="3600"/>
          </w:tcPr>
          <w:p>
            <w:pPr>
              <w:spacing w:after="0" w:before="0" w:line="240" w:lineRule="auto"/>
              <w:jc w:val="left"/>
            </w:pPr>
            <w:r>
              <w:t>White/blue</w:t>
            </w:r>
          </w:p>
        </w:tc>
      </w:tr>
      <w:tr>
        <w:tc>
          <w:tcPr>
            <w:tcW w:type="dxa" w:w="3600"/>
          </w:tcPr>
          <w:p>
            <w:pPr>
              <w:spacing w:after="0" w:before="0" w:line="240" w:lineRule="auto"/>
              <w:jc w:val="left"/>
            </w:pPr>
            <w:r>
              <w:t>6</w:t>
            </w:r>
          </w:p>
        </w:tc>
        <w:tc>
          <w:tcPr>
            <w:tcW w:type="dxa" w:w="3600"/>
          </w:tcPr>
          <w:p>
            <w:pPr>
              <w:spacing w:after="0" w:before="0" w:line="240" w:lineRule="auto"/>
              <w:jc w:val="left"/>
            </w:pPr>
            <w:r>
              <w:t>Orange</w:t>
            </w:r>
          </w:p>
        </w:tc>
        <w:tc>
          <w:tcPr>
            <w:tcW w:type="dxa" w:w="3600"/>
          </w:tcPr>
          <w:p>
            <w:pPr>
              <w:spacing w:after="0" w:before="0" w:line="240" w:lineRule="auto"/>
              <w:jc w:val="left"/>
            </w:pPr>
            <w:r>
              <w:t>Green</w:t>
            </w:r>
          </w:p>
        </w:tc>
      </w:tr>
      <w:tr>
        <w:tc>
          <w:tcPr>
            <w:tcW w:type="dxa" w:w="3600"/>
          </w:tcPr>
          <w:p>
            <w:pPr>
              <w:spacing w:after="0" w:before="0" w:line="240" w:lineRule="auto"/>
              <w:jc w:val="left"/>
            </w:pPr>
            <w:r>
              <w:t>7</w:t>
            </w:r>
          </w:p>
        </w:tc>
        <w:tc>
          <w:tcPr>
            <w:tcW w:type="dxa" w:w="3600"/>
          </w:tcPr>
          <w:p>
            <w:pPr>
              <w:spacing w:after="0" w:before="0" w:line="240" w:lineRule="auto"/>
              <w:jc w:val="left"/>
            </w:pPr>
            <w:r>
              <w:t>White/brown</w:t>
            </w:r>
          </w:p>
        </w:tc>
        <w:tc>
          <w:tcPr>
            <w:tcW w:type="dxa" w:w="3600"/>
          </w:tcPr>
          <w:p>
            <w:pPr>
              <w:spacing w:after="0" w:before="0" w:line="240" w:lineRule="auto"/>
              <w:jc w:val="left"/>
            </w:pPr>
            <w:r>
              <w:t>White/brown</w:t>
            </w:r>
          </w:p>
        </w:tc>
      </w:tr>
      <w:tr>
        <w:tc>
          <w:tcPr>
            <w:tcW w:type="dxa" w:w="3600"/>
          </w:tcPr>
          <w:p>
            <w:pPr>
              <w:spacing w:after="0" w:before="0" w:line="240" w:lineRule="auto"/>
              <w:jc w:val="left"/>
            </w:pPr>
            <w:r>
              <w:t>8</w:t>
            </w:r>
          </w:p>
        </w:tc>
        <w:tc>
          <w:tcPr>
            <w:tcW w:type="dxa" w:w="3600"/>
          </w:tcPr>
          <w:p>
            <w:pPr>
              <w:spacing w:after="0" w:before="0" w:line="240" w:lineRule="auto"/>
              <w:jc w:val="left"/>
            </w:pPr>
            <w:r>
              <w:t>Brown</w:t>
            </w:r>
          </w:p>
        </w:tc>
        <w:tc>
          <w:tcPr>
            <w:tcW w:type="dxa" w:w="3600"/>
          </w:tcPr>
          <w:p>
            <w:pPr>
              <w:spacing w:after="0" w:before="0" w:line="240" w:lineRule="auto"/>
              <w:jc w:val="left"/>
            </w:pPr>
            <w:r>
              <w:t>Brown</w:t>
            </w:r>
          </w:p>
        </w:tc>
      </w:tr>
    </w:tbl>
    <w:p/>
    <w:p>
      <w:r>
        <w:t>For ordinary straight-through Ethernet cabling, use the same wiring scheme at both ends.</w:t>
      </w:r>
    </w:p>
    <w:p>
      <w:r>
        <w:t>A cable terminated T568A at one end and T568B at the other is traditionally a crossover cable. Modern Ethernet interfaces often support Auto MDI-X, but this capability should not be assumed for every industrial device or legacy interface.</w:t>
      </w:r>
    </w:p>
    <w:p>
      <w:r>
        <w:t>Important: These colour assignments apply to the relevant modular copper connector arrangement. They do not apply to M12 Ethernet connectors, fibre-optic connectors, or arbitrary industrial connectors.</w:t>
      </w:r>
    </w:p>
    <w:p>
      <w:pPr>
        <w:pStyle w:val="Heading2"/>
      </w:pPr>
      <w:r>
        <w:t>11. Copper cable installation procedure</w:t>
      </w:r>
    </w:p>
    <w:p>
      <w:pPr>
        <w:pStyle w:val="Heading3"/>
      </w:pPr>
      <w:r>
        <w:t>11.1 Before installation</w:t>
      </w:r>
    </w:p>
    <w:p>
      <w:pPr>
        <w:tabs>
          <w:tab w:pos="403" w:val="left"/>
        </w:tabs>
        <w:spacing w:after="40" w:line="276" w:lineRule="auto"/>
        <w:ind w:left="403" w:hanging="403"/>
        <w:jc w:val="left"/>
      </w:pPr>
      <w:r>
        <w:rPr>
          <w:color w:val="1A2E4A"/>
        </w:rPr>
        <w:t>1.</w:t>
        <w:tab/>
      </w:r>
      <w:r>
        <w:t>Review the network topology and cable schedule.</w:t>
      </w:r>
    </w:p>
    <w:p>
      <w:pPr>
        <w:tabs>
          <w:tab w:pos="403" w:val="left"/>
        </w:tabs>
        <w:spacing w:after="40" w:line="276" w:lineRule="auto"/>
        <w:ind w:left="403" w:hanging="403"/>
        <w:jc w:val="left"/>
      </w:pPr>
      <w:r>
        <w:rPr>
          <w:color w:val="1A2E4A"/>
        </w:rPr>
        <w:t>2.</w:t>
        <w:tab/>
      </w:r>
      <w:r>
        <w:t>Confirm both endpoint devices and their port types.</w:t>
      </w:r>
    </w:p>
    <w:p>
      <w:pPr>
        <w:tabs>
          <w:tab w:pos="403" w:val="left"/>
        </w:tabs>
        <w:spacing w:after="40" w:line="276" w:lineRule="auto"/>
        <w:ind w:left="403" w:hanging="403"/>
        <w:jc w:val="left"/>
      </w:pPr>
      <w:r>
        <w:rPr>
          <w:color w:val="1A2E4A"/>
        </w:rPr>
        <w:t>3.</w:t>
        <w:tab/>
      </w:r>
      <w:r>
        <w:t>Confirm the required data rate and cable category.</w:t>
      </w:r>
    </w:p>
    <w:p>
      <w:pPr>
        <w:tabs>
          <w:tab w:pos="403" w:val="left"/>
        </w:tabs>
        <w:spacing w:after="40" w:line="276" w:lineRule="auto"/>
        <w:ind w:left="403" w:hanging="403"/>
        <w:jc w:val="left"/>
      </w:pPr>
      <w:r>
        <w:rPr>
          <w:color w:val="1A2E4A"/>
        </w:rPr>
        <w:t>4.</w:t>
        <w:tab/>
      </w:r>
      <w:r>
        <w:t>Check the required cable jacket, shield, and environmental ratings.</w:t>
      </w:r>
    </w:p>
    <w:p>
      <w:pPr>
        <w:tabs>
          <w:tab w:pos="403" w:val="left"/>
        </w:tabs>
        <w:spacing w:after="40" w:line="276" w:lineRule="auto"/>
        <w:ind w:left="403" w:hanging="403"/>
        <w:jc w:val="left"/>
      </w:pPr>
      <w:r>
        <w:rPr>
          <w:color w:val="1A2E4A"/>
        </w:rPr>
        <w:t>5.</w:t>
        <w:tab/>
      </w:r>
      <w:r>
        <w:t>Determine the route, separation requirements, and mechanical protection.</w:t>
      </w:r>
    </w:p>
    <w:p>
      <w:pPr>
        <w:tabs>
          <w:tab w:pos="403" w:val="left"/>
        </w:tabs>
        <w:spacing w:after="40" w:line="276" w:lineRule="auto"/>
        <w:ind w:left="403" w:hanging="403"/>
        <w:jc w:val="left"/>
      </w:pPr>
      <w:r>
        <w:rPr>
          <w:color w:val="1A2E4A"/>
        </w:rPr>
        <w:t>6.</w:t>
        <w:tab/>
      </w:r>
      <w:r>
        <w:t>Confirm the connector type and termination method.</w:t>
      </w:r>
    </w:p>
    <w:p>
      <w:pPr>
        <w:tabs>
          <w:tab w:pos="403" w:val="left"/>
        </w:tabs>
        <w:spacing w:after="40" w:line="276" w:lineRule="auto"/>
        <w:ind w:left="403" w:hanging="403"/>
        <w:jc w:val="left"/>
      </w:pPr>
      <w:r>
        <w:rPr>
          <w:color w:val="1A2E4A"/>
        </w:rPr>
        <w:t>7.</w:t>
        <w:tab/>
      </w:r>
      <w:r>
        <w:t>Check the required cable length and service-loop allowance.</w:t>
      </w:r>
    </w:p>
    <w:p>
      <w:pPr>
        <w:pStyle w:val="Heading3"/>
      </w:pPr>
      <w:r>
        <w:t>11.2 During cable routing</w:t>
      </w:r>
    </w:p>
    <w:p>
      <w:pPr>
        <w:pStyle w:val="ListBullet"/>
      </w:pPr>
      <w:r>
        <w:t>Avoid sharp edges and unprotected metal openings.</w:t>
      </w:r>
    </w:p>
    <w:p>
      <w:pPr>
        <w:pStyle w:val="ListBullet"/>
      </w:pPr>
      <w:r>
        <w:t>Use suitable cable trays, ducts, conduits, or machine cable carriers.</w:t>
      </w:r>
    </w:p>
    <w:p>
      <w:pPr>
        <w:pStyle w:val="ListBullet"/>
      </w:pPr>
      <w:r>
        <w:t>Maintain the manufacturer's minimum bend radius.</w:t>
      </w:r>
    </w:p>
    <w:p>
      <w:pPr>
        <w:pStyle w:val="ListBullet"/>
      </w:pPr>
      <w:r>
        <w:t>Do not exceed the permitted pulling tension.</w:t>
      </w:r>
    </w:p>
    <w:p>
      <w:pPr>
        <w:pStyle w:val="ListBullet"/>
      </w:pPr>
      <w:r>
        <w:t>Avoid crushing the cable with ties or clamps.</w:t>
      </w:r>
    </w:p>
    <w:p>
      <w:pPr>
        <w:pStyle w:val="ListBullet"/>
      </w:pPr>
      <w:r>
        <w:t>Keep the cable away from noisy power circuits according to the installation design.</w:t>
      </w:r>
    </w:p>
    <w:p>
      <w:pPr>
        <w:pStyle w:val="ListBullet"/>
      </w:pPr>
      <w:r>
        <w:t>Avoid unnecessary joints and couplers.</w:t>
      </w:r>
    </w:p>
    <w:p>
      <w:pPr>
        <w:pStyle w:val="ListBullet"/>
      </w:pPr>
      <w:r>
        <w:t>Protect cables from welding spatter, oil, coolant, abrasion, and moving machinery.</w:t>
      </w:r>
    </w:p>
    <w:p>
      <w:pPr>
        <w:pStyle w:val="ListBullet"/>
      </w:pPr>
      <w:r>
        <w:t>Preserve shield continuity where required.</w:t>
      </w:r>
    </w:p>
    <w:p>
      <w:pPr>
        <w:pStyle w:val="ListBullet"/>
      </w:pPr>
      <w:r>
        <w:t>Label both ends as installation proceeds.</w:t>
      </w:r>
    </w:p>
    <w:p>
      <w:pPr>
        <w:pStyle w:val="Heading3"/>
      </w:pPr>
      <w:r>
        <w:t>11.3 During termination</w:t>
      </w:r>
    </w:p>
    <w:p>
      <w:pPr>
        <w:tabs>
          <w:tab w:pos="403" w:val="left"/>
        </w:tabs>
        <w:spacing w:after="40" w:line="276" w:lineRule="auto"/>
        <w:ind w:left="403" w:hanging="403"/>
        <w:jc w:val="left"/>
      </w:pPr>
      <w:r>
        <w:rPr>
          <w:color w:val="1A2E4A"/>
        </w:rPr>
        <w:t>1.</w:t>
        <w:tab/>
      </w:r>
      <w:r>
        <w:t>Verify the cable and connector part numbers.</w:t>
      </w:r>
    </w:p>
    <w:p>
      <w:pPr>
        <w:tabs>
          <w:tab w:pos="403" w:val="left"/>
        </w:tabs>
        <w:spacing w:after="40" w:line="276" w:lineRule="auto"/>
        <w:ind w:left="403" w:hanging="403"/>
        <w:jc w:val="left"/>
      </w:pPr>
      <w:r>
        <w:rPr>
          <w:color w:val="1A2E4A"/>
        </w:rPr>
        <w:t>2.</w:t>
        <w:tab/>
      </w:r>
      <w:r>
        <w:t>Strip the jacket using the correct tool.</w:t>
      </w:r>
    </w:p>
    <w:p>
      <w:pPr>
        <w:tabs>
          <w:tab w:pos="403" w:val="left"/>
        </w:tabs>
        <w:spacing w:after="40" w:line="276" w:lineRule="auto"/>
        <w:ind w:left="403" w:hanging="403"/>
        <w:jc w:val="left"/>
      </w:pPr>
      <w:r>
        <w:rPr>
          <w:color w:val="1A2E4A"/>
        </w:rPr>
        <w:t>3.</w:t>
        <w:tab/>
      </w:r>
      <w:r>
        <w:t>Avoid nicking conductor insulation or damaging shield components.</w:t>
      </w:r>
    </w:p>
    <w:p>
      <w:pPr>
        <w:tabs>
          <w:tab w:pos="403" w:val="left"/>
        </w:tabs>
        <w:spacing w:after="40" w:line="276" w:lineRule="auto"/>
        <w:ind w:left="403" w:hanging="403"/>
        <w:jc w:val="left"/>
      </w:pPr>
      <w:r>
        <w:rPr>
          <w:color w:val="1A2E4A"/>
        </w:rPr>
        <w:t>4.</w:t>
        <w:tab/>
      </w:r>
      <w:r>
        <w:t>Preserve the pair twists as close to the termination as the connector instructions require.</w:t>
      </w:r>
    </w:p>
    <w:p>
      <w:pPr>
        <w:tabs>
          <w:tab w:pos="403" w:val="left"/>
        </w:tabs>
        <w:spacing w:after="40" w:line="276" w:lineRule="auto"/>
        <w:ind w:left="403" w:hanging="403"/>
        <w:jc w:val="left"/>
      </w:pPr>
      <w:r>
        <w:rPr>
          <w:color w:val="1A2E4A"/>
        </w:rPr>
        <w:t>5.</w:t>
        <w:tab/>
      </w:r>
      <w:r>
        <w:t>Follow the correct pin assignment.</w:t>
      </w:r>
    </w:p>
    <w:p>
      <w:pPr>
        <w:tabs>
          <w:tab w:pos="403" w:val="left"/>
        </w:tabs>
        <w:spacing w:after="40" w:line="276" w:lineRule="auto"/>
        <w:ind w:left="403" w:hanging="403"/>
        <w:jc w:val="left"/>
      </w:pPr>
      <w:r>
        <w:rPr>
          <w:color w:val="1A2E4A"/>
        </w:rPr>
        <w:t>6.</w:t>
        <w:tab/>
      </w:r>
      <w:r>
        <w:t>Terminate the shield using the specified connector method.</w:t>
      </w:r>
    </w:p>
    <w:p>
      <w:pPr>
        <w:tabs>
          <w:tab w:pos="403" w:val="left"/>
        </w:tabs>
        <w:spacing w:after="40" w:line="276" w:lineRule="auto"/>
        <w:ind w:left="403" w:hanging="403"/>
        <w:jc w:val="left"/>
      </w:pPr>
      <w:r>
        <w:rPr>
          <w:color w:val="1A2E4A"/>
        </w:rPr>
        <w:t>7.</w:t>
        <w:tab/>
      </w:r>
      <w:r>
        <w:t>Secure the strain relief.</w:t>
      </w:r>
    </w:p>
    <w:p>
      <w:pPr>
        <w:tabs>
          <w:tab w:pos="403" w:val="left"/>
        </w:tabs>
        <w:spacing w:after="40" w:line="276" w:lineRule="auto"/>
        <w:ind w:left="403" w:hanging="403"/>
        <w:jc w:val="left"/>
      </w:pPr>
      <w:r>
        <w:rPr>
          <w:color w:val="1A2E4A"/>
        </w:rPr>
        <w:t>8.</w:t>
        <w:tab/>
      </w:r>
      <w:r>
        <w:t>Inspect the finished connector before connection.</w:t>
      </w:r>
    </w:p>
    <w:p>
      <w:pPr>
        <w:pStyle w:val="Heading3"/>
      </w:pPr>
      <w:r>
        <w:t>11.4 After installation</w:t>
      </w:r>
    </w:p>
    <w:p>
      <w:pPr>
        <w:pStyle w:val="ListBullet"/>
      </w:pPr>
      <w:r>
        <w:t>Verify endpoint labels.</w:t>
      </w:r>
    </w:p>
    <w:p>
      <w:pPr>
        <w:pStyle w:val="ListBullet"/>
      </w:pPr>
      <w:r>
        <w:t>Inspect connectors and cable entries.</w:t>
      </w:r>
    </w:p>
    <w:p>
      <w:pPr>
        <w:pStyle w:val="ListBullet"/>
      </w:pPr>
      <w:r>
        <w:t>Confirm the link comes up at the expected speed and duplex mode.</w:t>
      </w:r>
    </w:p>
    <w:p>
      <w:pPr>
        <w:pStyle w:val="ListBullet"/>
      </w:pPr>
      <w:r>
        <w:t>Check switch-port diagnostics where available.</w:t>
      </w:r>
    </w:p>
    <w:p>
      <w:pPr>
        <w:pStyle w:val="ListBullet"/>
      </w:pPr>
      <w:r>
        <w:t>Test the installed cabling using an appropriate cable tester or certifier.</w:t>
      </w:r>
    </w:p>
    <w:p>
      <w:pPr>
        <w:pStyle w:val="ListBullet"/>
      </w:pPr>
      <w:r>
        <w:t>Record the test results and final cable route.</w:t>
      </w:r>
    </w:p>
    <w:p>
      <w:r>
        <w:t>A link LED is useful evidence that a physical connection has been established, but it does not prove that the installed cable meets its specified performance category.</w:t>
      </w:r>
    </w:p>
    <w:p>
      <w:pPr>
        <w:pStyle w:val="Heading2"/>
      </w:pPr>
      <w:r>
        <w:t>12. Fibre-optic communication fundamentals</w:t>
      </w:r>
    </w:p>
    <w:p>
      <w:r>
        <w:t>Fibre-optic cable transmits data using light through a transparent optical core surrounded by cladding.</w:t>
      </w:r>
    </w:p>
    <w:p>
      <w:r>
        <w:t>The difference between the core and cladding refractive indices helps confine light within the fibre.</w:t>
      </w:r>
    </w:p>
    <w:p>
      <w:r>
        <w:t>A simplified optical link is:</w:t>
      </w:r>
    </w:p>
    <w:p>
      <w:pPr>
        <w:shd w:val="clear" w:color="auto" w:fill="F4F4F4"/>
        <w:spacing w:before="0" w:after="0" w:line="240" w:lineRule="auto"/>
        <w:ind w:left="216" w:right="216"/>
        <w:jc w:val="left"/>
      </w:pPr>
      <w:r>
        <w:rPr>
          <w:rFonts w:ascii="Consolas" w:hAnsi="Consolas"/>
          <w:color w:val="202020"/>
          <w:sz w:val="18"/>
        </w:rPr>
        <w:t>Ethernet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Optical Transceiver</w:t>
      </w:r>
    </w:p>
    <w:p>
      <w:pPr>
        <w:shd w:val="clear" w:color="auto" w:fill="F4F4F4"/>
        <w:spacing w:before="0" w:after="0" w:line="240" w:lineRule="auto"/>
        <w:ind w:left="216" w:right="216"/>
        <w:jc w:val="left"/>
      </w:pPr>
      <w:r>
        <w:rPr>
          <w:rFonts w:ascii="Consolas" w:hAnsi="Consolas"/>
          <w:color w:val="202020"/>
          <w:sz w:val="18"/>
        </w:rPr>
        <w:t xml:space="preserve">      ↓ Electrical-to-Optical Conversion</w:t>
      </w:r>
    </w:p>
    <w:p>
      <w:pPr>
        <w:shd w:val="clear" w:color="auto" w:fill="F4F4F4"/>
        <w:spacing w:before="0" w:after="0" w:line="240" w:lineRule="auto"/>
        <w:ind w:left="216" w:right="216"/>
        <w:jc w:val="left"/>
      </w:pPr>
      <w:r>
        <w:rPr>
          <w:rFonts w:ascii="Consolas" w:hAnsi="Consolas"/>
          <w:color w:val="202020"/>
          <w:sz w:val="18"/>
        </w:rPr>
        <w:t>Optical Fibre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Optical Transceiver</w:t>
      </w:r>
    </w:p>
    <w:p>
      <w:pPr>
        <w:shd w:val="clear" w:color="auto" w:fill="F4F4F4"/>
        <w:spacing w:before="0" w:after="0" w:line="240" w:lineRule="auto"/>
        <w:ind w:left="216" w:right="216"/>
        <w:jc w:val="left"/>
      </w:pPr>
      <w:r>
        <w:rPr>
          <w:rFonts w:ascii="Consolas" w:hAnsi="Consolas"/>
          <w:color w:val="202020"/>
          <w:sz w:val="18"/>
        </w:rPr>
        <w:t xml:space="preserve">      ↓ Optical-to-Electrical Conversion</w:t>
      </w:r>
    </w:p>
    <w:p>
      <w:pPr>
        <w:shd w:val="clear" w:color="auto" w:fill="F4F4F4"/>
        <w:spacing w:before="0" w:after="0" w:line="240" w:lineRule="auto"/>
        <w:ind w:left="216" w:right="216"/>
        <w:jc w:val="left"/>
      </w:pPr>
      <w:r>
        <w:rPr>
          <w:rFonts w:ascii="Consolas" w:hAnsi="Consolas"/>
          <w:color w:val="202020"/>
          <w:sz w:val="18"/>
        </w:rPr>
        <w:t>Receiving Switch / Device</w:t>
      </w:r>
    </w:p>
    <w:p/>
    <w:p>
      <w:r>
        <w:t>Fibre is useful for:</w:t>
      </w:r>
    </w:p>
    <w:p>
      <w:pPr>
        <w:pStyle w:val="ListBullet"/>
      </w:pPr>
      <w:r>
        <w:t>Long-distance network links.</w:t>
      </w:r>
    </w:p>
    <w:p>
      <w:pPr>
        <w:pStyle w:val="ListBullet"/>
      </w:pPr>
      <w:r>
        <w:t>Connections between separate production buildings.</w:t>
      </w:r>
    </w:p>
    <w:p>
      <w:pPr>
        <w:pStyle w:val="ListBullet"/>
      </w:pPr>
      <w:r>
        <w:t>Inter-cabinet links where electrical isolation is beneficial.</w:t>
      </w:r>
    </w:p>
    <w:p>
      <w:pPr>
        <w:pStyle w:val="ListBullet"/>
      </w:pPr>
      <w:r>
        <w:t>High-electromagnetic-noise environments.</w:t>
      </w:r>
    </w:p>
    <w:p>
      <w:pPr>
        <w:pStyle w:val="ListBullet"/>
      </w:pPr>
      <w:r>
        <w:t>High-bandwidth backbones.</w:t>
      </w:r>
    </w:p>
    <w:p>
      <w:pPr>
        <w:pStyle w:val="ListBullet"/>
      </w:pPr>
      <w:r>
        <w:t>Links crossing areas with substantial ground-potential differences.</w:t>
      </w:r>
    </w:p>
    <w:p>
      <w:r>
        <w:t>Fibre reduces conducted electrical interference through the optical transmission path, but it does not eliminate electrical noise affecting the powered equipment at either end.</w:t>
      </w:r>
    </w:p>
    <w:p>
      <w:pPr>
        <w:pStyle w:val="Heading2"/>
      </w:pPr>
      <w:r>
        <w:t>13. Single-mode versus multimode fibre</w:t>
      </w:r>
    </w:p>
    <w:p>
      <w:r>
        <w:t>The two main fibre types used in Ethernet installations are single-mode and multimode.</w:t>
      </w:r>
    </w:p>
    <w:p>
      <w:pPr>
        <w:pStyle w:val="Heading3"/>
      </w:pPr>
      <w:r>
        <w:t>13.1 Single-mode fibre</w:t>
      </w:r>
    </w:p>
    <w:p>
      <w:r>
        <w:t>Single-mode fibre has a small optical core and is designed to propagate the fundamental mode under the intended operating conditions.</w:t>
      </w:r>
    </w:p>
    <w:p>
      <w:r>
        <w:t>Typical characteristics:</w:t>
      </w:r>
    </w:p>
    <w:p>
      <w:pPr>
        <w:pStyle w:val="ListBullet"/>
      </w:pPr>
      <w:r>
        <w:t>Commonly used for longer distances.</w:t>
      </w:r>
    </w:p>
    <w:p>
      <w:pPr>
        <w:pStyle w:val="ListBullet"/>
      </w:pPr>
      <w:r>
        <w:t>Commonly paired with transceivers operating near 1310 nm or 1550 nm, depending on the application.</w:t>
      </w:r>
    </w:p>
    <w:p>
      <w:pPr>
        <w:pStyle w:val="ListBullet"/>
      </w:pPr>
      <w:r>
        <w:t>Requires compatible single-mode transceivers and optical components.</w:t>
      </w:r>
    </w:p>
    <w:p>
      <w:pPr>
        <w:pStyle w:val="ListBullet"/>
      </w:pPr>
      <w:r>
        <w:t>Often used for plant backbones and building-to-building connections.</w:t>
      </w:r>
    </w:p>
    <w:p>
      <w:pPr>
        <w:pStyle w:val="Heading3"/>
      </w:pPr>
      <w:r>
        <w:t>13.2 Multimode fibre</w:t>
      </w:r>
    </w:p>
    <w:p>
      <w:r>
        <w:t>Multimode fibre has a larger core and supports multiple propagation modes.</w:t>
      </w:r>
    </w:p>
    <w:p>
      <w:r>
        <w:t>Typical characteristics:</w:t>
      </w:r>
    </w:p>
    <w:p>
      <w:pPr>
        <w:pStyle w:val="ListBullet"/>
      </w:pPr>
      <w:r>
        <w:t>Commonly used for shorter-distance data links.</w:t>
      </w:r>
    </w:p>
    <w:p>
      <w:pPr>
        <w:pStyle w:val="ListBullet"/>
      </w:pPr>
      <w:r>
        <w:t>Often paired with short-wavelength transceivers operating near 850 nm.</w:t>
      </w:r>
    </w:p>
    <w:p>
      <w:pPr>
        <w:pStyle w:val="ListBullet"/>
      </w:pPr>
      <w:r>
        <w:t>Available in grades such as OM1, OM2, OM3, OM4, and OM5.</w:t>
      </w:r>
    </w:p>
    <w:p>
      <w:pPr>
        <w:pStyle w:val="ListBullet"/>
      </w:pPr>
      <w:r>
        <w:t>Used for suitable equipment-room, cabinet, and industrial backbone connections.</w:t>
      </w:r>
    </w:p>
    <w:p>
      <w:pPr>
        <w:pStyle w:val="Heading3"/>
      </w:pPr>
      <w:r>
        <w:t>13.3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Single-mode</w:t>
            </w:r>
          </w:p>
        </w:tc>
        <w:tc>
          <w:tcPr>
            <w:tcW w:type="dxa" w:w="3600"/>
            <w:shd w:val="clear" w:color="auto" w:fill="EEF2F7"/>
          </w:tcPr>
          <w:p>
            <w:pPr>
              <w:spacing w:after="0" w:before="0" w:line="240" w:lineRule="auto"/>
              <w:jc w:val="left"/>
            </w:pPr>
            <w:r>
              <w:rPr>
                <w:b/>
                <w:color w:val="1A2E4A"/>
              </w:rPr>
              <w:t>Multimode</w:t>
            </w:r>
          </w:p>
        </w:tc>
      </w:tr>
      <w:tr>
        <w:tc>
          <w:tcPr>
            <w:tcW w:type="dxa" w:w="3600"/>
          </w:tcPr>
          <w:p>
            <w:pPr>
              <w:spacing w:after="0" w:before="0" w:line="240" w:lineRule="auto"/>
              <w:jc w:val="left"/>
            </w:pPr>
            <w:r>
              <w:t>Core size</w:t>
            </w:r>
          </w:p>
        </w:tc>
        <w:tc>
          <w:tcPr>
            <w:tcW w:type="dxa" w:w="3600"/>
          </w:tcPr>
          <w:p>
            <w:pPr>
              <w:spacing w:after="0" w:before="0" w:line="240" w:lineRule="auto"/>
              <w:jc w:val="left"/>
            </w:pPr>
            <w:r>
              <w:t>Commonly about 9 µm</w:t>
            </w:r>
          </w:p>
        </w:tc>
        <w:tc>
          <w:tcPr>
            <w:tcW w:type="dxa" w:w="3600"/>
          </w:tcPr>
          <w:p>
            <w:pPr>
              <w:spacing w:after="0" w:before="0" w:line="240" w:lineRule="auto"/>
              <w:jc w:val="left"/>
            </w:pPr>
            <w:r>
              <w:t>Commonly 50 µm or 62.5 µm, depending on fibre type</w:t>
            </w:r>
          </w:p>
        </w:tc>
      </w:tr>
      <w:tr>
        <w:tc>
          <w:tcPr>
            <w:tcW w:type="dxa" w:w="3600"/>
          </w:tcPr>
          <w:p>
            <w:pPr>
              <w:spacing w:after="0" w:before="0" w:line="240" w:lineRule="auto"/>
              <w:jc w:val="left"/>
            </w:pPr>
            <w:r>
              <w:t>Typical use</w:t>
            </w:r>
          </w:p>
        </w:tc>
        <w:tc>
          <w:tcPr>
            <w:tcW w:type="dxa" w:w="3600"/>
          </w:tcPr>
          <w:p>
            <w:pPr>
              <w:spacing w:after="0" w:before="0" w:line="240" w:lineRule="auto"/>
              <w:jc w:val="left"/>
            </w:pPr>
            <w:r>
              <w:t>Longer-distance links</w:t>
            </w:r>
          </w:p>
        </w:tc>
        <w:tc>
          <w:tcPr>
            <w:tcW w:type="dxa" w:w="3600"/>
          </w:tcPr>
          <w:p>
            <w:pPr>
              <w:spacing w:after="0" w:before="0" w:line="240" w:lineRule="auto"/>
              <w:jc w:val="left"/>
            </w:pPr>
            <w:r>
              <w:t>Shorter-distance links</w:t>
            </w:r>
          </w:p>
        </w:tc>
      </w:tr>
      <w:tr>
        <w:tc>
          <w:tcPr>
            <w:tcW w:type="dxa" w:w="3600"/>
          </w:tcPr>
          <w:p>
            <w:pPr>
              <w:spacing w:after="0" w:before="0" w:line="240" w:lineRule="auto"/>
              <w:jc w:val="left"/>
            </w:pPr>
            <w:r>
              <w:t>Common Ethernet optics</w:t>
            </w:r>
          </w:p>
        </w:tc>
        <w:tc>
          <w:tcPr>
            <w:tcW w:type="dxa" w:w="3600"/>
          </w:tcPr>
          <w:p>
            <w:pPr>
              <w:spacing w:after="0" w:before="0" w:line="240" w:lineRule="auto"/>
              <w:jc w:val="left"/>
            </w:pPr>
            <w:r>
              <w:t>Often 1310 nm or 1550 nm, depending on standard</w:t>
            </w:r>
          </w:p>
        </w:tc>
        <w:tc>
          <w:tcPr>
            <w:tcW w:type="dxa" w:w="3600"/>
          </w:tcPr>
          <w:p>
            <w:pPr>
              <w:spacing w:after="0" w:before="0" w:line="240" w:lineRule="auto"/>
              <w:jc w:val="left"/>
            </w:pPr>
            <w:r>
              <w:t>Often 850 nm for common Ethernet applications</w:t>
            </w:r>
          </w:p>
        </w:tc>
      </w:tr>
      <w:tr>
        <w:tc>
          <w:tcPr>
            <w:tcW w:type="dxa" w:w="3600"/>
          </w:tcPr>
          <w:p>
            <w:pPr>
              <w:spacing w:after="0" w:before="0" w:line="240" w:lineRule="auto"/>
              <w:jc w:val="left"/>
            </w:pPr>
            <w:r>
              <w:t>Modal dispersion</w:t>
            </w:r>
          </w:p>
        </w:tc>
        <w:tc>
          <w:tcPr>
            <w:tcW w:type="dxa" w:w="3600"/>
          </w:tcPr>
          <w:p>
            <w:pPr>
              <w:spacing w:after="0" w:before="0" w:line="240" w:lineRule="auto"/>
              <w:jc w:val="left"/>
            </w:pPr>
            <w:r>
              <w:t>Designed to avoid multimode propagation</w:t>
            </w:r>
          </w:p>
        </w:tc>
        <w:tc>
          <w:tcPr>
            <w:tcW w:type="dxa" w:w="3600"/>
          </w:tcPr>
          <w:p>
            <w:pPr>
              <w:spacing w:after="0" w:before="0" w:line="240" w:lineRule="auto"/>
              <w:jc w:val="left"/>
            </w:pPr>
            <w:r>
              <w:t>Multiple modes can cause modal dispersion</w:t>
            </w:r>
          </w:p>
        </w:tc>
      </w:tr>
      <w:tr>
        <w:tc>
          <w:tcPr>
            <w:tcW w:type="dxa" w:w="3600"/>
          </w:tcPr>
          <w:p>
            <w:pPr>
              <w:spacing w:after="0" w:before="0" w:line="240" w:lineRule="auto"/>
              <w:jc w:val="left"/>
            </w:pPr>
            <w:r>
              <w:t>Transceiver compatibility</w:t>
            </w:r>
          </w:p>
        </w:tc>
        <w:tc>
          <w:tcPr>
            <w:tcW w:type="dxa" w:w="3600"/>
          </w:tcPr>
          <w:p>
            <w:pPr>
              <w:spacing w:after="0" w:before="0" w:line="240" w:lineRule="auto"/>
              <w:jc w:val="left"/>
            </w:pPr>
            <w:r>
              <w:t>Requires compatible single-mode optics</w:t>
            </w:r>
          </w:p>
        </w:tc>
        <w:tc>
          <w:tcPr>
            <w:tcW w:type="dxa" w:w="3600"/>
          </w:tcPr>
          <w:p>
            <w:pPr>
              <w:spacing w:after="0" w:before="0" w:line="240" w:lineRule="auto"/>
              <w:jc w:val="left"/>
            </w:pPr>
            <w:r>
              <w:t>Requires compatible multimode optics</w:t>
            </w:r>
          </w:p>
        </w:tc>
      </w:tr>
      <w:tr>
        <w:tc>
          <w:tcPr>
            <w:tcW w:type="dxa" w:w="3600"/>
          </w:tcPr>
          <w:p>
            <w:pPr>
              <w:spacing w:after="0" w:before="0" w:line="240" w:lineRule="auto"/>
              <w:jc w:val="left"/>
            </w:pPr>
            <w:r>
              <w:t>Installation</w:t>
            </w:r>
          </w:p>
        </w:tc>
        <w:tc>
          <w:tcPr>
            <w:tcW w:type="dxa" w:w="3600"/>
          </w:tcPr>
          <w:p>
            <w:pPr>
              <w:spacing w:after="0" w:before="0" w:line="240" w:lineRule="auto"/>
              <w:jc w:val="left"/>
            </w:pPr>
            <w:r>
              <w:t>Requires suitable handling and termination practices</w:t>
            </w:r>
          </w:p>
        </w:tc>
        <w:tc>
          <w:tcPr>
            <w:tcW w:type="dxa" w:w="3600"/>
          </w:tcPr>
          <w:p>
            <w:pPr>
              <w:spacing w:after="0" w:before="0" w:line="240" w:lineRule="auto"/>
              <w:jc w:val="left"/>
            </w:pPr>
            <w:r>
              <w:t>Requires suitable handling and termination practices</w:t>
            </w:r>
          </w:p>
        </w:tc>
      </w:tr>
      <w:tr>
        <w:tc>
          <w:tcPr>
            <w:tcW w:type="dxa" w:w="3600"/>
          </w:tcPr>
          <w:p>
            <w:pPr>
              <w:spacing w:after="0" w:before="0" w:line="240" w:lineRule="auto"/>
              <w:jc w:val="left"/>
            </w:pPr>
            <w:r>
              <w:t>Distance capability</w:t>
            </w:r>
          </w:p>
        </w:tc>
        <w:tc>
          <w:tcPr>
            <w:tcW w:type="dxa" w:w="3600"/>
          </w:tcPr>
          <w:p>
            <w:pPr>
              <w:spacing w:after="0" w:before="0" w:line="240" w:lineRule="auto"/>
              <w:jc w:val="left"/>
            </w:pPr>
            <w:r>
              <w:t>Can support much longer links under appropriate specifications</w:t>
            </w:r>
          </w:p>
        </w:tc>
        <w:tc>
          <w:tcPr>
            <w:tcW w:type="dxa" w:w="3600"/>
          </w:tcPr>
          <w:p>
            <w:pPr>
              <w:spacing w:after="0" w:before="0" w:line="240" w:lineRule="auto"/>
              <w:jc w:val="left"/>
            </w:pPr>
            <w:r>
              <w:t>Distance depends on fibre grade, data rate, and transceiver</w:t>
            </w:r>
          </w:p>
        </w:tc>
      </w:tr>
    </w:tbl>
    <w:p/>
    <w:p>
      <w:r>
        <w:t>Do not select fibre solely from core size or colour. Verify the Ethernet standard, fibre grade, transceiver specifications, link budget, and required distance.</w:t>
      </w:r>
    </w:p>
    <w:p>
      <w:pPr>
        <w:pStyle w:val="Heading2"/>
      </w:pPr>
      <w:r>
        <w:t>14. Fibre-optic cable construction</w:t>
      </w:r>
    </w:p>
    <w:p>
      <w:r>
        <w:t>Industrial fibre cables may contain:</w:t>
      </w:r>
    </w:p>
    <w:p>
      <w:pPr>
        <w:pStyle w:val="ListBullet"/>
      </w:pPr>
      <w:r>
        <w:t>One or more optical fibres.</w:t>
      </w:r>
    </w:p>
    <w:p>
      <w:pPr>
        <w:pStyle w:val="ListBullet"/>
      </w:pPr>
      <w:r>
        <w:t>Primary fibre coating.</w:t>
      </w:r>
    </w:p>
    <w:p>
      <w:pPr>
        <w:pStyle w:val="ListBullet"/>
      </w:pPr>
      <w:r>
        <w:t>Buffering or protective tubes.</w:t>
      </w:r>
    </w:p>
    <w:p>
      <w:pPr>
        <w:pStyle w:val="ListBullet"/>
      </w:pPr>
      <w:r>
        <w:t>Strength members.</w:t>
      </w:r>
    </w:p>
    <w:p>
      <w:pPr>
        <w:pStyle w:val="ListBullet"/>
      </w:pPr>
      <w:r>
        <w:t>Water-blocking materials where required.</w:t>
      </w:r>
    </w:p>
    <w:p>
      <w:pPr>
        <w:pStyle w:val="ListBullet"/>
      </w:pPr>
      <w:r>
        <w:t>Armour where specified.</w:t>
      </w:r>
    </w:p>
    <w:p>
      <w:pPr>
        <w:pStyle w:val="ListBullet"/>
      </w:pPr>
      <w:r>
        <w:t>An outer jacket suitable for the environment.</w:t>
      </w:r>
    </w:p>
    <w:p>
      <w:r>
        <w:t>The appropriate construction depends on the installation.</w:t>
      </w:r>
    </w:p>
    <w:p>
      <w:r>
        <w:t>Consider:</w:t>
      </w:r>
    </w:p>
    <w:p>
      <w:pPr>
        <w:pStyle w:val="ListBullet"/>
      </w:pPr>
      <w:r>
        <w:t>Indoor or outdoor use.</w:t>
      </w:r>
    </w:p>
    <w:p>
      <w:pPr>
        <w:pStyle w:val="ListBullet"/>
      </w:pPr>
      <w:r>
        <w:t>UV and moisture exposure.</w:t>
      </w:r>
    </w:p>
    <w:p>
      <w:pPr>
        <w:pStyle w:val="ListBullet"/>
      </w:pPr>
      <w:r>
        <w:t>Rodent or mechanical damage risk.</w:t>
      </w:r>
    </w:p>
    <w:p>
      <w:pPr>
        <w:pStyle w:val="ListBullet"/>
      </w:pPr>
      <w:r>
        <w:t>Pulling tension.</w:t>
      </w:r>
    </w:p>
    <w:p>
      <w:pPr>
        <w:pStyle w:val="ListBullet"/>
      </w:pPr>
      <w:r>
        <w:t>Temperature range.</w:t>
      </w:r>
    </w:p>
    <w:p>
      <w:pPr>
        <w:pStyle w:val="ListBullet"/>
      </w:pPr>
      <w:r>
        <w:t>Oil and chemical exposure.</w:t>
      </w:r>
    </w:p>
    <w:p>
      <w:pPr>
        <w:pStyle w:val="ListBullet"/>
      </w:pPr>
      <w:r>
        <w:t>Fixed or moving installation.</w:t>
      </w:r>
    </w:p>
    <w:p>
      <w:pPr>
        <w:pStyle w:val="ListBullet"/>
      </w:pPr>
      <w:r>
        <w:t>Fire-performance requirements.</w:t>
      </w:r>
    </w:p>
    <w:p>
      <w:pPr>
        <w:pStyle w:val="ListBullet"/>
      </w:pPr>
      <w:r>
        <w:t>Required bend radius.</w:t>
      </w:r>
    </w:p>
    <w:p>
      <w:pPr>
        <w:pStyle w:val="ListBullet"/>
      </w:pPr>
      <w:r>
        <w:t>Connector and splice compatibility.</w:t>
      </w:r>
    </w:p>
    <w:p>
      <w:r>
        <w:t>Armoured fibre cable may improve mechanical protection, but metallic armour must be treated according to the applicable bonding and earthing design.</w:t>
      </w:r>
    </w:p>
    <w:p>
      <w:pPr>
        <w:pStyle w:val="Heading2"/>
      </w:pPr>
      <w:r>
        <w:t>15. Fibre-optic connector types</w:t>
      </w:r>
    </w:p>
    <w:p>
      <w:r>
        <w:t>Common connector families include LC, SC, and ST, although not every type is suitable for every modern Ethernet installation.</w:t>
      </w:r>
    </w:p>
    <w:p>
      <w:pPr>
        <w:pStyle w:val="Heading3"/>
      </w:pPr>
      <w:r>
        <w:t>15.1 LC connector</w:t>
      </w:r>
    </w:p>
    <w:p>
      <w:r>
        <w:t>LC connectors are compact and commonly used with SFP transceivers and high-density network equipment.</w:t>
      </w:r>
    </w:p>
    <w:p>
      <w:pPr>
        <w:pStyle w:val="Heading3"/>
      </w:pPr>
      <w:r>
        <w:t>15.2 SC connector</w:t>
      </w:r>
    </w:p>
    <w:p>
      <w:r>
        <w:t>SC connectors use a push-pull coupling mechanism and are found in various fibre installations.</w:t>
      </w:r>
    </w:p>
    <w:p>
      <w:pPr>
        <w:pStyle w:val="Heading3"/>
      </w:pPr>
      <w:r>
        <w:t>15.3 ST connector</w:t>
      </w:r>
    </w:p>
    <w:p>
      <w:r>
        <w:t>ST connectors use a bayonet-style coupling and may be found in older or specialised installations.</w:t>
      </w:r>
    </w:p>
    <w:p>
      <w:pPr>
        <w:pStyle w:val="Heading3"/>
      </w:pPr>
      <w:r>
        <w:t>15.4 Connector compatibility</w:t>
      </w:r>
    </w:p>
    <w:p>
      <w:r>
        <w:t>Check:</w:t>
      </w:r>
    </w:p>
    <w:p>
      <w:pPr>
        <w:pStyle w:val="ListBullet"/>
      </w:pPr>
      <w:r>
        <w:t>Connector family.</w:t>
      </w:r>
    </w:p>
    <w:p>
      <w:pPr>
        <w:pStyle w:val="ListBullet"/>
      </w:pPr>
      <w:r>
        <w:t>Fibre type.</w:t>
      </w:r>
    </w:p>
    <w:p>
      <w:pPr>
        <w:pStyle w:val="ListBullet"/>
      </w:pPr>
      <w:r>
        <w:t>Polish type, such as UPC or APC.</w:t>
      </w:r>
    </w:p>
    <w:p>
      <w:pPr>
        <w:pStyle w:val="ListBullet"/>
      </w:pPr>
      <w:r>
        <w:t>Single-fibre or duplex arrangement.</w:t>
      </w:r>
    </w:p>
    <w:p>
      <w:pPr>
        <w:pStyle w:val="ListBullet"/>
      </w:pPr>
      <w:r>
        <w:t>Transceiver interface.</w:t>
      </w:r>
    </w:p>
    <w:p>
      <w:pPr>
        <w:pStyle w:val="ListBullet"/>
      </w:pPr>
      <w:r>
        <w:t>Required optical wavelength.</w:t>
      </w:r>
    </w:p>
    <w:p>
      <w:pPr>
        <w:pStyle w:val="ListBullet"/>
      </w:pPr>
      <w:r>
        <w:t>Insertion-loss and return-loss specifications.</w:t>
      </w:r>
    </w:p>
    <w:p>
      <w:r>
        <w:t>UPC and APC connectors must not be treated as interchangeable. Their end-face geometry differs, and improper mating can produce excessive loss or damage.</w:t>
      </w:r>
    </w:p>
    <w:p>
      <w:r>
        <w:t>Keep optical connectors capped when disconnected. Contamination is a major cause of fibre-link problems.</w:t>
      </w:r>
    </w:p>
    <w:p>
      <w:pPr>
        <w:pStyle w:val="Heading2"/>
      </w:pPr>
      <w:r>
        <w:t>16. Simplex, duplex, and BiDi fibre links</w:t>
      </w:r>
    </w:p>
    <w:p>
      <w:pPr>
        <w:pStyle w:val="Heading3"/>
      </w:pPr>
      <w:r>
        <w:t>16.1 Simplex fibre</w:t>
      </w:r>
    </w:p>
    <w:p>
      <w:r>
        <w:t>A simplex link uses one optical fibre for one direction of transmission. A complete communication system may require another fibre for the return direction unless a different bidirectional arrangement is used.</w:t>
      </w:r>
    </w:p>
    <w:p>
      <w:pPr>
        <w:pStyle w:val="Heading3"/>
      </w:pPr>
      <w:r>
        <w:t>16.2 Duplex fibre</w:t>
      </w:r>
    </w:p>
    <w:p>
      <w:r>
        <w:t>A conventional duplex Ethernet optical link uses two fibres:</w:t>
      </w:r>
    </w:p>
    <w:p>
      <w:pPr>
        <w:pStyle w:val="ListBullet"/>
      </w:pPr>
      <w:r>
        <w:t>One fibre transmits in one direction.</w:t>
      </w:r>
    </w:p>
    <w:p>
      <w:pPr>
        <w:pStyle w:val="ListBullet"/>
      </w:pPr>
      <w:r>
        <w:t>The other fibre transmits in the opposite direction.</w:t>
      </w:r>
    </w:p>
    <w:p>
      <w:r>
        <w:t>The transmitter and receiver paths must be connected correctly at both ends.</w:t>
      </w:r>
    </w:p>
    <w:p>
      <w:pPr>
        <w:pStyle w:val="Heading3"/>
      </w:pPr>
      <w:r>
        <w:t>16.3 BiDi optics</w:t>
      </w:r>
    </w:p>
    <w:p>
      <w:r>
        <w:t>Bidirectional optics can transmit and receive over a single fibre by using different optical wavelengths in opposite directions.</w:t>
      </w:r>
    </w:p>
    <w:p>
      <w:r>
        <w:t>The transceivers must be a compatible pair with the specified wavelength arrangement. Two arbitrary BiDi transceivers may not communicate successfully.</w:t>
      </w:r>
    </w:p>
    <w:p>
      <w:pPr>
        <w:pStyle w:val="Heading2"/>
      </w:pPr>
      <w:r>
        <w:t>17. Optical transceivers and SFP modules</w:t>
      </w:r>
    </w:p>
    <w:p>
      <w:r>
        <w:t>An SFP is a pluggable transceiver form factor used in compatible network equipment.</w:t>
      </w:r>
    </w:p>
    <w:p>
      <w:r>
        <w:t>Transceivers convert electrical data from the switch into optical signals and convert received optical signals back into electrical data.</w:t>
      </w:r>
    </w:p>
    <w:p>
      <w:r>
        <w:t>Important selection criteria include:</w:t>
      </w:r>
    </w:p>
    <w:p>
      <w:pPr>
        <w:pStyle w:val="ListBullet"/>
      </w:pPr>
      <w:r>
        <w:t>Supported Ethernet speed.</w:t>
      </w:r>
    </w:p>
    <w:p>
      <w:pPr>
        <w:pStyle w:val="ListBullet"/>
      </w:pPr>
      <w:r>
        <w:t>Fibre type.</w:t>
      </w:r>
    </w:p>
    <w:p>
      <w:pPr>
        <w:pStyle w:val="ListBullet"/>
      </w:pPr>
      <w:r>
        <w:t>Wavelength.</w:t>
      </w:r>
    </w:p>
    <w:p>
      <w:pPr>
        <w:pStyle w:val="ListBullet"/>
      </w:pPr>
      <w:r>
        <w:t>Connector type.</w:t>
      </w:r>
    </w:p>
    <w:p>
      <w:pPr>
        <w:pStyle w:val="ListBullet"/>
      </w:pPr>
      <w:r>
        <w:t>Permitted transmission distance.</w:t>
      </w:r>
    </w:p>
    <w:p>
      <w:pPr>
        <w:pStyle w:val="ListBullet"/>
      </w:pPr>
      <w:r>
        <w:t>Transmit optical power.</w:t>
      </w:r>
    </w:p>
    <w:p>
      <w:pPr>
        <w:pStyle w:val="ListBullet"/>
      </w:pPr>
      <w:r>
        <w:t>Receiver sensitivity.</w:t>
      </w:r>
    </w:p>
    <w:p>
      <w:pPr>
        <w:pStyle w:val="ListBullet"/>
      </w:pPr>
      <w:r>
        <w:t>Maximum permissible received power.</w:t>
      </w:r>
    </w:p>
    <w:p>
      <w:pPr>
        <w:pStyle w:val="ListBullet"/>
      </w:pPr>
      <w:r>
        <w:t>Supported operating temperature.</w:t>
      </w:r>
    </w:p>
    <w:p>
      <w:pPr>
        <w:pStyle w:val="ListBullet"/>
      </w:pPr>
      <w:r>
        <w:t>Equipment compatibility.</w:t>
      </w:r>
    </w:p>
    <w:p>
      <w:pPr>
        <w:pStyle w:val="ListBullet"/>
      </w:pPr>
      <w:r>
        <w:t>Diagnostic monitoring support.</w:t>
      </w:r>
    </w:p>
    <w:p>
      <w:pPr>
        <w:pStyle w:val="Heading3"/>
      </w:pPr>
      <w:r>
        <w:t>17.1 SFP versus SFP+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SFP</w:t>
            </w:r>
          </w:p>
        </w:tc>
        <w:tc>
          <w:tcPr>
            <w:tcW w:type="dxa" w:w="3600"/>
            <w:shd w:val="clear" w:color="auto" w:fill="EEF2F7"/>
          </w:tcPr>
          <w:p>
            <w:pPr>
              <w:spacing w:after="0" w:before="0" w:line="240" w:lineRule="auto"/>
              <w:jc w:val="left"/>
            </w:pPr>
            <w:r>
              <w:rPr>
                <w:b/>
                <w:color w:val="1A2E4A"/>
              </w:rPr>
              <w:t>SFP+</w:t>
            </w:r>
          </w:p>
        </w:tc>
      </w:tr>
      <w:tr>
        <w:tc>
          <w:tcPr>
            <w:tcW w:type="dxa" w:w="3600"/>
          </w:tcPr>
          <w:p>
            <w:pPr>
              <w:spacing w:after="0" w:before="0" w:line="240" w:lineRule="auto"/>
              <w:jc w:val="left"/>
            </w:pPr>
            <w:r>
              <w:t>Common Ethernet speed</w:t>
            </w:r>
          </w:p>
        </w:tc>
        <w:tc>
          <w:tcPr>
            <w:tcW w:type="dxa" w:w="3600"/>
          </w:tcPr>
          <w:p>
            <w:pPr>
              <w:spacing w:after="0" w:before="0" w:line="240" w:lineRule="auto"/>
              <w:jc w:val="left"/>
            </w:pPr>
            <w:r>
              <w:t>Often 1 Gb/s</w:t>
            </w:r>
          </w:p>
        </w:tc>
        <w:tc>
          <w:tcPr>
            <w:tcW w:type="dxa" w:w="3600"/>
          </w:tcPr>
          <w:p>
            <w:pPr>
              <w:spacing w:after="0" w:before="0" w:line="240" w:lineRule="auto"/>
              <w:jc w:val="left"/>
            </w:pPr>
            <w:r>
              <w:t>Commonly 10 Gb/s</w:t>
            </w:r>
          </w:p>
        </w:tc>
      </w:tr>
      <w:tr>
        <w:tc>
          <w:tcPr>
            <w:tcW w:type="dxa" w:w="3600"/>
          </w:tcPr>
          <w:p>
            <w:pPr>
              <w:spacing w:after="0" w:before="0" w:line="240" w:lineRule="auto"/>
              <w:jc w:val="left"/>
            </w:pPr>
            <w:r>
              <w:t>Form factor</w:t>
            </w:r>
          </w:p>
        </w:tc>
        <w:tc>
          <w:tcPr>
            <w:tcW w:type="dxa" w:w="3600"/>
          </w:tcPr>
          <w:p>
            <w:pPr>
              <w:spacing w:after="0" w:before="0" w:line="240" w:lineRule="auto"/>
              <w:jc w:val="left"/>
            </w:pPr>
            <w:r>
              <w:t>Compact pluggable module</w:t>
            </w:r>
          </w:p>
        </w:tc>
        <w:tc>
          <w:tcPr>
            <w:tcW w:type="dxa" w:w="3600"/>
          </w:tcPr>
          <w:p>
            <w:pPr>
              <w:spacing w:after="0" w:before="0" w:line="240" w:lineRule="auto"/>
              <w:jc w:val="left"/>
            </w:pPr>
            <w:r>
              <w:t>Similar compact form factor</w:t>
            </w:r>
          </w:p>
        </w:tc>
      </w:tr>
      <w:tr>
        <w:tc>
          <w:tcPr>
            <w:tcW w:type="dxa" w:w="3600"/>
          </w:tcPr>
          <w:p>
            <w:pPr>
              <w:spacing w:after="0" w:before="0" w:line="240" w:lineRule="auto"/>
              <w:jc w:val="left"/>
            </w:pPr>
            <w:r>
              <w:t>Compatibility</w:t>
            </w:r>
          </w:p>
        </w:tc>
        <w:tc>
          <w:tcPr>
            <w:tcW w:type="dxa" w:w="3600"/>
          </w:tcPr>
          <w:p>
            <w:pPr>
              <w:spacing w:after="0" w:before="0" w:line="240" w:lineRule="auto"/>
              <w:jc w:val="left"/>
            </w:pPr>
            <w:r>
              <w:t>Depends on host and module</w:t>
            </w:r>
          </w:p>
        </w:tc>
        <w:tc>
          <w:tcPr>
            <w:tcW w:type="dxa" w:w="3600"/>
          </w:tcPr>
          <w:p>
            <w:pPr>
              <w:spacing w:after="0" w:before="0" w:line="240" w:lineRule="auto"/>
              <w:jc w:val="left"/>
            </w:pPr>
            <w:r>
              <w:t>Depends on host and module</w:t>
            </w:r>
          </w:p>
        </w:tc>
      </w:tr>
      <w:tr>
        <w:tc>
          <w:tcPr>
            <w:tcW w:type="dxa" w:w="3600"/>
          </w:tcPr>
          <w:p>
            <w:pPr>
              <w:spacing w:after="0" w:before="0" w:line="240" w:lineRule="auto"/>
              <w:jc w:val="left"/>
            </w:pPr>
            <w:r>
              <w:t>Optical interface</w:t>
            </w:r>
          </w:p>
        </w:tc>
        <w:tc>
          <w:tcPr>
            <w:tcW w:type="dxa" w:w="3600"/>
          </w:tcPr>
          <w:p>
            <w:pPr>
              <w:spacing w:after="0" w:before="0" w:line="240" w:lineRule="auto"/>
              <w:jc w:val="left"/>
            </w:pPr>
            <w:r>
              <w:t>Depends on selected transceiver</w:t>
            </w:r>
          </w:p>
        </w:tc>
        <w:tc>
          <w:tcPr>
            <w:tcW w:type="dxa" w:w="3600"/>
          </w:tcPr>
          <w:p>
            <w:pPr>
              <w:spacing w:after="0" w:before="0" w:line="240" w:lineRule="auto"/>
              <w:jc w:val="left"/>
            </w:pPr>
            <w:r>
              <w:t>Depends on selected transceiver</w:t>
            </w:r>
          </w:p>
        </w:tc>
      </w:tr>
    </w:tbl>
    <w:p/>
    <w:p>
      <w:r>
        <w:t>An SFP and SFP+ module may look physically similar, but host-port support and operating speed must be verified. A physically fitting module is not automatically compatible.</w:t>
      </w:r>
    </w:p>
    <w:p>
      <w:r>
        <w:t>Some equipment supports specific third-party transceivers; other equipment restricts the supported list. Follow the switch or device manufacturer's requirements.</w:t>
      </w:r>
    </w:p>
    <w:p>
      <w:pPr>
        <w:pStyle w:val="Heading2"/>
      </w:pPr>
      <w:r>
        <w:t>18. Fibre link budget</w:t>
      </w:r>
    </w:p>
    <w:p>
      <w:r>
        <w:t>A fibre link must deliver sufficient optical power to the receiver while remaining within the receiver's specified operating limits.</w:t>
      </w:r>
    </w:p>
    <w:p>
      <w:r>
        <w:t>The basic optical power budget is:</w:t>
      </w:r>
    </w:p>
    <w:p>
      <w:pPr>
        <w:spacing w:before="120" w:after="160"/>
        <w:jc w:val="center"/>
      </w:pPr>
      <m:oMathPara>
        <m:oMath>
          <m:sSub>
            <m:e>
              <m:r>
                <m:t>P</m:t>
              </m:r>
            </m:e>
            <m:sub>
              <m:r>
                <m:rPr>
                  <m:nor/>
                </m:rPr>
                <m:t>budget</m:t>
              </m:r>
            </m:sub>
          </m:sSub>
          <m:r>
            <m:t>=</m:t>
          </m:r>
          <m:sSub>
            <m:e>
              <m:r>
                <m:t>P</m:t>
              </m:r>
            </m:e>
            <m:sub>
              <m:r>
                <m:rPr>
                  <m:nor/>
                </m:rPr>
                <m:t>TX,min</m:t>
              </m:r>
            </m:sub>
          </m:sSub>
          <m:r>
            <m:t>−</m:t>
          </m:r>
          <m:sSub>
            <m:e>
              <m:r>
                <m:t>P</m:t>
              </m:r>
            </m:e>
            <m:sub>
              <m:r>
                <m:rPr>
                  <m:nor/>
                </m:rPr>
                <m:t>RX,sensitivity</m:t>
              </m:r>
            </m:sub>
          </m:sSub>
        </m:oMath>
      </m:oMathPara>
    </w:p>
    <w:p>
      <w:r>
        <w:t>where both power values are expressed in dBm and the resulting budget is in dB.</w:t>
      </w:r>
    </w:p>
    <w:p>
      <w:r>
        <w:t>The total link loss must be lower than the available budget, with suitable engineering margin.</w:t>
      </w:r>
    </w:p>
    <w:p>
      <w:r>
        <w:t>Total loss can include:</w:t>
      </w:r>
    </w:p>
    <w:p>
      <w:pPr>
        <w:pStyle w:val="ListBullet"/>
      </w:pPr>
      <w:r>
        <w:t>Fibre attenuation.</w:t>
      </w:r>
    </w:p>
    <w:p>
      <w:pPr>
        <w:pStyle w:val="ListBullet"/>
      </w:pPr>
      <w:r>
        <w:t>Connector insertion loss.</w:t>
      </w:r>
    </w:p>
    <w:p>
      <w:pPr>
        <w:pStyle w:val="ListBullet"/>
      </w:pPr>
      <w:r>
        <w:t>Splice loss.</w:t>
      </w:r>
    </w:p>
    <w:p>
      <w:pPr>
        <w:pStyle w:val="ListBullet"/>
      </w:pPr>
      <w:r>
        <w:t>Patch-panel loss.</w:t>
      </w:r>
    </w:p>
    <w:p>
      <w:pPr>
        <w:pStyle w:val="ListBullet"/>
      </w:pPr>
      <w:r>
        <w:t>Other optical components.</w:t>
      </w:r>
    </w:p>
    <w:p>
      <w:pPr>
        <w:pStyle w:val="ListBullet"/>
      </w:pPr>
      <w:r>
        <w:t>Additional losses specified by the design.</w:t>
      </w:r>
    </w:p>
    <w:p>
      <w:pPr>
        <w:pStyle w:val="Heading3"/>
      </w:pPr>
      <w:r>
        <w:t>Example calculation</w:t>
      </w:r>
    </w:p>
    <w:p>
      <w:r>
        <w:t>Assume a compatible optical transceiver has:</w:t>
      </w:r>
    </w:p>
    <w:p>
      <w:pPr>
        <w:pStyle w:val="ListBullet"/>
      </w:pPr>
      <w:r>
        <w:t xml:space="preserve">Minimum transmit power: </w:t>
      </w:r>
      <m:oMath>
        <m:r>
          <m:t>−5</m:t>
        </m:r>
      </m:oMath>
      <w:r>
        <w:t xml:space="preserve"> dBm.</w:t>
      </w:r>
    </w:p>
    <w:p>
      <w:pPr>
        <w:pStyle w:val="ListBullet"/>
      </w:pPr>
      <w:r>
        <w:t xml:space="preserve">Receiver sensitivity: </w:t>
      </w:r>
      <m:oMath>
        <m:r>
          <m:t>−20</m:t>
        </m:r>
      </m:oMath>
      <w:r>
        <w:t xml:space="preserve"> dBm.</w:t>
      </w:r>
    </w:p>
    <w:p>
      <w:r>
        <w:t>The available budget is:</w:t>
      </w:r>
    </w:p>
    <w:p>
      <w:pPr>
        <w:spacing w:before="120" w:after="160"/>
        <w:jc w:val="center"/>
      </w:pPr>
      <m:oMathPara>
        <m:oMath>
          <m:sSub>
            <m:e>
              <m:r>
                <m:t>P</m:t>
              </m:r>
            </m:e>
            <m:sub>
              <m:r>
                <m:rPr>
                  <m:nor/>
                </m:rPr>
                <m:t>budget</m:t>
              </m:r>
            </m:sub>
          </m:sSub>
          <m:r>
            <m:t>=−5−(−20)</m:t>
          </m:r>
        </m:oMath>
      </m:oMathPara>
    </w:p>
    <w:p>
      <w:pPr>
        <w:spacing w:before="120" w:after="160"/>
        <w:jc w:val="center"/>
      </w:pPr>
      <m:oMathPara>
        <m:oMath>
          <m:sSub>
            <m:e>
              <m:r>
                <m:t>P</m:t>
              </m:r>
            </m:e>
            <m:sub>
              <m:r>
                <m:rPr>
                  <m:nor/>
                </m:rPr>
                <m:t>budget</m:t>
              </m:r>
            </m:sub>
          </m:sSub>
          <m:r>
            <m:t>=15</m:t>
          </m:r>
          <m:r>
            <m:rPr>
              <m:nor/>
            </m:rPr>
            <m:t> dB</m:t>
          </m:r>
        </m:oMath>
      </m:oMathPara>
    </w:p>
    <w:p>
      <w:r>
        <w:t>If the calculated link loss is 8 dB, the nominal remaining budget is 7 dB before considering the required engineering margin and other specified limits.</w:t>
      </w:r>
    </w:p>
    <w:p>
      <w:r>
        <w:t>This example is illustrative. Actual values must come from the exact transceiver and optical-link specifications.</w:t>
      </w:r>
    </w:p>
    <w:p>
      <w:pPr>
        <w:pStyle w:val="Heading3"/>
      </w:pPr>
      <w:r>
        <w:t>18.1 Maximum received power</w:t>
      </w:r>
    </w:p>
    <w:p>
      <w:r>
        <w:t>More optical power is not always better. A receiver can be overloaded if the received power exceeds its specified maximum.</w:t>
      </w:r>
    </w:p>
    <w:p>
      <w:r>
        <w:t>A correct optical design must satisfy both:</w:t>
      </w:r>
    </w:p>
    <w:p>
      <w:pPr>
        <w:pStyle w:val="ListBullet"/>
      </w:pPr>
      <w:r>
        <w:t>The minimum received power requirement.</w:t>
      </w:r>
    </w:p>
    <w:p>
      <w:pPr>
        <w:pStyle w:val="ListBullet"/>
      </w:pPr>
      <w:r>
        <w:t>The maximum received power limit.</w:t>
      </w:r>
    </w:p>
    <w:p>
      <w:r>
        <w:t>Use approved attenuation where the optical budget and equipment specification require it. Do not add an attenuator without checking the complete link budget.</w:t>
      </w:r>
    </w:p>
    <w:p>
      <w:pPr>
        <w:pStyle w:val="Heading2"/>
      </w:pPr>
      <w:r>
        <w:t>19. Fibre bend radius and pulling tension</w:t>
      </w:r>
    </w:p>
    <w:p>
      <w:r>
        <w:t>Fibre is sensitive to excessive bending, crushing, and tensile stress.</w:t>
      </w:r>
    </w:p>
    <w:p>
      <w:r>
        <w:t>Excessive bending can increase optical loss or damage the fibre. Some damage may not be obvious from a visual inspection.</w:t>
      </w:r>
    </w:p>
    <w:p>
      <w:r>
        <w:t>Installation practices include:</w:t>
      </w:r>
    </w:p>
    <w:p>
      <w:pPr>
        <w:pStyle w:val="ListBullet"/>
      </w:pPr>
      <w:r>
        <w:t>Follow the cable manufacturer's minimum bend radius.</w:t>
      </w:r>
    </w:p>
    <w:p>
      <w:pPr>
        <w:pStyle w:val="ListBullet"/>
      </w:pPr>
      <w:r>
        <w:t>Follow the specified pulling tension.</w:t>
      </w:r>
    </w:p>
    <w:p>
      <w:pPr>
        <w:pStyle w:val="ListBullet"/>
      </w:pPr>
      <w:r>
        <w:t>Use approved pulling grips and methods.</w:t>
      </w:r>
    </w:p>
    <w:p>
      <w:pPr>
        <w:pStyle w:val="ListBullet"/>
      </w:pPr>
      <w:r>
        <w:t>Avoid sharp bends at cabinet entries.</w:t>
      </w:r>
    </w:p>
    <w:p>
      <w:pPr>
        <w:pStyle w:val="ListBullet"/>
      </w:pPr>
      <w:r>
        <w:t>Prevent crushing by cable ties or clamps.</w:t>
      </w:r>
    </w:p>
    <w:p>
      <w:pPr>
        <w:pStyle w:val="ListBullet"/>
      </w:pPr>
      <w:r>
        <w:t>Avoid pulling directly on connectorized ends unless the installation method explicitly permits it.</w:t>
      </w:r>
    </w:p>
    <w:p>
      <w:pPr>
        <w:pStyle w:val="ListBullet"/>
      </w:pPr>
      <w:r>
        <w:t>Use suitable rollers and guides.</w:t>
      </w:r>
    </w:p>
    <w:p>
      <w:pPr>
        <w:pStyle w:val="ListBullet"/>
      </w:pPr>
      <w:r>
        <w:t>Avoid twisting the cable excessively.</w:t>
      </w:r>
    </w:p>
    <w:p>
      <w:pPr>
        <w:pStyle w:val="ListBullet"/>
      </w:pPr>
      <w:r>
        <w:t>Protect exposed fibre and connector ends.</w:t>
      </w:r>
    </w:p>
    <w:p>
      <w:pPr>
        <w:pStyle w:val="ListBullet"/>
      </w:pPr>
      <w:r>
        <w:t>Maintain slack according to the installation design.</w:t>
      </w:r>
    </w:p>
    <w:p>
      <w:r>
        <w:t>The minimum bend radius may differ between the pulling stage and the installed condition. Use the relevant manufacturer's values.</w:t>
      </w:r>
    </w:p>
    <w:p>
      <w:pPr>
        <w:pStyle w:val="Heading2"/>
      </w:pPr>
      <w:r>
        <w:t>20. Fibre termination and splicing</w:t>
      </w:r>
    </w:p>
    <w:p>
      <w:r>
        <w:t>Fibre termination connects the optical fibre to a connector or equipment interface. Splicing joins two fibres.</w:t>
      </w:r>
    </w:p>
    <w:p>
      <w:pPr>
        <w:pStyle w:val="Heading3"/>
      </w:pPr>
      <w:r>
        <w:t>20.1 Fusion splicing</w:t>
      </w:r>
    </w:p>
    <w:p>
      <w:r>
        <w:t>Fusion splicing uses an appropriate splicing machine to align and fuse prepared fibre ends.</w:t>
      </w:r>
    </w:p>
    <w:p>
      <w:r>
        <w:t>Advantages:</w:t>
      </w:r>
    </w:p>
    <w:p>
      <w:pPr>
        <w:pStyle w:val="ListBullet"/>
      </w:pPr>
      <w:r>
        <w:t>Typically low insertion loss when performed correctly.</w:t>
      </w:r>
    </w:p>
    <w:p>
      <w:pPr>
        <w:pStyle w:val="ListBullet"/>
      </w:pPr>
      <w:r>
        <w:t>Suitable for permanent fibre installations.</w:t>
      </w:r>
    </w:p>
    <w:p>
      <w:pPr>
        <w:pStyle w:val="ListBullet"/>
      </w:pPr>
      <w:r>
        <w:t>Commonly used in backbone and long-distance links.</w:t>
      </w:r>
    </w:p>
    <w:p>
      <w:r>
        <w:t>Requirements include proper fibre preparation, cleanliness, cleaving, alignment, and splice protection.</w:t>
      </w:r>
    </w:p>
    <w:p>
      <w:pPr>
        <w:pStyle w:val="Heading3"/>
      </w:pPr>
      <w:r>
        <w:t>20.2 Mechanical splicing</w:t>
      </w:r>
    </w:p>
    <w:p>
      <w:r>
        <w:t>Mechanical splicing aligns fibre ends using a mechanical fixture and appropriate matching material or design.</w:t>
      </w:r>
    </w:p>
    <w:p>
      <w:r>
        <w:t>Performance depends on the splice type, preparation, alignment, and application. Use it only where permitted by the project specification.</w:t>
      </w:r>
    </w:p>
    <w:p>
      <w:pPr>
        <w:pStyle w:val="Heading3"/>
      </w:pPr>
      <w:r>
        <w:t>20.3 Connector termination</w:t>
      </w:r>
    </w:p>
    <w:p>
      <w:r>
        <w:t>Field-terminated connectors or pre-terminated assemblies may be used depending on the cable, connector, tools, and installation requirements.</w:t>
      </w:r>
    </w:p>
    <w:p>
      <w:r>
        <w:t>Factory-terminated assemblies can reduce termination variability, but the routing and pulling method must protect the connectors.</w:t>
      </w:r>
    </w:p>
    <w:p>
      <w:pPr>
        <w:pStyle w:val="Heading3"/>
      </w:pPr>
      <w:r>
        <w:t>20.4 Fibre cleanliness</w:t>
      </w:r>
    </w:p>
    <w:p>
      <w:r>
        <w:t>Contamination can cause:</w:t>
      </w:r>
    </w:p>
    <w:p>
      <w:pPr>
        <w:pStyle w:val="ListBullet"/>
      </w:pPr>
      <w:r>
        <w:t>High insertion loss.</w:t>
      </w:r>
    </w:p>
    <w:p>
      <w:pPr>
        <w:pStyle w:val="ListBullet"/>
      </w:pPr>
      <w:r>
        <w:t>Unstable links.</w:t>
      </w:r>
    </w:p>
    <w:p>
      <w:pPr>
        <w:pStyle w:val="ListBullet"/>
      </w:pPr>
      <w:r>
        <w:t>Connector damage.</w:t>
      </w:r>
    </w:p>
    <w:p>
      <w:pPr>
        <w:pStyle w:val="ListBullet"/>
      </w:pPr>
      <w:r>
        <w:t>Increased back reflection.</w:t>
      </w:r>
    </w:p>
    <w:p>
      <w:pPr>
        <w:pStyle w:val="ListBullet"/>
      </w:pPr>
      <w:r>
        <w:t>Intermittent communication.</w:t>
      </w:r>
    </w:p>
    <w:p>
      <w:r>
        <w:t>Use appropriate fibre inspection and cleaning tools. Do not touch connector end faces or look into a fibre connector to determine whether it is transmitting light.</w:t>
      </w:r>
    </w:p>
    <w:p>
      <w:pPr>
        <w:pStyle w:val="Heading2"/>
      </w:pPr>
      <w:r>
        <w:t>21. Fibre-optic installation procedure</w:t>
      </w:r>
    </w:p>
    <w:p>
      <w:pPr>
        <w:pStyle w:val="Heading3"/>
      </w:pPr>
      <w:r>
        <w:t>21.1 Planning</w:t>
      </w:r>
    </w:p>
    <w:p>
      <w:r>
        <w:t>Before pulling fibre:</w:t>
      </w:r>
    </w:p>
    <w:p>
      <w:pPr>
        <w:tabs>
          <w:tab w:pos="403" w:val="left"/>
        </w:tabs>
        <w:spacing w:after="40" w:line="276" w:lineRule="auto"/>
        <w:ind w:left="403" w:hanging="403"/>
        <w:jc w:val="left"/>
      </w:pPr>
      <w:r>
        <w:rPr>
          <w:color w:val="1A2E4A"/>
        </w:rPr>
        <w:t>1.</w:t>
        <w:tab/>
      </w:r>
      <w:r>
        <w:t>Review the network topology and fibre allocation drawing.</w:t>
      </w:r>
    </w:p>
    <w:p>
      <w:pPr>
        <w:tabs>
          <w:tab w:pos="403" w:val="left"/>
        </w:tabs>
        <w:spacing w:after="40" w:line="276" w:lineRule="auto"/>
        <w:ind w:left="403" w:hanging="403"/>
        <w:jc w:val="left"/>
      </w:pPr>
      <w:r>
        <w:rPr>
          <w:color w:val="1A2E4A"/>
        </w:rPr>
        <w:t>2.</w:t>
        <w:tab/>
      </w:r>
      <w:r>
        <w:t>Confirm the source and destination ports.</w:t>
      </w:r>
    </w:p>
    <w:p>
      <w:pPr>
        <w:tabs>
          <w:tab w:pos="403" w:val="left"/>
        </w:tabs>
        <w:spacing w:after="40" w:line="276" w:lineRule="auto"/>
        <w:ind w:left="403" w:hanging="403"/>
        <w:jc w:val="left"/>
      </w:pPr>
      <w:r>
        <w:rPr>
          <w:color w:val="1A2E4A"/>
        </w:rPr>
        <w:t>3.</w:t>
        <w:tab/>
      </w:r>
      <w:r>
        <w:t>Verify single-mode or multimode requirements.</w:t>
      </w:r>
    </w:p>
    <w:p>
      <w:pPr>
        <w:tabs>
          <w:tab w:pos="403" w:val="left"/>
        </w:tabs>
        <w:spacing w:after="40" w:line="276" w:lineRule="auto"/>
        <w:ind w:left="403" w:hanging="403"/>
        <w:jc w:val="left"/>
      </w:pPr>
      <w:r>
        <w:rPr>
          <w:color w:val="1A2E4A"/>
        </w:rPr>
        <w:t>4.</w:t>
        <w:tab/>
      </w:r>
      <w:r>
        <w:t>Confirm fibre count and spare-core requirements.</w:t>
      </w:r>
    </w:p>
    <w:p>
      <w:pPr>
        <w:tabs>
          <w:tab w:pos="403" w:val="left"/>
        </w:tabs>
        <w:spacing w:after="40" w:line="276" w:lineRule="auto"/>
        <w:ind w:left="403" w:hanging="403"/>
        <w:jc w:val="left"/>
      </w:pPr>
      <w:r>
        <w:rPr>
          <w:color w:val="1A2E4A"/>
        </w:rPr>
        <w:t>5.</w:t>
        <w:tab/>
      </w:r>
      <w:r>
        <w:t>Select the cable construction for the environment.</w:t>
      </w:r>
    </w:p>
    <w:p>
      <w:pPr>
        <w:tabs>
          <w:tab w:pos="403" w:val="left"/>
        </w:tabs>
        <w:spacing w:after="40" w:line="276" w:lineRule="auto"/>
        <w:ind w:left="403" w:hanging="403"/>
        <w:jc w:val="left"/>
      </w:pPr>
      <w:r>
        <w:rPr>
          <w:color w:val="1A2E4A"/>
        </w:rPr>
        <w:t>6.</w:t>
        <w:tab/>
      </w:r>
      <w:r>
        <w:t>Confirm the pulling route, duct capacity, bend radius, and tension limits.</w:t>
      </w:r>
    </w:p>
    <w:p>
      <w:pPr>
        <w:tabs>
          <w:tab w:pos="403" w:val="left"/>
        </w:tabs>
        <w:spacing w:after="40" w:line="276" w:lineRule="auto"/>
        <w:ind w:left="403" w:hanging="403"/>
        <w:jc w:val="left"/>
      </w:pPr>
      <w:r>
        <w:rPr>
          <w:color w:val="1A2E4A"/>
        </w:rPr>
        <w:t>7.</w:t>
        <w:tab/>
      </w:r>
      <w:r>
        <w:t>Verify transceiver types, wavelengths, connectors, and distance.</w:t>
      </w:r>
    </w:p>
    <w:p>
      <w:pPr>
        <w:tabs>
          <w:tab w:pos="403" w:val="left"/>
        </w:tabs>
        <w:spacing w:after="40" w:line="276" w:lineRule="auto"/>
        <w:ind w:left="403" w:hanging="403"/>
        <w:jc w:val="left"/>
      </w:pPr>
      <w:r>
        <w:rPr>
          <w:color w:val="1A2E4A"/>
        </w:rPr>
        <w:t>8.</w:t>
        <w:tab/>
      </w:r>
      <w:r>
        <w:t>Plan splice enclosures, patch panels, and service loops.</w:t>
      </w:r>
    </w:p>
    <w:p>
      <w:pPr>
        <w:tabs>
          <w:tab w:pos="403" w:val="left"/>
        </w:tabs>
        <w:spacing w:after="40" w:line="276" w:lineRule="auto"/>
        <w:ind w:left="403" w:hanging="403"/>
        <w:jc w:val="left"/>
      </w:pPr>
      <w:r>
        <w:rPr>
          <w:color w:val="1A2E4A"/>
        </w:rPr>
        <w:t>9.</w:t>
        <w:tab/>
      </w:r>
      <w:r>
        <w:t>Establish cable identification and test-record requirements.</w:t>
      </w:r>
    </w:p>
    <w:p>
      <w:pPr>
        <w:pStyle w:val="Heading3"/>
      </w:pPr>
      <w:r>
        <w:t>21.2 Pulling and routing</w:t>
      </w:r>
    </w:p>
    <w:p>
      <w:pPr>
        <w:pStyle w:val="ListBullet"/>
      </w:pPr>
      <w:r>
        <w:t>Use the specified pulling method and tension limits.</w:t>
      </w:r>
    </w:p>
    <w:p>
      <w:pPr>
        <w:pStyle w:val="ListBullet"/>
      </w:pPr>
      <w:r>
        <w:t>Protect the cable from crushing, sharp edges, and excessive bending.</w:t>
      </w:r>
    </w:p>
    <w:p>
      <w:pPr>
        <w:pStyle w:val="ListBullet"/>
      </w:pPr>
      <w:r>
        <w:t>Maintain the specified separation from other services.</w:t>
      </w:r>
    </w:p>
    <w:p>
      <w:pPr>
        <w:pStyle w:val="ListBullet"/>
      </w:pPr>
      <w:r>
        <w:t>Use suitable ducts, trays, conduits, and protective enclosures.</w:t>
      </w:r>
    </w:p>
    <w:p>
      <w:pPr>
        <w:pStyle w:val="ListBullet"/>
      </w:pPr>
      <w:r>
        <w:t>Prevent water ingress at outdoor entries.</w:t>
      </w:r>
    </w:p>
    <w:p>
      <w:pPr>
        <w:pStyle w:val="ListBullet"/>
      </w:pPr>
      <w:r>
        <w:t>Avoid exposing indoor-only cable to unsuitable outdoor conditions.</w:t>
      </w:r>
    </w:p>
    <w:p>
      <w:pPr>
        <w:pStyle w:val="ListBullet"/>
      </w:pPr>
      <w:r>
        <w:t>Maintain spare fibre and service loops as specified.</w:t>
      </w:r>
    </w:p>
    <w:p>
      <w:pPr>
        <w:pStyle w:val="ListBullet"/>
      </w:pPr>
      <w:r>
        <w:t>Secure the cable without damaging the jacket.</w:t>
      </w:r>
    </w:p>
    <w:p>
      <w:pPr>
        <w:pStyle w:val="ListBullet"/>
      </w:pPr>
      <w:r>
        <w:t>Label the cable at both ends and at designated intermediate points.</w:t>
      </w:r>
    </w:p>
    <w:p>
      <w:pPr>
        <w:pStyle w:val="Heading3"/>
      </w:pPr>
      <w:r>
        <w:t>21.3 Termination and connection</w:t>
      </w:r>
    </w:p>
    <w:p>
      <w:pPr>
        <w:tabs>
          <w:tab w:pos="403" w:val="left"/>
        </w:tabs>
        <w:spacing w:after="40" w:line="276" w:lineRule="auto"/>
        <w:ind w:left="403" w:hanging="403"/>
        <w:jc w:val="left"/>
      </w:pPr>
      <w:r>
        <w:rPr>
          <w:color w:val="1A2E4A"/>
        </w:rPr>
        <w:t>1.</w:t>
        <w:tab/>
      </w:r>
      <w:r>
        <w:t>Inspect the cable and confirm the fibre identification.</w:t>
      </w:r>
    </w:p>
    <w:p>
      <w:pPr>
        <w:tabs>
          <w:tab w:pos="403" w:val="left"/>
        </w:tabs>
        <w:spacing w:after="40" w:line="276" w:lineRule="auto"/>
        <w:ind w:left="403" w:hanging="403"/>
        <w:jc w:val="left"/>
      </w:pPr>
      <w:r>
        <w:rPr>
          <w:color w:val="1A2E4A"/>
        </w:rPr>
        <w:t>2.</w:t>
        <w:tab/>
      </w:r>
      <w:r>
        <w:t>Prepare the cable using the approved method.</w:t>
      </w:r>
    </w:p>
    <w:p>
      <w:pPr>
        <w:tabs>
          <w:tab w:pos="403" w:val="left"/>
        </w:tabs>
        <w:spacing w:after="40" w:line="276" w:lineRule="auto"/>
        <w:ind w:left="403" w:hanging="403"/>
        <w:jc w:val="left"/>
      </w:pPr>
      <w:r>
        <w:rPr>
          <w:color w:val="1A2E4A"/>
        </w:rPr>
        <w:t>3.</w:t>
        <w:tab/>
      </w:r>
      <w:r>
        <w:t>Perform splicing or connector termination using compatible components.</w:t>
      </w:r>
    </w:p>
    <w:p>
      <w:pPr>
        <w:tabs>
          <w:tab w:pos="403" w:val="left"/>
        </w:tabs>
        <w:spacing w:after="40" w:line="276" w:lineRule="auto"/>
        <w:ind w:left="403" w:hanging="403"/>
        <w:jc w:val="left"/>
      </w:pPr>
      <w:r>
        <w:rPr>
          <w:color w:val="1A2E4A"/>
        </w:rPr>
        <w:t>4.</w:t>
        <w:tab/>
      </w:r>
      <w:r>
        <w:t>Protect the splice or termination mechanically.</w:t>
      </w:r>
    </w:p>
    <w:p>
      <w:pPr>
        <w:tabs>
          <w:tab w:pos="403" w:val="left"/>
        </w:tabs>
        <w:spacing w:after="40" w:line="276" w:lineRule="auto"/>
        <w:ind w:left="403" w:hanging="403"/>
        <w:jc w:val="left"/>
      </w:pPr>
      <w:r>
        <w:rPr>
          <w:color w:val="1A2E4A"/>
        </w:rPr>
        <w:t>5.</w:t>
        <w:tab/>
      </w:r>
      <w:r>
        <w:t>Inspect and clean connectors using approved equipment.</w:t>
      </w:r>
    </w:p>
    <w:p>
      <w:pPr>
        <w:tabs>
          <w:tab w:pos="403" w:val="left"/>
        </w:tabs>
        <w:spacing w:after="40" w:line="276" w:lineRule="auto"/>
        <w:ind w:left="403" w:hanging="403"/>
        <w:jc w:val="left"/>
      </w:pPr>
      <w:r>
        <w:rPr>
          <w:color w:val="1A2E4A"/>
        </w:rPr>
        <w:t>6.</w:t>
        <w:tab/>
      </w:r>
      <w:r>
        <w:t>Install patch panels and adapters as specified.</w:t>
      </w:r>
    </w:p>
    <w:p>
      <w:pPr>
        <w:tabs>
          <w:tab w:pos="403" w:val="left"/>
        </w:tabs>
        <w:spacing w:after="40" w:line="276" w:lineRule="auto"/>
        <w:ind w:left="403" w:hanging="403"/>
        <w:jc w:val="left"/>
      </w:pPr>
      <w:r>
        <w:rPr>
          <w:color w:val="1A2E4A"/>
        </w:rPr>
        <w:t>7.</w:t>
        <w:tab/>
      </w:r>
      <w:r>
        <w:t>Connect the correct transmit and receive paths.</w:t>
      </w:r>
    </w:p>
    <w:p>
      <w:pPr>
        <w:tabs>
          <w:tab w:pos="403" w:val="left"/>
        </w:tabs>
        <w:spacing w:after="40" w:line="276" w:lineRule="auto"/>
        <w:ind w:left="403" w:hanging="403"/>
        <w:jc w:val="left"/>
      </w:pPr>
      <w:r>
        <w:rPr>
          <w:color w:val="1A2E4A"/>
        </w:rPr>
        <w:t>8.</w:t>
        <w:tab/>
      </w:r>
      <w:r>
        <w:t>Verify the connection against the fibre allocation drawing.</w:t>
      </w:r>
    </w:p>
    <w:p>
      <w:pPr>
        <w:pStyle w:val="Heading3"/>
      </w:pPr>
      <w:r>
        <w:t>21.4 Final verification</w:t>
      </w:r>
    </w:p>
    <w:p>
      <w:pPr>
        <w:pStyle w:val="ListBullet"/>
      </w:pPr>
      <w:r>
        <w:t>Inspect the installation for damage.</w:t>
      </w:r>
    </w:p>
    <w:p>
      <w:pPr>
        <w:pStyle w:val="ListBullet"/>
      </w:pPr>
      <w:r>
        <w:t>Check connector cleanliness.</w:t>
      </w:r>
    </w:p>
    <w:p>
      <w:pPr>
        <w:pStyle w:val="ListBullet"/>
      </w:pPr>
      <w:r>
        <w:t>Verify optical polarity.</w:t>
      </w:r>
    </w:p>
    <w:p>
      <w:pPr>
        <w:pStyle w:val="ListBullet"/>
      </w:pPr>
      <w:r>
        <w:t>Confirm the transceiver type at each end.</w:t>
      </w:r>
    </w:p>
    <w:p>
      <w:pPr>
        <w:pStyle w:val="ListBullet"/>
      </w:pPr>
      <w:r>
        <w:t>Measure optical power or link loss as required.</w:t>
      </w:r>
    </w:p>
    <w:p>
      <w:pPr>
        <w:pStyle w:val="ListBullet"/>
      </w:pPr>
      <w:r>
        <w:t>Confirm the switch reports the expected link speed.</w:t>
      </w:r>
    </w:p>
    <w:p>
      <w:pPr>
        <w:pStyle w:val="ListBullet"/>
      </w:pPr>
      <w:r>
        <w:t>Check for link instability and interface errors.</w:t>
      </w:r>
    </w:p>
    <w:p>
      <w:pPr>
        <w:pStyle w:val="ListBullet"/>
      </w:pPr>
      <w:r>
        <w:t>Record the final test results.</w:t>
      </w:r>
    </w:p>
    <w:p>
      <w:pPr>
        <w:pStyle w:val="Heading2"/>
      </w:pPr>
      <w:r>
        <w:t>22. Fibre testing instruments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Instrument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Visual fault locator (VFL)</w:t>
            </w:r>
          </w:p>
        </w:tc>
        <w:tc>
          <w:tcPr>
            <w:tcW w:type="dxa" w:w="5400"/>
          </w:tcPr>
          <w:p>
            <w:pPr>
              <w:spacing w:after="0" w:before="0" w:line="240" w:lineRule="auto"/>
              <w:jc w:val="left"/>
            </w:pPr>
            <w:r>
              <w:t>Locates certain breaks and leakage points using visible light over suitable short distances</w:t>
            </w:r>
          </w:p>
        </w:tc>
      </w:tr>
      <w:tr>
        <w:tc>
          <w:tcPr>
            <w:tcW w:type="dxa" w:w="5400"/>
          </w:tcPr>
          <w:p>
            <w:pPr>
              <w:spacing w:after="0" w:before="0" w:line="240" w:lineRule="auto"/>
              <w:jc w:val="left"/>
            </w:pPr>
            <w:r>
              <w:t>Optical power meter</w:t>
            </w:r>
          </w:p>
        </w:tc>
        <w:tc>
          <w:tcPr>
            <w:tcW w:type="dxa" w:w="5400"/>
          </w:tcPr>
          <w:p>
            <w:pPr>
              <w:spacing w:after="0" w:before="0" w:line="240" w:lineRule="auto"/>
              <w:jc w:val="left"/>
            </w:pPr>
            <w:r>
              <w:t>Measures received optical power</w:t>
            </w:r>
          </w:p>
        </w:tc>
      </w:tr>
      <w:tr>
        <w:tc>
          <w:tcPr>
            <w:tcW w:type="dxa" w:w="5400"/>
          </w:tcPr>
          <w:p>
            <w:pPr>
              <w:spacing w:after="0" w:before="0" w:line="240" w:lineRule="auto"/>
              <w:jc w:val="left"/>
            </w:pPr>
            <w:r>
              <w:t>Optical light source</w:t>
            </w:r>
          </w:p>
        </w:tc>
        <w:tc>
          <w:tcPr>
            <w:tcW w:type="dxa" w:w="5400"/>
          </w:tcPr>
          <w:p>
            <w:pPr>
              <w:spacing w:after="0" w:before="0" w:line="240" w:lineRule="auto"/>
              <w:jc w:val="left"/>
            </w:pPr>
            <w:r>
              <w:t>Provides a controlled optical signal for link-loss testing</w:t>
            </w:r>
          </w:p>
        </w:tc>
      </w:tr>
      <w:tr>
        <w:tc>
          <w:tcPr>
            <w:tcW w:type="dxa" w:w="5400"/>
          </w:tcPr>
          <w:p>
            <w:pPr>
              <w:spacing w:after="0" w:before="0" w:line="240" w:lineRule="auto"/>
              <w:jc w:val="left"/>
            </w:pPr>
            <w:r>
              <w:t>Optical loss test set (OLTS)</w:t>
            </w:r>
          </w:p>
        </w:tc>
        <w:tc>
          <w:tcPr>
            <w:tcW w:type="dxa" w:w="5400"/>
          </w:tcPr>
          <w:p>
            <w:pPr>
              <w:spacing w:after="0" w:before="0" w:line="240" w:lineRule="auto"/>
              <w:jc w:val="left"/>
            </w:pPr>
            <w:r>
              <w:t>Measures optical loss using a compatible source and power meter</w:t>
            </w:r>
          </w:p>
        </w:tc>
      </w:tr>
      <w:tr>
        <w:tc>
          <w:tcPr>
            <w:tcW w:type="dxa" w:w="5400"/>
          </w:tcPr>
          <w:p>
            <w:pPr>
              <w:spacing w:after="0" w:before="0" w:line="240" w:lineRule="auto"/>
              <w:jc w:val="left"/>
            </w:pPr>
            <w:r>
              <w:t>OTDR</w:t>
            </w:r>
          </w:p>
        </w:tc>
        <w:tc>
          <w:tcPr>
            <w:tcW w:type="dxa" w:w="5400"/>
          </w:tcPr>
          <w:p>
            <w:pPr>
              <w:spacing w:after="0" w:before="0" w:line="240" w:lineRule="auto"/>
              <w:jc w:val="left"/>
            </w:pPr>
            <w:r>
              <w:t>Characterises fibre events and estimates distance to faults or reflective points</w:t>
            </w:r>
          </w:p>
        </w:tc>
      </w:tr>
      <w:tr>
        <w:tc>
          <w:tcPr>
            <w:tcW w:type="dxa" w:w="5400"/>
          </w:tcPr>
          <w:p>
            <w:pPr>
              <w:spacing w:after="0" w:before="0" w:line="240" w:lineRule="auto"/>
              <w:jc w:val="left"/>
            </w:pPr>
            <w:r>
              <w:t>Fibre inspection microscope</w:t>
            </w:r>
          </w:p>
        </w:tc>
        <w:tc>
          <w:tcPr>
            <w:tcW w:type="dxa" w:w="5400"/>
          </w:tcPr>
          <w:p>
            <w:pPr>
              <w:spacing w:after="0" w:before="0" w:line="240" w:lineRule="auto"/>
              <w:jc w:val="left"/>
            </w:pPr>
            <w:r>
              <w:t>Inspects connector end faces</w:t>
            </w:r>
          </w:p>
        </w:tc>
      </w:tr>
      <w:tr>
        <w:tc>
          <w:tcPr>
            <w:tcW w:type="dxa" w:w="5400"/>
          </w:tcPr>
          <w:p>
            <w:pPr>
              <w:spacing w:after="0" w:before="0" w:line="240" w:lineRule="auto"/>
              <w:jc w:val="left"/>
            </w:pPr>
            <w:r>
              <w:t>Fibre cleaning tools</w:t>
            </w:r>
          </w:p>
        </w:tc>
        <w:tc>
          <w:tcPr>
            <w:tcW w:type="dxa" w:w="5400"/>
          </w:tcPr>
          <w:p>
            <w:pPr>
              <w:spacing w:after="0" w:before="0" w:line="240" w:lineRule="auto"/>
              <w:jc w:val="left"/>
            </w:pPr>
            <w:r>
              <w:t>Remove contamination from connectors and adapters</w:t>
            </w:r>
          </w:p>
        </w:tc>
      </w:tr>
      <w:tr>
        <w:tc>
          <w:tcPr>
            <w:tcW w:type="dxa" w:w="5400"/>
          </w:tcPr>
          <w:p>
            <w:pPr>
              <w:spacing w:after="0" w:before="0" w:line="240" w:lineRule="auto"/>
              <w:jc w:val="left"/>
            </w:pPr>
            <w:r>
              <w:t>Ethernet cable certifier</w:t>
            </w:r>
          </w:p>
        </w:tc>
        <w:tc>
          <w:tcPr>
            <w:tcW w:type="dxa" w:w="5400"/>
          </w:tcPr>
          <w:p>
            <w:pPr>
              <w:spacing w:after="0" w:before="0" w:line="240" w:lineRule="auto"/>
              <w:jc w:val="left"/>
            </w:pPr>
            <w:r>
              <w:t>Tests copper cabling against applicable performance requirements</w:t>
            </w:r>
          </w:p>
        </w:tc>
      </w:tr>
      <w:tr>
        <w:tc>
          <w:tcPr>
            <w:tcW w:type="dxa" w:w="5400"/>
          </w:tcPr>
          <w:p>
            <w:pPr>
              <w:spacing w:after="0" w:before="0" w:line="240" w:lineRule="auto"/>
              <w:jc w:val="left"/>
            </w:pPr>
            <w:r>
              <w:t>Network cable tester</w:t>
            </w:r>
          </w:p>
        </w:tc>
        <w:tc>
          <w:tcPr>
            <w:tcW w:type="dxa" w:w="5400"/>
          </w:tcPr>
          <w:p>
            <w:pPr>
              <w:spacing w:after="0" w:before="0" w:line="240" w:lineRule="auto"/>
              <w:jc w:val="left"/>
            </w:pPr>
            <w:r>
              <w:t>Checks wire map and selected cable faults</w:t>
            </w:r>
          </w:p>
        </w:tc>
      </w:tr>
      <w:tr>
        <w:tc>
          <w:tcPr>
            <w:tcW w:type="dxa" w:w="5400"/>
          </w:tcPr>
          <w:p>
            <w:pPr>
              <w:spacing w:after="0" w:before="0" w:line="240" w:lineRule="auto"/>
              <w:jc w:val="left"/>
            </w:pPr>
            <w:r>
              <w:t>Managed-switch diagnostics</w:t>
            </w:r>
          </w:p>
        </w:tc>
        <w:tc>
          <w:tcPr>
            <w:tcW w:type="dxa" w:w="5400"/>
          </w:tcPr>
          <w:p>
            <w:pPr>
              <w:spacing w:after="0" w:before="0" w:line="240" w:lineRule="auto"/>
              <w:jc w:val="left"/>
            </w:pPr>
            <w:r>
              <w:t>Reports link state, speed, duplex, and available error or optical diagnostics</w:t>
            </w:r>
          </w:p>
        </w:tc>
      </w:tr>
    </w:tbl>
    <w:p/>
    <w:p>
      <w:r>
        <w:t>A basic VFL is not a replacement for a calibrated optical-loss test or OTDR assessment.</w:t>
      </w:r>
    </w:p>
    <w:p>
      <w:r>
        <w:t>Never look directly into a fibre or transceiver port. Optical signals may be invisible, and the source power may be hazardous to the eyes.</w:t>
      </w:r>
    </w:p>
    <w:p>
      <w:pPr>
        <w:pStyle w:val="Heading2"/>
      </w:pPr>
      <w:r>
        <w:t>23. Copper Ethernet testing</w:t>
      </w:r>
    </w:p>
    <w:p>
      <w:r>
        <w:t>Copper cabling should be tested according to the purpose and acceptance requirements of the installation.</w:t>
      </w:r>
    </w:p>
    <w:p>
      <w:pPr>
        <w:pStyle w:val="Heading3"/>
      </w:pPr>
      <w:r>
        <w:t>23.1 Wire-map testing</w:t>
      </w:r>
    </w:p>
    <w:p>
      <w:r>
        <w:t>A wire-map test can identify:</w:t>
      </w:r>
    </w:p>
    <w:p>
      <w:pPr>
        <w:pStyle w:val="ListBullet"/>
      </w:pPr>
      <w:r>
        <w:t>Open conductors.</w:t>
      </w:r>
    </w:p>
    <w:p>
      <w:pPr>
        <w:pStyle w:val="ListBullet"/>
      </w:pPr>
      <w:r>
        <w:t>Short circuits.</w:t>
      </w:r>
    </w:p>
    <w:p>
      <w:pPr>
        <w:pStyle w:val="ListBullet"/>
      </w:pPr>
      <w:r>
        <w:t>Reversed conductors.</w:t>
      </w:r>
    </w:p>
    <w:p>
      <w:pPr>
        <w:pStyle w:val="ListBullet"/>
      </w:pPr>
      <w:r>
        <w:t>Crossed pairs.</w:t>
      </w:r>
    </w:p>
    <w:p>
      <w:pPr>
        <w:pStyle w:val="ListBullet"/>
      </w:pPr>
      <w:r>
        <w:t>Split pairs, if supported by the tester.</w:t>
      </w:r>
    </w:p>
    <w:p>
      <w:r>
        <w:t>A basic continuity tester may miss important high-frequency performance problems.</w:t>
      </w:r>
    </w:p>
    <w:p>
      <w:pPr>
        <w:pStyle w:val="Heading3"/>
      </w:pPr>
      <w:r>
        <w:t>23.2 Performance certification</w:t>
      </w:r>
    </w:p>
    <w:p>
      <w:r>
        <w:t>A suitable certifier can evaluate parameters required for the specified cable category and test configuration, potentially including:</w:t>
      </w:r>
    </w:p>
    <w:p>
      <w:pPr>
        <w:pStyle w:val="ListBullet"/>
      </w:pPr>
      <w:r>
        <w:t>Insertion loss.</w:t>
      </w:r>
    </w:p>
    <w:p>
      <w:pPr>
        <w:pStyle w:val="ListBullet"/>
      </w:pPr>
      <w:r>
        <w:t>Return loss.</w:t>
      </w:r>
    </w:p>
    <w:p>
      <w:pPr>
        <w:pStyle w:val="ListBullet"/>
      </w:pPr>
      <w:r>
        <w:t>Near-end crosstalk (NEXT).</w:t>
      </w:r>
    </w:p>
    <w:p>
      <w:pPr>
        <w:pStyle w:val="ListBullet"/>
      </w:pPr>
      <w:r>
        <w:t>Attenuation-to-crosstalk ratio.</w:t>
      </w:r>
    </w:p>
    <w:p>
      <w:pPr>
        <w:pStyle w:val="ListBullet"/>
      </w:pPr>
      <w:r>
        <w:t>Propagation delay.</w:t>
      </w:r>
    </w:p>
    <w:p>
      <w:pPr>
        <w:pStyle w:val="ListBullet"/>
      </w:pPr>
      <w:r>
        <w:t>Delay skew.</w:t>
      </w:r>
    </w:p>
    <w:p>
      <w:pPr>
        <w:pStyle w:val="ListBullet"/>
      </w:pPr>
      <w:r>
        <w:t>Wire map and length.</w:t>
      </w:r>
    </w:p>
    <w:p>
      <w:r>
        <w:t>The required parameters depend on the applicable cabling standard and test setup.</w:t>
      </w:r>
    </w:p>
    <w:p>
      <w:pPr>
        <w:pStyle w:val="Heading3"/>
      </w:pPr>
      <w:r>
        <w:t>23.3 Link testing</w:t>
      </w:r>
    </w:p>
    <w:p>
      <w:r>
        <w:t>After connection, verify:</w:t>
      </w:r>
    </w:p>
    <w:p>
      <w:pPr>
        <w:pStyle w:val="ListBullet"/>
      </w:pPr>
      <w:r>
        <w:t>Link status.</w:t>
      </w:r>
    </w:p>
    <w:p>
      <w:pPr>
        <w:pStyle w:val="ListBullet"/>
      </w:pPr>
      <w:r>
        <w:t>Negotiated speed.</w:t>
      </w:r>
    </w:p>
    <w:p>
      <w:pPr>
        <w:pStyle w:val="ListBullet"/>
      </w:pPr>
      <w:r>
        <w:t>Duplex mode.</w:t>
      </w:r>
    </w:p>
    <w:p>
      <w:pPr>
        <w:pStyle w:val="ListBullet"/>
      </w:pPr>
      <w:r>
        <w:t>Error counters.</w:t>
      </w:r>
    </w:p>
    <w:p>
      <w:pPr>
        <w:pStyle w:val="ListBullet"/>
      </w:pPr>
      <w:r>
        <w:t>Packet loss where tested.</w:t>
      </w:r>
    </w:p>
    <w:p>
      <w:pPr>
        <w:pStyle w:val="ListBullet"/>
      </w:pPr>
      <w:r>
        <w:t>Stability under normal operating conditions.</w:t>
      </w:r>
    </w:p>
    <w:p>
      <w:pPr>
        <w:pStyle w:val="ListBullet"/>
      </w:pPr>
      <w:r>
        <w:t>Expected device communication.</w:t>
      </w:r>
    </w:p>
    <w:p>
      <w:r>
        <w:t>A cable that passes a simple wire-map test can still fail to support reliable Ethernet communication at the intended data rate.</w:t>
      </w:r>
    </w:p>
    <w:p>
      <w:pPr>
        <w:pStyle w:val="Heading2"/>
      </w:pPr>
      <w:r>
        <w:t>24. Network commissioning and acceptance</w:t>
      </w:r>
    </w:p>
    <w:p>
      <w:r>
        <w:t>Commissioning should establish that the installed physical network is correctly identified, properly terminated, tested, and operational.</w:t>
      </w:r>
    </w:p>
    <w:p>
      <w:pPr>
        <w:pStyle w:val="Heading3"/>
      </w:pPr>
      <w:r>
        <w:t>Copper acceptance checklist</w:t>
      </w:r>
    </w:p>
    <w:p>
      <w:pPr>
        <w:pStyle w:val="ListBullet"/>
      </w:pPr>
      <w:r>
        <w:t>Correct cable type and category.</w:t>
      </w:r>
    </w:p>
    <w:p>
      <w:pPr>
        <w:pStyle w:val="ListBullet"/>
      </w:pPr>
      <w:r>
        <w:t>Correct connector and pin assignment.</w:t>
      </w:r>
    </w:p>
    <w:p>
      <w:pPr>
        <w:pStyle w:val="ListBullet"/>
      </w:pPr>
      <w:r>
        <w:t>No visible cable damage.</w:t>
      </w:r>
    </w:p>
    <w:p>
      <w:pPr>
        <w:pStyle w:val="ListBullet"/>
      </w:pPr>
      <w:r>
        <w:t>Suitable cable routing and segregation.</w:t>
      </w:r>
    </w:p>
    <w:p>
      <w:pPr>
        <w:pStyle w:val="ListBullet"/>
      </w:pPr>
      <w:r>
        <w:t>Correct shielding and bonding where applicable.</w:t>
      </w:r>
    </w:p>
    <w:p>
      <w:pPr>
        <w:pStyle w:val="ListBullet"/>
      </w:pPr>
      <w:r>
        <w:t>Acceptable cable-test or certification results.</w:t>
      </w:r>
    </w:p>
    <w:p>
      <w:pPr>
        <w:pStyle w:val="ListBullet"/>
      </w:pPr>
      <w:r>
        <w:t>Correct link speed and duplex.</w:t>
      </w:r>
    </w:p>
    <w:p>
      <w:pPr>
        <w:pStyle w:val="ListBullet"/>
      </w:pPr>
      <w:r>
        <w:t>No unexpected interface errors.</w:t>
      </w:r>
    </w:p>
    <w:p>
      <w:pPr>
        <w:pStyle w:val="ListBullet"/>
      </w:pPr>
      <w:r>
        <w:t>Both endpoints correctly identified.</w:t>
      </w:r>
    </w:p>
    <w:p>
      <w:pPr>
        <w:pStyle w:val="ListBullet"/>
      </w:pPr>
      <w:r>
        <w:t>Test results and as-built records completed.</w:t>
      </w:r>
    </w:p>
    <w:p>
      <w:pPr>
        <w:pStyle w:val="Heading3"/>
      </w:pPr>
      <w:r>
        <w:t>Fibre acceptance checklist</w:t>
      </w:r>
    </w:p>
    <w:p>
      <w:pPr>
        <w:pStyle w:val="ListBullet"/>
      </w:pPr>
      <w:r>
        <w:t>Correct fibre type and grade.</w:t>
      </w:r>
    </w:p>
    <w:p>
      <w:pPr>
        <w:pStyle w:val="ListBullet"/>
      </w:pPr>
      <w:r>
        <w:t>Correct transceiver and wavelength compatibility.</w:t>
      </w:r>
    </w:p>
    <w:p>
      <w:pPr>
        <w:pStyle w:val="ListBullet"/>
      </w:pPr>
      <w:r>
        <w:t>Correct connector and polish type.</w:t>
      </w:r>
    </w:p>
    <w:p>
      <w:pPr>
        <w:pStyle w:val="ListBullet"/>
      </w:pPr>
      <w:r>
        <w:t>Connector end faces inspected and cleaned.</w:t>
      </w:r>
    </w:p>
    <w:p>
      <w:pPr>
        <w:pStyle w:val="ListBullet"/>
      </w:pPr>
      <w:r>
        <w:t>Correct transmit/receive polarity.</w:t>
      </w:r>
    </w:p>
    <w:p>
      <w:pPr>
        <w:pStyle w:val="ListBullet"/>
      </w:pPr>
      <w:r>
        <w:t>Bend radius and pulling tension respected.</w:t>
      </w:r>
    </w:p>
    <w:p>
      <w:pPr>
        <w:pStyle w:val="ListBullet"/>
      </w:pPr>
      <w:r>
        <w:t>Optical loss within the approved budget.</w:t>
      </w:r>
    </w:p>
    <w:p>
      <w:pPr>
        <w:pStyle w:val="ListBullet"/>
      </w:pPr>
      <w:r>
        <w:t>Received optical power within transceiver limits.</w:t>
      </w:r>
    </w:p>
    <w:p>
      <w:pPr>
        <w:pStyle w:val="ListBullet"/>
      </w:pPr>
      <w:r>
        <w:t>Stable link at the intended speed.</w:t>
      </w:r>
    </w:p>
    <w:p>
      <w:pPr>
        <w:pStyle w:val="ListBullet"/>
      </w:pPr>
      <w:r>
        <w:t>Fibre identification and test records completed.</w:t>
      </w:r>
    </w:p>
    <w:p>
      <w:pPr>
        <w:pStyle w:val="Heading2"/>
      </w:pPr>
      <w:r>
        <w:t>25. Troubleshooting copper Ethernet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No link LED</w:t>
            </w:r>
          </w:p>
        </w:tc>
        <w:tc>
          <w:tcPr>
            <w:tcW w:type="dxa" w:w="3600"/>
          </w:tcPr>
          <w:p>
            <w:pPr>
              <w:spacing w:after="0" w:before="0" w:line="240" w:lineRule="auto"/>
              <w:jc w:val="left"/>
            </w:pPr>
            <w:r>
              <w:t>Disconnected cable, wrong pinout, failed port, incompatible interface</w:t>
            </w:r>
          </w:p>
        </w:tc>
        <w:tc>
          <w:tcPr>
            <w:tcW w:type="dxa" w:w="3600"/>
          </w:tcPr>
          <w:p>
            <w:pPr>
              <w:spacing w:after="0" w:before="0" w:line="240" w:lineRule="auto"/>
              <w:jc w:val="left"/>
            </w:pPr>
            <w:r>
              <w:t>Inspect connectors, cable test, verify both ports</w:t>
            </w:r>
          </w:p>
        </w:tc>
      </w:tr>
      <w:tr>
        <w:tc>
          <w:tcPr>
            <w:tcW w:type="dxa" w:w="3600"/>
          </w:tcPr>
          <w:p>
            <w:pPr>
              <w:spacing w:after="0" w:before="0" w:line="240" w:lineRule="auto"/>
              <w:jc w:val="left"/>
            </w:pPr>
            <w:r>
              <w:t>Link at 100 Mb/s instead of 1 Gb/s</w:t>
            </w:r>
          </w:p>
        </w:tc>
        <w:tc>
          <w:tcPr>
            <w:tcW w:type="dxa" w:w="3600"/>
          </w:tcPr>
          <w:p>
            <w:pPr>
              <w:spacing w:after="0" w:before="0" w:line="240" w:lineRule="auto"/>
              <w:jc w:val="left"/>
            </w:pPr>
            <w:r>
              <w:t>Damaged pair, unsuitable cable, termination fault, port limitation</w:t>
            </w:r>
          </w:p>
        </w:tc>
        <w:tc>
          <w:tcPr>
            <w:tcW w:type="dxa" w:w="3600"/>
          </w:tcPr>
          <w:p>
            <w:pPr>
              <w:spacing w:after="0" w:before="0" w:line="240" w:lineRule="auto"/>
              <w:jc w:val="left"/>
            </w:pPr>
            <w:r>
              <w:t>Check all pairs, cable certification, port capability</w:t>
            </w:r>
          </w:p>
        </w:tc>
      </w:tr>
      <w:tr>
        <w:tc>
          <w:tcPr>
            <w:tcW w:type="dxa" w:w="3600"/>
          </w:tcPr>
          <w:p>
            <w:pPr>
              <w:spacing w:after="0" w:before="0" w:line="240" w:lineRule="auto"/>
              <w:jc w:val="left"/>
            </w:pPr>
            <w:r>
              <w:t>Intermittent link</w:t>
            </w:r>
          </w:p>
        </w:tc>
        <w:tc>
          <w:tcPr>
            <w:tcW w:type="dxa" w:w="3600"/>
          </w:tcPr>
          <w:p>
            <w:pPr>
              <w:spacing w:after="0" w:before="0" w:line="240" w:lineRule="auto"/>
              <w:jc w:val="left"/>
            </w:pPr>
            <w:r>
              <w:t>Loose connector, damaged cable, vibration, poor strain relief</w:t>
            </w:r>
          </w:p>
        </w:tc>
        <w:tc>
          <w:tcPr>
            <w:tcW w:type="dxa" w:w="3600"/>
          </w:tcPr>
          <w:p>
            <w:pPr>
              <w:spacing w:after="0" w:before="0" w:line="240" w:lineRule="auto"/>
              <w:jc w:val="left"/>
            </w:pPr>
            <w:r>
              <w:t>Inspect connectors and cable route</w:t>
            </w:r>
          </w:p>
        </w:tc>
      </w:tr>
      <w:tr>
        <w:tc>
          <w:tcPr>
            <w:tcW w:type="dxa" w:w="3600"/>
          </w:tcPr>
          <w:p>
            <w:pPr>
              <w:spacing w:after="0" w:before="0" w:line="240" w:lineRule="auto"/>
              <w:jc w:val="left"/>
            </w:pPr>
            <w:r>
              <w:t>Communication errors</w:t>
            </w:r>
          </w:p>
        </w:tc>
        <w:tc>
          <w:tcPr>
            <w:tcW w:type="dxa" w:w="3600"/>
          </w:tcPr>
          <w:p>
            <w:pPr>
              <w:spacing w:after="0" w:before="0" w:line="240" w:lineRule="auto"/>
              <w:jc w:val="left"/>
            </w:pPr>
            <w:r>
              <w:t>EMI, cable faults, duplex mismatch on legacy equipment, device or network issues</w:t>
            </w:r>
          </w:p>
        </w:tc>
        <w:tc>
          <w:tcPr>
            <w:tcW w:type="dxa" w:w="3600"/>
          </w:tcPr>
          <w:p>
            <w:pPr>
              <w:spacing w:after="0" w:before="0" w:line="240" w:lineRule="auto"/>
              <w:jc w:val="left"/>
            </w:pPr>
            <w:r>
              <w:t>Review error counters, physical link, and configuration</w:t>
            </w:r>
          </w:p>
        </w:tc>
      </w:tr>
      <w:tr>
        <w:tc>
          <w:tcPr>
            <w:tcW w:type="dxa" w:w="3600"/>
          </w:tcPr>
          <w:p>
            <w:pPr>
              <w:spacing w:after="0" w:before="0" w:line="240" w:lineRule="auto"/>
              <w:jc w:val="left"/>
            </w:pPr>
            <w:r>
              <w:t>Link works only when cable is moved</w:t>
            </w:r>
          </w:p>
        </w:tc>
        <w:tc>
          <w:tcPr>
            <w:tcW w:type="dxa" w:w="3600"/>
          </w:tcPr>
          <w:p>
            <w:pPr>
              <w:spacing w:after="0" w:before="0" w:line="240" w:lineRule="auto"/>
              <w:jc w:val="left"/>
            </w:pPr>
            <w:r>
              <w:t>Broken conductor, poor termination, connector damage</w:t>
            </w:r>
          </w:p>
        </w:tc>
        <w:tc>
          <w:tcPr>
            <w:tcW w:type="dxa" w:w="3600"/>
          </w:tcPr>
          <w:p>
            <w:pPr>
              <w:spacing w:after="0" w:before="0" w:line="240" w:lineRule="auto"/>
              <w:jc w:val="left"/>
            </w:pPr>
            <w:r>
              <w:t>Replace or reterminate after confirming the fault</w:t>
            </w:r>
          </w:p>
        </w:tc>
      </w:tr>
      <w:tr>
        <w:tc>
          <w:tcPr>
            <w:tcW w:type="dxa" w:w="3600"/>
          </w:tcPr>
          <w:p>
            <w:pPr>
              <w:spacing w:after="0" w:before="0" w:line="240" w:lineRule="auto"/>
              <w:jc w:val="left"/>
            </w:pPr>
            <w:r>
              <w:t>Excessive packet loss</w:t>
            </w:r>
          </w:p>
        </w:tc>
        <w:tc>
          <w:tcPr>
            <w:tcW w:type="dxa" w:w="3600"/>
          </w:tcPr>
          <w:p>
            <w:pPr>
              <w:spacing w:after="0" w:before="0" w:line="240" w:lineRule="auto"/>
              <w:jc w:val="left"/>
            </w:pPr>
            <w:r>
              <w:t>Physical errors, congestion, device issues, network configuration</w:t>
            </w:r>
          </w:p>
        </w:tc>
        <w:tc>
          <w:tcPr>
            <w:tcW w:type="dxa" w:w="3600"/>
          </w:tcPr>
          <w:p>
            <w:pPr>
              <w:spacing w:after="0" w:before="0" w:line="240" w:lineRule="auto"/>
              <w:jc w:val="left"/>
            </w:pPr>
            <w:r>
              <w:t>Check interface counters and end-to-end network behaviour</w:t>
            </w:r>
          </w:p>
        </w:tc>
      </w:tr>
      <w:tr>
        <w:tc>
          <w:tcPr>
            <w:tcW w:type="dxa" w:w="3600"/>
          </w:tcPr>
          <w:p>
            <w:pPr>
              <w:spacing w:after="0" w:before="0" w:line="240" w:lineRule="auto"/>
              <w:jc w:val="left"/>
            </w:pPr>
            <w:r>
              <w:t>Unexpected network disconnections</w:t>
            </w:r>
          </w:p>
        </w:tc>
        <w:tc>
          <w:tcPr>
            <w:tcW w:type="dxa" w:w="3600"/>
          </w:tcPr>
          <w:p>
            <w:pPr>
              <w:spacing w:after="0" w:before="0" w:line="240" w:lineRule="auto"/>
              <w:jc w:val="left"/>
            </w:pPr>
            <w:r>
              <w:t>Power instability, faulty port, cable damage, switch events</w:t>
            </w:r>
          </w:p>
        </w:tc>
        <w:tc>
          <w:tcPr>
            <w:tcW w:type="dxa" w:w="3600"/>
          </w:tcPr>
          <w:p>
            <w:pPr>
              <w:spacing w:after="0" w:before="0" w:line="240" w:lineRule="auto"/>
              <w:jc w:val="left"/>
            </w:pPr>
            <w:r>
              <w:t>Check switch logs, device power, and physical cabling</w:t>
            </w:r>
          </w:p>
        </w:tc>
      </w:tr>
    </w:tbl>
    <w:p/>
    <w:p>
      <w:r>
        <w:t>Troubleshoot layer by layer. Do not change PLC logic or IP addressing before checking whether the physical link is healthy.</w:t>
      </w:r>
    </w:p>
    <w:p>
      <w:pPr>
        <w:pStyle w:val="Heading2"/>
      </w:pPr>
      <w:r>
        <w:t>26. Troubleshooting fibre Ethernet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No optical link</w:t>
            </w:r>
          </w:p>
        </w:tc>
        <w:tc>
          <w:tcPr>
            <w:tcW w:type="dxa" w:w="3600"/>
          </w:tcPr>
          <w:p>
            <w:pPr>
              <w:spacing w:after="0" w:before="0" w:line="240" w:lineRule="auto"/>
              <w:jc w:val="left"/>
            </w:pPr>
            <w:r>
              <w:t>Incompatible optics, wrong polarity, dirty connector, damaged fibre</w:t>
            </w:r>
          </w:p>
        </w:tc>
        <w:tc>
          <w:tcPr>
            <w:tcW w:type="dxa" w:w="3600"/>
          </w:tcPr>
          <w:p>
            <w:pPr>
              <w:spacing w:after="0" w:before="0" w:line="240" w:lineRule="auto"/>
              <w:jc w:val="left"/>
            </w:pPr>
            <w:r>
              <w:t>Verify transceivers, polarity, connector cleanliness, and fibre continuity</w:t>
            </w:r>
          </w:p>
        </w:tc>
      </w:tr>
      <w:tr>
        <w:tc>
          <w:tcPr>
            <w:tcW w:type="dxa" w:w="3600"/>
          </w:tcPr>
          <w:p>
            <w:pPr>
              <w:spacing w:after="0" w:before="0" w:line="240" w:lineRule="auto"/>
              <w:jc w:val="left"/>
            </w:pPr>
            <w:r>
              <w:t>Link drops intermittently</w:t>
            </w:r>
          </w:p>
        </w:tc>
        <w:tc>
          <w:tcPr>
            <w:tcW w:type="dxa" w:w="3600"/>
          </w:tcPr>
          <w:p>
            <w:pPr>
              <w:spacing w:after="0" w:before="0" w:line="240" w:lineRule="auto"/>
              <w:jc w:val="left"/>
            </w:pPr>
            <w:r>
              <w:t>Poor connector seating, damaged fibre, unstable transceiver, excessive loss</w:t>
            </w:r>
          </w:p>
        </w:tc>
        <w:tc>
          <w:tcPr>
            <w:tcW w:type="dxa" w:w="3600"/>
          </w:tcPr>
          <w:p>
            <w:pPr>
              <w:spacing w:after="0" w:before="0" w:line="240" w:lineRule="auto"/>
              <w:jc w:val="left"/>
            </w:pPr>
            <w:r>
              <w:t>Inspect and clean connectors, inspect optical diagnostics</w:t>
            </w:r>
          </w:p>
        </w:tc>
      </w:tr>
      <w:tr>
        <w:tc>
          <w:tcPr>
            <w:tcW w:type="dxa" w:w="3600"/>
          </w:tcPr>
          <w:p>
            <w:pPr>
              <w:spacing w:after="0" w:before="0" w:line="240" w:lineRule="auto"/>
              <w:jc w:val="left"/>
            </w:pPr>
            <w:r>
              <w:t>Received optical power too low</w:t>
            </w:r>
          </w:p>
        </w:tc>
        <w:tc>
          <w:tcPr>
            <w:tcW w:type="dxa" w:w="3600"/>
          </w:tcPr>
          <w:p>
            <w:pPr>
              <w:spacing w:after="0" w:before="0" w:line="240" w:lineRule="auto"/>
              <w:jc w:val="left"/>
            </w:pPr>
            <w:r>
              <w:t>Excessive fibre or connector loss, poor splice, damaged cable</w:t>
            </w:r>
          </w:p>
        </w:tc>
        <w:tc>
          <w:tcPr>
            <w:tcW w:type="dxa" w:w="3600"/>
          </w:tcPr>
          <w:p>
            <w:pPr>
              <w:spacing w:after="0" w:before="0" w:line="240" w:lineRule="auto"/>
              <w:jc w:val="left"/>
            </w:pPr>
            <w:r>
              <w:t>Measure optical power and link loss</w:t>
            </w:r>
          </w:p>
        </w:tc>
      </w:tr>
      <w:tr>
        <w:tc>
          <w:tcPr>
            <w:tcW w:type="dxa" w:w="3600"/>
          </w:tcPr>
          <w:p>
            <w:pPr>
              <w:spacing w:after="0" w:before="0" w:line="240" w:lineRule="auto"/>
              <w:jc w:val="left"/>
            </w:pPr>
            <w:r>
              <w:t>Received optical power too high</w:t>
            </w:r>
          </w:p>
        </w:tc>
        <w:tc>
          <w:tcPr>
            <w:tcW w:type="dxa" w:w="3600"/>
          </w:tcPr>
          <w:p>
            <w:pPr>
              <w:spacing w:after="0" w:before="0" w:line="240" w:lineRule="auto"/>
              <w:jc w:val="left"/>
            </w:pPr>
            <w:r>
              <w:t>Transmit power or link design exceeds receiver limit</w:t>
            </w:r>
          </w:p>
        </w:tc>
        <w:tc>
          <w:tcPr>
            <w:tcW w:type="dxa" w:w="3600"/>
          </w:tcPr>
          <w:p>
            <w:pPr>
              <w:spacing w:after="0" w:before="0" w:line="240" w:lineRule="auto"/>
              <w:jc w:val="left"/>
            </w:pPr>
            <w:r>
              <w:t>Check transceiver limits and approved optical budget</w:t>
            </w:r>
          </w:p>
        </w:tc>
      </w:tr>
      <w:tr>
        <w:tc>
          <w:tcPr>
            <w:tcW w:type="dxa" w:w="3600"/>
          </w:tcPr>
          <w:p>
            <w:pPr>
              <w:spacing w:after="0" w:before="0" w:line="240" w:lineRule="auto"/>
              <w:jc w:val="left"/>
            </w:pPr>
            <w:r>
              <w:t>Link works over a short patch but not installed fibre</w:t>
            </w:r>
          </w:p>
        </w:tc>
        <w:tc>
          <w:tcPr>
            <w:tcW w:type="dxa" w:w="3600"/>
          </w:tcPr>
          <w:p>
            <w:pPr>
              <w:spacing w:after="0" w:before="0" w:line="240" w:lineRule="auto"/>
              <w:jc w:val="left"/>
            </w:pPr>
            <w:r>
              <w:t>Installed fibre fault, incompatible fibre type, excessive loss</w:t>
            </w:r>
          </w:p>
        </w:tc>
        <w:tc>
          <w:tcPr>
            <w:tcW w:type="dxa" w:w="3600"/>
          </w:tcPr>
          <w:p>
            <w:pPr>
              <w:spacing w:after="0" w:before="0" w:line="240" w:lineRule="auto"/>
              <w:jc w:val="left"/>
            </w:pPr>
            <w:r>
              <w:t>Test the installed link and verify optical compatibility</w:t>
            </w:r>
          </w:p>
        </w:tc>
      </w:tr>
      <w:tr>
        <w:tc>
          <w:tcPr>
            <w:tcW w:type="dxa" w:w="3600"/>
          </w:tcPr>
          <w:p>
            <w:pPr>
              <w:spacing w:after="0" w:before="0" w:line="240" w:lineRule="auto"/>
              <w:jc w:val="left"/>
            </w:pPr>
            <w:r>
              <w:t>High loss at one location</w:t>
            </w:r>
          </w:p>
        </w:tc>
        <w:tc>
          <w:tcPr>
            <w:tcW w:type="dxa" w:w="3600"/>
          </w:tcPr>
          <w:p>
            <w:pPr>
              <w:spacing w:after="0" w:before="0" w:line="240" w:lineRule="auto"/>
              <w:jc w:val="left"/>
            </w:pPr>
            <w:r>
              <w:t>Dirty connector, poor splice, damaged adapter</w:t>
            </w:r>
          </w:p>
        </w:tc>
        <w:tc>
          <w:tcPr>
            <w:tcW w:type="dxa" w:w="3600"/>
          </w:tcPr>
          <w:p>
            <w:pPr>
              <w:spacing w:after="0" w:before="0" w:line="240" w:lineRule="auto"/>
              <w:jc w:val="left"/>
            </w:pPr>
            <w:r>
              <w:t>Inspect connectors and use appropriate optical testing</w:t>
            </w:r>
          </w:p>
        </w:tc>
      </w:tr>
      <w:tr>
        <w:tc>
          <w:tcPr>
            <w:tcW w:type="dxa" w:w="3600"/>
          </w:tcPr>
          <w:p>
            <w:pPr>
              <w:spacing w:after="0" w:before="0" w:line="240" w:lineRule="auto"/>
              <w:jc w:val="left"/>
            </w:pPr>
            <w:r>
              <w:t>Correct power but no communication</w:t>
            </w:r>
          </w:p>
        </w:tc>
        <w:tc>
          <w:tcPr>
            <w:tcW w:type="dxa" w:w="3600"/>
          </w:tcPr>
          <w:p>
            <w:pPr>
              <w:spacing w:after="0" w:before="0" w:line="240" w:lineRule="auto"/>
              <w:jc w:val="left"/>
            </w:pPr>
            <w:r>
              <w:t>Wrong speed, protocol, transceiver compatibility, or port configuration</w:t>
            </w:r>
          </w:p>
        </w:tc>
        <w:tc>
          <w:tcPr>
            <w:tcW w:type="dxa" w:w="3600"/>
          </w:tcPr>
          <w:p>
            <w:pPr>
              <w:spacing w:after="0" w:before="0" w:line="240" w:lineRule="auto"/>
              <w:jc w:val="left"/>
            </w:pPr>
            <w:r>
              <w:t>Check switch diagnostics, configuration, and endpoint compatibility</w:t>
            </w:r>
          </w:p>
        </w:tc>
      </w:tr>
      <w:tr>
        <w:tc>
          <w:tcPr>
            <w:tcW w:type="dxa" w:w="3600"/>
          </w:tcPr>
          <w:p>
            <w:pPr>
              <w:spacing w:after="0" w:before="0" w:line="240" w:lineRule="auto"/>
              <w:jc w:val="left"/>
            </w:pPr>
            <w:r>
              <w:t>OTDR event near a splice</w:t>
            </w:r>
          </w:p>
        </w:tc>
        <w:tc>
          <w:tcPr>
            <w:tcW w:type="dxa" w:w="3600"/>
          </w:tcPr>
          <w:p>
            <w:pPr>
              <w:spacing w:after="0" w:before="0" w:line="240" w:lineRule="auto"/>
              <w:jc w:val="left"/>
            </w:pPr>
            <w:r>
              <w:t>Splice loss, reflection, or measurement artefact</w:t>
            </w:r>
          </w:p>
        </w:tc>
        <w:tc>
          <w:tcPr>
            <w:tcW w:type="dxa" w:w="3600"/>
          </w:tcPr>
          <w:p>
            <w:pPr>
              <w:spacing w:after="0" w:before="0" w:line="240" w:lineRule="auto"/>
              <w:jc w:val="left"/>
            </w:pPr>
            <w:r>
              <w:t>Interpret the trace using the test setup and appropriate reference measurements</w:t>
            </w:r>
          </w:p>
        </w:tc>
      </w:tr>
    </w:tbl>
    <w:p/>
    <w:p>
      <w:r>
        <w:t>Optical power alone does not prove that the complete link meets all transmission requirements. Use the appropriate loss test and diagnostic procedure.</w:t>
      </w:r>
    </w:p>
    <w:p>
      <w:pPr>
        <w:pStyle w:val="Heading2"/>
      </w:pPr>
      <w:r>
        <w:t>27. Industrial Ethernet and fibre safety</w:t>
      </w:r>
    </w:p>
    <w:p>
      <w:r>
        <w:t>Industrial network installation can involve elevated work, live cabinets, electrical hazards, rotating equipment, and fibre fragments.</w:t>
      </w:r>
    </w:p>
    <w:p>
      <w:r>
        <w:t>Follow these precautions:</w:t>
      </w:r>
    </w:p>
    <w:p>
      <w:pPr>
        <w:pStyle w:val="ListBullet"/>
      </w:pPr>
      <w:r>
        <w:t>Obtain the required work permits and apply lockout/tagout where necessary.</w:t>
      </w:r>
    </w:p>
    <w:p>
      <w:pPr>
        <w:pStyle w:val="ListBullet"/>
      </w:pPr>
      <w:r>
        <w:t>Do not disconnect safety-critical network links without authorisation and a risk assessment.</w:t>
      </w:r>
    </w:p>
    <w:p>
      <w:pPr>
        <w:pStyle w:val="ListBullet"/>
      </w:pPr>
      <w:r>
        <w:t>Verify whether a network link carries control, safety, or production-critical traffic.</w:t>
      </w:r>
    </w:p>
    <w:p>
      <w:pPr>
        <w:pStyle w:val="ListBullet"/>
      </w:pPr>
      <w:r>
        <w:t>Protect fibre fragments and dispose of them in a designated container.</w:t>
      </w:r>
    </w:p>
    <w:p>
      <w:pPr>
        <w:pStyle w:val="ListBullet"/>
      </w:pPr>
      <w:r>
        <w:t>Do not touch or look into exposed optical interfaces.</w:t>
      </w:r>
    </w:p>
    <w:p>
      <w:pPr>
        <w:pStyle w:val="ListBullet"/>
      </w:pPr>
      <w:r>
        <w:t>Use approved tools for stripping, cleaving, and cleaning fibre.</w:t>
      </w:r>
    </w:p>
    <w:p>
      <w:pPr>
        <w:pStyle w:val="ListBullet"/>
      </w:pPr>
      <w:r>
        <w:t>Avoid working near moving machinery without the required protective measures.</w:t>
      </w:r>
    </w:p>
    <w:p>
      <w:pPr>
        <w:pStyle w:val="ListBullet"/>
      </w:pPr>
      <w:r>
        <w:t>Protect cables from sharp edges, welding spatter, hot surfaces, and chemicals.</w:t>
      </w:r>
    </w:p>
    <w:p>
      <w:pPr>
        <w:pStyle w:val="ListBullet"/>
      </w:pPr>
      <w:r>
        <w:t>Maintain the required electrical bonding and enclosure protection.</w:t>
      </w:r>
    </w:p>
    <w:p>
      <w:pPr>
        <w:pStyle w:val="ListBullet"/>
      </w:pPr>
      <w:r>
        <w:t>Coordinate planned network interruptions with production and controls personnel.</w:t>
      </w:r>
    </w:p>
    <w:p>
      <w:r>
        <w:t>A network cable may look harmless, but disconnecting it can stop a robot cell, interrupt remote I/O, or affect a coordinated production line.</w:t>
      </w:r>
    </w:p>
    <w:p>
      <w:pPr>
        <w:pStyle w:val="Heading2"/>
      </w:pPr>
      <w:r>
        <w:t>28. Industrial protocols carried over Ethernet</w:t>
      </w:r>
    </w:p>
    <w:p>
      <w:r>
        <w:t>Industrial Ethernet describes the physical and networking technologies, while industrial protocols define how devices exchange application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Installation consideration</w:t>
            </w:r>
          </w:p>
        </w:tc>
      </w:tr>
      <w:tr>
        <w:tc>
          <w:tcPr>
            <w:tcW w:type="dxa" w:w="3600"/>
          </w:tcPr>
          <w:p>
            <w:pPr>
              <w:spacing w:after="0" w:before="0" w:line="240" w:lineRule="auto"/>
              <w:jc w:val="left"/>
            </w:pPr>
            <w:r>
              <w:t>PROFINET</w:t>
            </w:r>
          </w:p>
        </w:tc>
        <w:tc>
          <w:tcPr>
            <w:tcW w:type="dxa" w:w="3600"/>
          </w:tcPr>
          <w:p>
            <w:pPr>
              <w:spacing w:after="0" w:before="0" w:line="240" w:lineRule="auto"/>
              <w:jc w:val="left"/>
            </w:pPr>
            <w:r>
              <w:t>Siemens and other industrial automation systems</w:t>
            </w:r>
          </w:p>
        </w:tc>
        <w:tc>
          <w:tcPr>
            <w:tcW w:type="dxa" w:w="3600"/>
          </w:tcPr>
          <w:p>
            <w:pPr>
              <w:spacing w:after="0" w:before="0" w:line="240" w:lineRule="auto"/>
              <w:jc w:val="left"/>
            </w:pPr>
            <w:r>
              <w:t>Follow device requirements for Ethernet cabling, topology, and network diagnostics</w:t>
            </w:r>
          </w:p>
        </w:tc>
      </w:tr>
      <w:tr>
        <w:tc>
          <w:tcPr>
            <w:tcW w:type="dxa" w:w="3600"/>
          </w:tcPr>
          <w:p>
            <w:pPr>
              <w:spacing w:after="0" w:before="0" w:line="240" w:lineRule="auto"/>
              <w:jc w:val="left"/>
            </w:pPr>
            <w:r>
              <w:t>EtherNet/IP</w:t>
            </w:r>
          </w:p>
        </w:tc>
        <w:tc>
          <w:tcPr>
            <w:tcW w:type="dxa" w:w="3600"/>
          </w:tcPr>
          <w:p>
            <w:pPr>
              <w:spacing w:after="0" w:before="0" w:line="240" w:lineRule="auto"/>
              <w:jc w:val="left"/>
            </w:pPr>
            <w:r>
              <w:t>Industrial control and device communication, including Rockwell Automation systems</w:t>
            </w:r>
          </w:p>
        </w:tc>
        <w:tc>
          <w:tcPr>
            <w:tcW w:type="dxa" w:w="3600"/>
          </w:tcPr>
          <w:p>
            <w:pPr>
              <w:spacing w:after="0" w:before="0" w:line="240" w:lineRule="auto"/>
              <w:jc w:val="left"/>
            </w:pPr>
            <w:r>
              <w:t>Check device port capabilities, topology, and required network performance</w:t>
            </w:r>
          </w:p>
        </w:tc>
      </w:tr>
      <w:tr>
        <w:tc>
          <w:tcPr>
            <w:tcW w:type="dxa" w:w="3600"/>
          </w:tcPr>
          <w:p>
            <w:pPr>
              <w:spacing w:after="0" w:before="0" w:line="240" w:lineRule="auto"/>
              <w:jc w:val="left"/>
            </w:pPr>
            <w:r>
              <w:t>Modbus TCP</w:t>
            </w:r>
          </w:p>
        </w:tc>
        <w:tc>
          <w:tcPr>
            <w:tcW w:type="dxa" w:w="3600"/>
          </w:tcPr>
          <w:p>
            <w:pPr>
              <w:spacing w:after="0" w:before="0" w:line="240" w:lineRule="auto"/>
              <w:jc w:val="left"/>
            </w:pPr>
            <w:r>
              <w:t>Client/server industrial data exchange</w:t>
            </w:r>
          </w:p>
        </w:tc>
        <w:tc>
          <w:tcPr>
            <w:tcW w:type="dxa" w:w="3600"/>
          </w:tcPr>
          <w:p>
            <w:pPr>
              <w:spacing w:after="0" w:before="0" w:line="240" w:lineRule="auto"/>
              <w:jc w:val="left"/>
            </w:pPr>
            <w:r>
              <w:t>Verify IP configuration, port access, and communication settings</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industrial data exchange between applications and devices</w:t>
            </w:r>
          </w:p>
        </w:tc>
        <w:tc>
          <w:tcPr>
            <w:tcW w:type="dxa" w:w="3600"/>
          </w:tcPr>
          <w:p>
            <w:pPr>
              <w:spacing w:after="0" w:before="0" w:line="240" w:lineRule="auto"/>
              <w:jc w:val="left"/>
            </w:pPr>
            <w:r>
              <w:t>Network availability, security, certificates, and endpoint configuration matter</w:t>
            </w:r>
          </w:p>
        </w:tc>
      </w:tr>
      <w:tr>
        <w:tc>
          <w:tcPr>
            <w:tcW w:type="dxa" w:w="3600"/>
          </w:tcPr>
          <w:p>
            <w:pPr>
              <w:spacing w:after="0" w:before="0" w:line="240" w:lineRule="auto"/>
              <w:jc w:val="left"/>
            </w:pPr>
            <w:r>
              <w:t>EtherCAT</w:t>
            </w:r>
          </w:p>
        </w:tc>
        <w:tc>
          <w:tcPr>
            <w:tcW w:type="dxa" w:w="3600"/>
          </w:tcPr>
          <w:p>
            <w:pPr>
              <w:spacing w:after="0" w:before="0" w:line="240" w:lineRule="auto"/>
              <w:jc w:val="left"/>
            </w:pPr>
            <w:r>
              <w:t>Real-time industrial Ethernet-based control</w:t>
            </w:r>
          </w:p>
        </w:tc>
        <w:tc>
          <w:tcPr>
            <w:tcW w:type="dxa" w:w="3600"/>
          </w:tcPr>
          <w:p>
            <w:pPr>
              <w:spacing w:after="0" w:before="0" w:line="240" w:lineRule="auto"/>
              <w:jc w:val="left"/>
            </w:pPr>
            <w:r>
              <w:t>Follow topology, device-port, cable, and timing requirements</w:t>
            </w:r>
          </w:p>
        </w:tc>
      </w:tr>
      <w:tr>
        <w:tc>
          <w:tcPr>
            <w:tcW w:type="dxa" w:w="3600"/>
          </w:tcPr>
          <w:p>
            <w:pPr>
              <w:spacing w:after="0" w:before="0" w:line="240" w:lineRule="auto"/>
              <w:jc w:val="left"/>
            </w:pPr>
            <w:r>
              <w:t>Standard TCP/IP services</w:t>
            </w:r>
          </w:p>
        </w:tc>
        <w:tc>
          <w:tcPr>
            <w:tcW w:type="dxa" w:w="3600"/>
          </w:tcPr>
          <w:p>
            <w:pPr>
              <w:spacing w:after="0" w:before="0" w:line="240" w:lineRule="auto"/>
              <w:jc w:val="left"/>
            </w:pPr>
            <w:r>
              <w:t>Engineering access, diagnostics, monitoring, and data transfer</w:t>
            </w:r>
          </w:p>
        </w:tc>
        <w:tc>
          <w:tcPr>
            <w:tcW w:type="dxa" w:w="3600"/>
          </w:tcPr>
          <w:p>
            <w:pPr>
              <w:spacing w:after="0" w:before="0" w:line="240" w:lineRule="auto"/>
              <w:jc w:val="left"/>
            </w:pPr>
            <w:r>
              <w:t>Ensure the network configuration and security policy permit the required traffic</w:t>
            </w:r>
          </w:p>
        </w:tc>
      </w:tr>
    </w:tbl>
    <w:p/>
    <w:p>
      <w:r>
        <w:t>These protocols do not all have identical real-time, topology, or redundancy requirements. A cable installation must satisfy the particular protocol and equipment specifications.</w:t>
      </w:r>
    </w:p>
    <w:p>
      <w:pPr>
        <w:pStyle w:val="Heading2"/>
      </w:pPr>
      <w:r>
        <w:t>29. Network documentation</w:t>
      </w:r>
    </w:p>
    <w:p>
      <w:r>
        <w:t>A maintainable industrial network needs accurate documentation.</w:t>
      </w:r>
    </w:p>
    <w:p>
      <w:r>
        <w:t>Important records include:</w:t>
      </w:r>
    </w:p>
    <w:p>
      <w:pPr>
        <w:pStyle w:val="ListBullet"/>
      </w:pPr>
      <w:r>
        <w:t>Network topology drawing.</w:t>
      </w:r>
    </w:p>
    <w:p>
      <w:pPr>
        <w:pStyle w:val="ListBullet"/>
      </w:pPr>
      <w:r>
        <w:t>Switch port map.</w:t>
      </w:r>
    </w:p>
    <w:p>
      <w:pPr>
        <w:pStyle w:val="ListBullet"/>
      </w:pPr>
      <w:r>
        <w:t>IP address allocation.</w:t>
      </w:r>
    </w:p>
    <w:p>
      <w:pPr>
        <w:pStyle w:val="ListBullet"/>
      </w:pPr>
      <w:r>
        <w:t>Device name and MAC address inventory.</w:t>
      </w:r>
    </w:p>
    <w:p>
      <w:pPr>
        <w:pStyle w:val="ListBullet"/>
      </w:pPr>
      <w:r>
        <w:t>Cable schedule.</w:t>
      </w:r>
    </w:p>
    <w:p>
      <w:pPr>
        <w:pStyle w:val="ListBullet"/>
      </w:pPr>
      <w:r>
        <w:t>Fibre-core allocation.</w:t>
      </w:r>
    </w:p>
    <w:p>
      <w:pPr>
        <w:pStyle w:val="ListBullet"/>
      </w:pPr>
      <w:r>
        <w:t>Transceiver part numbers and wavelengths.</w:t>
      </w:r>
    </w:p>
    <w:p>
      <w:pPr>
        <w:pStyle w:val="ListBullet"/>
      </w:pPr>
      <w:r>
        <w:t>Copper cable certification reports.</w:t>
      </w:r>
    </w:p>
    <w:p>
      <w:pPr>
        <w:pStyle w:val="ListBullet"/>
      </w:pPr>
      <w:r>
        <w:t>Fibre insertion-loss or OTDR reports where required.</w:t>
      </w:r>
    </w:p>
    <w:p>
      <w:pPr>
        <w:pStyle w:val="ListBullet"/>
      </w:pPr>
      <w:r>
        <w:t>Connector and patch-panel identification.</w:t>
      </w:r>
    </w:p>
    <w:p>
      <w:pPr>
        <w:pStyle w:val="ListBullet"/>
      </w:pPr>
      <w:r>
        <w:t>VLAN and network segmentation records.</w:t>
      </w:r>
    </w:p>
    <w:p>
      <w:pPr>
        <w:pStyle w:val="ListBullet"/>
      </w:pPr>
      <w:r>
        <w:t>Redundancy and ring configuration.</w:t>
      </w:r>
    </w:p>
    <w:p>
      <w:pPr>
        <w:pStyle w:val="ListBullet"/>
      </w:pPr>
      <w:r>
        <w:t>Approved cable-route drawings.</w:t>
      </w:r>
    </w:p>
    <w:p>
      <w:pPr>
        <w:pStyle w:val="ListBullet"/>
      </w:pPr>
      <w:r>
        <w:t>As-built modifications.</w:t>
      </w:r>
    </w:p>
    <w:p>
      <w:pPr>
        <w:pStyle w:val="ListBullet"/>
      </w:pPr>
      <w:r>
        <w:t>Maintenance and fault history.</w:t>
      </w:r>
    </w:p>
    <w:p>
      <w:r>
        <w:t>For machine maintenance, it is useful to record the device connected to each switch port, its IP address, the cable tag, and the physical cabinet or machine location.</w:t>
      </w:r>
    </w:p>
    <w:p>
      <w:r>
        <w:t>This reduces troubleshooting time when a communication fault occurs during a breakdown.</w:t>
      </w:r>
    </w:p>
    <w:p>
      <w:pPr>
        <w:pStyle w:val="Heading2"/>
      </w:pPr>
      <w:r>
        <w:t>30. Standards and technical references</w:t>
      </w:r>
    </w:p>
    <w:p>
      <w:r>
        <w:t>Relevant standards and specifications depend on the selected cabling system and installation.</w:t>
      </w:r>
    </w:p>
    <w:p>
      <w:pPr>
        <w:pStyle w:val="ListBullet"/>
      </w:pPr>
      <w:r>
        <w:t>IEEE 802.3: Ethernet physical-layer and data-link specifications.</w:t>
      </w:r>
    </w:p>
    <w:p>
      <w:pPr>
        <w:pStyle w:val="ListBullet"/>
      </w:pPr>
      <w:r>
        <w:t>ISO/IEC 11801 series: Generic cabling for customer premises.</w:t>
      </w:r>
    </w:p>
    <w:p>
      <w:pPr>
        <w:pStyle w:val="ListBullet"/>
      </w:pPr>
      <w:r>
        <w:t>ISO/IEC 14763 series: Planning, installation, and operation of information technology cabling.</w:t>
      </w:r>
    </w:p>
    <w:p>
      <w:pPr>
        <w:pStyle w:val="ListBullet"/>
      </w:pPr>
      <w:r>
        <w:t>IEC 61918: Industrial communication networks and installation of communication networks in industrial premises.</w:t>
      </w:r>
    </w:p>
    <w:p>
      <w:pPr>
        <w:pStyle w:val="ListBullet"/>
      </w:pPr>
      <w:r>
        <w:t>IEC 61784 series: Industrial communication profiles.</w:t>
      </w:r>
    </w:p>
    <w:p>
      <w:pPr>
        <w:pStyle w:val="ListBullet"/>
      </w:pPr>
      <w:r>
        <w:t>TIA-568 series: Structured telecommunications cabling requirements.</w:t>
      </w:r>
    </w:p>
    <w:p>
      <w:pPr>
        <w:pStyle w:val="ListBullet"/>
      </w:pPr>
      <w:r>
        <w:t>IEC 60204-1: Electrical equipment of machines.</w:t>
      </w:r>
    </w:p>
    <w:p>
      <w:pPr>
        <w:pStyle w:val="ListBullet"/>
      </w:pPr>
      <w:r>
        <w:t>IEC 61000 series: Electromagnetic compatibility.</w:t>
      </w:r>
    </w:p>
    <w:p>
      <w:pPr>
        <w:pStyle w:val="ListBullet"/>
      </w:pPr>
      <w:r>
        <w:t>Manufacturer installation manuals: Cable, connector, transceiver, switch, and protocol-specific requirements.</w:t>
      </w:r>
    </w:p>
    <w:p>
      <w:r>
        <w:t>Use the applicable current edition, project specification, and equipment documentation. Exact cable lengths, optical-loss limits, bend radii, pulling tensions, and test acceptance criteria depend on the selected standard and components.</w:t>
      </w:r>
    </w:p>
    <w:p>
      <w:pPr>
        <w:pStyle w:val="Heading2"/>
      </w:pPr>
      <w:r>
        <w:t>31. Interview questions and answers</w:t>
      </w:r>
    </w:p>
    <w:p>
      <w:pPr>
        <w:pStyle w:val="Heading3"/>
      </w:pPr>
      <w:r>
        <w:t>1. What is the difference between copper Ethernet and fibre Ethernet?</w:t>
      </w:r>
    </w:p>
    <w:p>
      <w:r>
        <w:t>Copper Ethernet carries electrical signals over metallic conductors. Fibre Ethernet carries optical signals through fibre. Fibre provides electrical isolation along the optical path and can support longer links with compatible equipment.</w:t>
      </w:r>
    </w:p>
    <w:p>
      <w:pPr>
        <w:pStyle w:val="Heading3"/>
      </w:pPr>
      <w:r>
        <w:t>2. What is the usual maximum channel length for common 100BASE-TX and 1000BASE-T copper links?</w:t>
      </w:r>
    </w:p>
    <w:p>
      <w:r>
        <w:t>The usual standards-based channel limit is 100 metres for compliant twisted-pair cabling and the applicable channel design. Verify the specific physical-layer standard and installation requirements.</w:t>
      </w:r>
    </w:p>
    <w:p>
      <w:pPr>
        <w:pStyle w:val="Heading3"/>
      </w:pPr>
      <w:r>
        <w:t>3. What is the difference between single-mode and multimode fibre?</w:t>
      </w:r>
    </w:p>
    <w:p>
      <w:r>
        <w:t>Single-mode fibre is designed for single-mode propagation and commonly supports longer links. Multimode fibre supports multiple modes and is commonly used for shorter links. The correct choice depends on the transceiver, data rate, fibre grade, and distance.</w:t>
      </w:r>
    </w:p>
    <w:p>
      <w:pPr>
        <w:pStyle w:val="Heading3"/>
      </w:pPr>
      <w:r>
        <w:t>4. What is an SFP module?</w:t>
      </w:r>
    </w:p>
    <w:p>
      <w:r>
        <w:t>It is a pluggable transceiver form factor used by compatible network equipment to provide an electrical or optical network interface. The exact module must match the host, speed, optical interface, wavelength, and distance requirements.</w:t>
      </w:r>
    </w:p>
    <w:p>
      <w:pPr>
        <w:pStyle w:val="Heading3"/>
      </w:pPr>
      <w:r>
        <w:t>5. Why can a fibre link fail even when the connectors fit?</w:t>
      </w:r>
    </w:p>
    <w:p>
      <w:r>
        <w:t>Possible causes include incompatible fibre type, wavelength mismatch, incorrect polarity, dirty end faces, excessive attenuation, incompatible transceivers, or incorrect port configuration.</w:t>
      </w:r>
    </w:p>
    <w:p>
      <w:pPr>
        <w:pStyle w:val="Heading3"/>
      </w:pPr>
      <w:r>
        <w:t>6. What is the purpose of an OTDR?</w:t>
      </w:r>
    </w:p>
    <w:p>
      <w:r>
        <w:t>An optical time-domain reflectometer analyses returned light to identify events and estimate their locations along a fibre. It can help locate breaks, splices, connectors, and certain loss events.</w:t>
      </w:r>
    </w:p>
    <w:p>
      <w:pPr>
        <w:pStyle w:val="Heading3"/>
      </w:pPr>
      <w:r>
        <w:t>7. Why is fibre useful near VFDs?</w:t>
      </w:r>
    </w:p>
    <w:p>
      <w:r>
        <w:t>The optical transmission path does not conduct the electrical interference that can couple through metallic communication conductors. The connected electronic equipment still requires correct electrical installation and EMC practices.</w:t>
      </w:r>
    </w:p>
    <w:p>
      <w:pPr>
        <w:pStyle w:val="Heading3"/>
      </w:pPr>
      <w:r>
        <w:t>8. What is the difference between cable testing and cable certification?</w:t>
      </w:r>
    </w:p>
    <w:p>
      <w:r>
        <w:t>A basic cable test may check continuity and wire map. Certification evaluates specified transmission-performance parameters against a defined cabling standard and test configuration.</w:t>
      </w:r>
    </w:p>
    <w:p>
      <w:pPr>
        <w:pStyle w:val="Heading3"/>
      </w:pPr>
      <w:r>
        <w:t>9. Why is connector cleanliness important for fibre?</w:t>
      </w:r>
    </w:p>
    <w:p>
      <w:r>
        <w:t>Contamination can increase insertion loss, cause intermittent communication, create back reflection, and damage optical surfaces.</w:t>
      </w:r>
    </w:p>
    <w:p>
      <w:pPr>
        <w:pStyle w:val="Heading3"/>
      </w:pPr>
      <w:r>
        <w:t>10. What should be checked before replacing a network switch because a PLC is offline?</w:t>
      </w:r>
    </w:p>
    <w:p>
      <w:r>
        <w:t>Check link status, cable and connector condition, port diagnostics, power, addressing, network configuration, and the affected communication path. Replace the switch only after evidence supports a hardware fault.</w:t>
      </w:r>
    </w:p>
    <w:p>
      <w:pPr>
        <w:pStyle w:val="Heading2"/>
      </w:pPr>
      <w:r>
        <w:t>32. Final engineering principles</w:t>
      </w:r>
    </w:p>
    <w:p>
      <w:pPr>
        <w:pStyle w:val="ListBullet"/>
      </w:pPr>
      <w:r>
        <w:t>Select copper and fibre based on the actual Ethernet standard, distance, environment, and equipment.</w:t>
      </w:r>
    </w:p>
    <w:p>
      <w:pPr>
        <w:pStyle w:val="ListBullet"/>
      </w:pPr>
      <w:r>
        <w:t>Use compatible cables, connectors, transceivers, and optical components.</w:t>
      </w:r>
    </w:p>
    <w:p>
      <w:pPr>
        <w:pStyle w:val="ListBullet"/>
      </w:pPr>
      <w:r>
        <w:t>Maintain cable bend radius, pulling tension, mechanical protection, and required separation.</w:t>
      </w:r>
    </w:p>
    <w:p>
      <w:pPr>
        <w:pStyle w:val="ListBullet"/>
      </w:pPr>
      <w:r>
        <w:t>Preserve shield continuity and bonding where specified.</w:t>
      </w:r>
    </w:p>
    <w:p>
      <w:pPr>
        <w:pStyle w:val="ListBullet"/>
      </w:pPr>
      <w:r>
        <w:t>Keep fibre connectors clean and protect them from damage.</w:t>
      </w:r>
    </w:p>
    <w:p>
      <w:pPr>
        <w:pStyle w:val="ListBullet"/>
      </w:pPr>
      <w:r>
        <w:t>Verify both link status and actual cabling performance.</w:t>
      </w:r>
    </w:p>
    <w:p>
      <w:pPr>
        <w:pStyle w:val="ListBullet"/>
      </w:pPr>
      <w:r>
        <w:t>Use optical-loss measurements and appropriate copper certification when required.</w:t>
      </w:r>
    </w:p>
    <w:p>
      <w:pPr>
        <w:pStyle w:val="ListBullet"/>
      </w:pPr>
      <w:r>
        <w:t>Troubleshoot physical connectivity before changing higher-level configuration.</w:t>
      </w:r>
    </w:p>
    <w:p>
      <w:pPr>
        <w:pStyle w:val="ListBullet"/>
      </w:pPr>
      <w:r>
        <w:t>Maintain cable identification, network topology, port maps, and test records.</w:t>
      </w:r>
    </w:p>
    <w:p>
      <w:pPr>
        <w:pStyle w:val="ListBullet"/>
      </w:pPr>
      <w:r>
        <w:t>Coordinate work on production-critical network links.</w:t>
      </w:r>
    </w:p>
    <w:p>
      <w:r>
        <w:t>Core principle: A reliable industrial network requires a correctly designed physical link, properly installed cabling, compatible interfaces, verified signal performance, and complete documentation.</w:t>
      </w:r>
    </w:p>
    <w:p>
      <w:pPr>
        <w:pStyle w:val="Heading2"/>
      </w:pPr>
      <w:r>
        <w:t>NEXT TOPIC</w:t>
      </w:r>
    </w:p>
    <w:p>
      <w:r>
        <w:rPr>
          <w:rFonts w:ascii="Consolas" w:hAnsi="Consolas"/>
          <w:color w:val="333333"/>
          <w:sz w:val="19"/>
          <w:shd w:val="clear" w:color="auto" w:fill="EFEFEF"/>
        </w:rPr>
        <w:t>02_PLAN_WISE_2026\02_INDUSTRY3_0\04_Installation\03_Network_Install\02_Switch_Install - Switch installation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02_PLAN_WISE_2026\02_INDUSTRY3_0\04_Installation\03_Network_Install\01_Industrial_Ethernet - Industrial Ethernet cabling &amp; Fiber installation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