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02_PLAN_WISE_2026\02_INDUSTRY3_0\05_Cabinet_Eng\02_Placement_Heat - Component placement &amp; heat dissipation</w:t>
      </w:r>
    </w:p>
    <w:p>
      <w:pPr>
        <w:pStyle w:val="Heading2"/>
      </w:pPr>
      <w:r>
        <w:t>1. Purpose and scope</w:t>
      </w:r>
    </w:p>
    <w:p>
      <w:r>
        <w:t>Component placement and heat dissipation are essential parts of industrial control-panel engineering. A cabinet can have correctly selected electrical components and still fail prematurely if the components are positioned poorly, cooling is inadequate, or heat-generating equipment is installed too close to temperature-sensitive devices.</w:t>
      </w:r>
    </w:p>
    <w:p>
      <w:r>
        <w:t>Component placement determines where electrical devices are mounted, how cables reach them, how easily they can be serviced, and how heat moves through the enclosure.</w:t>
      </w:r>
    </w:p>
    <w:p>
      <w:r>
        <w:t>Heat dissipation engineering determines how the thermal energy generated by electrical components is transferred to the surroundings while keeping every component within its permitted operating temperature.</w:t>
      </w:r>
    </w:p>
    <w:p>
      <w:r>
        <w:t>The main objectives are:</w:t>
      </w:r>
    </w:p>
    <w:p>
      <w:pPr>
        <w:pStyle w:val="ListBullet"/>
      </w:pPr>
      <w:r>
        <w:t>Maintain component temperatures within manufacturer-specified limits.</w:t>
      </w:r>
    </w:p>
    <w:p>
      <w:pPr>
        <w:pStyle w:val="ListBullet"/>
      </w:pPr>
      <w:r>
        <w:t>Prevent premature failure of PLCs, power supplies, drives, contactors, and electronic devices.</w:t>
      </w:r>
    </w:p>
    <w:p>
      <w:pPr>
        <w:pStyle w:val="ListBullet"/>
      </w:pPr>
      <w:r>
        <w:t>Avoid hot spots and uneven temperature distribution.</w:t>
      </w:r>
    </w:p>
    <w:p>
      <w:pPr>
        <w:pStyle w:val="ListBullet"/>
      </w:pPr>
      <w:r>
        <w:t>Provide sufficient airflow and component clearances.</w:t>
      </w:r>
    </w:p>
    <w:p>
      <w:pPr>
        <w:pStyle w:val="ListBullet"/>
      </w:pPr>
      <w:r>
        <w:t>Prevent cooling-air recirculation and obstruction.</w:t>
      </w:r>
    </w:p>
    <w:p>
      <w:pPr>
        <w:pStyle w:val="ListBullet"/>
      </w:pPr>
      <w:r>
        <w:t>Maintain the required enclosure protection against dust, water, oil, and other contaminants.</w:t>
      </w:r>
    </w:p>
    <w:p>
      <w:pPr>
        <w:pStyle w:val="ListBullet"/>
      </w:pPr>
      <w:r>
        <w:t>Improve reliability, maintainability, and component life.</w:t>
      </w:r>
    </w:p>
    <w:p>
      <w:pPr>
        <w:pStyle w:val="ListBullet"/>
      </w:pPr>
      <w:r>
        <w:t>Allow future expansion without exceeding the thermal capacity of the cabinet.</w:t>
      </w:r>
    </w:p>
    <w:p>
      <w:pPr>
        <w:pStyle w:val="Heading2"/>
      </w:pPr>
      <w:r>
        <w:t>2. Sources of heat inside a control panel</w:t>
      </w:r>
    </w:p>
    <w:p>
      <w:r>
        <w:t>Almost every electrical component produces some heat when operating. The amount varies with electrical loading, efficiency, switching frequency, operating mode, and environmental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Main source of heat</w:t>
            </w:r>
          </w:p>
        </w:tc>
        <w:tc>
          <w:tcPr>
            <w:tcW w:type="dxa" w:w="3600"/>
            <w:shd w:val="clear" w:color="auto" w:fill="EEF2F7"/>
          </w:tcPr>
          <w:p>
            <w:pPr>
              <w:spacing w:after="0" w:before="0" w:line="240" w:lineRule="auto"/>
              <w:jc w:val="left"/>
            </w:pPr>
            <w:r>
              <w:rPr>
                <w:b/>
                <w:color w:val="1A2E4A"/>
              </w:rPr>
              <w:t>Thermal concern</w:t>
            </w:r>
          </w:p>
        </w:tc>
      </w:tr>
      <w:tr>
        <w:tc>
          <w:tcPr>
            <w:tcW w:type="dxa" w:w="3600"/>
          </w:tcPr>
          <w:p>
            <w:pPr>
              <w:spacing w:after="0" w:before="0" w:line="240" w:lineRule="auto"/>
              <w:jc w:val="left"/>
            </w:pPr>
            <w:r>
              <w:t>VFD</w:t>
            </w:r>
          </w:p>
        </w:tc>
        <w:tc>
          <w:tcPr>
            <w:tcW w:type="dxa" w:w="3600"/>
          </w:tcPr>
          <w:p>
            <w:pPr>
              <w:spacing w:after="0" w:before="0" w:line="240" w:lineRule="auto"/>
              <w:jc w:val="left"/>
            </w:pPr>
            <w:r>
              <w:t>Semiconductor switching and conduction losses</w:t>
            </w:r>
          </w:p>
        </w:tc>
        <w:tc>
          <w:tcPr>
            <w:tcW w:type="dxa" w:w="3600"/>
          </w:tcPr>
          <w:p>
            <w:pPr>
              <w:spacing w:after="0" w:before="0" w:line="240" w:lineRule="auto"/>
              <w:jc w:val="left"/>
            </w:pPr>
            <w:r>
              <w:t>High heat generation and manufacturer-defined cooling requirements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Power semiconductor losses and internal power conversion</w:t>
            </w:r>
          </w:p>
        </w:tc>
        <w:tc>
          <w:tcPr>
            <w:tcW w:type="dxa" w:w="3600"/>
          </w:tcPr>
          <w:p>
            <w:pPr>
              <w:spacing w:after="0" w:before="0" w:line="240" w:lineRule="auto"/>
              <w:jc w:val="left"/>
            </w:pPr>
            <w:r>
              <w:t>High heat density and restricted mounting clearances</w:t>
            </w:r>
          </w:p>
        </w:tc>
      </w:tr>
      <w:tr>
        <w:tc>
          <w:tcPr>
            <w:tcW w:type="dxa" w:w="3600"/>
          </w:tcPr>
          <w:p>
            <w:pPr>
              <w:spacing w:after="0" w:before="0" w:line="240" w:lineRule="auto"/>
              <w:jc w:val="left"/>
            </w:pPr>
            <w:r>
              <w:t>Transformer</w:t>
            </w:r>
          </w:p>
        </w:tc>
        <w:tc>
          <w:tcPr>
            <w:tcW w:type="dxa" w:w="3600"/>
          </w:tcPr>
          <w:p>
            <w:pPr>
              <w:spacing w:after="0" w:before="0" w:line="240" w:lineRule="auto"/>
              <w:jc w:val="left"/>
            </w:pPr>
            <w:r>
              <w:t>Copper and magnetic-core losses</w:t>
            </w:r>
          </w:p>
        </w:tc>
        <w:tc>
          <w:tcPr>
            <w:tcW w:type="dxa" w:w="3600"/>
          </w:tcPr>
          <w:p>
            <w:pPr>
              <w:spacing w:after="0" w:before="0" w:line="240" w:lineRule="auto"/>
              <w:jc w:val="left"/>
            </w:pPr>
            <w:r>
              <w:t>Continuous heating under load</w:t>
            </w:r>
          </w:p>
        </w:tc>
      </w:tr>
      <w:tr>
        <w:tc>
          <w:tcPr>
            <w:tcW w:type="dxa" w:w="3600"/>
          </w:tcPr>
          <w:p>
            <w:pPr>
              <w:spacing w:after="0" w:before="0" w:line="240" w:lineRule="auto"/>
              <w:jc w:val="left"/>
            </w:pPr>
            <w:r>
              <w:t>24 VDC power supply</w:t>
            </w:r>
          </w:p>
        </w:tc>
        <w:tc>
          <w:tcPr>
            <w:tcW w:type="dxa" w:w="3600"/>
          </w:tcPr>
          <w:p>
            <w:pPr>
              <w:spacing w:after="0" w:before="0" w:line="240" w:lineRule="auto"/>
              <w:jc w:val="left"/>
            </w:pPr>
            <w:r>
              <w:t>Conversion losses</w:t>
            </w:r>
          </w:p>
        </w:tc>
        <w:tc>
          <w:tcPr>
            <w:tcW w:type="dxa" w:w="3600"/>
          </w:tcPr>
          <w:p>
            <w:pPr>
              <w:spacing w:after="0" w:before="0" w:line="240" w:lineRule="auto"/>
              <w:jc w:val="left"/>
            </w:pPr>
            <w:r>
              <w:t>Temperature-sensitive electronic components</w:t>
            </w:r>
          </w:p>
        </w:tc>
      </w:tr>
      <w:tr>
        <w:tc>
          <w:tcPr>
            <w:tcW w:type="dxa" w:w="3600"/>
          </w:tcPr>
          <w:p>
            <w:pPr>
              <w:spacing w:after="0" w:before="0" w:line="240" w:lineRule="auto"/>
              <w:jc w:val="left"/>
            </w:pPr>
            <w:r>
              <w:t>PLC and I/O modules</w:t>
            </w:r>
          </w:p>
        </w:tc>
        <w:tc>
          <w:tcPr>
            <w:tcW w:type="dxa" w:w="3600"/>
          </w:tcPr>
          <w:p>
            <w:pPr>
              <w:spacing w:after="0" w:before="0" w:line="240" w:lineRule="auto"/>
              <w:jc w:val="left"/>
            </w:pPr>
            <w:r>
              <w:t>Electronic losses</w:t>
            </w:r>
          </w:p>
        </w:tc>
        <w:tc>
          <w:tcPr>
            <w:tcW w:type="dxa" w:w="3600"/>
          </w:tcPr>
          <w:p>
            <w:pPr>
              <w:spacing w:after="0" w:before="0" w:line="240" w:lineRule="auto"/>
              <w:jc w:val="left"/>
            </w:pPr>
            <w:r>
              <w:t>Reliable operation within specified ambient limits</w:t>
            </w:r>
          </w:p>
        </w:tc>
      </w:tr>
      <w:tr>
        <w:tc>
          <w:tcPr>
            <w:tcW w:type="dxa" w:w="3600"/>
          </w:tcPr>
          <w:p>
            <w:pPr>
              <w:spacing w:after="0" w:before="0" w:line="240" w:lineRule="auto"/>
              <w:jc w:val="left"/>
            </w:pPr>
            <w:r>
              <w:t>Contactors</w:t>
            </w:r>
          </w:p>
        </w:tc>
        <w:tc>
          <w:tcPr>
            <w:tcW w:type="dxa" w:w="3600"/>
          </w:tcPr>
          <w:p>
            <w:pPr>
              <w:spacing w:after="0" w:before="0" w:line="240" w:lineRule="auto"/>
              <w:jc w:val="left"/>
            </w:pPr>
            <w:r>
              <w:t>Coil and contact resistance losses</w:t>
            </w:r>
          </w:p>
        </w:tc>
        <w:tc>
          <w:tcPr>
            <w:tcW w:type="dxa" w:w="3600"/>
          </w:tcPr>
          <w:p>
            <w:pPr>
              <w:spacing w:after="0" w:before="0" w:line="240" w:lineRule="auto"/>
              <w:jc w:val="left"/>
            </w:pPr>
            <w:r>
              <w:t>Heating during continuous operation and switching</w:t>
            </w:r>
          </w:p>
        </w:tc>
      </w:tr>
      <w:tr>
        <w:tc>
          <w:tcPr>
            <w:tcW w:type="dxa" w:w="3600"/>
          </w:tcPr>
          <w:p>
            <w:pPr>
              <w:spacing w:after="0" w:before="0" w:line="240" w:lineRule="auto"/>
              <w:jc w:val="left"/>
            </w:pPr>
            <w:r>
              <w:t>Circuit breakers</w:t>
            </w:r>
          </w:p>
        </w:tc>
        <w:tc>
          <w:tcPr>
            <w:tcW w:type="dxa" w:w="3600"/>
          </w:tcPr>
          <w:p>
            <w:pPr>
              <w:spacing w:after="0" w:before="0" w:line="240" w:lineRule="auto"/>
              <w:jc w:val="left"/>
            </w:pPr>
            <w:r>
              <w:t>Internal conductor and contact losses</w:t>
            </w:r>
          </w:p>
        </w:tc>
        <w:tc>
          <w:tcPr>
            <w:tcW w:type="dxa" w:w="3600"/>
          </w:tcPr>
          <w:p>
            <w:pPr>
              <w:spacing w:after="0" w:before="0" w:line="240" w:lineRule="auto"/>
              <w:jc w:val="left"/>
            </w:pPr>
            <w:r>
              <w:t>Temperature rise under load and derating requirements</w:t>
            </w:r>
          </w:p>
        </w:tc>
      </w:tr>
      <w:tr>
        <w:tc>
          <w:tcPr>
            <w:tcW w:type="dxa" w:w="3600"/>
          </w:tcPr>
          <w:p>
            <w:pPr>
              <w:spacing w:after="0" w:before="0" w:line="240" w:lineRule="auto"/>
              <w:jc w:val="left"/>
            </w:pPr>
            <w:r>
              <w:t>Busbars and terminals</w:t>
            </w:r>
          </w:p>
        </w:tc>
        <w:tc>
          <w:tcPr>
            <w:tcW w:type="dxa" w:w="3600"/>
          </w:tcPr>
          <w:p>
            <w:pPr>
              <w:spacing w:after="0" w:before="0" w:line="240" w:lineRule="auto"/>
              <w:jc w:val="left"/>
            </w:pPr>
            <w:r>
              <w:t>Resistive losses at conducting joints</w:t>
            </w:r>
          </w:p>
        </w:tc>
        <w:tc>
          <w:tcPr>
            <w:tcW w:type="dxa" w:w="3600"/>
          </w:tcPr>
          <w:p>
            <w:pPr>
              <w:spacing w:after="0" w:before="0" w:line="240" w:lineRule="auto"/>
              <w:jc w:val="left"/>
            </w:pPr>
            <w:r>
              <w:t>Localized heating from excessive current or poor connections</w:t>
            </w:r>
          </w:p>
        </w:tc>
      </w:tr>
      <w:tr>
        <w:tc>
          <w:tcPr>
            <w:tcW w:type="dxa" w:w="3600"/>
          </w:tcPr>
          <w:p>
            <w:pPr>
              <w:spacing w:after="0" w:before="0" w:line="240" w:lineRule="auto"/>
              <w:jc w:val="left"/>
            </w:pPr>
            <w:r>
              <w:t>Braking resistor</w:t>
            </w:r>
          </w:p>
        </w:tc>
        <w:tc>
          <w:tcPr>
            <w:tcW w:type="dxa" w:w="3600"/>
          </w:tcPr>
          <w:p>
            <w:pPr>
              <w:spacing w:after="0" w:before="0" w:line="240" w:lineRule="auto"/>
              <w:jc w:val="left"/>
            </w:pPr>
            <w:r>
              <w:t>Electrical energy converted into heat</w:t>
            </w:r>
          </w:p>
        </w:tc>
        <w:tc>
          <w:tcPr>
            <w:tcW w:type="dxa" w:w="3600"/>
          </w:tcPr>
          <w:p>
            <w:pPr>
              <w:spacing w:after="0" w:before="0" w:line="240" w:lineRule="auto"/>
              <w:jc w:val="left"/>
            </w:pPr>
            <w:r>
              <w:t>High surface temperature and fire-clearance concerns</w:t>
            </w:r>
          </w:p>
        </w:tc>
      </w:tr>
      <w:tr>
        <w:tc>
          <w:tcPr>
            <w:tcW w:type="dxa" w:w="3600"/>
          </w:tcPr>
          <w:p>
            <w:pPr>
              <w:spacing w:after="0" w:before="0" w:line="240" w:lineRule="auto"/>
              <w:jc w:val="left"/>
            </w:pPr>
            <w:r>
              <w:t>Network switches</w:t>
            </w:r>
          </w:p>
        </w:tc>
        <w:tc>
          <w:tcPr>
            <w:tcW w:type="dxa" w:w="3600"/>
          </w:tcPr>
          <w:p>
            <w:pPr>
              <w:spacing w:after="0" w:before="0" w:line="240" w:lineRule="auto"/>
              <w:jc w:val="left"/>
            </w:pPr>
            <w:r>
              <w:t>Electronic and power-conversion losses</w:t>
            </w:r>
          </w:p>
        </w:tc>
        <w:tc>
          <w:tcPr>
            <w:tcW w:type="dxa" w:w="3600"/>
          </w:tcPr>
          <w:p>
            <w:pPr>
              <w:spacing w:after="0" w:before="0" w:line="240" w:lineRule="auto"/>
              <w:jc w:val="left"/>
            </w:pPr>
            <w:r>
              <w:t>Temperature limits and reliability</w:t>
            </w:r>
          </w:p>
        </w:tc>
      </w:tr>
      <w:tr>
        <w:tc>
          <w:tcPr>
            <w:tcW w:type="dxa" w:w="3600"/>
          </w:tcPr>
          <w:p>
            <w:pPr>
              <w:spacing w:after="0" w:before="0" w:line="240" w:lineRule="auto"/>
              <w:jc w:val="left"/>
            </w:pPr>
            <w:r>
              <w:t>Cabinet fans and filters</w:t>
            </w:r>
          </w:p>
        </w:tc>
        <w:tc>
          <w:tcPr>
            <w:tcW w:type="dxa" w:w="3600"/>
          </w:tcPr>
          <w:p>
            <w:pPr>
              <w:spacing w:after="0" w:before="0" w:line="240" w:lineRule="auto"/>
              <w:jc w:val="left"/>
            </w:pPr>
            <w:r>
              <w:t>Motor and airflow losses</w:t>
            </w:r>
          </w:p>
        </w:tc>
        <w:tc>
          <w:tcPr>
            <w:tcW w:type="dxa" w:w="3600"/>
          </w:tcPr>
          <w:p>
            <w:pPr>
              <w:spacing w:after="0" w:before="0" w:line="240" w:lineRule="auto"/>
              <w:jc w:val="left"/>
            </w:pPr>
            <w:r>
              <w:t>Usually modest heat generation but essential to cooling</w:t>
            </w:r>
          </w:p>
        </w:tc>
      </w:tr>
      <w:tr>
        <w:tc>
          <w:tcPr>
            <w:tcW w:type="dxa" w:w="3600"/>
          </w:tcPr>
          <w:p>
            <w:pPr>
              <w:spacing w:after="0" w:before="0" w:line="240" w:lineRule="auto"/>
              <w:jc w:val="left"/>
            </w:pPr>
            <w:r>
              <w:t>Lighting and accessories</w:t>
            </w:r>
          </w:p>
        </w:tc>
        <w:tc>
          <w:tcPr>
            <w:tcW w:type="dxa" w:w="3600"/>
          </w:tcPr>
          <w:p>
            <w:pPr>
              <w:spacing w:after="0" w:before="0" w:line="240" w:lineRule="auto"/>
              <w:jc w:val="left"/>
            </w:pPr>
            <w:r>
              <w:t>Electrical losses</w:t>
            </w:r>
          </w:p>
        </w:tc>
        <w:tc>
          <w:tcPr>
            <w:tcW w:type="dxa" w:w="3600"/>
          </w:tcPr>
          <w:p>
            <w:pPr>
              <w:spacing w:after="0" w:before="0" w:line="240" w:lineRule="auto"/>
              <w:jc w:val="left"/>
            </w:pPr>
            <w:r>
              <w:t>Additional enclosure heat load</w:t>
            </w:r>
          </w:p>
        </w:tc>
      </w:tr>
    </w:tbl>
    <w:p/>
    <w:p>
      <w:r>
        <w:t>A component's physical size does not reliably indicate its heat output. A compact drive may produce more heat than several larger control devices combined.</w:t>
      </w:r>
    </w:p>
    <w:p>
      <w:pPr>
        <w:pStyle w:val="Heading2"/>
      </w:pPr>
      <w:r>
        <w:t>3. Basic thermal concepts</w:t>
      </w:r>
    </w:p>
    <w:p>
      <w:pPr>
        <w:pStyle w:val="Heading3"/>
      </w:pPr>
      <w:r>
        <w:t>3.1 Temperature, heat, and power</w:t>
      </w:r>
    </w:p>
    <w:p>
      <w:r>
        <w:t>Temperature indicates how hot an object is. Heat is thermal energy transferred because of a temperature difference. Power indicates the rate at which energy is transferred or converted.</w:t>
      </w:r>
    </w:p>
    <w:p>
      <w:r>
        <w:t>The SI unit of heat energy is the joule (J), while heat-generation rate is expressed in watts (W).</w:t>
      </w:r>
    </w:p>
    <w:p>
      <w:r>
        <w:t>One watt represents one joule of energy converted or transferred per second.</w:t>
      </w:r>
    </w:p>
    <w:p>
      <w:r>
        <w:t>For steady operation, electrical losses are commonly expressed as watts and used to estimate the cabinet's thermal load.</w:t>
      </w:r>
    </w:p>
    <w:p>
      <w:pPr>
        <w:pStyle w:val="Heading3"/>
      </w:pPr>
      <w:r>
        <w:t>3.2 Conduction, convection, and radiation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Heat-transfer method</w:t>
            </w:r>
          </w:p>
        </w:tc>
        <w:tc>
          <w:tcPr>
            <w:tcW w:type="dxa" w:w="3600"/>
            <w:shd w:val="clear" w:color="auto" w:fill="EEF2F7"/>
          </w:tcPr>
          <w:p>
            <w:pPr>
              <w:spacing w:after="0" w:before="0" w:line="240" w:lineRule="auto"/>
              <w:jc w:val="left"/>
            </w:pPr>
            <w:r>
              <w:rPr>
                <w:b/>
                <w:color w:val="1A2E4A"/>
              </w:rPr>
              <w:t>Explanation</w:t>
            </w:r>
          </w:p>
        </w:tc>
        <w:tc>
          <w:tcPr>
            <w:tcW w:type="dxa" w:w="3600"/>
            <w:shd w:val="clear" w:color="auto" w:fill="EEF2F7"/>
          </w:tcPr>
          <w:p>
            <w:pPr>
              <w:spacing w:after="0" w:before="0" w:line="240" w:lineRule="auto"/>
              <w:jc w:val="left"/>
            </w:pPr>
            <w:r>
              <w:rPr>
                <w:b/>
                <w:color w:val="1A2E4A"/>
              </w:rPr>
              <w:t>Industrial panel example</w:t>
            </w:r>
          </w:p>
        </w:tc>
      </w:tr>
      <w:tr>
        <w:tc>
          <w:tcPr>
            <w:tcW w:type="dxa" w:w="3600"/>
          </w:tcPr>
          <w:p>
            <w:pPr>
              <w:spacing w:after="0" w:before="0" w:line="240" w:lineRule="auto"/>
              <w:jc w:val="left"/>
            </w:pPr>
            <w:r>
              <w:t>Conduction</w:t>
            </w:r>
          </w:p>
        </w:tc>
        <w:tc>
          <w:tcPr>
            <w:tcW w:type="dxa" w:w="3600"/>
          </w:tcPr>
          <w:p>
            <w:pPr>
              <w:spacing w:after="0" w:before="0" w:line="240" w:lineRule="auto"/>
              <w:jc w:val="left"/>
            </w:pPr>
            <w:r>
              <w:t>Heat transfer through direct material contact</w:t>
            </w:r>
          </w:p>
        </w:tc>
        <w:tc>
          <w:tcPr>
            <w:tcW w:type="dxa" w:w="3600"/>
          </w:tcPr>
          <w:p>
            <w:pPr>
              <w:spacing w:after="0" w:before="0" w:line="240" w:lineRule="auto"/>
              <w:jc w:val="left"/>
            </w:pPr>
            <w:r>
              <w:t>Heat moving from a drive into its mounting plate</w:t>
            </w:r>
          </w:p>
        </w:tc>
      </w:tr>
      <w:tr>
        <w:tc>
          <w:tcPr>
            <w:tcW w:type="dxa" w:w="3600"/>
          </w:tcPr>
          <w:p>
            <w:pPr>
              <w:spacing w:after="0" w:before="0" w:line="240" w:lineRule="auto"/>
              <w:jc w:val="left"/>
            </w:pPr>
            <w:r>
              <w:t>Convection</w:t>
            </w:r>
          </w:p>
        </w:tc>
        <w:tc>
          <w:tcPr>
            <w:tcW w:type="dxa" w:w="3600"/>
          </w:tcPr>
          <w:p>
            <w:pPr>
              <w:spacing w:after="0" w:before="0" w:line="240" w:lineRule="auto"/>
              <w:jc w:val="left"/>
            </w:pPr>
            <w:r>
              <w:t>Heat transfer between a surface and moving or surrounding fluid</w:t>
            </w:r>
          </w:p>
        </w:tc>
        <w:tc>
          <w:tcPr>
            <w:tcW w:type="dxa" w:w="3600"/>
          </w:tcPr>
          <w:p>
            <w:pPr>
              <w:spacing w:after="0" w:before="0" w:line="240" w:lineRule="auto"/>
              <w:jc w:val="left"/>
            </w:pPr>
            <w:r>
              <w:t>Air carrying heat away from a power supply</w:t>
            </w:r>
          </w:p>
        </w:tc>
      </w:tr>
      <w:tr>
        <w:tc>
          <w:tcPr>
            <w:tcW w:type="dxa" w:w="3600"/>
          </w:tcPr>
          <w:p>
            <w:pPr>
              <w:spacing w:after="0" w:before="0" w:line="240" w:lineRule="auto"/>
              <w:jc w:val="left"/>
            </w:pPr>
            <w:r>
              <w:t>Radiation</w:t>
            </w:r>
          </w:p>
        </w:tc>
        <w:tc>
          <w:tcPr>
            <w:tcW w:type="dxa" w:w="3600"/>
          </w:tcPr>
          <w:p>
            <w:pPr>
              <w:spacing w:after="0" w:before="0" w:line="240" w:lineRule="auto"/>
              <w:jc w:val="left"/>
            </w:pPr>
            <w:r>
              <w:t>Heat transfer through electromagnetic radiation</w:t>
            </w:r>
          </w:p>
        </w:tc>
        <w:tc>
          <w:tcPr>
            <w:tcW w:type="dxa" w:w="3600"/>
          </w:tcPr>
          <w:p>
            <w:pPr>
              <w:spacing w:after="0" w:before="0" w:line="240" w:lineRule="auto"/>
              <w:jc w:val="left"/>
            </w:pPr>
            <w:r>
              <w:t>A hot braking resistor radiating energy to nearby surfaces</w:t>
            </w:r>
          </w:p>
        </w:tc>
      </w:tr>
    </w:tbl>
    <w:p/>
    <w:p>
      <w:r>
        <w:t>All three mechanisms may occur simultaneously.</w:t>
      </w:r>
    </w:p>
    <w:p>
      <w:r>
        <w:t>In a typical cabinet, heat generated inside a drive transfers to its internal structure and mounting interface, then to surrounding air and other surfaces. Airflow carries some of the heat toward the enclosure walls or cooling equipment.</w:t>
      </w:r>
    </w:p>
    <w:p>
      <w:pPr>
        <w:pStyle w:val="Heading2"/>
      </w:pPr>
      <w:r>
        <w:t>4. Thermal architecture of an industrial cabinet</w:t>
      </w:r>
    </w:p>
    <w:p>
      <w:r>
        <w:t>The thermal design should be considered at the same time as the electrical architecture.</w:t>
      </w:r>
    </w:p>
    <w:p>
      <w:pPr>
        <w:shd w:val="clear" w:color="auto" w:fill="F4F4F4"/>
        <w:spacing w:before="0" w:after="0" w:line="240" w:lineRule="auto"/>
        <w:ind w:left="216" w:right="216"/>
        <w:jc w:val="left"/>
      </w:pPr>
      <w:r>
        <w:rPr>
          <w:rFonts w:ascii="Consolas" w:hAnsi="Consolas"/>
          <w:color w:val="202020"/>
          <w:sz w:val="18"/>
        </w:rPr>
        <w:t>Electrical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Heat-Generating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Conduction into mounting plate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Convection into cabinet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Radiation toward nearby surfaces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Heat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Enclosure heat transfer   Cooling equipment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Heat to surroundings   Heat removed from cabinet</w:t>
      </w:r>
    </w:p>
    <w:p/>
    <w:p>
      <w:r>
        <w:t>The objective is not to make every part of the enclosure equally cool. It is to keep each component within its permitted temperature range under the worst credible operating conditions.</w:t>
      </w:r>
    </w:p>
    <w:p>
      <w:r>
        <w:t>A cabinet can have an acceptable average air temperature while still containing a local hot spot near a drive, braking component, or poorly ventilated terminal connection.</w:t>
      </w:r>
    </w:p>
    <w:p>
      <w:pPr>
        <w:pStyle w:val="Heading2"/>
      </w:pPr>
      <w:r>
        <w:t>5. Component placement and thermal zoning</w:t>
      </w:r>
    </w:p>
    <w:p>
      <w:r>
        <w:t>Thermal zoning groups components according to heat generation, environmental sensitivity, electrical function, and cooling requirements.</w:t>
      </w:r>
    </w:p>
    <w:p>
      <w:r>
        <w:t>A conceptual arrangement is: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CONTROL CABINET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CONTROL ZONE             NETWORK ZONE                |</w:t>
      </w:r>
    </w:p>
    <w:p>
      <w:pPr>
        <w:shd w:val="clear" w:color="auto" w:fill="F4F4F4"/>
        <w:spacing w:before="0" w:after="0" w:line="240" w:lineRule="auto"/>
        <w:ind w:left="216" w:right="216"/>
        <w:jc w:val="left"/>
      </w:pPr>
      <w:r>
        <w:rPr>
          <w:rFonts w:ascii="Consolas" w:hAnsi="Consolas"/>
          <w:color w:val="202020"/>
          <w:sz w:val="18"/>
        </w:rPr>
        <w:t>|  PLC and I/O              Ethernet switches           |</w:t>
      </w:r>
    </w:p>
    <w:p>
      <w:pPr>
        <w:shd w:val="clear" w:color="auto" w:fill="F4F4F4"/>
        <w:spacing w:before="0" w:after="0" w:line="240" w:lineRule="auto"/>
        <w:ind w:left="216" w:right="216"/>
        <w:jc w:val="left"/>
      </w:pPr>
      <w:r>
        <w:rPr>
          <w:rFonts w:ascii="Consolas" w:hAnsi="Consolas"/>
          <w:color w:val="202020"/>
          <w:sz w:val="18"/>
        </w:rPr>
        <w:t>|  Signal conditioners      Communication gateways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POWER DISTRIBUTION       DRIVE ZONE                  |</w:t>
      </w:r>
    </w:p>
    <w:p>
      <w:pPr>
        <w:shd w:val="clear" w:color="auto" w:fill="F4F4F4"/>
        <w:spacing w:before="0" w:after="0" w:line="240" w:lineRule="auto"/>
        <w:ind w:left="216" w:right="216"/>
        <w:jc w:val="left"/>
      </w:pPr>
      <w:r>
        <w:rPr>
          <w:rFonts w:ascii="Consolas" w:hAnsi="Consolas"/>
          <w:color w:val="202020"/>
          <w:sz w:val="18"/>
        </w:rPr>
        <w:t>|  Breakers and terminals   VFDs and servo drives       |</w:t>
      </w:r>
    </w:p>
    <w:p>
      <w:pPr>
        <w:shd w:val="clear" w:color="auto" w:fill="F4F4F4"/>
        <w:spacing w:before="0" w:after="0" w:line="240" w:lineRule="auto"/>
        <w:ind w:left="216" w:right="216"/>
        <w:jc w:val="left"/>
      </w:pPr>
      <w:r>
        <w:rPr>
          <w:rFonts w:ascii="Consolas" w:hAnsi="Consolas"/>
          <w:color w:val="202020"/>
          <w:sz w:val="18"/>
        </w:rPr>
        <w:t>|  Contactors               Manufacturer clearances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FIELD TERMINALS          COOLING / AIRFLOW PATH      |</w:t>
      </w:r>
    </w:p>
    <w:p>
      <w:pPr>
        <w:shd w:val="clear" w:color="auto" w:fill="F4F4F4"/>
        <w:spacing w:before="0" w:after="0" w:line="240" w:lineRule="auto"/>
        <w:ind w:left="216" w:right="216"/>
        <w:jc w:val="left"/>
      </w:pPr>
      <w:r>
        <w:rPr>
          <w:rFonts w:ascii="Consolas" w:hAnsi="Consolas"/>
          <w:color w:val="202020"/>
          <w:sz w:val="18"/>
        </w:rPr>
        <w:t>|  Field cable entries      Inlet to exhaust direction  |</w:t>
      </w:r>
    </w:p>
    <w:p>
      <w:pPr>
        <w:shd w:val="clear" w:color="auto" w:fill="F4F4F4"/>
        <w:spacing w:before="0" w:after="0" w:line="240" w:lineRule="auto"/>
        <w:ind w:left="216" w:right="216"/>
        <w:jc w:val="left"/>
      </w:pPr>
      <w:r>
        <w:rPr>
          <w:rFonts w:ascii="Consolas" w:hAnsi="Consolas"/>
          <w:color w:val="202020"/>
          <w:sz w:val="18"/>
        </w:rPr>
        <w:t>+------------------------------------------------------+</w:t>
      </w:r>
    </w:p>
    <w:p/>
    <w:p>
      <w:r>
        <w:t>This diagram is conceptual. The correct layout depends on component orientation, airflow, electrical segregation, enclosure dimensions, and manufacturer instructions.</w:t>
      </w:r>
    </w:p>
    <w:p>
      <w:pPr>
        <w:pStyle w:val="Heading3"/>
      </w:pPr>
      <w:r>
        <w:t>5.1 Place high-heat components deliberately</w:t>
      </w:r>
    </w:p>
    <w:p>
      <w:r>
        <w:t>High-loss components should be positioned so their heat does not unnecessarily raise the temperature of sensitive devices.</w:t>
      </w:r>
    </w:p>
    <w:p>
      <w:r>
        <w:t>Typical high-heat components include:</w:t>
      </w:r>
    </w:p>
    <w:p>
      <w:pPr>
        <w:pStyle w:val="ListBullet"/>
      </w:pPr>
      <w:r>
        <w:t>VFDs and servo drives.</w:t>
      </w:r>
    </w:p>
    <w:p>
      <w:pPr>
        <w:pStyle w:val="ListBullet"/>
      </w:pPr>
      <w:r>
        <w:t>Power resistors.</w:t>
      </w:r>
    </w:p>
    <w:p>
      <w:pPr>
        <w:pStyle w:val="ListBullet"/>
      </w:pPr>
      <w:r>
        <w:t>Transformers.</w:t>
      </w:r>
    </w:p>
    <w:p>
      <w:pPr>
        <w:pStyle w:val="ListBullet"/>
      </w:pPr>
      <w:r>
        <w:t>High-current power supplies.</w:t>
      </w:r>
    </w:p>
    <w:p>
      <w:pPr>
        <w:pStyle w:val="ListBullet"/>
      </w:pPr>
      <w:r>
        <w:t>High-current switching equipment.</w:t>
      </w:r>
    </w:p>
    <w:p>
      <w:r>
        <w:t>Consider installing high-loss equipment in a dedicated drive cabinet if the total thermal load, contamination risk, or maintenance requirements justify separation.</w:t>
      </w:r>
    </w:p>
    <w:p>
      <w:pPr>
        <w:pStyle w:val="Heading3"/>
      </w:pPr>
      <w:r>
        <w:t>5.2 Keep temperature-sensitive devices away from hot spots</w:t>
      </w:r>
    </w:p>
    <w:p>
      <w:r>
        <w:t>PLCs, communication devices, analog signal conditioners, and other electronic equipment should not be placed directly above or immediately beside high-loss components without evaluating the thermal consequences.</w:t>
      </w:r>
    </w:p>
    <w:p>
      <w:r>
        <w:t>Hot air generally rises under natural convection, so equipment mounted above a drive may experience elevated temperatures. Forced airflow can change this pattern, which is why the actual airflow arrangement matters.</w:t>
      </w:r>
    </w:p>
    <w:p>
      <w:pPr>
        <w:pStyle w:val="Heading3"/>
      </w:pPr>
      <w:r>
        <w:t>5.3 Preserve access and clearance</w:t>
      </w:r>
    </w:p>
    <w:p>
      <w:r>
        <w:t>Component placement must allow:</w:t>
      </w:r>
    </w:p>
    <w:p>
      <w:pPr>
        <w:pStyle w:val="ListBullet"/>
      </w:pPr>
      <w:r>
        <w:t>Required airflow around equipment.</w:t>
      </w:r>
    </w:p>
    <w:p>
      <w:pPr>
        <w:pStyle w:val="ListBullet"/>
      </w:pPr>
      <w:r>
        <w:t>Access to terminals and connectors.</w:t>
      </w:r>
    </w:p>
    <w:p>
      <w:pPr>
        <w:pStyle w:val="ListBullet"/>
      </w:pPr>
      <w:r>
        <w:t>Removal of modules and replaceable components.</w:t>
      </w:r>
    </w:p>
    <w:p>
      <w:pPr>
        <w:pStyle w:val="ListBullet"/>
      </w:pPr>
      <w:r>
        <w:t>Safe operation of isolators and controls.</w:t>
      </w:r>
    </w:p>
    <w:p>
      <w:pPr>
        <w:pStyle w:val="ListBullet"/>
      </w:pPr>
      <w:r>
        <w:t>Cable bending and termination.</w:t>
      </w:r>
    </w:p>
    <w:p>
      <w:pPr>
        <w:pStyle w:val="ListBullet"/>
      </w:pPr>
      <w:r>
        <w:t>Inspection of status indicators.</w:t>
      </w:r>
    </w:p>
    <w:p>
      <w:pPr>
        <w:pStyle w:val="ListBullet"/>
      </w:pPr>
      <w:r>
        <w:t>Access to filters, fans, and cooling units.</w:t>
      </w:r>
    </w:p>
    <w:p>
      <w:r>
        <w:t>Never reduce a manufacturer's required clearance simply to fit more devices into a cabinet.</w:t>
      </w:r>
    </w:p>
    <w:p>
      <w:pPr>
        <w:pStyle w:val="Heading2"/>
      </w:pPr>
      <w:r>
        <w:t>6. Manufacturer clearances and mounting orientation</w:t>
      </w:r>
    </w:p>
    <w:p>
      <w:r>
        <w:t>Every heat-generating device has installation requirements that must be checked before the mounting layout is finalized.</w:t>
      </w:r>
    </w:p>
    <w:p>
      <w:r>
        <w:t>For a drive, these may specify:</w:t>
      </w:r>
    </w:p>
    <w:p>
      <w:pPr>
        <w:pStyle w:val="ListBullet"/>
      </w:pPr>
      <w:r>
        <w:t>Minimum clearance above and below the unit.</w:t>
      </w:r>
    </w:p>
    <w:p>
      <w:pPr>
        <w:pStyle w:val="ListBullet"/>
      </w:pPr>
      <w:r>
        <w:t>Minimum lateral spacing between adjacent drives.</w:t>
      </w:r>
    </w:p>
    <w:p>
      <w:pPr>
        <w:pStyle w:val="ListBullet"/>
      </w:pPr>
      <w:r>
        <w:t>Permitted mounting orientation.</w:t>
      </w:r>
    </w:p>
    <w:p>
      <w:pPr>
        <w:pStyle w:val="ListBullet"/>
      </w:pPr>
      <w:r>
        <w:t>Minimum and maximum ambient temperature.</w:t>
      </w:r>
    </w:p>
    <w:p>
      <w:pPr>
        <w:pStyle w:val="ListBullet"/>
      </w:pPr>
      <w:r>
        <w:t>Required airflow or fan operation.</w:t>
      </w:r>
    </w:p>
    <w:p>
      <w:pPr>
        <w:pStyle w:val="ListBullet"/>
      </w:pPr>
      <w:r>
        <w:t>Maximum permissible mounting altitude or associated derating.</w:t>
      </w:r>
    </w:p>
    <w:p>
      <w:pPr>
        <w:pStyle w:val="ListBullet"/>
      </w:pPr>
      <w:r>
        <w:t>Conditions for side-by-side installation.</w:t>
      </w:r>
    </w:p>
    <w:p>
      <w:pPr>
        <w:pStyle w:val="ListBullet"/>
      </w:pPr>
      <w:r>
        <w:t>Requirements for installation inside another enclosure.</w:t>
      </w:r>
    </w:p>
    <w:p>
      <w:r>
        <w:t>Different models from the same manufacturer can have different requirements.</w:t>
      </w:r>
    </w:p>
    <w:p>
      <w:r>
        <w:t>For example, two VFDs mounted tightly side by side may cause one or both to operate above their expected temperature because the air intake or exhaust path is restricted.</w:t>
      </w:r>
    </w:p>
    <w:p>
      <w:r>
        <w:t>The correct approach is to use the exact model's installation manual rather than a generic spacing rule.</w:t>
      </w:r>
    </w:p>
    <w:p>
      <w:pPr>
        <w:pStyle w:val="Heading2"/>
      </w:pPr>
      <w:r>
        <w:t>7. Estimating the cabinet heat load</w:t>
      </w:r>
    </w:p>
    <w:p>
      <w:r>
        <w:t>The total heat load is the starting point for thermal design.</w:t>
      </w:r>
    </w:p>
    <w:p>
      <w:r>
        <w:t>For a cabinet containing several components:</w:t>
      </w:r>
    </w:p>
    <w:p>
      <w:pPr>
        <w:spacing w:before="120" w:after="160"/>
        <w:jc w:val="center"/>
      </w:pPr>
      <m:oMathPara>
        <m:oMath>
          <m:sSub>
            <m:e>
              <m:r>
                <m:t>P</m:t>
              </m:r>
            </m:e>
            <m:sub>
              <m:r>
                <m:rPr>
                  <m:nor/>
                </m:rPr>
                <m:t>loss,total</m:t>
              </m:r>
            </m:sub>
          </m:sSub>
          <m:r>
            <m:t>=</m:t>
          </m:r>
          <m:nary>
            <m:naryPr>
              <m:chr m:val="∑"/>
              <m:limLoc m:val="subSup"/>
              <m:grow m:val="1"/>
              <m:subHide m:val="off"/>
              <m:supHide m:val="off"/>
            </m:naryPr>
            <m:sub>
              <m:r>
                <m:t>i=1</m:t>
              </m:r>
            </m:sub>
            <m:sup>
              <m:r>
                <m:t>n</m:t>
              </m:r>
            </m:sup>
            <m:e>
              <m:sSub>
                <m:e>
                  <m:r>
                    <m:t>P</m:t>
                  </m:r>
                </m:e>
                <m:sub>
                  <m:r>
                    <m:rPr>
                      <m:nor/>
                    </m:rPr>
                    <m:t>loss</m:t>
                  </m:r>
                  <m:r>
                    <m:t>,i</m:t>
                  </m:r>
                </m:sub>
              </m:sSub>
            </m:e>
          </m:nary>
        </m:oMath>
      </m:oMathPara>
    </w:p>
    <w:p>
      <w:r>
        <w:t>Where:</w:t>
      </w:r>
    </w:p>
    <w:p>
      <w:pPr>
        <w:pStyle w:val="ListBullet"/>
      </w:pPr>
      <m:oMath>
        <m:sSub>
          <m:e>
            <m:r>
              <m:t>P</m:t>
            </m:r>
          </m:e>
          <m:sub>
            <m:r>
              <m:rPr>
                <m:nor/>
              </m:rPr>
              <m:t>loss,total</m:t>
            </m:r>
          </m:sub>
        </m:sSub>
      </m:oMath>
      <w:r>
        <w:t xml:space="preserve"> is the total internal heat generation in watts.</w:t>
      </w:r>
    </w:p>
    <w:p>
      <w:pPr>
        <w:pStyle w:val="ListBullet"/>
      </w:pPr>
      <m:oMath>
        <m:sSub>
          <m:e>
            <m:r>
              <m:t>P</m:t>
            </m:r>
          </m:e>
          <m:sub>
            <m:r>
              <m:rPr>
                <m:nor/>
              </m:rPr>
              <m:t>loss</m:t>
            </m:r>
            <m:r>
              <m:t>,i</m:t>
            </m:r>
          </m:sub>
        </m:sSub>
      </m:oMath>
      <w:r>
        <w:t xml:space="preserve"> is the heat generated by component </w:t>
      </w:r>
      <m:oMath>
        <m:r>
          <m:t>i</m:t>
        </m:r>
      </m:oMath>
      <w:r>
        <w:t>.</w:t>
      </w:r>
    </w:p>
    <w:p>
      <w:pPr>
        <w:pStyle w:val="ListBullet"/>
      </w:pPr>
      <m:oMath>
        <m:r>
          <m:t>n</m:t>
        </m:r>
      </m:oMath>
      <w:r>
        <w:t xml:space="preserve"> is the number of components included in the calculation.</w:t>
      </w:r>
    </w:p>
    <w:p>
      <w:r>
        <w:t>Use actual manufacturer loss data wherever available. Do not assume every component's electrical input power becomes heat inside the cabinet.</w:t>
      </w:r>
    </w:p>
    <w:p>
      <w:pPr>
        <w:pStyle w:val="Heading3"/>
      </w:pPr>
      <w:r>
        <w:t>7.1 Estimate losses from efficiency</w:t>
      </w:r>
    </w:p>
    <w:p>
      <w:r>
        <w:t>If a component's input power and efficiency are known:</w:t>
      </w:r>
    </w:p>
    <w:p>
      <w:pPr>
        <w:spacing w:before="120" w:after="160"/>
        <w:jc w:val="center"/>
      </w:pPr>
      <m:oMathPara>
        <m:oMath>
          <m:sSub>
            <m:e>
              <m:r>
                <m:t>P</m:t>
              </m:r>
            </m:e>
            <m:sub>
              <m:r>
                <m:rPr>
                  <m:nor/>
                </m:rPr>
                <m:t>loss</m:t>
              </m:r>
            </m:sub>
          </m:sSub>
          <m:r>
            <m:t>=</m:t>
          </m:r>
          <m:sSub>
            <m:e>
              <m:r>
                <m:t>P</m:t>
              </m:r>
            </m:e>
            <m:sub>
              <m:r>
                <m:rPr>
                  <m:nor/>
                </m:rPr>
                <m:t>in</m:t>
              </m:r>
            </m:sub>
          </m:sSub>
          <m:r>
            <m:t>(1−η)</m:t>
          </m:r>
        </m:oMath>
      </m:oMathPara>
    </w:p>
    <w:p>
      <w:r>
        <w:t xml:space="preserve">Here, </w:t>
      </w:r>
      <m:oMath>
        <m:r>
          <m:t>η</m:t>
        </m:r>
      </m:oMath>
      <w:r>
        <w:t xml:space="preserve"> is efficiency expressed as a decimal.</w:t>
      </w:r>
    </w:p>
    <w:p>
      <w:r>
        <w:t>Example: A power converter receives 200 W and has an efficiency of 90%.</w:t>
      </w:r>
    </w:p>
    <w:p>
      <w:pPr>
        <w:spacing w:before="120" w:after="160"/>
        <w:jc w:val="center"/>
      </w:pPr>
      <m:oMathPara>
        <m:oMath>
          <m:sSub>
            <m:e>
              <m:r>
                <m:t>P</m:t>
              </m:r>
            </m:e>
            <m:sub>
              <m:r>
                <m:rPr>
                  <m:nor/>
                </m:rPr>
                <m:t>loss</m:t>
              </m:r>
            </m:sub>
          </m:sSub>
          <m:r>
            <m:t>=200(1−0.90)=20</m:t>
          </m:r>
          <m:r>
            <m:rPr>
              <m:nor/>
            </m:rPr>
            <m:t> W</m:t>
          </m:r>
        </m:oMath>
      </m:oMathPara>
    </w:p>
    <w:p>
      <w:r>
        <w:t>Approximately 20 W becomes heat under those operating conditions.</w:t>
      </w:r>
    </w:p>
    <w:p>
      <w:r>
        <w:t>This method applies when the specified efficiency and input-power definition are suitable for the calculation.</w:t>
      </w:r>
    </w:p>
    <w:p>
      <w:pPr>
        <w:pStyle w:val="Heading3"/>
      </w:pPr>
      <w:r>
        <w:t>7.2 Example cabinet heat-load calculation</w:t>
      </w:r>
    </w:p>
    <w:p>
      <w:r>
        <w:t>Consider a cabinet with the following estimated losses.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Estimated heat loss</w:t>
            </w:r>
          </w:p>
        </w:tc>
      </w:tr>
      <w:tr>
        <w:tc>
          <w:tcPr>
            <w:tcW w:type="dxa" w:w="5400"/>
          </w:tcPr>
          <w:p>
            <w:pPr>
              <w:spacing w:after="0" w:before="0" w:line="240" w:lineRule="auto"/>
              <w:jc w:val="left"/>
            </w:pPr>
            <w:r>
              <w:t>VFD</w:t>
            </w:r>
          </w:p>
        </w:tc>
        <w:tc>
          <w:tcPr>
            <w:tcW w:type="dxa" w:w="5400"/>
          </w:tcPr>
          <w:p>
            <w:pPr>
              <w:spacing w:after="0" w:before="0" w:line="240" w:lineRule="auto"/>
              <w:jc w:val="left"/>
            </w:pPr>
            <w:r>
              <w:t>180 W</w:t>
            </w:r>
          </w:p>
        </w:tc>
      </w:tr>
      <w:tr>
        <w:tc>
          <w:tcPr>
            <w:tcW w:type="dxa" w:w="5400"/>
          </w:tcPr>
          <w:p>
            <w:pPr>
              <w:spacing w:after="0" w:before="0" w:line="240" w:lineRule="auto"/>
              <w:jc w:val="left"/>
            </w:pPr>
            <w:r>
              <w:t>Servo drive</w:t>
            </w:r>
          </w:p>
        </w:tc>
        <w:tc>
          <w:tcPr>
            <w:tcW w:type="dxa" w:w="5400"/>
          </w:tcPr>
          <w:p>
            <w:pPr>
              <w:spacing w:after="0" w:before="0" w:line="240" w:lineRule="auto"/>
              <w:jc w:val="left"/>
            </w:pPr>
            <w:r>
              <w:t>100 W</w:t>
            </w:r>
          </w:p>
        </w:tc>
      </w:tr>
      <w:tr>
        <w:tc>
          <w:tcPr>
            <w:tcW w:type="dxa" w:w="5400"/>
          </w:tcPr>
          <w:p>
            <w:pPr>
              <w:spacing w:after="0" w:before="0" w:line="240" w:lineRule="auto"/>
              <w:jc w:val="left"/>
            </w:pPr>
            <w:r>
              <w:t>24 VDC power supplies</w:t>
            </w:r>
          </w:p>
        </w:tc>
        <w:tc>
          <w:tcPr>
            <w:tcW w:type="dxa" w:w="5400"/>
          </w:tcPr>
          <w:p>
            <w:pPr>
              <w:spacing w:after="0" w:before="0" w:line="240" w:lineRule="auto"/>
              <w:jc w:val="left"/>
            </w:pPr>
            <w:r>
              <w:t>35 W</w:t>
            </w:r>
          </w:p>
        </w:tc>
      </w:tr>
      <w:tr>
        <w:tc>
          <w:tcPr>
            <w:tcW w:type="dxa" w:w="5400"/>
          </w:tcPr>
          <w:p>
            <w:pPr>
              <w:spacing w:after="0" w:before="0" w:line="240" w:lineRule="auto"/>
              <w:jc w:val="left"/>
            </w:pPr>
            <w:r>
              <w:t>PLC and I/O</w:t>
            </w:r>
          </w:p>
        </w:tc>
        <w:tc>
          <w:tcPr>
            <w:tcW w:type="dxa" w:w="5400"/>
          </w:tcPr>
          <w:p>
            <w:pPr>
              <w:spacing w:after="0" w:before="0" w:line="240" w:lineRule="auto"/>
              <w:jc w:val="left"/>
            </w:pPr>
            <w:r>
              <w:t>25 W</w:t>
            </w:r>
          </w:p>
        </w:tc>
      </w:tr>
      <w:tr>
        <w:tc>
          <w:tcPr>
            <w:tcW w:type="dxa" w:w="5400"/>
          </w:tcPr>
          <w:p>
            <w:pPr>
              <w:spacing w:after="0" w:before="0" w:line="240" w:lineRule="auto"/>
              <w:jc w:val="left"/>
            </w:pPr>
            <w:r>
              <w:t>Transformers</w:t>
            </w:r>
          </w:p>
        </w:tc>
        <w:tc>
          <w:tcPr>
            <w:tcW w:type="dxa" w:w="5400"/>
          </w:tcPr>
          <w:p>
            <w:pPr>
              <w:spacing w:after="0" w:before="0" w:line="240" w:lineRule="auto"/>
              <w:jc w:val="left"/>
            </w:pPr>
            <w:r>
              <w:t>40 W</w:t>
            </w:r>
          </w:p>
        </w:tc>
      </w:tr>
      <w:tr>
        <w:tc>
          <w:tcPr>
            <w:tcW w:type="dxa" w:w="5400"/>
          </w:tcPr>
          <w:p>
            <w:pPr>
              <w:spacing w:after="0" w:before="0" w:line="240" w:lineRule="auto"/>
              <w:jc w:val="left"/>
            </w:pPr>
            <w:r>
              <w:t>Contactors and other devices</w:t>
            </w:r>
          </w:p>
        </w:tc>
        <w:tc>
          <w:tcPr>
            <w:tcW w:type="dxa" w:w="5400"/>
          </w:tcPr>
          <w:p>
            <w:pPr>
              <w:spacing w:after="0" w:before="0" w:line="240" w:lineRule="auto"/>
              <w:jc w:val="left"/>
            </w:pPr>
            <w:r>
              <w:t>30 W</w:t>
            </w:r>
          </w:p>
        </w:tc>
      </w:tr>
      <w:tr>
        <w:tc>
          <w:tcPr>
            <w:tcW w:type="dxa" w:w="5400"/>
          </w:tcPr>
          <w:p>
            <w:pPr>
              <w:spacing w:after="0" w:before="0" w:line="240" w:lineRule="auto"/>
              <w:jc w:val="left"/>
            </w:pPr>
            <w:r>
              <w:t>Total</w:t>
            </w:r>
          </w:p>
        </w:tc>
        <w:tc>
          <w:tcPr>
            <w:tcW w:type="dxa" w:w="5400"/>
          </w:tcPr>
          <w:p>
            <w:pPr>
              <w:spacing w:after="0" w:before="0" w:line="240" w:lineRule="auto"/>
              <w:jc w:val="left"/>
            </w:pPr>
            <w:r>
              <w:t>410 W</w:t>
            </w:r>
          </w:p>
        </w:tc>
      </w:tr>
    </w:tbl>
    <w:p/>
    <w:p>
      <w:r>
        <w:t>The estimated internal heat generation is:</w:t>
      </w:r>
    </w:p>
    <w:p>
      <w:pPr>
        <w:spacing w:before="120" w:after="160"/>
        <w:jc w:val="center"/>
      </w:pPr>
      <m:oMathPara>
        <m:oMath>
          <m:sSub>
            <m:e>
              <m:r>
                <m:t>P</m:t>
              </m:r>
            </m:e>
            <m:sub>
              <m:r>
                <m:rPr>
                  <m:nor/>
                </m:rPr>
                <m:t>loss,total</m:t>
              </m:r>
            </m:sub>
          </m:sSub>
          <m:r>
            <m:t>=180+100+35+25+40+30</m:t>
          </m:r>
        </m:oMath>
      </m:oMathPara>
    </w:p>
    <w:p>
      <w:pPr>
        <w:spacing w:before="120" w:after="160"/>
        <w:jc w:val="center"/>
      </w:pPr>
      <m:oMathPara>
        <m:oMath>
          <m:sSub>
            <m:e>
              <m:r>
                <m:t>P</m:t>
              </m:r>
            </m:e>
            <m:sub>
              <m:r>
                <m:rPr>
                  <m:nor/>
                </m:rPr>
                <m:t>loss,total</m:t>
              </m:r>
            </m:sub>
          </m:sSub>
          <m:r>
            <m:t>=410</m:t>
          </m:r>
          <m:r>
            <m:rPr>
              <m:nor/>
            </m:rPr>
            <m:t> W</m:t>
          </m:r>
        </m:oMath>
      </m:oMathPara>
    </w:p>
    <w:p>
      <w:r>
        <w:t>This value is the starting heat load, not the final cooling-unit rating. Actual design must consider enclosure heat transfer, ambient conditions, operating duty, derating, solar or nearby process heat where relevant, and the selected cooling method.</w:t>
      </w:r>
    </w:p>
    <w:p>
      <w:pPr>
        <w:pStyle w:val="Heading2"/>
      </w:pPr>
      <w:r>
        <w:t>8. Natural cooling and enclosure heat transfer</w:t>
      </w:r>
    </w:p>
    <w:p>
      <w:r>
        <w:t>An enclosure can release heat through its walls and surfaces without powered cooling equipment. This is commonly called natural cooling.</w:t>
      </w:r>
    </w:p>
    <w:p>
      <w:r>
        <w:t>The heat transferred through the enclosure depends on factors such as:</w:t>
      </w:r>
    </w:p>
    <w:p>
      <w:pPr>
        <w:pStyle w:val="ListBullet"/>
      </w:pPr>
      <w:r>
        <w:t>Surface area.</w:t>
      </w:r>
    </w:p>
    <w:p>
      <w:pPr>
        <w:pStyle w:val="ListBullet"/>
      </w:pPr>
      <w:r>
        <w:t>Enclosure material and construction.</w:t>
      </w:r>
    </w:p>
    <w:p>
      <w:pPr>
        <w:pStyle w:val="ListBullet"/>
      </w:pPr>
      <w:r>
        <w:t>Temperature difference between the cabinet and surrounding air.</w:t>
      </w:r>
    </w:p>
    <w:p>
      <w:pPr>
        <w:pStyle w:val="ListBullet"/>
      </w:pPr>
      <w:r>
        <w:t>Ambient airflow.</w:t>
      </w:r>
    </w:p>
    <w:p>
      <w:pPr>
        <w:pStyle w:val="ListBullet"/>
      </w:pPr>
      <w:r>
        <w:t>Surface exposure and mounting arrangement.</w:t>
      </w:r>
    </w:p>
    <w:p>
      <w:pPr>
        <w:pStyle w:val="ListBullet"/>
      </w:pPr>
      <w:r>
        <w:t>Insulation and thermal resistance.</w:t>
      </w:r>
    </w:p>
    <w:p>
      <w:r>
        <w:t>A simplified estimate of heat transfer through enclosure surfaces is:</w:t>
      </w:r>
    </w:p>
    <w:p>
      <w:pPr>
        <w:spacing w:before="120" w:after="160"/>
        <w:jc w:val="center"/>
      </w:pPr>
      <m:oMathPara>
        <m:oMath>
          <m:sSub>
            <m:e>
              <m:r>
                <m:t>P</m:t>
              </m:r>
            </m:e>
            <m:sub>
              <m:r>
                <m:rPr>
                  <m:nor/>
                </m:rPr>
                <m:t>surface</m:t>
              </m:r>
            </m:sub>
          </m:sSub>
          <m:r>
            <m:t>=kA(</m:t>
          </m:r>
          <m:sSub>
            <m:e>
              <m:r>
                <m:t>T</m:t>
              </m:r>
            </m:e>
            <m:sub>
              <m:r>
                <m:rPr>
                  <m:nor/>
                </m:rPr>
                <m:t>inside</m:t>
              </m:r>
            </m:sub>
          </m:sSub>
          <m:r>
            <m:t>−</m:t>
          </m:r>
          <m:sSub>
            <m:e>
              <m:r>
                <m:t>T</m:t>
              </m:r>
            </m:e>
            <m:sub>
              <m:r>
                <m:rPr>
                  <m:nor/>
                </m:rPr>
                <m:t>ambient</m:t>
              </m:r>
            </m:sub>
          </m:sSub>
          <m:r>
            <m:t>)</m:t>
          </m:r>
        </m:oMath>
      </m:oMathPara>
    </w:p>
    <w:p>
      <w:r>
        <w:t>Where:</w:t>
      </w:r>
    </w:p>
    <w:p>
      <w:pPr>
        <w:pStyle w:val="ListBullet"/>
      </w:pPr>
      <m:oMath>
        <m:sSub>
          <m:e>
            <m:r>
              <m:t>P</m:t>
            </m:r>
          </m:e>
          <m:sub>
            <m:r>
              <m:rPr>
                <m:nor/>
              </m:rPr>
              <m:t>surface</m:t>
            </m:r>
          </m:sub>
        </m:sSub>
      </m:oMath>
      <w:r>
        <w:t xml:space="preserve"> is the estimated heat transferred through the enclosure, in watts.</w:t>
      </w:r>
    </w:p>
    <w:p>
      <w:pPr>
        <w:pStyle w:val="ListBullet"/>
      </w:pPr>
      <m:oMath>
        <m:r>
          <m:t>k</m:t>
        </m:r>
      </m:oMath>
      <w:r>
        <w:t xml:space="preserve"> is an overall heat-transfer coefficient in W/(m²·K).</w:t>
      </w:r>
    </w:p>
    <w:p>
      <w:pPr>
        <w:pStyle w:val="ListBullet"/>
      </w:pPr>
      <m:oMath>
        <m:r>
          <m:t>A</m:t>
        </m:r>
      </m:oMath>
      <w:r>
        <w:t xml:space="preserve"> is the effective heat-transfer surface area in m².</w:t>
      </w:r>
    </w:p>
    <w:p>
      <w:pPr>
        <w:pStyle w:val="ListBullet"/>
      </w:pPr>
      <m:oMath>
        <m:sSub>
          <m:e>
            <m:r>
              <m:t>T</m:t>
            </m:r>
          </m:e>
          <m:sub>
            <m:r>
              <m:rPr>
                <m:nor/>
              </m:rPr>
              <m:t>inside</m:t>
            </m:r>
          </m:sub>
        </m:sSub>
      </m:oMath>
      <w:r>
        <w:t xml:space="preserve"> is the representative internal temperature in °C.</w:t>
      </w:r>
    </w:p>
    <w:p>
      <w:pPr>
        <w:pStyle w:val="ListBullet"/>
      </w:pPr>
      <m:oMath>
        <m:sSub>
          <m:e>
            <m:r>
              <m:t>T</m:t>
            </m:r>
          </m:e>
          <m:sub>
            <m:r>
              <m:rPr>
                <m:nor/>
              </m:rPr>
              <m:t>ambient</m:t>
            </m:r>
          </m:sub>
        </m:sSub>
      </m:oMath>
      <w:r>
        <w:t xml:space="preserve"> is the surrounding air temperature in °C.</w:t>
      </w:r>
    </w:p>
    <w:p>
      <w:r>
        <w:t>The coefficient must be appropriate for the enclosure and installation conditions. Manufacturer sizing tools or validated thermal calculations are preferable for final selection.</w:t>
      </w:r>
    </w:p>
    <w:p>
      <w:r>
        <w:t>If the heat generated exceeds the heat naturally dissipated at the maximum permitted internal temperature, additional cooling or a reduction in internal losses is necessary.</w:t>
      </w:r>
    </w:p>
    <w:p>
      <w:pPr>
        <w:pStyle w:val="Heading2"/>
      </w:pPr>
      <w:r>
        <w:t>9. Temperature rise and thermal resistance</w:t>
      </w:r>
    </w:p>
    <w:p>
      <w:r>
        <w:t>Temperature rise is the difference between the temperature inside the enclosure and the surrounding ambient temperature.</w:t>
      </w:r>
    </w:p>
    <w:p>
      <w:pPr>
        <w:spacing w:before="120" w:after="160"/>
        <w:jc w:val="center"/>
      </w:pPr>
      <m:oMathPara>
        <m:oMath>
          <m:r>
            <m:t>ΔT=</m:t>
          </m:r>
          <m:sSub>
            <m:e>
              <m:r>
                <m:t>T</m:t>
              </m:r>
            </m:e>
            <m:sub>
              <m:r>
                <m:rPr>
                  <m:nor/>
                </m:rPr>
                <m:t>inside</m:t>
              </m:r>
            </m:sub>
          </m:sSub>
          <m:r>
            <m:t>−</m:t>
          </m:r>
          <m:sSub>
            <m:e>
              <m:r>
                <m:t>T</m:t>
              </m:r>
            </m:e>
            <m:sub>
              <m:r>
                <m:rPr>
                  <m:nor/>
                </m:rPr>
                <m:t>ambient</m:t>
              </m:r>
            </m:sub>
          </m:sSub>
        </m:oMath>
      </m:oMathPara>
    </w:p>
    <w:p>
      <w:r>
        <w:t>For example, if ambient air is 35°C and the representative cabinet temperature is 50°C:</w:t>
      </w:r>
    </w:p>
    <w:p>
      <w:pPr>
        <w:spacing w:before="120" w:after="160"/>
        <w:jc w:val="center"/>
      </w:pPr>
      <m:oMathPara>
        <m:oMath>
          <m:r>
            <m:t>ΔT=50−35=</m:t>
          </m:r>
          <m:sSup>
            <m:e>
              <m:r>
                <m:t>15</m:t>
              </m:r>
            </m:e>
            <m:sup>
              <m:r>
                <m:t>∘</m:t>
              </m:r>
            </m:sup>
          </m:sSup>
          <m:r>
            <m:rPr>
              <m:nor/>
            </m:rPr>
            <m:t>C</m:t>
          </m:r>
        </m:oMath>
      </m:oMathPara>
    </w:p>
    <w:p>
      <w:r>
        <w:t>A simplified steady-state model relates temperature rise to heat load and effective thermal resistance:</w:t>
      </w:r>
    </w:p>
    <w:p>
      <w:pPr>
        <w:spacing w:before="120" w:after="160"/>
        <w:jc w:val="center"/>
      </w:pPr>
      <m:oMathPara>
        <m:oMath>
          <m:r>
            <m:t>ΔT=</m:t>
          </m:r>
          <m:sSub>
            <m:e>
              <m:r>
                <m:t>P</m:t>
              </m:r>
            </m:e>
            <m:sub>
              <m:r>
                <m:rPr>
                  <m:nor/>
                </m:rPr>
                <m:t>loss,total</m:t>
              </m:r>
            </m:sub>
          </m:sSub>
          <m:sSub>
            <m:e>
              <m:r>
                <m:t>R</m:t>
              </m:r>
            </m:e>
            <m:sub>
              <m:r>
                <m:t>θ</m:t>
              </m:r>
            </m:sub>
          </m:sSub>
        </m:oMath>
      </m:oMathPara>
    </w:p>
    <w:p>
      <w:r>
        <w:t xml:space="preserve">Where </w:t>
      </w:r>
      <m:oMath>
        <m:sSub>
          <m:e>
            <m:r>
              <m:t>R</m:t>
            </m:r>
          </m:e>
          <m:sub>
            <m:r>
              <m:t>θ</m:t>
            </m:r>
          </m:sub>
        </m:sSub>
      </m:oMath>
      <w:r>
        <w:t xml:space="preserve"> is an effective thermal resistance in °C/W.</w:t>
      </w:r>
    </w:p>
    <w:p>
      <w:r>
        <w:t>This model is useful for understanding the relationship between losses and temperature rise, but real cabinets have multiple heat-transfer paths and local temperature differences. One thermal-resistance value cannot accurately describe every point in a complicated enclosure.</w:t>
      </w:r>
    </w:p>
    <w:p>
      <w:pPr>
        <w:pStyle w:val="Heading2"/>
      </w:pPr>
      <w:r>
        <w:t>10. Cooling methods</w:t>
      </w:r>
    </w:p>
    <w:p>
      <w:r>
        <w:t>The cooling method should be selected according to the heat load, ambient temperature, environmental contamination, enclosure protection requirements, and component limits.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Cooling method</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Appropriate considerations</w:t>
            </w:r>
          </w:p>
        </w:tc>
      </w:tr>
      <w:tr>
        <w:tc>
          <w:tcPr>
            <w:tcW w:type="dxa" w:w="3600"/>
          </w:tcPr>
          <w:p>
            <w:pPr>
              <w:spacing w:after="0" w:before="0" w:line="240" w:lineRule="auto"/>
              <w:jc w:val="left"/>
            </w:pPr>
            <w:r>
              <w:t>Natural convection</w:t>
            </w:r>
          </w:p>
        </w:tc>
        <w:tc>
          <w:tcPr>
            <w:tcW w:type="dxa" w:w="3600"/>
          </w:tcPr>
          <w:p>
            <w:pPr>
              <w:spacing w:after="0" w:before="0" w:line="240" w:lineRule="auto"/>
              <w:jc w:val="left"/>
            </w:pPr>
            <w:r>
              <w:t>Heat moves through air and enclosure surfaces naturally</w:t>
            </w:r>
          </w:p>
        </w:tc>
        <w:tc>
          <w:tcPr>
            <w:tcW w:type="dxa" w:w="3600"/>
          </w:tcPr>
          <w:p>
            <w:pPr>
              <w:spacing w:after="0" w:before="0" w:line="240" w:lineRule="auto"/>
              <w:jc w:val="left"/>
            </w:pPr>
            <w:r>
              <w:t>Low heat loads and suitable ambient conditions</w:t>
            </w:r>
          </w:p>
        </w:tc>
      </w:tr>
      <w:tr>
        <w:tc>
          <w:tcPr>
            <w:tcW w:type="dxa" w:w="3600"/>
          </w:tcPr>
          <w:p>
            <w:pPr>
              <w:spacing w:after="0" w:before="0" w:line="240" w:lineRule="auto"/>
              <w:jc w:val="left"/>
            </w:pPr>
            <w:r>
              <w:t>Forced ventilation</w:t>
            </w:r>
          </w:p>
        </w:tc>
        <w:tc>
          <w:tcPr>
            <w:tcW w:type="dxa" w:w="3600"/>
          </w:tcPr>
          <w:p>
            <w:pPr>
              <w:spacing w:after="0" w:before="0" w:line="240" w:lineRule="auto"/>
              <w:jc w:val="left"/>
            </w:pPr>
            <w:r>
              <w:t>Fans move ambient air through or across the enclosure</w:t>
            </w:r>
          </w:p>
        </w:tc>
        <w:tc>
          <w:tcPr>
            <w:tcW w:type="dxa" w:w="3600"/>
          </w:tcPr>
          <w:p>
            <w:pPr>
              <w:spacing w:after="0" w:before="0" w:line="240" w:lineRule="auto"/>
              <w:jc w:val="left"/>
            </w:pPr>
            <w:r>
              <w:t>Ambient air must be suitable for direct entry</w:t>
            </w:r>
          </w:p>
        </w:tc>
      </w:tr>
      <w:tr>
        <w:tc>
          <w:tcPr>
            <w:tcW w:type="dxa" w:w="3600"/>
          </w:tcPr>
          <w:p>
            <w:pPr>
              <w:spacing w:after="0" w:before="0" w:line="240" w:lineRule="auto"/>
              <w:jc w:val="left"/>
            </w:pPr>
            <w:r>
              <w:t>Filtered fan system</w:t>
            </w:r>
          </w:p>
        </w:tc>
        <w:tc>
          <w:tcPr>
            <w:tcW w:type="dxa" w:w="3600"/>
          </w:tcPr>
          <w:p>
            <w:pPr>
              <w:spacing w:after="0" w:before="0" w:line="240" w:lineRule="auto"/>
              <w:jc w:val="left"/>
            </w:pPr>
            <w:r>
              <w:t>Fans move air through replaceable filters</w:t>
            </w:r>
          </w:p>
        </w:tc>
        <w:tc>
          <w:tcPr>
            <w:tcW w:type="dxa" w:w="3600"/>
          </w:tcPr>
          <w:p>
            <w:pPr>
              <w:spacing w:after="0" w:before="0" w:line="240" w:lineRule="auto"/>
              <w:jc w:val="left"/>
            </w:pPr>
            <w:r>
              <w:t>Dust loading and filter maintenance must be managed</w:t>
            </w:r>
          </w:p>
        </w:tc>
      </w:tr>
      <w:tr>
        <w:tc>
          <w:tcPr>
            <w:tcW w:type="dxa" w:w="3600"/>
          </w:tcPr>
          <w:p>
            <w:pPr>
              <w:spacing w:after="0" w:before="0" w:line="240" w:lineRule="auto"/>
              <w:jc w:val="left"/>
            </w:pPr>
            <w:r>
              <w:t>Air-to-air heat exchanger</w:t>
            </w:r>
          </w:p>
        </w:tc>
        <w:tc>
          <w:tcPr>
            <w:tcW w:type="dxa" w:w="3600"/>
          </w:tcPr>
          <w:p>
            <w:pPr>
              <w:spacing w:after="0" w:before="0" w:line="240" w:lineRule="auto"/>
              <w:jc w:val="left"/>
            </w:pPr>
            <w:r>
              <w:t>Transfers heat between separate air circuits</w:t>
            </w:r>
          </w:p>
        </w:tc>
        <w:tc>
          <w:tcPr>
            <w:tcW w:type="dxa" w:w="3600"/>
          </w:tcPr>
          <w:p>
            <w:pPr>
              <w:spacing w:after="0" w:before="0" w:line="240" w:lineRule="auto"/>
              <w:jc w:val="left"/>
            </w:pPr>
            <w:r>
              <w:t>Useful where direct mixing with ambient air is undesirable</w:t>
            </w:r>
          </w:p>
        </w:tc>
      </w:tr>
      <w:tr>
        <w:tc>
          <w:tcPr>
            <w:tcW w:type="dxa" w:w="3600"/>
          </w:tcPr>
          <w:p>
            <w:pPr>
              <w:spacing w:after="0" w:before="0" w:line="240" w:lineRule="auto"/>
              <w:jc w:val="left"/>
            </w:pPr>
            <w:r>
              <w:t>Air conditioner</w:t>
            </w:r>
          </w:p>
        </w:tc>
        <w:tc>
          <w:tcPr>
            <w:tcW w:type="dxa" w:w="3600"/>
          </w:tcPr>
          <w:p>
            <w:pPr>
              <w:spacing w:after="0" w:before="0" w:line="240" w:lineRule="auto"/>
              <w:jc w:val="left"/>
            </w:pPr>
            <w:r>
              <w:t>Refrigeration removes heat from enclosure air</w:t>
            </w:r>
          </w:p>
        </w:tc>
        <w:tc>
          <w:tcPr>
            <w:tcW w:type="dxa" w:w="3600"/>
          </w:tcPr>
          <w:p>
            <w:pPr>
              <w:spacing w:after="0" w:before="0" w:line="240" w:lineRule="auto"/>
              <w:jc w:val="left"/>
            </w:pPr>
            <w:r>
              <w:t>Useful when ambient temperature is too high for ventilation alone</w:t>
            </w:r>
          </w:p>
        </w:tc>
      </w:tr>
      <w:tr>
        <w:tc>
          <w:tcPr>
            <w:tcW w:type="dxa" w:w="3600"/>
          </w:tcPr>
          <w:p>
            <w:pPr>
              <w:spacing w:after="0" w:before="0" w:line="240" w:lineRule="auto"/>
              <w:jc w:val="left"/>
            </w:pPr>
            <w:r>
              <w:t>Liquid cooling</w:t>
            </w:r>
          </w:p>
        </w:tc>
        <w:tc>
          <w:tcPr>
            <w:tcW w:type="dxa" w:w="3600"/>
          </w:tcPr>
          <w:p>
            <w:pPr>
              <w:spacing w:after="0" w:before="0" w:line="240" w:lineRule="auto"/>
              <w:jc w:val="left"/>
            </w:pPr>
            <w:r>
              <w:t>Transfers heat into a liquid cooling circuit</w:t>
            </w:r>
          </w:p>
        </w:tc>
        <w:tc>
          <w:tcPr>
            <w:tcW w:type="dxa" w:w="3600"/>
          </w:tcPr>
          <w:p>
            <w:pPr>
              <w:spacing w:after="0" w:before="0" w:line="240" w:lineRule="auto"/>
              <w:jc w:val="left"/>
            </w:pPr>
            <w:r>
              <w:t>Specialized high-power applications with suitable infrastructure</w:t>
            </w:r>
          </w:p>
        </w:tc>
      </w:tr>
      <w:tr>
        <w:tc>
          <w:tcPr>
            <w:tcW w:type="dxa" w:w="3600"/>
          </w:tcPr>
          <w:p>
            <w:pPr>
              <w:spacing w:after="0" w:before="0" w:line="240" w:lineRule="auto"/>
              <w:jc w:val="left"/>
            </w:pPr>
            <w:r>
              <w:t>Reduced-loss design</w:t>
            </w:r>
          </w:p>
        </w:tc>
        <w:tc>
          <w:tcPr>
            <w:tcW w:type="dxa" w:w="3600"/>
          </w:tcPr>
          <w:p>
            <w:pPr>
              <w:spacing w:after="0" w:before="0" w:line="240" w:lineRule="auto"/>
              <w:jc w:val="left"/>
            </w:pPr>
            <w:r>
              <w:t>Selects more efficient equipment or changes the architecture</w:t>
            </w:r>
          </w:p>
        </w:tc>
        <w:tc>
          <w:tcPr>
            <w:tcW w:type="dxa" w:w="3600"/>
          </w:tcPr>
          <w:p>
            <w:pPr>
              <w:spacing w:after="0" w:before="0" w:line="240" w:lineRule="auto"/>
              <w:jc w:val="left"/>
            </w:pPr>
            <w:r>
              <w:t>Reduces heat generation rather than only removing it</w:t>
            </w:r>
          </w:p>
        </w:tc>
      </w:tr>
    </w:tbl>
    <w:p/>
    <w:p>
      <w:r>
        <w:t>A cooling system should not be selected solely by comparing its advertised wattage with the calculated heat load. Verify performance under the actual ambient temperature and installation conditions.</w:t>
      </w:r>
    </w:p>
    <w:p>
      <w:pPr>
        <w:pStyle w:val="Heading2"/>
      </w:pPr>
      <w:r>
        <w:t>11. Forced ventilation and airflow design</w:t>
      </w:r>
    </w:p>
    <w:p>
      <w:r>
        <w:t>Forced ventilation uses fans to move air and improve heat transfer.</w:t>
      </w:r>
    </w:p>
    <w:p>
      <w:r>
        <w:t>A basic airflow path is:</w:t>
      </w:r>
    </w:p>
    <w:p>
      <w:pPr>
        <w:shd w:val="clear" w:color="auto" w:fill="F4F4F4"/>
        <w:spacing w:before="0" w:after="0" w:line="240" w:lineRule="auto"/>
        <w:ind w:left="216" w:right="216"/>
        <w:jc w:val="left"/>
      </w:pPr>
      <w:r>
        <w:rPr>
          <w:rFonts w:ascii="Consolas" w:hAnsi="Consolas"/>
          <w:color w:val="202020"/>
          <w:sz w:val="18"/>
        </w:rPr>
        <w:t>Cooler Ambient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Filtered Air Inlet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Lower Cabinet Region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Across Heat-Generating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Upper Exhaust Region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Warmer Air Discharged</w:t>
      </w:r>
    </w:p>
    <w:p/>
    <w:p>
      <w:r>
        <w:t>This is a common arrangement, not a universal requirement. The actual direction must suit the cabinet, component orientation, and cooling-equipment design.</w:t>
      </w:r>
    </w:p>
    <w:p>
      <w:pPr>
        <w:pStyle w:val="Heading3"/>
      </w:pPr>
      <w:r>
        <w:t>11.1 Airflow principles</w:t>
      </w:r>
    </w:p>
    <w:p>
      <w:pPr>
        <w:pStyle w:val="ListBullet"/>
      </w:pPr>
      <w:r>
        <w:t>Avoid blocking the inlet or outlet.</w:t>
      </w:r>
    </w:p>
    <w:p>
      <w:pPr>
        <w:pStyle w:val="ListBullet"/>
      </w:pPr>
      <w:r>
        <w:t>Ensure air passes through the intended component zones.</w:t>
      </w:r>
    </w:p>
    <w:p>
      <w:pPr>
        <w:pStyle w:val="ListBullet"/>
      </w:pPr>
      <w:r>
        <w:t>Prevent exhaust air from immediately returning to the intake.</w:t>
      </w:r>
    </w:p>
    <w:p>
      <w:pPr>
        <w:pStyle w:val="ListBullet"/>
      </w:pPr>
      <w:r>
        <w:t>Consider pressure losses caused by filters, ducts, and obstructions.</w:t>
      </w:r>
    </w:p>
    <w:p>
      <w:pPr>
        <w:pStyle w:val="ListBullet"/>
      </w:pPr>
      <w:r>
        <w:t>Use fan curves and actual operating conditions rather than free-air ratings alone.</w:t>
      </w:r>
    </w:p>
    <w:p>
      <w:pPr>
        <w:pStyle w:val="ListBullet"/>
      </w:pPr>
      <w:r>
        <w:t>Ensure cooling fans do not create unacceptable contamination or condensation risks.</w:t>
      </w:r>
    </w:p>
    <w:p>
      <w:pPr>
        <w:pStyle w:val="ListBullet"/>
      </w:pPr>
      <w:r>
        <w:t>Provide access for cleaning and filter replacement.</w:t>
      </w:r>
    </w:p>
    <w:p>
      <w:pPr>
        <w:pStyle w:val="Heading3"/>
      </w:pPr>
      <w:r>
        <w:t>11.2 Filter clogging</w:t>
      </w:r>
    </w:p>
    <w:p>
      <w:r>
        <w:t>A fan system's airflow can fall significantly as filters collect dust or oil mist.</w:t>
      </w:r>
    </w:p>
    <w:p>
      <w:r>
        <w:t>A clogged filter can cause:</w:t>
      </w:r>
    </w:p>
    <w:p>
      <w:pPr>
        <w:pStyle w:val="ListBullet"/>
      </w:pPr>
      <w:r>
        <w:t>Higher cabinet temperature.</w:t>
      </w:r>
    </w:p>
    <w:p>
      <w:pPr>
        <w:pStyle w:val="ListBullet"/>
      </w:pPr>
      <w:r>
        <w:t>Drive or power-supply derating.</w:t>
      </w:r>
    </w:p>
    <w:p>
      <w:pPr>
        <w:pStyle w:val="ListBullet"/>
      </w:pPr>
      <w:r>
        <w:t>Thermal alarms and shutdowns.</w:t>
      </w:r>
    </w:p>
    <w:p>
      <w:pPr>
        <w:pStyle w:val="ListBullet"/>
      </w:pPr>
      <w:r>
        <w:t>Shortened component life.</w:t>
      </w:r>
    </w:p>
    <w:p>
      <w:pPr>
        <w:pStyle w:val="ListBullet"/>
      </w:pPr>
      <w:r>
        <w:t>Uneven airflow and local hot spots.</w:t>
      </w:r>
    </w:p>
    <w:p>
      <w:r>
        <w:t>Maintenance plans should define inspection intervals based on actual contamination and operating conditions rather than assuming every filter needs the same replacement schedule.</w:t>
      </w:r>
    </w:p>
    <w:p>
      <w:pPr>
        <w:pStyle w:val="Heading3"/>
      </w:pPr>
      <w:r>
        <w:t>11.3 Fan placement</w:t>
      </w:r>
    </w:p>
    <w:p>
      <w:r>
        <w:t>Fan placement should support a complete airflow path. Installing a fan near a drive does not guarantee effective cooling if the air bypasses the drive or circulates within a small area.</w:t>
      </w:r>
    </w:p>
    <w:p>
      <w:r>
        <w:t>Check:</w:t>
      </w:r>
    </w:p>
    <w:p>
      <w:pPr>
        <w:pStyle w:val="ListBullet"/>
      </w:pPr>
      <w:r>
        <w:t>Inlet and outlet positions.</w:t>
      </w:r>
    </w:p>
    <w:p>
      <w:pPr>
        <w:pStyle w:val="ListBullet"/>
      </w:pPr>
      <w:r>
        <w:t>Component obstructions.</w:t>
      </w:r>
    </w:p>
    <w:p>
      <w:pPr>
        <w:pStyle w:val="ListBullet"/>
      </w:pPr>
      <w:r>
        <w:t>Fan direction.</w:t>
      </w:r>
    </w:p>
    <w:p>
      <w:pPr>
        <w:pStyle w:val="ListBullet"/>
      </w:pPr>
      <w:r>
        <w:t>Air distribution.</w:t>
      </w:r>
    </w:p>
    <w:p>
      <w:pPr>
        <w:pStyle w:val="ListBullet"/>
      </w:pPr>
      <w:r>
        <w:t>Filter condition.</w:t>
      </w:r>
    </w:p>
    <w:p>
      <w:pPr>
        <w:pStyle w:val="ListBullet"/>
      </w:pPr>
      <w:r>
        <w:t>Recirculation paths.</w:t>
      </w:r>
    </w:p>
    <w:p>
      <w:pPr>
        <w:pStyle w:val="ListBullet"/>
      </w:pPr>
      <w:r>
        <w:t>Actual temperature under representative operating load.</w:t>
      </w:r>
    </w:p>
    <w:p>
      <w:pPr>
        <w:pStyle w:val="Heading2"/>
      </w:pPr>
      <w:r>
        <w:t>12. Air conditioners and heat exchangers</w:t>
      </w:r>
    </w:p>
    <w:p>
      <w:pPr>
        <w:pStyle w:val="Heading3"/>
      </w:pPr>
      <w:r>
        <w:t>12.1 Cabinet air conditioners</w:t>
      </w:r>
    </w:p>
    <w:p>
      <w:r>
        <w:t>An enclosure air conditioner removes heat using a refrigeration cycle. It can maintain internal temperatures below ambient when correctly selected and installed.</w:t>
      </w:r>
    </w:p>
    <w:p>
      <w:r>
        <w:t>Important selection factors include:</w:t>
      </w:r>
    </w:p>
    <w:p>
      <w:pPr>
        <w:pStyle w:val="ListBullet"/>
      </w:pPr>
      <w:r>
        <w:t>Required cooling capacity at the actual ambient temperature.</w:t>
      </w:r>
    </w:p>
    <w:p>
      <w:pPr>
        <w:pStyle w:val="ListBullet"/>
      </w:pPr>
      <w:r>
        <w:t>Internal heat load.</w:t>
      </w:r>
    </w:p>
    <w:p>
      <w:pPr>
        <w:pStyle w:val="ListBullet"/>
      </w:pPr>
      <w:r>
        <w:t>Maximum outdoor or plant ambient temperature.</w:t>
      </w:r>
    </w:p>
    <w:p>
      <w:pPr>
        <w:pStyle w:val="ListBullet"/>
      </w:pPr>
      <w:r>
        <w:t>Enclosure dimensions and construction.</w:t>
      </w:r>
    </w:p>
    <w:p>
      <w:pPr>
        <w:pStyle w:val="ListBullet"/>
      </w:pPr>
      <w:r>
        <w:t>IP protection and contamination requirements.</w:t>
      </w:r>
    </w:p>
    <w:p>
      <w:pPr>
        <w:pStyle w:val="ListBullet"/>
      </w:pPr>
      <w:r>
        <w:t>Condensate management.</w:t>
      </w:r>
    </w:p>
    <w:p>
      <w:pPr>
        <w:pStyle w:val="ListBullet"/>
      </w:pPr>
      <w:r>
        <w:t>Mounting position and service clearance.</w:t>
      </w:r>
    </w:p>
    <w:p>
      <w:pPr>
        <w:pStyle w:val="ListBullet"/>
      </w:pPr>
      <w:r>
        <w:t>Electrical supply and energy consumption.</w:t>
      </w:r>
    </w:p>
    <w:p>
      <w:pPr>
        <w:pStyle w:val="ListBullet"/>
      </w:pPr>
      <w:r>
        <w:t>Alarm and fault-monitoring requirements.</w:t>
      </w:r>
    </w:p>
    <w:p>
      <w:r>
        <w:t>Air conditioners generally require more maintenance and energy than simple fan systems, but they may be necessary where ambient air is too hot or contaminated.</w:t>
      </w:r>
    </w:p>
    <w:p>
      <w:pPr>
        <w:pStyle w:val="Heading3"/>
      </w:pPr>
      <w:r>
        <w:t>12.2 Air-to-air heat exchangers</w:t>
      </w:r>
    </w:p>
    <w:p>
      <w:r>
        <w:t>A heat exchanger transfers heat between cabinet air and ambient air without intentionally mixing the two air streams.</w:t>
      </w:r>
    </w:p>
    <w:p>
      <w:r>
        <w:t>This can help preserve separation from dusty or contaminated external air. However, the cooling capacity depends on the temperature difference between the internal and external air streams. It cannot normally cool the cabinet below the ambient temperature of the external air stream.</w:t>
      </w:r>
    </w:p>
    <w:p>
      <w:pPr>
        <w:pStyle w:val="Heading3"/>
      </w:pPr>
      <w:r>
        <w:t>12.3 Condensation</w:t>
      </w:r>
    </w:p>
    <w:p>
      <w:r>
        <w:t>Condensation can occur when a surface falls below the dew-point temperature of the surrounding air.</w:t>
      </w:r>
    </w:p>
    <w:p>
      <w:r>
        <w:t>Potential consequences include:</w:t>
      </w:r>
    </w:p>
    <w:p>
      <w:pPr>
        <w:pStyle w:val="ListBullet"/>
      </w:pPr>
      <w:r>
        <w:t>Corrosion.</w:t>
      </w:r>
    </w:p>
    <w:p>
      <w:pPr>
        <w:pStyle w:val="ListBullet"/>
      </w:pPr>
      <w:r>
        <w:t>Leakage currents.</w:t>
      </w:r>
    </w:p>
    <w:p>
      <w:pPr>
        <w:pStyle w:val="ListBullet"/>
      </w:pPr>
      <w:r>
        <w:t>Insulation deterioration.</w:t>
      </w:r>
    </w:p>
    <w:p>
      <w:pPr>
        <w:pStyle w:val="ListBullet"/>
      </w:pPr>
      <w:r>
        <w:t>Electronic failures.</w:t>
      </w:r>
    </w:p>
    <w:p>
      <w:pPr>
        <w:pStyle w:val="ListBullet"/>
      </w:pPr>
      <w:r>
        <w:t>Terminal and connector damage.</w:t>
      </w:r>
    </w:p>
    <w:p>
      <w:r>
        <w:t>Where temperature cycling or humidity creates a condensation risk, consider suitable environmental protection, enclosure heating, humidity control, drainage arrangements where permitted, and appropriate installation practices.</w:t>
      </w:r>
    </w:p>
    <w:p>
      <w:pPr>
        <w:pStyle w:val="Heading2"/>
      </w:pPr>
      <w:r>
        <w:t>13. Airflow requirements and approximate fan sizing</w:t>
      </w:r>
    </w:p>
    <w:p>
      <w:r>
        <w:t>A simplified estimate of the airflow required to carry away a known heat load is:</w:t>
      </w:r>
    </w:p>
    <w:p>
      <w:pPr>
        <w:spacing w:before="120" w:after="160"/>
        <w:jc w:val="center"/>
      </w:pPr>
      <m:oMathPara>
        <m:oMath>
          <m:r>
            <m:t>P=ρ</m:t>
          </m:r>
          <m:sSub>
            <m:e>
              <m:r>
                <m:t>c</m:t>
              </m:r>
            </m:e>
            <m:sub>
              <m:r>
                <m:t>p</m:t>
              </m:r>
            </m:sub>
          </m:sSub>
          <m:r>
            <m:t>QΔT</m:t>
          </m:r>
        </m:oMath>
      </m:oMathPara>
    </w:p>
    <w:p>
      <w:r>
        <w:t>Rearranging:</w:t>
      </w:r>
    </w:p>
    <w:p>
      <w:pPr>
        <w:spacing w:before="120" w:after="160"/>
        <w:jc w:val="center"/>
      </w:pPr>
      <m:oMathPara>
        <m:oMath>
          <m:r>
            <m:t>Q=</m:t>
          </m:r>
          <m:f>
            <m:fPr>
              <m:type m:val="bar"/>
            </m:fPr>
            <m:num>
              <m:r>
                <m:t>P</m:t>
              </m:r>
            </m:num>
            <m:den>
              <m:r>
                <m:t>ρ</m:t>
              </m:r>
              <m:sSub>
                <m:e>
                  <m:r>
                    <m:t>c</m:t>
                  </m:r>
                </m:e>
                <m:sub>
                  <m:r>
                    <m:t>p</m:t>
                  </m:r>
                </m:sub>
              </m:sSub>
              <m:r>
                <m:t>ΔT</m:t>
              </m:r>
            </m:den>
          </m:f>
        </m:oMath>
      </m:oMathPara>
    </w:p>
    <w:p>
      <w:r>
        <w:t>Where:</w:t>
      </w:r>
    </w:p>
    <w:p>
      <w:pPr>
        <w:pStyle w:val="ListBullet"/>
      </w:pPr>
      <m:oMath>
        <m:r>
          <m:t>Q</m:t>
        </m:r>
      </m:oMath>
      <w:r>
        <w:t xml:space="preserve"> is volumetric airflow in m³/s.</w:t>
      </w:r>
    </w:p>
    <w:p>
      <w:pPr>
        <w:pStyle w:val="ListBullet"/>
      </w:pPr>
      <m:oMath>
        <m:r>
          <m:t>P</m:t>
        </m:r>
      </m:oMath>
      <w:r>
        <w:t xml:space="preserve"> is heat removed by the airflow in watts.</w:t>
      </w:r>
    </w:p>
    <w:p>
      <w:pPr>
        <w:pStyle w:val="ListBullet"/>
      </w:pPr>
      <m:oMath>
        <m:r>
          <m:t>ρ</m:t>
        </m:r>
      </m:oMath>
      <w:r>
        <w:t xml:space="preserve"> is air density in kg/m³.</w:t>
      </w:r>
    </w:p>
    <w:p>
      <w:pPr>
        <w:pStyle w:val="ListBullet"/>
      </w:pPr>
      <m:oMath>
        <m:sSub>
          <m:e>
            <m:r>
              <m:t>c</m:t>
            </m:r>
          </m:e>
          <m:sub>
            <m:r>
              <m:t>p</m:t>
            </m:r>
          </m:sub>
        </m:sSub>
      </m:oMath>
      <w:r>
        <w:t xml:space="preserve"> is the specific heat capacity of air in J/(kg·K).</w:t>
      </w:r>
    </w:p>
    <w:p>
      <w:pPr>
        <w:pStyle w:val="ListBullet"/>
      </w:pPr>
      <m:oMath>
        <m:r>
          <m:t>ΔT</m:t>
        </m:r>
      </m:oMath>
      <w:r>
        <w:t xml:space="preserve"> is the permitted temperature rise of the air in K.</w:t>
      </w:r>
    </w:p>
    <w:p>
      <w:r>
        <w:t>Example: Assume the airflow must remove 410 W, air density is 1.2 kg/m³, specific heat capacity is 1005 J/(kg·K), and the allowed air-temperature rise is 10 K.</w:t>
      </w:r>
    </w:p>
    <w:p>
      <w:pPr>
        <w:spacing w:before="120" w:after="160"/>
        <w:jc w:val="center"/>
      </w:pPr>
      <m:oMathPara>
        <m:oMath>
          <m:r>
            <m:t>Q=</m:t>
          </m:r>
          <m:f>
            <m:fPr>
              <m:type m:val="bar"/>
            </m:fPr>
            <m:num>
              <m:r>
                <m:t>410</m:t>
              </m:r>
            </m:num>
            <m:den>
              <m:r>
                <m:t>1.2×1005×10</m:t>
              </m:r>
            </m:den>
          </m:f>
        </m:oMath>
      </m:oMathPara>
    </w:p>
    <w:p>
      <w:pPr>
        <w:spacing w:before="120" w:after="160"/>
        <w:jc w:val="center"/>
      </w:pPr>
      <m:oMathPara>
        <m:oMath>
          <m:r>
            <m:t>Q≈0.034</m:t>
          </m:r>
          <m:sSup>
            <m:e>
              <m:r>
                <m:rPr>
                  <m:nor/>
                </m:rPr>
                <m:t> m</m:t>
              </m:r>
            </m:e>
            <m:sup>
              <m:r>
                <m:t>3</m:t>
              </m:r>
            </m:sup>
          </m:sSup>
          <m:r>
            <m:t>/</m:t>
          </m:r>
          <m:r>
            <m:rPr>
              <m:nor/>
            </m:rPr>
            <m:t>s</m:t>
          </m:r>
        </m:oMath>
      </m:oMathPara>
    </w:p>
    <w:p>
      <w:r>
        <w:t>Converting to cubic metres per hour:</w:t>
      </w:r>
    </w:p>
    <w:p>
      <w:pPr>
        <w:spacing w:before="120" w:after="160"/>
        <w:jc w:val="center"/>
      </w:pPr>
      <m:oMathPara>
        <m:oMath>
          <m:r>
            <m:t>Q≈0.034×3600</m:t>
          </m:r>
        </m:oMath>
      </m:oMathPara>
    </w:p>
    <w:p>
      <w:pPr>
        <w:spacing w:before="120" w:after="160"/>
        <w:jc w:val="center"/>
      </w:pPr>
      <m:oMathPara>
        <m:oMath>
          <m:r>
            <m:t>Q≈122</m:t>
          </m:r>
          <m:sSup>
            <m:e>
              <m:r>
                <m:rPr>
                  <m:nor/>
                </m:rPr>
                <m:t> m</m:t>
              </m:r>
            </m:e>
            <m:sup>
              <m:r>
                <m:t>3</m:t>
              </m:r>
            </m:sup>
          </m:sSup>
          <m:r>
            <m:t>/</m:t>
          </m:r>
          <m:r>
            <m:rPr>
              <m:nor/>
            </m:rPr>
            <m:t>h</m:t>
          </m:r>
        </m:oMath>
      </m:oMathPara>
    </w:p>
    <w:p>
      <w:r>
        <w:t>This is an idealized heat-transport estimate. Actual fan selection must account for filter pressure drop, ducts, enclosure geometry, airflow distribution, altitude, temperature, and the fan's performance curve. A fan with a nominal free-air rating of 122 m³/h may not deliver that airflow after installation.</w:t>
      </w:r>
    </w:p>
    <w:p>
      <w:pPr>
        <w:pStyle w:val="Heading2"/>
      </w:pPr>
      <w:r>
        <w:t>14. Drive placement and thermal derating</w:t>
      </w:r>
    </w:p>
    <w:p>
      <w:r>
        <w:t>VFDs and servo drives deserve special attention because their heat losses can be substantial and their thermal performance depends on the mounting environment.</w:t>
      </w:r>
    </w:p>
    <w:p>
      <w:r>
        <w:t>Design checks include:</w:t>
      </w:r>
    </w:p>
    <w:p>
      <w:pPr>
        <w:pStyle w:val="ListBullet"/>
      </w:pPr>
      <w:r>
        <w:t>Mounting orientation.</w:t>
      </w:r>
    </w:p>
    <w:p>
      <w:pPr>
        <w:pStyle w:val="ListBullet"/>
      </w:pPr>
      <w:r>
        <w:t>Required top, bottom, and side clearances.</w:t>
      </w:r>
    </w:p>
    <w:p>
      <w:pPr>
        <w:pStyle w:val="ListBullet"/>
      </w:pPr>
      <w:r>
        <w:t>Internal fan requirements.</w:t>
      </w:r>
    </w:p>
    <w:p>
      <w:pPr>
        <w:pStyle w:val="ListBullet"/>
      </w:pPr>
      <w:r>
        <w:t>Ambient-temperature limits.</w:t>
      </w:r>
    </w:p>
    <w:p>
      <w:pPr>
        <w:pStyle w:val="ListBullet"/>
      </w:pPr>
      <w:r>
        <w:t>Switching-frequency-related losses where applicable.</w:t>
      </w:r>
    </w:p>
    <w:p>
      <w:pPr>
        <w:pStyle w:val="ListBullet"/>
      </w:pPr>
      <w:r>
        <w:t>Load and overload duty.</w:t>
      </w:r>
    </w:p>
    <w:p>
      <w:pPr>
        <w:pStyle w:val="ListBullet"/>
      </w:pPr>
      <w:r>
        <w:t>Installation altitude and derating.</w:t>
      </w:r>
    </w:p>
    <w:p>
      <w:pPr>
        <w:pStyle w:val="ListBullet"/>
      </w:pPr>
      <w:r>
        <w:t>Separation from heat-sensitive components.</w:t>
      </w:r>
    </w:p>
    <w:p>
      <w:pPr>
        <w:pStyle w:val="ListBullet"/>
      </w:pPr>
      <w:r>
        <w:t>Motor-cable routing and EMC requirements.</w:t>
      </w:r>
    </w:p>
    <w:p>
      <w:pPr>
        <w:pStyle w:val="ListBullet"/>
      </w:pPr>
      <w:r>
        <w:t>Access for drive replacement and inspection.</w:t>
      </w:r>
    </w:p>
    <w:p>
      <w:r>
        <w:t>If a drive is operated above its permitted temperature, it may reduce output, trigger an overtemperature alarm, or shut down.</w:t>
      </w:r>
    </w:p>
    <w:p>
      <w:pPr>
        <w:pStyle w:val="Heading3"/>
      </w:pPr>
      <w:r>
        <w:t>14.1 Drive thermal derating</w:t>
      </w:r>
    </w:p>
    <w:p>
      <w:r>
        <w:t>Derating means reducing the permitted operating capacity under conditions that are less favorable than the reference conditions used for the rating.</w:t>
      </w:r>
    </w:p>
    <w:p>
      <w:r>
        <w:t>Possible reasons include:</w:t>
      </w:r>
    </w:p>
    <w:p>
      <w:pPr>
        <w:pStyle w:val="ListBullet"/>
      </w:pPr>
      <w:r>
        <w:t>High ambient temperature.</w:t>
      </w:r>
    </w:p>
    <w:p>
      <w:pPr>
        <w:pStyle w:val="ListBullet"/>
      </w:pPr>
      <w:r>
        <w:t>High altitude.</w:t>
      </w:r>
    </w:p>
    <w:p>
      <w:pPr>
        <w:pStyle w:val="ListBullet"/>
      </w:pPr>
      <w:r>
        <w:t>Restricted cooling airflow.</w:t>
      </w:r>
    </w:p>
    <w:p>
      <w:pPr>
        <w:pStyle w:val="ListBullet"/>
      </w:pPr>
      <w:r>
        <w:t>High switching frequency.</w:t>
      </w:r>
    </w:p>
    <w:p>
      <w:pPr>
        <w:pStyle w:val="ListBullet"/>
      </w:pPr>
      <w:r>
        <w:t>High-duty overload operation.</w:t>
      </w:r>
    </w:p>
    <w:p>
      <w:pPr>
        <w:pStyle w:val="ListBullet"/>
      </w:pPr>
      <w:r>
        <w:t>Installation outside the manufacturer's specified mounting arrangement.</w:t>
      </w:r>
    </w:p>
    <w:p>
      <w:r>
        <w:t>Derating curves and conditions must be obtained from the exact drive documentation. Do not assume that every drive loses the same percentage of capacity for every 10°C increase.</w:t>
      </w:r>
    </w:p>
    <w:p>
      <w:pPr>
        <w:pStyle w:val="Heading2"/>
      </w:pPr>
      <w:r>
        <w:t>15. Braking resistors and localized heat</w:t>
      </w:r>
    </w:p>
    <w:p>
      <w:r>
        <w:t>Braking resistors can become extremely hot because they dissipate energy during deceleration or regenerative braking events.</w:t>
      </w:r>
    </w:p>
    <w:p>
      <w:r>
        <w:t>They require particular attention to:</w:t>
      </w:r>
    </w:p>
    <w:p>
      <w:pPr>
        <w:pStyle w:val="ListBullet"/>
      </w:pPr>
      <w:r>
        <w:t>Permitted surface temperature.</w:t>
      </w:r>
    </w:p>
    <w:p>
      <w:pPr>
        <w:pStyle w:val="ListBullet"/>
      </w:pPr>
      <w:r>
        <w:t>Manufacturer-specified mounting clearances.</w:t>
      </w:r>
    </w:p>
    <w:p>
      <w:pPr>
        <w:pStyle w:val="ListBullet"/>
      </w:pPr>
      <w:r>
        <w:t>Ventilation and heat-resistant surroundings.</w:t>
      </w:r>
    </w:p>
    <w:p>
      <w:pPr>
        <w:pStyle w:val="ListBullet"/>
      </w:pPr>
      <w:r>
        <w:t>Separation from cables and temperature-sensitive components.</w:t>
      </w:r>
    </w:p>
    <w:p>
      <w:pPr>
        <w:pStyle w:val="ListBullet"/>
      </w:pPr>
      <w:r>
        <w:t>Duty cycle and braking-energy requirements.</w:t>
      </w:r>
    </w:p>
    <w:p>
      <w:pPr>
        <w:pStyle w:val="ListBullet"/>
      </w:pPr>
      <w:r>
        <w:t>Protection against accidental contact.</w:t>
      </w:r>
    </w:p>
    <w:p>
      <w:pPr>
        <w:pStyle w:val="ListBullet"/>
      </w:pPr>
      <w:r>
        <w:t>Fire and combustible-material risks.</w:t>
      </w:r>
    </w:p>
    <w:p>
      <w:pPr>
        <w:pStyle w:val="ListBullet"/>
      </w:pPr>
      <w:r>
        <w:t>Whether installation inside the main enclosure is permitted.</w:t>
      </w:r>
    </w:p>
    <w:p>
      <w:r>
        <w:t>A braking resistor may be better installed outside the main control cabinet or in a dedicated ventilated enclosure, depending on the design.</w:t>
      </w:r>
    </w:p>
    <w:p>
      <w:r>
        <w:t>Do not assume that a braking resistor's rated electrical power alone establishes its continuous thermal capability. Pulse energy, duty cycle, ambient conditions, and installation method also matter.</w:t>
      </w:r>
    </w:p>
    <w:p>
      <w:pPr>
        <w:pStyle w:val="Heading2"/>
      </w:pPr>
      <w:r>
        <w:t>16. Common placement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Mounting PLC directly above a hot drive</w:t>
            </w:r>
          </w:p>
        </w:tc>
        <w:tc>
          <w:tcPr>
            <w:tcW w:type="dxa" w:w="3600"/>
          </w:tcPr>
          <w:p>
            <w:pPr>
              <w:spacing w:after="0" w:before="0" w:line="240" w:lineRule="auto"/>
              <w:jc w:val="left"/>
            </w:pPr>
            <w:r>
              <w:t>Elevated PLC ambient temperature</w:t>
            </w:r>
          </w:p>
        </w:tc>
        <w:tc>
          <w:tcPr>
            <w:tcW w:type="dxa" w:w="3600"/>
          </w:tcPr>
          <w:p>
            <w:pPr>
              <w:spacing w:after="0" w:before="0" w:line="240" w:lineRule="auto"/>
              <w:jc w:val="left"/>
            </w:pPr>
            <w:r>
              <w:t>Reposition components or redesign airflow</w:t>
            </w:r>
          </w:p>
        </w:tc>
      </w:tr>
      <w:tr>
        <w:tc>
          <w:tcPr>
            <w:tcW w:type="dxa" w:w="3600"/>
          </w:tcPr>
          <w:p>
            <w:pPr>
              <w:spacing w:after="0" w:before="0" w:line="240" w:lineRule="auto"/>
              <w:jc w:val="left"/>
            </w:pPr>
            <w:r>
              <w:t>Placing drives too close together</w:t>
            </w:r>
          </w:p>
        </w:tc>
        <w:tc>
          <w:tcPr>
            <w:tcW w:type="dxa" w:w="3600"/>
          </w:tcPr>
          <w:p>
            <w:pPr>
              <w:spacing w:after="0" w:before="0" w:line="240" w:lineRule="auto"/>
              <w:jc w:val="left"/>
            </w:pPr>
            <w:r>
              <w:t>Restricted airflow and mutual heating</w:t>
            </w:r>
          </w:p>
        </w:tc>
        <w:tc>
          <w:tcPr>
            <w:tcW w:type="dxa" w:w="3600"/>
          </w:tcPr>
          <w:p>
            <w:pPr>
              <w:spacing w:after="0" w:before="0" w:line="240" w:lineRule="auto"/>
              <w:jc w:val="left"/>
            </w:pPr>
            <w:r>
              <w:t>Follow model-specific clearance requirements</w:t>
            </w:r>
          </w:p>
        </w:tc>
      </w:tr>
      <w:tr>
        <w:tc>
          <w:tcPr>
            <w:tcW w:type="dxa" w:w="3600"/>
          </w:tcPr>
          <w:p>
            <w:pPr>
              <w:spacing w:after="0" w:before="0" w:line="240" w:lineRule="auto"/>
              <w:jc w:val="left"/>
            </w:pPr>
            <w:r>
              <w:t>Blocking fan outlets with cable ducts</w:t>
            </w:r>
          </w:p>
        </w:tc>
        <w:tc>
          <w:tcPr>
            <w:tcW w:type="dxa" w:w="3600"/>
          </w:tcPr>
          <w:p>
            <w:pPr>
              <w:spacing w:after="0" w:before="0" w:line="240" w:lineRule="auto"/>
              <w:jc w:val="left"/>
            </w:pPr>
            <w:r>
              <w:t>Reduced effective cooling</w:t>
            </w:r>
          </w:p>
        </w:tc>
        <w:tc>
          <w:tcPr>
            <w:tcW w:type="dxa" w:w="3600"/>
          </w:tcPr>
          <w:p>
            <w:pPr>
              <w:spacing w:after="0" w:before="0" w:line="240" w:lineRule="auto"/>
              <w:jc w:val="left"/>
            </w:pPr>
            <w:r>
              <w:t>Reorganize ducts and verify airflow</w:t>
            </w:r>
          </w:p>
        </w:tc>
      </w:tr>
      <w:tr>
        <w:tc>
          <w:tcPr>
            <w:tcW w:type="dxa" w:w="3600"/>
          </w:tcPr>
          <w:p>
            <w:pPr>
              <w:spacing w:after="0" w:before="0" w:line="240" w:lineRule="auto"/>
              <w:jc w:val="left"/>
            </w:pPr>
            <w:r>
              <w:t>Installing high-loss components in a sealed, uncooled enclosure</w:t>
            </w:r>
          </w:p>
        </w:tc>
        <w:tc>
          <w:tcPr>
            <w:tcW w:type="dxa" w:w="3600"/>
          </w:tcPr>
          <w:p>
            <w:pPr>
              <w:spacing w:after="0" w:before="0" w:line="240" w:lineRule="auto"/>
              <w:jc w:val="left"/>
            </w:pPr>
            <w:r>
              <w:t>Excessive internal temperature</w:t>
            </w:r>
          </w:p>
        </w:tc>
        <w:tc>
          <w:tcPr>
            <w:tcW w:type="dxa" w:w="3600"/>
          </w:tcPr>
          <w:p>
            <w:pPr>
              <w:spacing w:after="0" w:before="0" w:line="240" w:lineRule="auto"/>
              <w:jc w:val="left"/>
            </w:pPr>
            <w:r>
              <w:t>Calculate losses and select a suitable cooling method</w:t>
            </w:r>
          </w:p>
        </w:tc>
      </w:tr>
      <w:tr>
        <w:tc>
          <w:tcPr>
            <w:tcW w:type="dxa" w:w="3600"/>
          </w:tcPr>
          <w:p>
            <w:pPr>
              <w:spacing w:after="0" w:before="0" w:line="240" w:lineRule="auto"/>
              <w:jc w:val="left"/>
            </w:pPr>
            <w:r>
              <w:t>Using ambient air in a contaminated environment without suitable protection</w:t>
            </w:r>
          </w:p>
        </w:tc>
        <w:tc>
          <w:tcPr>
            <w:tcW w:type="dxa" w:w="3600"/>
          </w:tcPr>
          <w:p>
            <w:pPr>
              <w:spacing w:after="0" w:before="0" w:line="240" w:lineRule="auto"/>
              <w:jc w:val="left"/>
            </w:pPr>
            <w:r>
              <w:t>Dust or liquid contamination</w:t>
            </w:r>
          </w:p>
        </w:tc>
        <w:tc>
          <w:tcPr>
            <w:tcW w:type="dxa" w:w="3600"/>
          </w:tcPr>
          <w:p>
            <w:pPr>
              <w:spacing w:after="0" w:before="0" w:line="240" w:lineRule="auto"/>
              <w:jc w:val="left"/>
            </w:pPr>
            <w:r>
              <w:t>Evaluate heat exchangers, air conditioners, and enclosure protection</w:t>
            </w:r>
          </w:p>
        </w:tc>
      </w:tr>
      <w:tr>
        <w:tc>
          <w:tcPr>
            <w:tcW w:type="dxa" w:w="3600"/>
          </w:tcPr>
          <w:p>
            <w:pPr>
              <w:spacing w:after="0" w:before="0" w:line="240" w:lineRule="auto"/>
              <w:jc w:val="left"/>
            </w:pPr>
            <w:r>
              <w:t>Allowing hot exhaust air to return to the inlet</w:t>
            </w:r>
          </w:p>
        </w:tc>
        <w:tc>
          <w:tcPr>
            <w:tcW w:type="dxa" w:w="3600"/>
          </w:tcPr>
          <w:p>
            <w:pPr>
              <w:spacing w:after="0" w:before="0" w:line="240" w:lineRule="auto"/>
              <w:jc w:val="left"/>
            </w:pPr>
            <w:r>
              <w:t>Reduced cooling effectiveness</w:t>
            </w:r>
          </w:p>
        </w:tc>
        <w:tc>
          <w:tcPr>
            <w:tcW w:type="dxa" w:w="3600"/>
          </w:tcPr>
          <w:p>
            <w:pPr>
              <w:spacing w:after="0" w:before="0" w:line="240" w:lineRule="auto"/>
              <w:jc w:val="left"/>
            </w:pPr>
            <w:r>
              <w:t>Correct inlet/outlet arrangement</w:t>
            </w:r>
          </w:p>
        </w:tc>
      </w:tr>
      <w:tr>
        <w:tc>
          <w:tcPr>
            <w:tcW w:type="dxa" w:w="3600"/>
          </w:tcPr>
          <w:p>
            <w:pPr>
              <w:spacing w:after="0" w:before="0" w:line="240" w:lineRule="auto"/>
              <w:jc w:val="left"/>
            </w:pPr>
            <w:r>
              <w:t>Placing braking resistors beside plastic wiring ducts</w:t>
            </w:r>
          </w:p>
        </w:tc>
        <w:tc>
          <w:tcPr>
            <w:tcW w:type="dxa" w:w="3600"/>
          </w:tcPr>
          <w:p>
            <w:pPr>
              <w:spacing w:after="0" w:before="0" w:line="240" w:lineRule="auto"/>
              <w:jc w:val="left"/>
            </w:pPr>
            <w:r>
              <w:t>Thermal damage or fire risk</w:t>
            </w:r>
          </w:p>
        </w:tc>
        <w:tc>
          <w:tcPr>
            <w:tcW w:type="dxa" w:w="3600"/>
          </w:tcPr>
          <w:p>
            <w:pPr>
              <w:spacing w:after="0" w:before="0" w:line="240" w:lineRule="auto"/>
              <w:jc w:val="left"/>
            </w:pPr>
            <w:r>
              <w:t>Relocate and maintain required clearances</w:t>
            </w:r>
          </w:p>
        </w:tc>
      </w:tr>
      <w:tr>
        <w:tc>
          <w:tcPr>
            <w:tcW w:type="dxa" w:w="3600"/>
          </w:tcPr>
          <w:p>
            <w:pPr>
              <w:spacing w:after="0" w:before="0" w:line="240" w:lineRule="auto"/>
              <w:jc w:val="left"/>
            </w:pPr>
            <w:r>
              <w:t>Overfilling cable ducts</w:t>
            </w:r>
          </w:p>
        </w:tc>
        <w:tc>
          <w:tcPr>
            <w:tcW w:type="dxa" w:w="3600"/>
          </w:tcPr>
          <w:p>
            <w:pPr>
              <w:spacing w:after="0" w:before="0" w:line="240" w:lineRule="auto"/>
              <w:jc w:val="left"/>
            </w:pPr>
            <w:r>
              <w:t>Difficult maintenance and possible airflow obstruction</w:t>
            </w:r>
          </w:p>
        </w:tc>
        <w:tc>
          <w:tcPr>
            <w:tcW w:type="dxa" w:w="3600"/>
          </w:tcPr>
          <w:p>
            <w:pPr>
              <w:spacing w:after="0" w:before="0" w:line="240" w:lineRule="auto"/>
              <w:jc w:val="left"/>
            </w:pPr>
            <w:r>
              <w:t>Resize ducts and reorganize wiring</w:t>
            </w:r>
          </w:p>
        </w:tc>
      </w:tr>
      <w:tr>
        <w:tc>
          <w:tcPr>
            <w:tcW w:type="dxa" w:w="3600"/>
          </w:tcPr>
          <w:p>
            <w:pPr>
              <w:spacing w:after="0" w:before="0" w:line="240" w:lineRule="auto"/>
              <w:jc w:val="left"/>
            </w:pPr>
            <w:r>
              <w:t>Ignoring maximum ambient temperature</w:t>
            </w:r>
          </w:p>
        </w:tc>
        <w:tc>
          <w:tcPr>
            <w:tcW w:type="dxa" w:w="3600"/>
          </w:tcPr>
          <w:p>
            <w:pPr>
              <w:spacing w:after="0" w:before="0" w:line="240" w:lineRule="auto"/>
              <w:jc w:val="left"/>
            </w:pPr>
            <w:r>
              <w:t>Thermal trips or component derating</w:t>
            </w:r>
          </w:p>
        </w:tc>
        <w:tc>
          <w:tcPr>
            <w:tcW w:type="dxa" w:w="3600"/>
          </w:tcPr>
          <w:p>
            <w:pPr>
              <w:spacing w:after="0" w:before="0" w:line="240" w:lineRule="auto"/>
              <w:jc w:val="left"/>
            </w:pPr>
            <w:r>
              <w:t>Recalculate the thermal design</w:t>
            </w:r>
          </w:p>
        </w:tc>
      </w:tr>
      <w:tr>
        <w:tc>
          <w:tcPr>
            <w:tcW w:type="dxa" w:w="3600"/>
          </w:tcPr>
          <w:p>
            <w:pPr>
              <w:spacing w:after="0" w:before="0" w:line="240" w:lineRule="auto"/>
              <w:jc w:val="left"/>
            </w:pPr>
            <w:r>
              <w:t>Installing fans without a defined airflow path</w:t>
            </w:r>
          </w:p>
        </w:tc>
        <w:tc>
          <w:tcPr>
            <w:tcW w:type="dxa" w:w="3600"/>
          </w:tcPr>
          <w:p>
            <w:pPr>
              <w:spacing w:after="0" w:before="0" w:line="240" w:lineRule="auto"/>
              <w:jc w:val="left"/>
            </w:pPr>
            <w:r>
              <w:t>Local recirculation and hot spots</w:t>
            </w:r>
          </w:p>
        </w:tc>
        <w:tc>
          <w:tcPr>
            <w:tcW w:type="dxa" w:w="3600"/>
          </w:tcPr>
          <w:p>
            <w:pPr>
              <w:spacing w:after="0" w:before="0" w:line="240" w:lineRule="auto"/>
              <w:jc w:val="left"/>
            </w:pPr>
            <w:r>
              <w:t>Check airflow direction and distribution</w:t>
            </w:r>
          </w:p>
        </w:tc>
      </w:tr>
      <w:tr>
        <w:tc>
          <w:tcPr>
            <w:tcW w:type="dxa" w:w="3600"/>
          </w:tcPr>
          <w:p>
            <w:pPr>
              <w:spacing w:after="0" w:before="0" w:line="240" w:lineRule="auto"/>
              <w:jc w:val="left"/>
            </w:pPr>
            <w:r>
              <w:t>Ignoring clogged filters</w:t>
            </w:r>
          </w:p>
        </w:tc>
        <w:tc>
          <w:tcPr>
            <w:tcW w:type="dxa" w:w="3600"/>
          </w:tcPr>
          <w:p>
            <w:pPr>
              <w:spacing w:after="0" w:before="0" w:line="240" w:lineRule="auto"/>
              <w:jc w:val="left"/>
            </w:pPr>
            <w:r>
              <w:t>Gradual temperature increase</w:t>
            </w:r>
          </w:p>
        </w:tc>
        <w:tc>
          <w:tcPr>
            <w:tcW w:type="dxa" w:w="3600"/>
          </w:tcPr>
          <w:p>
            <w:pPr>
              <w:spacing w:after="0" w:before="0" w:line="240" w:lineRule="auto"/>
              <w:jc w:val="left"/>
            </w:pPr>
            <w:r>
              <w:t>Establish filter inspection and replacement practices</w:t>
            </w:r>
          </w:p>
        </w:tc>
      </w:tr>
      <w:tr>
        <w:tc>
          <w:tcPr>
            <w:tcW w:type="dxa" w:w="3600"/>
          </w:tcPr>
          <w:p>
            <w:pPr>
              <w:spacing w:after="0" w:before="0" w:line="240" w:lineRule="auto"/>
              <w:jc w:val="left"/>
            </w:pPr>
            <w:r>
              <w:t>Adding equipment without recalculating heat load</w:t>
            </w:r>
          </w:p>
        </w:tc>
        <w:tc>
          <w:tcPr>
            <w:tcW w:type="dxa" w:w="3600"/>
          </w:tcPr>
          <w:p>
            <w:pPr>
              <w:spacing w:after="0" w:before="0" w:line="240" w:lineRule="auto"/>
              <w:jc w:val="left"/>
            </w:pPr>
            <w:r>
              <w:t>Cooling capacity becomes insufficient</w:t>
            </w:r>
          </w:p>
        </w:tc>
        <w:tc>
          <w:tcPr>
            <w:tcW w:type="dxa" w:w="3600"/>
          </w:tcPr>
          <w:p>
            <w:pPr>
              <w:spacing w:after="0" w:before="0" w:line="240" w:lineRule="auto"/>
              <w:jc w:val="left"/>
            </w:pPr>
            <w:r>
              <w:t>Reassess the complete cabinet thermal budget</w:t>
            </w:r>
          </w:p>
        </w:tc>
      </w:tr>
    </w:tbl>
    <w:p/>
    <w:p>
      <w:pPr>
        <w:pStyle w:val="Heading2"/>
      </w:pPr>
      <w:r>
        <w:t>17. Thermal troubleshooting</w:t>
      </w:r>
    </w:p>
    <w:p>
      <w:r>
        <w:t>Thermal faults should be diagnosed using operating data, temperature measurements, component specifications, and evidence of actual airflow.</w:t>
      </w:r>
    </w:p>
    <w:p>
      <w:pPr>
        <w:pStyle w:val="Heading3"/>
      </w:pPr>
      <w:r>
        <w:t>17.1 High cabinet temperature</w:t>
      </w:r>
    </w:p>
    <w:p>
      <w:r>
        <w:t>Possible causes include:</w:t>
      </w:r>
    </w:p>
    <w:p>
      <w:pPr>
        <w:pStyle w:val="ListBullet"/>
      </w:pPr>
      <w:r>
        <w:t>Excessive internal heat generation.</w:t>
      </w:r>
    </w:p>
    <w:p>
      <w:pPr>
        <w:pStyle w:val="ListBullet"/>
      </w:pPr>
      <w:r>
        <w:t>High ambient temperature.</w:t>
      </w:r>
    </w:p>
    <w:p>
      <w:pPr>
        <w:pStyle w:val="ListBullet"/>
      </w:pPr>
      <w:r>
        <w:t>Insufficient ventilation or cooling capacity.</w:t>
      </w:r>
    </w:p>
    <w:p>
      <w:pPr>
        <w:pStyle w:val="ListBullet"/>
      </w:pPr>
      <w:r>
        <w:t>Blocked filters or vents.</w:t>
      </w:r>
    </w:p>
    <w:p>
      <w:pPr>
        <w:pStyle w:val="ListBullet"/>
      </w:pPr>
      <w:r>
        <w:t>Incorrect fan direction.</w:t>
      </w:r>
    </w:p>
    <w:p>
      <w:pPr>
        <w:pStyle w:val="ListBullet"/>
      </w:pPr>
      <w:r>
        <w:t>Airflow obstruction.</w:t>
      </w:r>
    </w:p>
    <w:p>
      <w:pPr>
        <w:pStyle w:val="ListBullet"/>
      </w:pPr>
      <w:r>
        <w:t>Cooling equipment failure.</w:t>
      </w:r>
    </w:p>
    <w:p>
      <w:pPr>
        <w:pStyle w:val="ListBullet"/>
      </w:pPr>
      <w:r>
        <w:t>Exhaust recirculation.</w:t>
      </w:r>
    </w:p>
    <w:p>
      <w:pPr>
        <w:pStyle w:val="ListBullet"/>
      </w:pPr>
      <w:r>
        <w:t>Incorrect component clearances.</w:t>
      </w:r>
    </w:p>
    <w:p>
      <w:pPr>
        <w:pStyle w:val="ListBullet"/>
      </w:pPr>
      <w:r>
        <w:t>Unaccounted heat from recently installed equipment.</w:t>
      </w:r>
    </w:p>
    <w:p>
      <w:r>
        <w:t>A structured investigation should compare the actual operating conditions with the design assumptions.</w:t>
      </w:r>
    </w:p>
    <w:p>
      <w:pPr>
        <w:pStyle w:val="Heading3"/>
      </w:pPr>
      <w:r>
        <w:t>17.2 Thermal troubleshooting procedure</w:t>
      </w:r>
    </w:p>
    <w:p>
      <w:pPr>
        <w:tabs>
          <w:tab w:pos="403" w:val="left"/>
        </w:tabs>
        <w:spacing w:after="40" w:line="276" w:lineRule="auto"/>
        <w:ind w:left="403" w:hanging="403"/>
        <w:jc w:val="left"/>
      </w:pPr>
      <w:r>
        <w:rPr>
          <w:color w:val="1A2E4A"/>
        </w:rPr>
        <w:t>1.</w:t>
        <w:tab/>
      </w:r>
      <w:r>
        <w:t>Record ambient temperature and the cabinet's operating condition.</w:t>
      </w:r>
    </w:p>
    <w:p>
      <w:pPr>
        <w:tabs>
          <w:tab w:pos="403" w:val="left"/>
        </w:tabs>
        <w:spacing w:after="40" w:line="276" w:lineRule="auto"/>
        <w:ind w:left="403" w:hanging="403"/>
        <w:jc w:val="left"/>
      </w:pPr>
      <w:r>
        <w:rPr>
          <w:color w:val="1A2E4A"/>
        </w:rPr>
        <w:t>2.</w:t>
        <w:tab/>
      </w:r>
      <w:r>
        <w:t>Identify the components generating the most heat.</w:t>
      </w:r>
    </w:p>
    <w:p>
      <w:pPr>
        <w:tabs>
          <w:tab w:pos="403" w:val="left"/>
        </w:tabs>
        <w:spacing w:after="40" w:line="276" w:lineRule="auto"/>
        <w:ind w:left="403" w:hanging="403"/>
        <w:jc w:val="left"/>
      </w:pPr>
      <w:r>
        <w:rPr>
          <w:color w:val="1A2E4A"/>
        </w:rPr>
        <w:t>3.</w:t>
        <w:tab/>
      </w:r>
      <w:r>
        <w:t>Review drive alarms, thermal warnings, and power-supply diagnostics.</w:t>
      </w:r>
    </w:p>
    <w:p>
      <w:pPr>
        <w:tabs>
          <w:tab w:pos="403" w:val="left"/>
        </w:tabs>
        <w:spacing w:after="40" w:line="276" w:lineRule="auto"/>
        <w:ind w:left="403" w:hanging="403"/>
        <w:jc w:val="left"/>
      </w:pPr>
      <w:r>
        <w:rPr>
          <w:color w:val="1A2E4A"/>
        </w:rPr>
        <w:t>4.</w:t>
        <w:tab/>
      </w:r>
      <w:r>
        <w:t>Check fan operation, filter condition, cooling-unit alarms, and airflow direction.</w:t>
      </w:r>
    </w:p>
    <w:p>
      <w:pPr>
        <w:tabs>
          <w:tab w:pos="403" w:val="left"/>
        </w:tabs>
        <w:spacing w:after="40" w:line="276" w:lineRule="auto"/>
        <w:ind w:left="403" w:hanging="403"/>
        <w:jc w:val="left"/>
      </w:pPr>
      <w:r>
        <w:rPr>
          <w:color w:val="1A2E4A"/>
        </w:rPr>
        <w:t>5.</w:t>
        <w:tab/>
      </w:r>
      <w:r>
        <w:t>Measure temperature at relevant locations using a suitable instrument.</w:t>
      </w:r>
    </w:p>
    <w:p>
      <w:pPr>
        <w:tabs>
          <w:tab w:pos="403" w:val="left"/>
        </w:tabs>
        <w:spacing w:after="40" w:line="276" w:lineRule="auto"/>
        <w:ind w:left="403" w:hanging="403"/>
        <w:jc w:val="left"/>
      </w:pPr>
      <w:r>
        <w:rPr>
          <w:color w:val="1A2E4A"/>
        </w:rPr>
        <w:t>6.</w:t>
        <w:tab/>
      </w:r>
      <w:r>
        <w:t>Compare readings with manufacturer limits and expected operating conditions.</w:t>
      </w:r>
    </w:p>
    <w:p>
      <w:pPr>
        <w:tabs>
          <w:tab w:pos="403" w:val="left"/>
        </w:tabs>
        <w:spacing w:after="40" w:line="276" w:lineRule="auto"/>
        <w:ind w:left="403" w:hanging="403"/>
        <w:jc w:val="left"/>
      </w:pPr>
      <w:r>
        <w:rPr>
          <w:color w:val="1A2E4A"/>
        </w:rPr>
        <w:t>7.</w:t>
        <w:tab/>
      </w:r>
      <w:r>
        <w:t>Inspect for local hot spots, obstructed paths, and heat recirculation.</w:t>
      </w:r>
    </w:p>
    <w:p>
      <w:pPr>
        <w:tabs>
          <w:tab w:pos="403" w:val="left"/>
        </w:tabs>
        <w:spacing w:after="40" w:line="276" w:lineRule="auto"/>
        <w:ind w:left="403" w:hanging="403"/>
        <w:jc w:val="left"/>
      </w:pPr>
      <w:r>
        <w:rPr>
          <w:color w:val="1A2E4A"/>
        </w:rPr>
        <w:t>8.</w:t>
        <w:tab/>
      </w:r>
      <w:r>
        <w:t>Compare actual loading with the original heat-load calculation.</w:t>
      </w:r>
    </w:p>
    <w:p>
      <w:pPr>
        <w:tabs>
          <w:tab w:pos="403" w:val="left"/>
        </w:tabs>
        <w:spacing w:after="40" w:line="276" w:lineRule="auto"/>
        <w:ind w:left="403" w:hanging="403"/>
        <w:jc w:val="left"/>
      </w:pPr>
      <w:r>
        <w:rPr>
          <w:color w:val="1A2E4A"/>
        </w:rPr>
        <w:t>9.</w:t>
        <w:tab/>
      </w:r>
      <w:r>
        <w:t>Correct the identified cause.</w:t>
      </w:r>
    </w:p>
    <w:p>
      <w:pPr>
        <w:tabs>
          <w:tab w:pos="403" w:val="left"/>
        </w:tabs>
        <w:spacing w:after="40" w:line="276" w:lineRule="auto"/>
        <w:ind w:left="403" w:hanging="403"/>
        <w:jc w:val="left"/>
      </w:pPr>
      <w:r>
        <w:rPr>
          <w:color w:val="1A2E4A"/>
        </w:rPr>
        <w:t>10.</w:t>
        <w:tab/>
      </w:r>
      <w:r>
        <w:t>Verify the cabinet temperature under representative operating conditions and document the results.</w:t>
      </w:r>
    </w:p>
    <w:p>
      <w:r>
        <w:t>Do not open energized electrical compartments or place hands near live conductors, fans, or hot components without appropriate authorization and controls. Temperature measurement methods must be selected for the electrical and mechanical hazards present.</w:t>
      </w:r>
    </w:p>
    <w:p>
      <w:pPr>
        <w:pStyle w:val="Heading2"/>
      </w:pPr>
      <w:r>
        <w:t>18. Temperature measurement techniques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Advantages</w:t>
            </w:r>
          </w:p>
        </w:tc>
        <w:tc>
          <w:tcPr>
            <w:tcW w:type="dxa" w:w="3600"/>
            <w:shd w:val="clear" w:color="auto" w:fill="EEF2F7"/>
          </w:tcPr>
          <w:p>
            <w:pPr>
              <w:spacing w:after="0" w:before="0" w:line="240" w:lineRule="auto"/>
              <w:jc w:val="left"/>
            </w:pPr>
            <w:r>
              <w:rPr>
                <w:b/>
                <w:color w:val="1A2E4A"/>
              </w:rPr>
              <w:t>Limitations</w:t>
            </w:r>
          </w:p>
        </w:tc>
      </w:tr>
      <w:tr>
        <w:tc>
          <w:tcPr>
            <w:tcW w:type="dxa" w:w="3600"/>
          </w:tcPr>
          <w:p>
            <w:pPr>
              <w:spacing w:after="0" w:before="0" w:line="240" w:lineRule="auto"/>
              <w:jc w:val="left"/>
            </w:pPr>
            <w:r>
              <w:t>Contact temperature probe</w:t>
            </w:r>
          </w:p>
        </w:tc>
        <w:tc>
          <w:tcPr>
            <w:tcW w:type="dxa" w:w="3600"/>
          </w:tcPr>
          <w:p>
            <w:pPr>
              <w:spacing w:after="0" w:before="0" w:line="240" w:lineRule="auto"/>
              <w:jc w:val="left"/>
            </w:pPr>
            <w:r>
              <w:t>Direct measurement at a selected point</w:t>
            </w:r>
          </w:p>
        </w:tc>
        <w:tc>
          <w:tcPr>
            <w:tcW w:type="dxa" w:w="3600"/>
          </w:tcPr>
          <w:p>
            <w:pPr>
              <w:spacing w:after="0" w:before="0" w:line="240" w:lineRule="auto"/>
              <w:jc w:val="left"/>
            </w:pPr>
            <w:r>
              <w:t>Requires suitable contact and may need safe access</w:t>
            </w:r>
          </w:p>
        </w:tc>
      </w:tr>
      <w:tr>
        <w:tc>
          <w:tcPr>
            <w:tcW w:type="dxa" w:w="3600"/>
          </w:tcPr>
          <w:p>
            <w:pPr>
              <w:spacing w:after="0" w:before="0" w:line="240" w:lineRule="auto"/>
              <w:jc w:val="left"/>
            </w:pPr>
            <w:r>
              <w:t>Infrared thermometer</w:t>
            </w:r>
          </w:p>
        </w:tc>
        <w:tc>
          <w:tcPr>
            <w:tcW w:type="dxa" w:w="3600"/>
          </w:tcPr>
          <w:p>
            <w:pPr>
              <w:spacing w:after="0" w:before="0" w:line="240" w:lineRule="auto"/>
              <w:jc w:val="left"/>
            </w:pPr>
            <w:r>
              <w:t>Quick spot measurement</w:t>
            </w:r>
          </w:p>
        </w:tc>
        <w:tc>
          <w:tcPr>
            <w:tcW w:type="dxa" w:w="3600"/>
          </w:tcPr>
          <w:p>
            <w:pPr>
              <w:spacing w:after="0" w:before="0" w:line="240" w:lineRule="auto"/>
              <w:jc w:val="left"/>
            </w:pPr>
            <w:r>
              <w:t>Emissivity and surface reflectivity can affect readings</w:t>
            </w:r>
          </w:p>
        </w:tc>
      </w:tr>
      <w:tr>
        <w:tc>
          <w:tcPr>
            <w:tcW w:type="dxa" w:w="3600"/>
          </w:tcPr>
          <w:p>
            <w:pPr>
              <w:spacing w:after="0" w:before="0" w:line="240" w:lineRule="auto"/>
              <w:jc w:val="left"/>
            </w:pPr>
            <w:r>
              <w:t>Thermal camera</w:t>
            </w:r>
          </w:p>
        </w:tc>
        <w:tc>
          <w:tcPr>
            <w:tcW w:type="dxa" w:w="3600"/>
          </w:tcPr>
          <w:p>
            <w:pPr>
              <w:spacing w:after="0" w:before="0" w:line="240" w:lineRule="auto"/>
              <w:jc w:val="left"/>
            </w:pPr>
            <w:r>
              <w:t>Identifies temperature patterns and hot spots</w:t>
            </w:r>
          </w:p>
        </w:tc>
        <w:tc>
          <w:tcPr>
            <w:tcW w:type="dxa" w:w="3600"/>
          </w:tcPr>
          <w:p>
            <w:pPr>
              <w:spacing w:after="0" w:before="0" w:line="240" w:lineRule="auto"/>
              <w:jc w:val="left"/>
            </w:pPr>
            <w:r>
              <w:t>Requires correct interpretation and awareness of emissivity</w:t>
            </w:r>
          </w:p>
        </w:tc>
      </w:tr>
      <w:tr>
        <w:tc>
          <w:tcPr>
            <w:tcW w:type="dxa" w:w="3600"/>
          </w:tcPr>
          <w:p>
            <w:pPr>
              <w:spacing w:after="0" w:before="0" w:line="240" w:lineRule="auto"/>
              <w:jc w:val="left"/>
            </w:pPr>
            <w:r>
              <w:t>Built-in component sensor</w:t>
            </w:r>
          </w:p>
        </w:tc>
        <w:tc>
          <w:tcPr>
            <w:tcW w:type="dxa" w:w="3600"/>
          </w:tcPr>
          <w:p>
            <w:pPr>
              <w:spacing w:after="0" w:before="0" w:line="240" w:lineRule="auto"/>
              <w:jc w:val="left"/>
            </w:pPr>
            <w:r>
              <w:t>Provides equipment-specific thermal information</w:t>
            </w:r>
          </w:p>
        </w:tc>
        <w:tc>
          <w:tcPr>
            <w:tcW w:type="dxa" w:w="3600"/>
          </w:tcPr>
          <w:p>
            <w:pPr>
              <w:spacing w:after="0" w:before="0" w:line="240" w:lineRule="auto"/>
              <w:jc w:val="left"/>
            </w:pPr>
            <w:r>
              <w:t>May report internal temperature rather than cabinet-air temperature</w:t>
            </w:r>
          </w:p>
        </w:tc>
      </w:tr>
      <w:tr>
        <w:tc>
          <w:tcPr>
            <w:tcW w:type="dxa" w:w="3600"/>
          </w:tcPr>
          <w:p>
            <w:pPr>
              <w:spacing w:after="0" w:before="0" w:line="240" w:lineRule="auto"/>
              <w:jc w:val="left"/>
            </w:pPr>
            <w:r>
              <w:t>Temperature data logger</w:t>
            </w:r>
          </w:p>
        </w:tc>
        <w:tc>
          <w:tcPr>
            <w:tcW w:type="dxa" w:w="3600"/>
          </w:tcPr>
          <w:p>
            <w:pPr>
              <w:spacing w:after="0" w:before="0" w:line="240" w:lineRule="auto"/>
              <w:jc w:val="left"/>
            </w:pPr>
            <w:r>
              <w:t>Captures trends over time</w:t>
            </w:r>
          </w:p>
        </w:tc>
        <w:tc>
          <w:tcPr>
            <w:tcW w:type="dxa" w:w="3600"/>
          </w:tcPr>
          <w:p>
            <w:pPr>
              <w:spacing w:after="0" w:before="0" w:line="240" w:lineRule="auto"/>
              <w:jc w:val="left"/>
            </w:pPr>
            <w:r>
              <w:t>Requires correct placement and a suitable logging interval</w:t>
            </w:r>
          </w:p>
        </w:tc>
      </w:tr>
    </w:tbl>
    <w:p/>
    <w:p>
      <w:pPr>
        <w:pStyle w:val="Heading3"/>
      </w:pPr>
      <w:r>
        <w:t>18.1 Infrared measurement considerations</w:t>
      </w:r>
    </w:p>
    <w:p>
      <w:r>
        <w:t>Shiny metallic surfaces can reflect surrounding thermal radiation and produce misleading infrared readings. Painted or high-emissivity surfaces may be easier to measure accurately, subject to instrument specifications.</w:t>
      </w:r>
    </w:p>
    <w:p>
      <w:r>
        <w:t>When investigating intermittent faults, temperature trends can be more useful than a single measurement. Record the operating load, ambient temperature, time, and location along with the reading.</w:t>
      </w:r>
    </w:p>
    <w:p>
      <w:pPr>
        <w:pStyle w:val="Heading2"/>
      </w:pPr>
      <w:r>
        <w:t>19. Preventive maintenance and thermal monitoring</w:t>
      </w:r>
    </w:p>
    <w:p>
      <w:r>
        <w:t>Thermal performance changes over time because of dust accumulation, fan wear, filter blockage, loose connections, component aging, and production changes.</w:t>
      </w:r>
    </w:p>
    <w:p>
      <w:r>
        <w:t>A practical maintenance checklist includes:</w:t>
      </w:r>
    </w:p>
    <w:p>
      <w:pPr>
        <w:pStyle w:val="ListBullet"/>
      </w:pPr>
      <w:r>
        <w:t>Inspect filters and ventilation openings.</w:t>
      </w:r>
    </w:p>
    <w:p>
      <w:pPr>
        <w:pStyle w:val="ListBullet"/>
      </w:pPr>
      <w:r>
        <w:t>Verify fan operation and airflow direction.</w:t>
      </w:r>
    </w:p>
    <w:p>
      <w:pPr>
        <w:pStyle w:val="ListBullet"/>
      </w:pPr>
      <w:r>
        <w:t>Check air-conditioner or heat-exchanger alarms.</w:t>
      </w:r>
    </w:p>
    <w:p>
      <w:pPr>
        <w:pStyle w:val="ListBullet"/>
      </w:pPr>
      <w:r>
        <w:t>Inspect for discoloration, damaged insulation, or signs of overheating.</w:t>
      </w:r>
    </w:p>
    <w:p>
      <w:pPr>
        <w:pStyle w:val="ListBullet"/>
      </w:pPr>
      <w:r>
        <w:t>Review drive and power-supply thermal alarms.</w:t>
      </w:r>
    </w:p>
    <w:p>
      <w:pPr>
        <w:pStyle w:val="ListBullet"/>
      </w:pPr>
      <w:r>
        <w:t>Verify that component clearances remain unobstructed.</w:t>
      </w:r>
    </w:p>
    <w:p>
      <w:pPr>
        <w:pStyle w:val="ListBullet"/>
      </w:pPr>
      <w:r>
        <w:t>Inspect for newly added equipment or wiring that restricts airflow.</w:t>
      </w:r>
    </w:p>
    <w:p>
      <w:pPr>
        <w:pStyle w:val="ListBullet"/>
      </w:pPr>
      <w:r>
        <w:t>Record representative cabinet and ambient temperatures.</w:t>
      </w:r>
    </w:p>
    <w:p>
      <w:pPr>
        <w:pStyle w:val="ListBullet"/>
      </w:pPr>
      <w:r>
        <w:t>Review temperature trends for recurring hot spots.</w:t>
      </w:r>
    </w:p>
    <w:p>
      <w:pPr>
        <w:pStyle w:val="ListBullet"/>
      </w:pPr>
      <w:r>
        <w:t>Verify cooling-system settings and maintenance status.</w:t>
      </w:r>
    </w:p>
    <w:p>
      <w:pPr>
        <w:pStyle w:val="ListBullet"/>
      </w:pPr>
      <w:r>
        <w:t>Update the heat-load calculation after significant modifications.</w:t>
      </w:r>
    </w:p>
    <w:p>
      <w:r>
        <w:t>Thermal monitoring should be risk-based. A high-power drive cabinet in a hot production area may need more frequent attention than a low-loss PLC cabinet in a clean, temperature-controlled room.</w:t>
      </w:r>
    </w:p>
    <w:p>
      <w:pPr>
        <w:pStyle w:val="Heading2"/>
      </w:pPr>
      <w:r>
        <w:t>20. Practical case study</w:t>
      </w:r>
    </w:p>
    <w:p>
      <w:r>
        <w:t>Scenario: A production machine experiences intermittent VFD overtemperature trips during peak production. The cabinet also contains a PLC, remote I/O, network switches, and 24 VDC power supplies.</w:t>
      </w:r>
    </w:p>
    <w:p>
      <w:pPr>
        <w:pStyle w:val="Heading3"/>
      </w:pPr>
      <w:r>
        <w:t>Initial observations</w:t>
      </w:r>
    </w:p>
    <w:p>
      <w:pPr>
        <w:pStyle w:val="ListBullet"/>
      </w:pPr>
      <w:r>
        <w:t>The drive runs normally at low production rates.</w:t>
      </w:r>
    </w:p>
    <w:p>
      <w:pPr>
        <w:pStyle w:val="ListBullet"/>
      </w:pPr>
      <w:r>
        <w:t>Overtemperature alarms occur during high-duty operation.</w:t>
      </w:r>
    </w:p>
    <w:p>
      <w:pPr>
        <w:pStyle w:val="ListBullet"/>
      </w:pPr>
      <w:r>
        <w:t>The cabinet fan is running, but the filter is visibly dirty.</w:t>
      </w:r>
    </w:p>
    <w:p>
      <w:pPr>
        <w:pStyle w:val="ListBullet"/>
      </w:pPr>
      <w:r>
        <w:t>The PLC is installed above the drive.</w:t>
      </w:r>
    </w:p>
    <w:p>
      <w:pPr>
        <w:pStyle w:val="ListBullet"/>
      </w:pPr>
      <w:r>
        <w:t>A recent modification added a power supply and communication equipment.</w:t>
      </w:r>
    </w:p>
    <w:p>
      <w:pPr>
        <w:pStyle w:val="Heading3"/>
      </w:pPr>
      <w:r>
        <w:t>Investigation</w:t>
      </w:r>
    </w:p>
    <w:p>
      <w:pPr>
        <w:tabs>
          <w:tab w:pos="403" w:val="left"/>
        </w:tabs>
        <w:spacing w:after="40" w:line="276" w:lineRule="auto"/>
        <w:ind w:left="403" w:hanging="403"/>
        <w:jc w:val="left"/>
      </w:pPr>
      <w:r>
        <w:rPr>
          <w:color w:val="1A2E4A"/>
        </w:rPr>
        <w:t>1.</w:t>
        <w:tab/>
      </w:r>
      <w:r>
        <w:t>Check the drive's fault history and operating load.</w:t>
      </w:r>
    </w:p>
    <w:p>
      <w:pPr>
        <w:tabs>
          <w:tab w:pos="403" w:val="left"/>
        </w:tabs>
        <w:spacing w:after="40" w:line="276" w:lineRule="auto"/>
        <w:ind w:left="403" w:hanging="403"/>
        <w:jc w:val="left"/>
      </w:pPr>
      <w:r>
        <w:rPr>
          <w:color w:val="1A2E4A"/>
        </w:rPr>
        <w:t>2.</w:t>
        <w:tab/>
      </w:r>
      <w:r>
        <w:t>Record ambient and internal cabinet temperatures.</w:t>
      </w:r>
    </w:p>
    <w:p>
      <w:pPr>
        <w:tabs>
          <w:tab w:pos="403" w:val="left"/>
        </w:tabs>
        <w:spacing w:after="40" w:line="276" w:lineRule="auto"/>
        <w:ind w:left="403" w:hanging="403"/>
        <w:jc w:val="left"/>
      </w:pPr>
      <w:r>
        <w:rPr>
          <w:color w:val="1A2E4A"/>
        </w:rPr>
        <w:t>3.</w:t>
        <w:tab/>
      </w:r>
      <w:r>
        <w:t>Inspect the fan, filter, inlet, and exhaust path.</w:t>
      </w:r>
    </w:p>
    <w:p>
      <w:pPr>
        <w:tabs>
          <w:tab w:pos="403" w:val="left"/>
        </w:tabs>
        <w:spacing w:after="40" w:line="276" w:lineRule="auto"/>
        <w:ind w:left="403" w:hanging="403"/>
        <w:jc w:val="left"/>
      </w:pPr>
      <w:r>
        <w:rPr>
          <w:color w:val="1A2E4A"/>
        </w:rPr>
        <w:t>4.</w:t>
        <w:tab/>
      </w:r>
      <w:r>
        <w:t>Verify the drive's mounting clearances and required airflow.</w:t>
      </w:r>
    </w:p>
    <w:p>
      <w:pPr>
        <w:tabs>
          <w:tab w:pos="403" w:val="left"/>
        </w:tabs>
        <w:spacing w:after="40" w:line="276" w:lineRule="auto"/>
        <w:ind w:left="403" w:hanging="403"/>
        <w:jc w:val="left"/>
      </w:pPr>
      <w:r>
        <w:rPr>
          <w:color w:val="1A2E4A"/>
        </w:rPr>
        <w:t>5.</w:t>
        <w:tab/>
      </w:r>
      <w:r>
        <w:t>Compare the actual heat load with the original thermal calculation.</w:t>
      </w:r>
    </w:p>
    <w:p>
      <w:pPr>
        <w:tabs>
          <w:tab w:pos="403" w:val="left"/>
        </w:tabs>
        <w:spacing w:after="40" w:line="276" w:lineRule="auto"/>
        <w:ind w:left="403" w:hanging="403"/>
        <w:jc w:val="left"/>
      </w:pPr>
      <w:r>
        <w:rPr>
          <w:color w:val="1A2E4A"/>
        </w:rPr>
        <w:t>6.</w:t>
        <w:tab/>
      </w:r>
      <w:r>
        <w:t>Determine whether the additional equipment has materially increased the cabinet heat load.</w:t>
      </w:r>
    </w:p>
    <w:p>
      <w:pPr>
        <w:tabs>
          <w:tab w:pos="403" w:val="left"/>
        </w:tabs>
        <w:spacing w:after="40" w:line="276" w:lineRule="auto"/>
        <w:ind w:left="403" w:hanging="403"/>
        <w:jc w:val="left"/>
      </w:pPr>
      <w:r>
        <w:rPr>
          <w:color w:val="1A2E4A"/>
        </w:rPr>
        <w:t>7.</w:t>
        <w:tab/>
      </w:r>
      <w:r>
        <w:t>Verify the drive's ambient-temperature and duty-cycle requirements.</w:t>
      </w:r>
    </w:p>
    <w:p>
      <w:pPr>
        <w:tabs>
          <w:tab w:pos="403" w:val="left"/>
        </w:tabs>
        <w:spacing w:after="40" w:line="276" w:lineRule="auto"/>
        <w:ind w:left="403" w:hanging="403"/>
        <w:jc w:val="left"/>
      </w:pPr>
      <w:r>
        <w:rPr>
          <w:color w:val="1A2E4A"/>
        </w:rPr>
        <w:t>8.</w:t>
        <w:tab/>
      </w:r>
      <w:r>
        <w:t>Check whether hot exhaust air is recirculating inside the enclosure.</w:t>
      </w:r>
    </w:p>
    <w:p>
      <w:pPr>
        <w:pStyle w:val="Heading3"/>
      </w:pPr>
      <w:r>
        <w:t>Corrective actions</w:t>
      </w:r>
    </w:p>
    <w:p>
      <w:pPr>
        <w:pStyle w:val="ListBullet"/>
      </w:pPr>
      <w:r>
        <w:t>Replace or clean the filter according to the maintenance procedure.</w:t>
      </w:r>
    </w:p>
    <w:p>
      <w:pPr>
        <w:pStyle w:val="ListBullet"/>
      </w:pPr>
      <w:r>
        <w:t>Restore unobstructed airflow and verify actual fan performance.</w:t>
      </w:r>
    </w:p>
    <w:p>
      <w:pPr>
        <w:pStyle w:val="ListBullet"/>
      </w:pPr>
      <w:r>
        <w:t>Relocate sensitive electronics if their temperature limits are being approached.</w:t>
      </w:r>
    </w:p>
    <w:p>
      <w:pPr>
        <w:pStyle w:val="ListBullet"/>
      </w:pPr>
      <w:r>
        <w:t>Recalculate the cabinet heat load using manufacturer loss data.</w:t>
      </w:r>
    </w:p>
    <w:p>
      <w:pPr>
        <w:pStyle w:val="ListBullet"/>
      </w:pPr>
      <w:r>
        <w:t>Increase cooling capacity or separate high-loss equipment if the existing design cannot maintain acceptable temperatures.</w:t>
      </w:r>
    </w:p>
    <w:p>
      <w:pPr>
        <w:pStyle w:val="ListBullet"/>
      </w:pPr>
      <w:r>
        <w:t>Record the final temperature readings under representative peak production conditions.</w:t>
      </w:r>
    </w:p>
    <w:p>
      <w:pPr>
        <w:pStyle w:val="Heading3"/>
      </w:pPr>
      <w:r>
        <w:t>Verification</w:t>
      </w:r>
    </w:p>
    <w:p>
      <w:r>
        <w:t>The machine should be operated under the relevant high-load conditions and monitored until temperatures stabilize. Confirm that the drive remains within its specified operating limits and that the PLC, power supplies, and network devices also remain within their permitted environmental ranges.</w:t>
      </w:r>
    </w:p>
    <w:p>
      <w:r>
        <w:t>A fan that spins is evidence that its motor works. It is not evidence that the cabinet has sufficient cooling.</w:t>
      </w:r>
    </w:p>
    <w:p>
      <w:pPr>
        <w:pStyle w:val="Heading2"/>
      </w:pPr>
      <w:r>
        <w:t>21. Interview questions and answers</w:t>
      </w:r>
    </w:p>
    <w:p>
      <w:r>
        <w:t>Q1. What is the difference between heat generation and heat dissipation?</w:t>
      </w:r>
    </w:p>
    <w:p>
      <w:r>
        <w:t>Heat generation is the thermal energy produced by component losses. Heat dissipation is the transfer of that energy out of the component or enclosure into the surrounding environment.</w:t>
      </w:r>
    </w:p>
    <w:p>
      <w:r>
        <w:t>Q2. How do you calculate the total heat load of a control cabinet?</w:t>
      </w:r>
    </w:p>
    <w:p>
      <w:r>
        <w:t>Add the internal losses of the installed components using manufacturer data or suitable efficiency calculations. Consider operating duty, component loading, and the worst credible operating conditions.</w:t>
      </w:r>
    </w:p>
    <w:p>
      <w:r>
        <w:t>Q3. Why are VFDs often placed in a separate cabinet?</w:t>
      </w:r>
    </w:p>
    <w:p>
      <w:r>
        <w:t>Drives may produce substantial heat and electrical noise. Separation can improve thermal management, EMC, serviceability, and environmental protection when the application justifies it.</w:t>
      </w:r>
    </w:p>
    <w:p>
      <w:r>
        <w:t>Q4. Why is the PLC not always mounted directly above a VFD?</w:t>
      </w:r>
    </w:p>
    <w:p>
      <w:r>
        <w:t>Heat from the drive can raise the PLC's local ambient temperature, particularly when hot air rises through the enclosure. Placement should be based on the actual airflow and temperature conditions.</w:t>
      </w:r>
    </w:p>
    <w:p>
      <w:r>
        <w:t>Q5. What is thermal derating?</w:t>
      </w:r>
    </w:p>
    <w:p>
      <w:r>
        <w:t>Thermal derating is a reduction in permitted equipment loading or output because operating conditions, such as ambient temperature or cooling limitations, are less favorable than the equipment's reference conditions.</w:t>
      </w:r>
    </w:p>
    <w:p>
      <w:r>
        <w:t>Q6. What are the three main heat-transfer mechanisms?</w:t>
      </w:r>
    </w:p>
    <w:p>
      <w:r>
        <w:t>Conduction, convection, and radiation.</w:t>
      </w:r>
    </w:p>
    <w:p>
      <w:r>
        <w:t>Q7. When is a fan-filter arrangement unsuitable?</w:t>
      </w:r>
    </w:p>
    <w:p>
      <w:r>
        <w:t>It may be unsuitable when ambient air is too hot, heavily contaminated, or incompatible with the required enclosure protection. An appropriate heat exchanger or air conditioner may be necessary.</w:t>
      </w:r>
    </w:p>
    <w:p>
      <w:r>
        <w:t>Q8. Why can a cabinet have hot spots even when its average temperature is acceptable?</w:t>
      </w:r>
    </w:p>
    <w:p>
      <w:r>
        <w:t>Airflow may be uneven, components may have high local losses, and obstructions or recirculation may prevent heat from being removed effectively from particular areas.</w:t>
      </w:r>
    </w:p>
    <w:p>
      <w:r>
        <w:t>Q9. What is the difference between a heat exchanger and an air conditioner?</w:t>
      </w:r>
    </w:p>
    <w:p>
      <w:r>
        <w:t>A heat exchanger transfers heat between two separate air streams or media without requiring the same refrigeration process as an air conditioner. A cabinet air conditioner can cool internal air below ambient temperature when correctly designed and selected.</w:t>
      </w:r>
    </w:p>
    <w:p>
      <w:r>
        <w:t>Q10. How does a clogged filter affect cooling?</w:t>
      </w:r>
    </w:p>
    <w:p>
      <w:r>
        <w:t>It increases airflow resistance, potentially reducing air movement and heat removal. The resulting temperature rise can cause derating, alarms, shutdowns, or reduced component life.</w:t>
      </w:r>
    </w:p>
    <w:p>
      <w:r>
        <w:t>Q11. Why must manufacturer clearances be followed?</w:t>
      </w:r>
    </w:p>
    <w:p>
      <w:r>
        <w:t>Clearances support the intended cooling path, electrical safety, mechanical installation, and maintenance access. Requirements vary by equipment model.</w:t>
      </w:r>
    </w:p>
    <w:p>
      <w:r>
        <w:t>Q12. How would you investigate recurring cabinet overtemperature?</w:t>
      </w:r>
    </w:p>
    <w:p>
      <w:r>
        <w:t>Measure ambient and internal temperatures, identify heat sources, inspect airflow and cooling equipment, review loading and component clearances, compare actual conditions with manufacturer limits, correct the root cause, and verify performance under representative load.</w:t>
      </w:r>
    </w:p>
    <w:p>
      <w:pPr>
        <w:pStyle w:val="Heading2"/>
      </w:pPr>
      <w:r>
        <w:t>22. Final design review checklist</w:t>
      </w:r>
    </w:p>
    <w:p>
      <w:pPr>
        <w:pStyle w:val="ListBullet"/>
      </w:pPr>
      <w:r>
        <w:t>Heat losses have been estimated for all significant components.</w:t>
      </w:r>
    </w:p>
    <w:p>
      <w:pPr>
        <w:pStyle w:val="ListBullet"/>
      </w:pPr>
      <w:r>
        <w:t>The total cabinet heat load has been documented.</w:t>
      </w:r>
    </w:p>
    <w:p>
      <w:pPr>
        <w:pStyle w:val="ListBullet"/>
      </w:pPr>
      <w:r>
        <w:t>Maximum ambient temperature and operating duty have been considered.</w:t>
      </w:r>
    </w:p>
    <w:p>
      <w:pPr>
        <w:pStyle w:val="ListBullet"/>
      </w:pPr>
      <w:r>
        <w:t>High-loss equipment has been positioned deliberately.</w:t>
      </w:r>
    </w:p>
    <w:p>
      <w:pPr>
        <w:pStyle w:val="ListBullet"/>
      </w:pPr>
      <w:r>
        <w:t>Temperature-sensitive electronics are protected from local hot spots.</w:t>
      </w:r>
    </w:p>
    <w:p>
      <w:pPr>
        <w:pStyle w:val="ListBullet"/>
      </w:pPr>
      <w:r>
        <w:t>Manufacturer mounting clearances and orientation requirements are met.</w:t>
      </w:r>
    </w:p>
    <w:p>
      <w:pPr>
        <w:pStyle w:val="ListBullet"/>
      </w:pPr>
      <w:r>
        <w:t>Cable ducts and wiring do not obstruct cooling paths.</w:t>
      </w:r>
    </w:p>
    <w:p>
      <w:pPr>
        <w:pStyle w:val="ListBullet"/>
      </w:pPr>
      <w:r>
        <w:t>Natural cooling has been evaluated where appropriate.</w:t>
      </w:r>
    </w:p>
    <w:p>
      <w:pPr>
        <w:pStyle w:val="ListBullet"/>
      </w:pPr>
      <w:r>
        <w:t>Fan, filter, heat-exchanger, or air-conditioner capacity is suitable.</w:t>
      </w:r>
    </w:p>
    <w:p>
      <w:pPr>
        <w:pStyle w:val="ListBullet"/>
      </w:pPr>
      <w:r>
        <w:t>Actual airflow and potential exhaust recirculation have been considered.</w:t>
      </w:r>
    </w:p>
    <w:p>
      <w:pPr>
        <w:pStyle w:val="ListBullet"/>
      </w:pPr>
      <w:r>
        <w:t>Enclosure protection remains appropriate for the cooling arrangement.</w:t>
      </w:r>
    </w:p>
    <w:p>
      <w:pPr>
        <w:pStyle w:val="ListBullet"/>
      </w:pPr>
      <w:r>
        <w:t>Braking resistors and other hot surfaces have suitable separation.</w:t>
      </w:r>
    </w:p>
    <w:p>
      <w:pPr>
        <w:pStyle w:val="ListBullet"/>
      </w:pPr>
      <w:r>
        <w:t>Condensation risks have been considered where relevant.</w:t>
      </w:r>
    </w:p>
    <w:p>
      <w:pPr>
        <w:pStyle w:val="ListBullet"/>
      </w:pPr>
      <w:r>
        <w:t>Thermal derating requirements have been checked.</w:t>
      </w:r>
    </w:p>
    <w:p>
      <w:pPr>
        <w:pStyle w:val="ListBullet"/>
      </w:pPr>
      <w:r>
        <w:t>Maintenance access to cooling equipment is adequate.</w:t>
      </w:r>
    </w:p>
    <w:p>
      <w:pPr>
        <w:pStyle w:val="ListBullet"/>
      </w:pPr>
      <w:r>
        <w:t>Temperature verification is included in commissioning.</w:t>
      </w:r>
    </w:p>
    <w:p>
      <w:pPr>
        <w:pStyle w:val="ListBullet"/>
      </w:pPr>
      <w:r>
        <w:t>Thermal monitoring and maintenance requirements are documented.</w:t>
      </w:r>
    </w:p>
    <w:p>
      <w:pPr>
        <w:pStyle w:val="ListBullet"/>
      </w:pPr>
      <w:r>
        <w:t>Cabinet modifications trigger a review of heat load and cooling capacity.</w:t>
      </w:r>
    </w:p>
    <w:p>
      <w:pPr>
        <w:pStyle w:val="Heading2"/>
      </w:pPr>
      <w:r>
        <w:t>NEXT TOPIC</w:t>
      </w:r>
    </w:p>
    <w:p>
      <w:r>
        <w:rPr>
          <w:rFonts w:ascii="Consolas" w:hAnsi="Consolas"/>
          <w:color w:val="333333"/>
          <w:sz w:val="19"/>
          <w:shd w:val="clear" w:color="auto" w:fill="EFEFEF"/>
        </w:rPr>
        <w:t>02_PLAN_WISE_2026\02_INDUSTRY3_0\05_Cabinet_Eng\03_Power_Distribution\01_Control_Power - Control power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02_PLAN_WISE_2026\02_INDUSTRY3_0\05_Cabinet_Eng\02_Placement_Heat - Component placement &amp; heat dissipation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