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02_PLAN_WISE_2026\02_INDUSTRY3_0\05_Cabinet_Eng\13_Earthing_EMC - Earthing &amp; EMC considerations</w:t>
      </w:r>
    </w:p>
    <w:p>
      <w:pPr>
        <w:pStyle w:val="Heading2"/>
      </w:pPr>
      <w:r>
        <w:t>1. Purpose and Scope</w:t>
      </w:r>
    </w:p>
    <w:p>
      <w:r>
        <w:t>Earthing and electromagnetic compatibility (EMC) are fundamental to the safe and reliable operation of industrial electrical cabinets. A cabinet may contain PLCs, remote I/O, VFDs, servo drives, CNC controllers, industrial PCs, Ethernet switches, analog instruments, safety controllers, and communication interfaces. These devices have different electrical, grounding, and noise-immunity requirements.</w:t>
      </w:r>
    </w:p>
    <w:p>
      <w:r>
        <w:t>Earthing provides defined electrical connections for protective safety, fault-current paths, equipotential bonding, and, where designed, functional reference purposes.</w:t>
      </w:r>
    </w:p>
    <w:p>
      <w:r>
        <w:t>Electromagnetic compatibility (EMC) means equipment can operate correctly in its electromagnetic environment without producing unacceptable interference to other equipment.</w:t>
      </w:r>
    </w:p>
    <w:p>
      <w:r>
        <w:t>The objective is not simply to connect every metal part to earth or connect every cable shield at one end. The objective is to design a controlled electrical and electromagnetic environment in which:</w:t>
      </w:r>
    </w:p>
    <w:p>
      <w:pPr>
        <w:pStyle w:val="ListBullet"/>
      </w:pPr>
      <w:r>
        <w:t>Dangerous touch voltages are limited through appropriate protective measures.</w:t>
      </w:r>
    </w:p>
    <w:p>
      <w:pPr>
        <w:pStyle w:val="ListBullet"/>
      </w:pPr>
      <w:r>
        <w:t>Fault current has a suitable path so protective devices can operate as intended.</w:t>
      </w:r>
    </w:p>
    <w:p>
      <w:pPr>
        <w:pStyle w:val="ListBullet"/>
      </w:pPr>
      <w:r>
        <w:t>Cabinet doors, panels, mounting plates, and exposed conductive parts are bonded correctly.</w:t>
      </w:r>
    </w:p>
    <w:p>
      <w:pPr>
        <w:pStyle w:val="ListBullet"/>
      </w:pPr>
      <w:r>
        <w:t>Electrical noise from VFDs, servo drives, contactors, and switching power supplies is controlled.</w:t>
      </w:r>
    </w:p>
    <w:p>
      <w:pPr>
        <w:pStyle w:val="ListBullet"/>
      </w:pPr>
      <w:r>
        <w:t>PLC signals, encoder feedback, analog measurements, and industrial communications remain reliable.</w:t>
      </w:r>
    </w:p>
    <w:p>
      <w:pPr>
        <w:pStyle w:val="ListBullet"/>
      </w:pPr>
      <w:r>
        <w:t>Cable shields, protective conductors, and functional bonding conductors perform their intended roles.</w:t>
      </w:r>
    </w:p>
    <w:p>
      <w:pPr>
        <w:pStyle w:val="ListBullet"/>
      </w:pPr>
      <w:r>
        <w:t>The installation complies with applicable electrical codes, equipment instructions, and site safety standards.</w:t>
      </w:r>
    </w:p>
    <w:p>
      <w:r>
        <w:t>Earthing and EMC are related, but they are not interchangeable. A cabinet can have protective earthing that meets its safety design requirements and still suffer from communication faults or analog signal noise.</w:t>
      </w:r>
    </w:p>
    <w:p>
      <w:pPr>
        <w:pStyle w:val="Heading2"/>
      </w:pPr>
      <w:r>
        <w:t>2. Essential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Main purpose</w:t>
            </w:r>
          </w:p>
        </w:tc>
      </w:tr>
      <w:tr>
        <w:tc>
          <w:tcPr>
            <w:tcW w:type="dxa" w:w="3600"/>
          </w:tcPr>
          <w:p>
            <w:pPr>
              <w:spacing w:after="0" w:before="0" w:line="240" w:lineRule="auto"/>
              <w:jc w:val="left"/>
            </w:pPr>
            <w:r>
              <w:t>Protective earth (PE)</w:t>
            </w:r>
          </w:p>
        </w:tc>
        <w:tc>
          <w:tcPr>
            <w:tcW w:type="dxa" w:w="3600"/>
          </w:tcPr>
          <w:p>
            <w:pPr>
              <w:spacing w:after="0" w:before="0" w:line="240" w:lineRule="auto"/>
              <w:jc w:val="left"/>
            </w:pPr>
            <w:r>
              <w:t>Protective conductor connecting relevant exposed conductive parts to the protective earthing system</w:t>
            </w:r>
          </w:p>
        </w:tc>
        <w:tc>
          <w:tcPr>
            <w:tcW w:type="dxa" w:w="3600"/>
          </w:tcPr>
          <w:p>
            <w:pPr>
              <w:spacing w:after="0" w:before="0" w:line="240" w:lineRule="auto"/>
              <w:jc w:val="left"/>
            </w:pPr>
            <w:r>
              <w:t>Electric-shock protection and fault-current path</w:t>
            </w:r>
          </w:p>
        </w:tc>
      </w:tr>
      <w:tr>
        <w:tc>
          <w:tcPr>
            <w:tcW w:type="dxa" w:w="3600"/>
          </w:tcPr>
          <w:p>
            <w:pPr>
              <w:spacing w:after="0" w:before="0" w:line="240" w:lineRule="auto"/>
              <w:jc w:val="left"/>
            </w:pPr>
            <w:r>
              <w:t>Protective bonding</w:t>
            </w:r>
          </w:p>
        </w:tc>
        <w:tc>
          <w:tcPr>
            <w:tcW w:type="dxa" w:w="3600"/>
          </w:tcPr>
          <w:p>
            <w:pPr>
              <w:spacing w:after="0" w:before="0" w:line="240" w:lineRule="auto"/>
              <w:jc w:val="left"/>
            </w:pPr>
            <w:r>
              <w:t>Electrical connection between conductive parts to reduce dangerous potential differences</w:t>
            </w:r>
          </w:p>
        </w:tc>
        <w:tc>
          <w:tcPr>
            <w:tcW w:type="dxa" w:w="3600"/>
          </w:tcPr>
          <w:p>
            <w:pPr>
              <w:spacing w:after="0" w:before="0" w:line="240" w:lineRule="auto"/>
              <w:jc w:val="left"/>
            </w:pPr>
            <w:r>
              <w:t>Safety and equipotential bonding</w:t>
            </w:r>
          </w:p>
        </w:tc>
      </w:tr>
      <w:tr>
        <w:tc>
          <w:tcPr>
            <w:tcW w:type="dxa" w:w="3600"/>
          </w:tcPr>
          <w:p>
            <w:pPr>
              <w:spacing w:after="0" w:before="0" w:line="240" w:lineRule="auto"/>
              <w:jc w:val="left"/>
            </w:pPr>
            <w:r>
              <w:t>Functional earth (FE)</w:t>
            </w:r>
          </w:p>
        </w:tc>
        <w:tc>
          <w:tcPr>
            <w:tcW w:type="dxa" w:w="3600"/>
          </w:tcPr>
          <w:p>
            <w:pPr>
              <w:spacing w:after="0" w:before="0" w:line="240" w:lineRule="auto"/>
              <w:jc w:val="left"/>
            </w:pPr>
            <w:r>
              <w:t>Connection provided for functional performance, such as EMC or interference control</w:t>
            </w:r>
          </w:p>
        </w:tc>
        <w:tc>
          <w:tcPr>
            <w:tcW w:type="dxa" w:w="3600"/>
          </w:tcPr>
          <w:p>
            <w:pPr>
              <w:spacing w:after="0" w:before="0" w:line="240" w:lineRule="auto"/>
              <w:jc w:val="left"/>
            </w:pPr>
            <w:r>
              <w:t>Equipment function and noise control</w:t>
            </w:r>
          </w:p>
        </w:tc>
      </w:tr>
      <w:tr>
        <w:tc>
          <w:tcPr>
            <w:tcW w:type="dxa" w:w="3600"/>
          </w:tcPr>
          <w:p>
            <w:pPr>
              <w:spacing w:after="0" w:before="0" w:line="240" w:lineRule="auto"/>
              <w:jc w:val="left"/>
            </w:pPr>
            <w:r>
              <w:t>Signal reference</w:t>
            </w:r>
          </w:p>
        </w:tc>
        <w:tc>
          <w:tcPr>
            <w:tcW w:type="dxa" w:w="3600"/>
          </w:tcPr>
          <w:p>
            <w:pPr>
              <w:spacing w:after="0" w:before="0" w:line="240" w:lineRule="auto"/>
              <w:jc w:val="left"/>
            </w:pPr>
            <w:r>
              <w:t>Reference node used by an electronic signal circuit</w:t>
            </w:r>
          </w:p>
        </w:tc>
        <w:tc>
          <w:tcPr>
            <w:tcW w:type="dxa" w:w="3600"/>
          </w:tcPr>
          <w:p>
            <w:pPr>
              <w:spacing w:after="0" w:before="0" w:line="240" w:lineRule="auto"/>
              <w:jc w:val="left"/>
            </w:pPr>
            <w:r>
              <w:t>Correct signal interpretation</w:t>
            </w:r>
          </w:p>
        </w:tc>
      </w:tr>
      <w:tr>
        <w:tc>
          <w:tcPr>
            <w:tcW w:type="dxa" w:w="3600"/>
          </w:tcPr>
          <w:p>
            <w:pPr>
              <w:spacing w:after="0" w:before="0" w:line="240" w:lineRule="auto"/>
              <w:jc w:val="left"/>
            </w:pPr>
            <w:r>
              <w:t>Chassis</w:t>
            </w:r>
          </w:p>
        </w:tc>
        <w:tc>
          <w:tcPr>
            <w:tcW w:type="dxa" w:w="3600"/>
          </w:tcPr>
          <w:p>
            <w:pPr>
              <w:spacing w:after="0" w:before="0" w:line="240" w:lineRule="auto"/>
              <w:jc w:val="left"/>
            </w:pPr>
            <w:r>
              <w:t>Conductive frame or enclosure of equipment</w:t>
            </w:r>
          </w:p>
        </w:tc>
        <w:tc>
          <w:tcPr>
            <w:tcW w:type="dxa" w:w="3600"/>
          </w:tcPr>
          <w:p>
            <w:pPr>
              <w:spacing w:after="0" w:before="0" w:line="240" w:lineRule="auto"/>
              <w:jc w:val="left"/>
            </w:pPr>
            <w:r>
              <w:t>Mechanical structure and possible EMC reference</w:t>
            </w:r>
          </w:p>
        </w:tc>
      </w:tr>
      <w:tr>
        <w:tc>
          <w:tcPr>
            <w:tcW w:type="dxa" w:w="3600"/>
          </w:tcPr>
          <w:p>
            <w:pPr>
              <w:spacing w:after="0" w:before="0" w:line="240" w:lineRule="auto"/>
              <w:jc w:val="left"/>
            </w:pPr>
            <w:r>
              <w:t>Cable shield</w:t>
            </w:r>
          </w:p>
        </w:tc>
        <w:tc>
          <w:tcPr>
            <w:tcW w:type="dxa" w:w="3600"/>
          </w:tcPr>
          <w:p>
            <w:pPr>
              <w:spacing w:after="0" w:before="0" w:line="240" w:lineRule="auto"/>
              <w:jc w:val="left"/>
            </w:pPr>
            <w:r>
              <w:t>Conductive screen surrounding cable conductors</w:t>
            </w:r>
          </w:p>
        </w:tc>
        <w:tc>
          <w:tcPr>
            <w:tcW w:type="dxa" w:w="3600"/>
          </w:tcPr>
          <w:p>
            <w:pPr>
              <w:spacing w:after="0" w:before="0" w:line="240" w:lineRule="auto"/>
              <w:jc w:val="left"/>
            </w:pPr>
            <w:r>
              <w:t>Control of electromagnetic coupling</w:t>
            </w:r>
          </w:p>
        </w:tc>
      </w:tr>
      <w:tr>
        <w:tc>
          <w:tcPr>
            <w:tcW w:type="dxa" w:w="3600"/>
          </w:tcPr>
          <w:p>
            <w:pPr>
              <w:spacing w:after="0" w:before="0" w:line="240" w:lineRule="auto"/>
              <w:jc w:val="left"/>
            </w:pPr>
            <w:r>
              <w:t>Equipotential bonding</w:t>
            </w:r>
          </w:p>
        </w:tc>
        <w:tc>
          <w:tcPr>
            <w:tcW w:type="dxa" w:w="3600"/>
          </w:tcPr>
          <w:p>
            <w:pPr>
              <w:spacing w:after="0" w:before="0" w:line="240" w:lineRule="auto"/>
              <w:jc w:val="left"/>
            </w:pPr>
            <w:r>
              <w:t>Electrical bonding that reduces voltage differences between conductive parts</w:t>
            </w:r>
          </w:p>
        </w:tc>
        <w:tc>
          <w:tcPr>
            <w:tcW w:type="dxa" w:w="3600"/>
          </w:tcPr>
          <w:p>
            <w:pPr>
              <w:spacing w:after="0" w:before="0" w:line="240" w:lineRule="auto"/>
              <w:jc w:val="left"/>
            </w:pPr>
            <w:r>
              <w:t>Safety and EMC</w:t>
            </w:r>
          </w:p>
        </w:tc>
      </w:tr>
      <w:tr>
        <w:tc>
          <w:tcPr>
            <w:tcW w:type="dxa" w:w="3600"/>
          </w:tcPr>
          <w:p>
            <w:pPr>
              <w:spacing w:after="0" w:before="0" w:line="240" w:lineRule="auto"/>
              <w:jc w:val="left"/>
            </w:pPr>
            <w:r>
              <w:t>Ground loop</w:t>
            </w:r>
          </w:p>
        </w:tc>
        <w:tc>
          <w:tcPr>
            <w:tcW w:type="dxa" w:w="3600"/>
          </w:tcPr>
          <w:p>
            <w:pPr>
              <w:spacing w:after="0" w:before="0" w:line="240" w:lineRule="auto"/>
              <w:jc w:val="left"/>
            </w:pPr>
            <w:r>
              <w:t>A circuit formed by multiple conductive paths through which unwanted circulating current may flow</w:t>
            </w:r>
          </w:p>
        </w:tc>
        <w:tc>
          <w:tcPr>
            <w:tcW w:type="dxa" w:w="3600"/>
          </w:tcPr>
          <w:p>
            <w:pPr>
              <w:spacing w:after="0" w:before="0" w:line="240" w:lineRule="auto"/>
              <w:jc w:val="left"/>
            </w:pPr>
            <w:r>
              <w:t>Potential source of interference</w:t>
            </w:r>
          </w:p>
        </w:tc>
      </w:tr>
      <w:tr>
        <w:tc>
          <w:tcPr>
            <w:tcW w:type="dxa" w:w="3600"/>
          </w:tcPr>
          <w:p>
            <w:pPr>
              <w:spacing w:after="0" w:before="0" w:line="240" w:lineRule="auto"/>
              <w:jc w:val="left"/>
            </w:pPr>
            <w:r>
              <w:t>Common-mode noise</w:t>
            </w:r>
          </w:p>
        </w:tc>
        <w:tc>
          <w:tcPr>
            <w:tcW w:type="dxa" w:w="3600"/>
          </w:tcPr>
          <w:p>
            <w:pPr>
              <w:spacing w:after="0" w:before="0" w:line="240" w:lineRule="auto"/>
              <w:jc w:val="left"/>
            </w:pPr>
            <w:r>
              <w:t>Unwanted voltage or current affecting multiple conductors relative to a reference or chassis</w:t>
            </w:r>
          </w:p>
        </w:tc>
        <w:tc>
          <w:tcPr>
            <w:tcW w:type="dxa" w:w="3600"/>
          </w:tcPr>
          <w:p>
            <w:pPr>
              <w:spacing w:after="0" w:before="0" w:line="240" w:lineRule="auto"/>
              <w:jc w:val="left"/>
            </w:pPr>
            <w:r>
              <w:t>Can disrupt communication and control signals</w:t>
            </w:r>
          </w:p>
        </w:tc>
      </w:tr>
      <w:tr>
        <w:tc>
          <w:tcPr>
            <w:tcW w:type="dxa" w:w="3600"/>
          </w:tcPr>
          <w:p>
            <w:pPr>
              <w:spacing w:after="0" w:before="0" w:line="240" w:lineRule="auto"/>
              <w:jc w:val="left"/>
            </w:pPr>
            <w:r>
              <w:t>Differential-mode noise</w:t>
            </w:r>
          </w:p>
        </w:tc>
        <w:tc>
          <w:tcPr>
            <w:tcW w:type="dxa" w:w="3600"/>
          </w:tcPr>
          <w:p>
            <w:pPr>
              <w:spacing w:after="0" w:before="0" w:line="240" w:lineRule="auto"/>
              <w:jc w:val="left"/>
            </w:pPr>
            <w:r>
              <w:t>Unwanted voltage or current between signal conductors</w:t>
            </w:r>
          </w:p>
        </w:tc>
        <w:tc>
          <w:tcPr>
            <w:tcW w:type="dxa" w:w="3600"/>
          </w:tcPr>
          <w:p>
            <w:pPr>
              <w:spacing w:after="0" w:before="0" w:line="240" w:lineRule="auto"/>
              <w:jc w:val="left"/>
            </w:pPr>
            <w:r>
              <w:t>Can corrupt measured or transmitted signals</w:t>
            </w:r>
          </w:p>
        </w:tc>
      </w:tr>
      <w:tr>
        <w:tc>
          <w:tcPr>
            <w:tcW w:type="dxa" w:w="3600"/>
          </w:tcPr>
          <w:p>
            <w:pPr>
              <w:spacing w:after="0" w:before="0" w:line="240" w:lineRule="auto"/>
              <w:jc w:val="left"/>
            </w:pPr>
            <w:r>
              <w:t>Bonding impedance</w:t>
            </w:r>
          </w:p>
        </w:tc>
        <w:tc>
          <w:tcPr>
            <w:tcW w:type="dxa" w:w="3600"/>
          </w:tcPr>
          <w:p>
            <w:pPr>
              <w:spacing w:after="0" w:before="0" w:line="240" w:lineRule="auto"/>
              <w:jc w:val="left"/>
            </w:pPr>
            <w:r>
              <w:t>Opposition to current flow through a bonding connection, including inductive effects</w:t>
            </w:r>
          </w:p>
        </w:tc>
        <w:tc>
          <w:tcPr>
            <w:tcW w:type="dxa" w:w="3600"/>
          </w:tcPr>
          <w:p>
            <w:pPr>
              <w:spacing w:after="0" w:before="0" w:line="240" w:lineRule="auto"/>
              <w:jc w:val="left"/>
            </w:pPr>
            <w:r>
              <w:t>Important for high-frequency EMC performance</w:t>
            </w:r>
          </w:p>
        </w:tc>
      </w:tr>
    </w:tbl>
    <w:p/>
    <w:p>
      <w:r>
        <w:t>The terms earth and ground are often used interchangeably in industrial discussions. Their exact meaning depends on the circuit, equipment design, and applicable standards.</w:t>
      </w:r>
    </w:p>
    <w:p>
      <w:r>
        <w:t>Important distinction: PE is a safety function. FE and signal-reference connections must follow the equipment's design. Never remove a protective-earth connection to solve an EMC problem.</w:t>
      </w:r>
    </w:p>
    <w:p>
      <w:pPr>
        <w:pStyle w:val="Heading2"/>
      </w:pPr>
      <w:r>
        <w:t>3. Protective Earthing Fundamentals</w:t>
      </w:r>
    </w:p>
    <w:p>
      <w:pPr>
        <w:pStyle w:val="Heading3"/>
      </w:pPr>
      <w:r>
        <w:t>3.1 Why protective earthing is necessary</w:t>
      </w:r>
    </w:p>
    <w:p>
      <w:r>
        <w:t>A metal cabinet or machine frame can become energized if insulation fails and a live conductor contacts the metalwork. Without an appropriate protective arrangement, a person touching the cabinet could become part of the fault-current path.</w:t>
      </w:r>
    </w:p>
    <w:p>
      <w:r>
        <w:t>Protective earthing connects exposed conductive parts to the protective earthing system so that a fault can be detected and cleared by the designed protective measures.</w:t>
      </w:r>
    </w:p>
    <w:p>
      <w:pPr>
        <w:shd w:val="clear" w:color="auto" w:fill="F4F4F4"/>
        <w:spacing w:before="0" w:after="0" w:line="240" w:lineRule="auto"/>
        <w:ind w:left="216" w:right="216"/>
        <w:jc w:val="left"/>
      </w:pPr>
      <w:r>
        <w:rPr>
          <w:rFonts w:ascii="Consolas" w:hAnsi="Consolas"/>
          <w:color w:val="202020"/>
          <w:sz w:val="18"/>
        </w:rPr>
        <w:t>Supply fault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Live conductor contacts metal enclosure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Enclosure connected to PE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Defined protective fault-current path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Protective device operates as designed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Faulty circuit is disconnected</w:t>
      </w:r>
    </w:p>
    <w:p/>
    <w:p>
      <w:r>
        <w:t>The actual fault-current path and disconnection mechanism depend on the supply earthing arrangement, circuit impedance, protective device, and installation design. A PE connection alone does not guarantee automatic disconnection under every fault condition.</w:t>
      </w:r>
    </w:p>
    <w:p>
      <w:pPr>
        <w:pStyle w:val="Heading3"/>
      </w:pPr>
      <w:r>
        <w:t>3.2 Main PE connection points in a cabinet</w:t>
      </w:r>
    </w:p>
    <w:p>
      <w:r>
        <w:t>Typical protective bonding points include:</w:t>
      </w:r>
    </w:p>
    <w:p>
      <w:pPr>
        <w:pStyle w:val="ListBullet"/>
      </w:pPr>
      <w:r>
        <w:t>Main cabinet enclosure.</w:t>
      </w:r>
    </w:p>
    <w:p>
      <w:pPr>
        <w:pStyle w:val="ListBullet"/>
      </w:pPr>
      <w:r>
        <w:t>Mounting plate, where required by the design.</w:t>
      </w:r>
    </w:p>
    <w:p>
      <w:pPr>
        <w:pStyle w:val="ListBullet"/>
      </w:pPr>
      <w:r>
        <w:t>Cabinet doors and removable conductive panels, where required.</w:t>
      </w:r>
    </w:p>
    <w:p>
      <w:pPr>
        <w:pStyle w:val="ListBullet"/>
      </w:pPr>
      <w:r>
        <w:t>Exposed conductive parts of installed equipment that require PE.</w:t>
      </w:r>
    </w:p>
    <w:p>
      <w:pPr>
        <w:pStyle w:val="ListBullet"/>
      </w:pPr>
      <w:r>
        <w:t>Relevant metallic gland plates and cable-entry components.</w:t>
      </w:r>
    </w:p>
    <w:p>
      <w:pPr>
        <w:pStyle w:val="ListBullet"/>
      </w:pPr>
      <w:r>
        <w:t>Machine-frame interfaces and associated conductive structures as specified by the installation design.</w:t>
      </w:r>
    </w:p>
    <w:p>
      <w:r>
        <w:t>Not every metal part automatically requires a separate conductor, and not every mechanical mounting screw is a reliable protective bond. The equipment design and applicable standards determine the required connections.</w:t>
      </w:r>
    </w:p>
    <w:p>
      <w:pPr>
        <w:pStyle w:val="Heading3"/>
      </w:pPr>
      <w:r>
        <w:t>3.3 PE conductor sizing</w:t>
      </w:r>
    </w:p>
    <w:p>
      <w:r>
        <w:t>Protective conductors must be sized and installed according to the applicable electrical code, fault-current conditions, disconnection requirements, conductor material, mechanical protection, and equipment instructions.</w:t>
      </w:r>
    </w:p>
    <w:p>
      <w:r>
        <w:t>A simplified adiabatic relationship used in applicable standards is:</w:t>
      </w:r>
    </w:p>
    <w:p>
      <w:pPr>
        <w:spacing w:before="120" w:after="160"/>
        <w:jc w:val="center"/>
      </w:pPr>
      <m:oMathPara>
        <m:oMath>
          <m:r>
            <m:t>S=</m:t>
          </m:r>
          <m:f>
            <m:fPr>
              <m:type m:val="bar"/>
            </m:fPr>
            <m:num>
              <m:r>
                <m:t>I</m:t>
              </m:r>
              <m:rad>
                <m:radPr>
                  <m:degHide m:val="on"/>
                </m:radPr>
                <m:deg/>
                <m:e>
                  <m:r>
                    <m:t>t</m:t>
                  </m:r>
                </m:e>
              </m:rad>
            </m:num>
            <m:den>
              <m:r>
                <m:t>k</m:t>
              </m:r>
            </m:den>
          </m:f>
        </m:oMath>
      </m:oMathPara>
    </w:p>
    <w:p>
      <w:r>
        <w:t>Where:</w:t>
      </w:r>
    </w:p>
    <w:p>
      <w:pPr>
        <w:pStyle w:val="ListBullet"/>
      </w:pPr>
      <m:oMath>
        <m:r>
          <m:t>S</m:t>
        </m:r>
      </m:oMath>
      <w:r>
        <w:t xml:space="preserve"> = required conductor cross-sectional area.</w:t>
      </w:r>
    </w:p>
    <w:p>
      <w:pPr>
        <w:pStyle w:val="ListBullet"/>
      </w:pPr>
      <m:oMath>
        <m:r>
          <m:t>I</m:t>
        </m:r>
      </m:oMath>
      <w:r>
        <w:t xml:space="preserve"> = prospective fault current through the conductor.</w:t>
      </w:r>
    </w:p>
    <w:p>
      <w:pPr>
        <w:pStyle w:val="ListBullet"/>
      </w:pPr>
      <m:oMath>
        <m:r>
          <m:t>t</m:t>
        </m:r>
      </m:oMath>
      <w:r>
        <w:t xml:space="preserve"> = fault-clearing time.</w:t>
      </w:r>
    </w:p>
    <w:p>
      <w:pPr>
        <w:pStyle w:val="ListBullet"/>
      </w:pPr>
      <m:oMath>
        <m:r>
          <m:t>k</m:t>
        </m:r>
      </m:oMath>
      <w:r>
        <w:t xml:space="preserve"> = factor determined by conductor material, insulation, and permitted temperature limits.</w:t>
      </w:r>
    </w:p>
    <w:p>
      <w:r>
        <w:t>This equation is applicable only where the assumptions and limits of the relevant standard are satisfied. It does not replace prescribed minimum sizes, mechanical-strength requirements, or equipment-specific rules.</w:t>
      </w:r>
    </w:p>
    <w:p>
      <w:r>
        <w:t>Do not select a PE conductor based only on the normal operating current of the connected device.</w:t>
      </w:r>
    </w:p>
    <w:p>
      <w:pPr>
        <w:pStyle w:val="Heading3"/>
      </w:pPr>
      <w:r>
        <w:t>3.4 Protective earth versus neutral</w:t>
      </w:r>
    </w:p>
    <w:p>
      <w:r>
        <w:t>PE and neutral have different functions.</w:t>
      </w:r>
    </w:p>
    <w:p>
      <w:pPr>
        <w:pStyle w:val="ListBullet"/>
      </w:pPr>
      <w:r>
        <w:t>Neutral (N): A circuit conductor used to carry current in the intended operating circuit.</w:t>
      </w:r>
    </w:p>
    <w:p>
      <w:pPr>
        <w:pStyle w:val="ListBullet"/>
      </w:pPr>
      <w:r>
        <w:t>Protective earth (PE): A conductor used for protective bonding and fault-current purposes.</w:t>
      </w:r>
    </w:p>
    <w:p>
      <w:r>
        <w:t>Neutral must not be used as a substitute for PE. Neutral-to-PE connections are permitted only at designated points within the approved supply system, according to the applicable earthing arrangement and electrical code. An improvised connection inside a control cabinet can create dangerous current paths and interference problems.</w:t>
      </w:r>
    </w:p>
    <w:p>
      <w:pPr>
        <w:pStyle w:val="Heading2"/>
      </w:pPr>
      <w:r>
        <w:t>4. Cabinet Bonding and Mechanical Construction</w:t>
      </w:r>
    </w:p>
    <w:p>
      <w:pPr>
        <w:pStyle w:val="Heading3"/>
      </w:pPr>
      <w:r>
        <w:t>4.1 Bonding the enclosure</w:t>
      </w:r>
    </w:p>
    <w:p>
      <w:r>
        <w:t>A cabinet's paint, powder coating, anodizing, corrosion, and mechanical joints can prevent reliable electrical contact between conductive parts.</w:t>
      </w:r>
    </w:p>
    <w:p>
      <w:r>
        <w:t>Bonding arrangements should provide the required electrical continuity without relying on an unverified mechanical path.</w:t>
      </w:r>
    </w:p>
    <w:p>
      <w:r>
        <w:t>Typical good practices include:</w:t>
      </w:r>
    </w:p>
    <w:p>
      <w:pPr>
        <w:pStyle w:val="ListBullet"/>
      </w:pPr>
      <w:r>
        <w:t>Use designated PE terminals, studs, and bonding points.</w:t>
      </w:r>
    </w:p>
    <w:p>
      <w:pPr>
        <w:pStyle w:val="ListBullet"/>
      </w:pPr>
      <w:r>
        <w:t>Use approved bonding hardware and conductors suitable for the environment.</w:t>
      </w:r>
    </w:p>
    <w:p>
      <w:pPr>
        <w:pStyle w:val="ListBullet"/>
      </w:pPr>
      <w:r>
        <w:t>Ensure contact surfaces meet the manufacturer's requirements.</w:t>
      </w:r>
    </w:p>
    <w:p>
      <w:pPr>
        <w:pStyle w:val="ListBullet"/>
      </w:pPr>
      <w:r>
        <w:t>Use suitable corrosion-resistant arrangements in humid or chemically aggressive environments.</w:t>
      </w:r>
    </w:p>
    <w:p>
      <w:pPr>
        <w:pStyle w:val="ListBullet"/>
      </w:pPr>
      <w:r>
        <w:t>Protect the completed joint against corrosion without insulating the intended contact interface.</w:t>
      </w:r>
    </w:p>
    <w:p>
      <w:pPr>
        <w:pStyle w:val="ListBullet"/>
      </w:pPr>
      <w:r>
        <w:t>Verify that the bonding arrangement remains reliable after mechanical servicing.</w:t>
      </w:r>
    </w:p>
    <w:p>
      <w:r>
        <w:t>Do not remove paint from arbitrary locations without following the cabinet manufacturer's bonding instructions. Uncontrolled removal can damage corrosion protection and still fail to create a reliable bond.</w:t>
      </w:r>
    </w:p>
    <w:p>
      <w:pPr>
        <w:pStyle w:val="Heading3"/>
      </w:pPr>
      <w:r>
        <w:t>4.2 Cabinet door bonding</w:t>
      </w:r>
    </w:p>
    <w:p>
      <w:r>
        <w:t>A cabinet door may be electrically connected to the enclosure through hinges, but hinges should not automatically be assumed to provide the required protective or EMC bond.</w:t>
      </w:r>
    </w:p>
    <w:p>
      <w:r>
        <w:t>Where required by the design, use a flexible bonding strap or other approved bonding arrangement between the door and cabinet body.</w:t>
      </w:r>
    </w:p>
    <w:p>
      <w:r>
        <w:t>The connection must tolerate normal door movement without becoming loose, damaged, or excessively stressed.</w:t>
      </w:r>
    </w:p>
    <w:p>
      <w:pPr>
        <w:pStyle w:val="Heading3"/>
      </w:pPr>
      <w:r>
        <w:t>4.3 Mounting plate bonding</w:t>
      </w:r>
    </w:p>
    <w:p>
      <w:r>
        <w:t>The mounting plate often supports drives, PLCs, power supplies, terminal blocks, and cable ducting. Its bonding requirements depend on the cabinet construction and equipment installation.</w:t>
      </w:r>
    </w:p>
    <w:p>
      <w:r>
        <w:t>Verify:</w:t>
      </w:r>
    </w:p>
    <w:p>
      <w:pPr>
        <w:pStyle w:val="ListBullet"/>
      </w:pPr>
      <w:r>
        <w:t>Electrical continuity to the intended bonding system.</w:t>
      </w:r>
    </w:p>
    <w:p>
      <w:pPr>
        <w:pStyle w:val="ListBullet"/>
      </w:pPr>
      <w:r>
        <w:t>Bonding of equipment that relies on the plate or chassis as specified.</w:t>
      </w:r>
    </w:p>
    <w:p>
      <w:pPr>
        <w:pStyle w:val="ListBullet"/>
      </w:pPr>
      <w:r>
        <w:t>Compatibility of painted surfaces and mounting hardware.</w:t>
      </w:r>
    </w:p>
    <w:p>
      <w:pPr>
        <w:pStyle w:val="ListBullet"/>
      </w:pPr>
      <w:r>
        <w:t>Secure bonding after equipment replacement or plate modification.</w:t>
      </w:r>
    </w:p>
    <w:p>
      <w:pPr>
        <w:pStyle w:val="ListBullet"/>
      </w:pPr>
      <w:r>
        <w:t>Separation of protective bonding from any isolated signal-reference arrangements.</w:t>
      </w:r>
    </w:p>
    <w:p>
      <w:pPr>
        <w:pStyle w:val="Heading3"/>
      </w:pPr>
      <w:r>
        <w:t>4.4 Bonding of cable glands and metallic entry plates</w:t>
      </w:r>
    </w:p>
    <w:p>
      <w:r>
        <w:t>Metallic glands and gland plates can form part of the cabinet bonding and EMC strategy. Their suitability depends on cable type, gland construction, installation instructions, and enclosure requirements.</w:t>
      </w:r>
    </w:p>
    <w:p>
      <w:r>
        <w:t>For shielded cables, an EMC gland may provide a circumferential shield connection at the cabinet entry. A standard cable gland does not necessarily provide a suitable high-frequency shield termination.</w:t>
      </w:r>
    </w:p>
    <w:p>
      <w:pPr>
        <w:pStyle w:val="Heading3"/>
      </w:pPr>
      <w:r>
        <w:t>4.5 Bonding continuity verification</w:t>
      </w:r>
    </w:p>
    <w:p>
      <w:r>
        <w:t>Use the test method and acceptance criteria required by the applicable standard, equipment instructions, or site procedure.</w:t>
      </w:r>
    </w:p>
    <w:p>
      <w:r>
        <w:t>A practical verification sequence includes:</w:t>
      </w:r>
    </w:p>
    <w:p>
      <w:pPr>
        <w:tabs>
          <w:tab w:pos="403" w:val="left"/>
        </w:tabs>
        <w:spacing w:after="40" w:line="276" w:lineRule="auto"/>
        <w:ind w:left="403" w:hanging="403"/>
        <w:jc w:val="left"/>
      </w:pPr>
      <w:r>
        <w:rPr>
          <w:color w:val="1A2E4A"/>
        </w:rPr>
        <w:t>1.</w:t>
        <w:tab/>
      </w:r>
      <w:r>
        <w:t>Inspect the PE terminal and conductor identification.</w:t>
      </w:r>
    </w:p>
    <w:p>
      <w:pPr>
        <w:tabs>
          <w:tab w:pos="403" w:val="left"/>
        </w:tabs>
        <w:spacing w:after="40" w:line="276" w:lineRule="auto"/>
        <w:ind w:left="403" w:hanging="403"/>
        <w:jc w:val="left"/>
      </w:pPr>
      <w:r>
        <w:rPr>
          <w:color w:val="1A2E4A"/>
        </w:rPr>
        <w:t>2.</w:t>
        <w:tab/>
      </w:r>
      <w:r>
        <w:t>Confirm conductor routing, mechanical security, and termination quality.</w:t>
      </w:r>
    </w:p>
    <w:p>
      <w:pPr>
        <w:tabs>
          <w:tab w:pos="403" w:val="left"/>
        </w:tabs>
        <w:spacing w:after="40" w:line="276" w:lineRule="auto"/>
        <w:ind w:left="403" w:hanging="403"/>
        <w:jc w:val="left"/>
      </w:pPr>
      <w:r>
        <w:rPr>
          <w:color w:val="1A2E4A"/>
        </w:rPr>
        <w:t>3.</w:t>
        <w:tab/>
      </w:r>
      <w:r>
        <w:t>Inspect door straps, removable-panel bonds, and designated bonding interfaces.</w:t>
      </w:r>
    </w:p>
    <w:p>
      <w:pPr>
        <w:tabs>
          <w:tab w:pos="403" w:val="left"/>
        </w:tabs>
        <w:spacing w:after="40" w:line="276" w:lineRule="auto"/>
        <w:ind w:left="403" w:hanging="403"/>
        <w:jc w:val="left"/>
      </w:pPr>
      <w:r>
        <w:rPr>
          <w:color w:val="1A2E4A"/>
        </w:rPr>
        <w:t>4.</w:t>
        <w:tab/>
      </w:r>
      <w:r>
        <w:t>Check that protective conductors are not interrupted by maintenance modifications.</w:t>
      </w:r>
    </w:p>
    <w:p>
      <w:pPr>
        <w:tabs>
          <w:tab w:pos="403" w:val="left"/>
        </w:tabs>
        <w:spacing w:after="40" w:line="276" w:lineRule="auto"/>
        <w:ind w:left="403" w:hanging="403"/>
        <w:jc w:val="left"/>
      </w:pPr>
      <w:r>
        <w:rPr>
          <w:color w:val="1A2E4A"/>
        </w:rPr>
        <w:t>5.</w:t>
        <w:tab/>
      </w:r>
      <w:r>
        <w:t>Perform the prescribed continuity or bonding test with suitable equipment.</w:t>
      </w:r>
    </w:p>
    <w:p>
      <w:pPr>
        <w:tabs>
          <w:tab w:pos="403" w:val="left"/>
        </w:tabs>
        <w:spacing w:after="40" w:line="276" w:lineRule="auto"/>
        <w:ind w:left="403" w:hanging="403"/>
        <w:jc w:val="left"/>
      </w:pPr>
      <w:r>
        <w:rPr>
          <w:color w:val="1A2E4A"/>
        </w:rPr>
        <w:t>6.</w:t>
        <w:tab/>
      </w:r>
      <w:r>
        <w:t>Record the test method, measured result, acceptance limit, and corrective action.</w:t>
      </w:r>
    </w:p>
    <w:p>
      <w:r>
        <w:t>A continuity test using an ordinary multimeter can identify an open connection, but it may not establish compliance with a required protective-bonding test. High-frequency EMC performance also cannot be established by a simple low-resistance reading alone.</w:t>
      </w:r>
    </w:p>
    <w:p>
      <w:pPr>
        <w:pStyle w:val="Heading2"/>
      </w:pPr>
      <w:r>
        <w:t>5. Functional Earth and Signal Reference</w:t>
      </w:r>
    </w:p>
    <w:p>
      <w:pPr>
        <w:pStyle w:val="Heading3"/>
      </w:pPr>
      <w:r>
        <w:t>5.1 Functional earth</w:t>
      </w:r>
    </w:p>
    <w:p>
      <w:r>
        <w:t>Some PLCs, drives, filters, industrial PCs, and communication equipment provide an FE terminal or designated functional bonding point.</w:t>
      </w:r>
    </w:p>
    <w:p>
      <w:r>
        <w:t>FE may be used to improve EMC performance or provide a defined reference for internal filtering and interference suppression.</w:t>
      </w:r>
    </w:p>
    <w:p>
      <w:r>
        <w:t>The connection must follow the equipment manufacturer's instructions. FE must not be assumed to replace PE, and the label does not authorize arbitrary connections between FE, N, PE, and signal common.</w:t>
      </w:r>
    </w:p>
    <w:p>
      <w:pPr>
        <w:pStyle w:val="Heading3"/>
      </w:pPr>
      <w:r>
        <w:t>5.2 Signal common</w:t>
      </w:r>
    </w:p>
    <w:p>
      <w:r>
        <w:t>Signal common is the reference used by a circuit for its input or output signals. Examples include 0 V DC in a 24 V control circuit and the reference associated with certain analog input systems.</w:t>
      </w:r>
    </w:p>
    <w:p>
      <w:r>
        <w:t>Signal common is not automatically equivalent to PE.</w:t>
      </w:r>
    </w:p>
    <w:p>
      <w:r>
        <w:t>Connecting signal common to PE may be correct in a designed system, but an unintended connection can create circulating currents, measurement errors, or communication problems.</w:t>
      </w:r>
    </w:p>
    <w:p>
      <w:pPr>
        <w:pStyle w:val="Heading3"/>
      </w:pPr>
      <w:r>
        <w:t>5.3 Common arrangement principles</w:t>
      </w:r>
    </w:p>
    <w:p>
      <w:pPr>
        <w:pStyle w:val="ListBullet"/>
      </w:pPr>
      <w:r>
        <w:t>Keep protective bonding intact regardless of signal-reference decisions.</w:t>
      </w:r>
    </w:p>
    <w:p>
      <w:pPr>
        <w:pStyle w:val="ListBullet"/>
      </w:pPr>
      <w:r>
        <w:t>Follow PLC, analog-module, drive, and communication-interface instructions.</w:t>
      </w:r>
    </w:p>
    <w:p>
      <w:pPr>
        <w:pStyle w:val="ListBullet"/>
      </w:pPr>
      <w:r>
        <w:t>Determine where the signal reference is intentionally connected to chassis or earth.</w:t>
      </w:r>
    </w:p>
    <w:p>
      <w:pPr>
        <w:pStyle w:val="ListBullet"/>
      </w:pPr>
      <w:r>
        <w:t>Avoid creating multiple unintended reference connections.</w:t>
      </w:r>
    </w:p>
    <w:p>
      <w:pPr>
        <w:pStyle w:val="ListBullet"/>
      </w:pPr>
      <w:r>
        <w:t>Verify isolation requirements for analog signals and communication ports.</w:t>
      </w:r>
    </w:p>
    <w:p>
      <w:pPr>
        <w:pStyle w:val="ListBullet"/>
      </w:pPr>
      <w:r>
        <w:t>Use suitable differential or isolated interfaces when required by the application.</w:t>
      </w:r>
    </w:p>
    <w:p>
      <w:pPr>
        <w:pStyle w:val="Heading2"/>
      </w:pPr>
      <w:r>
        <w:t>6. Electromagnetic Interference in Industrial Cabinets</w:t>
      </w:r>
    </w:p>
    <w:p>
      <w:r>
        <w:t>EMC problems occur when electrical or magnetic energy couples into circuits that are not intended to receive it.</w:t>
      </w:r>
    </w:p>
    <w:p>
      <w:pPr>
        <w:pStyle w:val="Heading3"/>
      </w:pPr>
      <w:r>
        <w:t>6.1 Common interference sources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Source</w:t>
            </w:r>
          </w:p>
        </w:tc>
        <w:tc>
          <w:tcPr>
            <w:tcW w:type="dxa" w:w="3600"/>
            <w:shd w:val="clear" w:color="auto" w:fill="EEF2F7"/>
          </w:tcPr>
          <w:p>
            <w:pPr>
              <w:spacing w:after="0" w:before="0" w:line="240" w:lineRule="auto"/>
              <w:jc w:val="left"/>
            </w:pPr>
            <w:r>
              <w:rPr>
                <w:b/>
                <w:color w:val="1A2E4A"/>
              </w:rPr>
              <w:t>Typical interference mechanism</w:t>
            </w:r>
          </w:p>
        </w:tc>
        <w:tc>
          <w:tcPr>
            <w:tcW w:type="dxa" w:w="3600"/>
            <w:shd w:val="clear" w:color="auto" w:fill="EEF2F7"/>
          </w:tcPr>
          <w:p>
            <w:pPr>
              <w:spacing w:after="0" w:before="0" w:line="240" w:lineRule="auto"/>
              <w:jc w:val="left"/>
            </w:pPr>
            <w:r>
              <w:rPr>
                <w:b/>
                <w:color w:val="1A2E4A"/>
              </w:rPr>
              <w:t>Possible effect</w:t>
            </w:r>
          </w:p>
        </w:tc>
      </w:tr>
      <w:tr>
        <w:tc>
          <w:tcPr>
            <w:tcW w:type="dxa" w:w="3600"/>
          </w:tcPr>
          <w:p>
            <w:pPr>
              <w:spacing w:after="0" w:before="0" w:line="240" w:lineRule="auto"/>
              <w:jc w:val="left"/>
            </w:pPr>
            <w:r>
              <w:t>VFD output switching</w:t>
            </w:r>
          </w:p>
        </w:tc>
        <w:tc>
          <w:tcPr>
            <w:tcW w:type="dxa" w:w="3600"/>
          </w:tcPr>
          <w:p>
            <w:pPr>
              <w:spacing w:after="0" w:before="0" w:line="240" w:lineRule="auto"/>
              <w:jc w:val="left"/>
            </w:pPr>
            <w:r>
              <w:t>High-frequency voltage edges and common-mode currents</w:t>
            </w:r>
          </w:p>
        </w:tc>
        <w:tc>
          <w:tcPr>
            <w:tcW w:type="dxa" w:w="3600"/>
          </w:tcPr>
          <w:p>
            <w:pPr>
              <w:spacing w:after="0" w:before="0" w:line="240" w:lineRule="auto"/>
              <w:jc w:val="left"/>
            </w:pPr>
            <w:r>
              <w:t>Encoder errors, communication disturbances</w:t>
            </w:r>
          </w:p>
        </w:tc>
      </w:tr>
      <w:tr>
        <w:tc>
          <w:tcPr>
            <w:tcW w:type="dxa" w:w="3600"/>
          </w:tcPr>
          <w:p>
            <w:pPr>
              <w:spacing w:after="0" w:before="0" w:line="240" w:lineRule="auto"/>
              <w:jc w:val="left"/>
            </w:pPr>
            <w:r>
              <w:t>Servo drive and motor cables</w:t>
            </w:r>
          </w:p>
        </w:tc>
        <w:tc>
          <w:tcPr>
            <w:tcW w:type="dxa" w:w="3600"/>
          </w:tcPr>
          <w:p>
            <w:pPr>
              <w:spacing w:after="0" w:before="0" w:line="240" w:lineRule="auto"/>
              <w:jc w:val="left"/>
            </w:pPr>
            <w:r>
              <w:t>Fast switching and electromagnetic coupling</w:t>
            </w:r>
          </w:p>
        </w:tc>
        <w:tc>
          <w:tcPr>
            <w:tcW w:type="dxa" w:w="3600"/>
          </w:tcPr>
          <w:p>
            <w:pPr>
              <w:spacing w:after="0" w:before="0" w:line="240" w:lineRule="auto"/>
              <w:jc w:val="left"/>
            </w:pPr>
            <w:r>
              <w:t>Position feedback faults</w:t>
            </w:r>
          </w:p>
        </w:tc>
      </w:tr>
      <w:tr>
        <w:tc>
          <w:tcPr>
            <w:tcW w:type="dxa" w:w="3600"/>
          </w:tcPr>
          <w:p>
            <w:pPr>
              <w:spacing w:after="0" w:before="0" w:line="240" w:lineRule="auto"/>
              <w:jc w:val="left"/>
            </w:pPr>
            <w:r>
              <w:t>Contactors and relay coils</w:t>
            </w:r>
          </w:p>
        </w:tc>
        <w:tc>
          <w:tcPr>
            <w:tcW w:type="dxa" w:w="3600"/>
          </w:tcPr>
          <w:p>
            <w:pPr>
              <w:spacing w:after="0" w:before="0" w:line="240" w:lineRule="auto"/>
              <w:jc w:val="left"/>
            </w:pPr>
            <w:r>
              <w:t>Switching transients</w:t>
            </w:r>
          </w:p>
        </w:tc>
        <w:tc>
          <w:tcPr>
            <w:tcW w:type="dxa" w:w="3600"/>
          </w:tcPr>
          <w:p>
            <w:pPr>
              <w:spacing w:after="0" w:before="0" w:line="240" w:lineRule="auto"/>
              <w:jc w:val="left"/>
            </w:pPr>
            <w:r>
              <w:t>PLC input glitches or resets</w:t>
            </w:r>
          </w:p>
        </w:tc>
      </w:tr>
      <w:tr>
        <w:tc>
          <w:tcPr>
            <w:tcW w:type="dxa" w:w="3600"/>
          </w:tcPr>
          <w:p>
            <w:pPr>
              <w:spacing w:after="0" w:before="0" w:line="240" w:lineRule="auto"/>
              <w:jc w:val="left"/>
            </w:pPr>
            <w:r>
              <w:t>Solenoid valves</w:t>
            </w:r>
          </w:p>
        </w:tc>
        <w:tc>
          <w:tcPr>
            <w:tcW w:type="dxa" w:w="3600"/>
          </w:tcPr>
          <w:p>
            <w:pPr>
              <w:spacing w:after="0" w:before="0" w:line="240" w:lineRule="auto"/>
              <w:jc w:val="left"/>
            </w:pPr>
            <w:r>
              <w:t>Inductive switching transients</w:t>
            </w:r>
          </w:p>
        </w:tc>
        <w:tc>
          <w:tcPr>
            <w:tcW w:type="dxa" w:w="3600"/>
          </w:tcPr>
          <w:p>
            <w:pPr>
              <w:spacing w:after="0" w:before="0" w:line="240" w:lineRule="auto"/>
              <w:jc w:val="left"/>
            </w:pPr>
            <w:r>
              <w:t>Intermittent input or communication faults</w:t>
            </w:r>
          </w:p>
        </w:tc>
      </w:tr>
      <w:tr>
        <w:tc>
          <w:tcPr>
            <w:tcW w:type="dxa" w:w="3600"/>
          </w:tcPr>
          <w:p>
            <w:pPr>
              <w:spacing w:after="0" w:before="0" w:line="240" w:lineRule="auto"/>
              <w:jc w:val="left"/>
            </w:pPr>
            <w:r>
              <w:t>Welding equipment</w:t>
            </w:r>
          </w:p>
        </w:tc>
        <w:tc>
          <w:tcPr>
            <w:tcW w:type="dxa" w:w="3600"/>
          </w:tcPr>
          <w:p>
            <w:pPr>
              <w:spacing w:after="0" w:before="0" w:line="240" w:lineRule="auto"/>
              <w:jc w:val="left"/>
            </w:pPr>
            <w:r>
              <w:t>High-current and transient electromagnetic fields</w:t>
            </w:r>
          </w:p>
        </w:tc>
        <w:tc>
          <w:tcPr>
            <w:tcW w:type="dxa" w:w="3600"/>
          </w:tcPr>
          <w:p>
            <w:pPr>
              <w:spacing w:after="0" w:before="0" w:line="240" w:lineRule="auto"/>
              <w:jc w:val="left"/>
            </w:pPr>
            <w:r>
              <w:t>Control disturbances and communication errors</w:t>
            </w:r>
          </w:p>
        </w:tc>
      </w:tr>
      <w:tr>
        <w:tc>
          <w:tcPr>
            <w:tcW w:type="dxa" w:w="3600"/>
          </w:tcPr>
          <w:p>
            <w:pPr>
              <w:spacing w:after="0" w:before="0" w:line="240" w:lineRule="auto"/>
              <w:jc w:val="left"/>
            </w:pPr>
            <w:r>
              <w:t>Switched-mode power supplies</w:t>
            </w:r>
          </w:p>
        </w:tc>
        <w:tc>
          <w:tcPr>
            <w:tcW w:type="dxa" w:w="3600"/>
          </w:tcPr>
          <w:p>
            <w:pPr>
              <w:spacing w:after="0" w:before="0" w:line="240" w:lineRule="auto"/>
              <w:jc w:val="left"/>
            </w:pPr>
            <w:r>
              <w:t>Conducted and radiated emissions</w:t>
            </w:r>
          </w:p>
        </w:tc>
        <w:tc>
          <w:tcPr>
            <w:tcW w:type="dxa" w:w="3600"/>
          </w:tcPr>
          <w:p>
            <w:pPr>
              <w:spacing w:after="0" w:before="0" w:line="240" w:lineRule="auto"/>
              <w:jc w:val="left"/>
            </w:pPr>
            <w:r>
              <w:t>Analog noise or device resets</w:t>
            </w:r>
          </w:p>
        </w:tc>
      </w:tr>
      <w:tr>
        <w:tc>
          <w:tcPr>
            <w:tcW w:type="dxa" w:w="3600"/>
          </w:tcPr>
          <w:p>
            <w:pPr>
              <w:spacing w:after="0" w:before="0" w:line="240" w:lineRule="auto"/>
              <w:jc w:val="left"/>
            </w:pPr>
            <w:r>
              <w:t>Long parallel cable runs</w:t>
            </w:r>
          </w:p>
        </w:tc>
        <w:tc>
          <w:tcPr>
            <w:tcW w:type="dxa" w:w="3600"/>
          </w:tcPr>
          <w:p>
            <w:pPr>
              <w:spacing w:after="0" w:before="0" w:line="240" w:lineRule="auto"/>
              <w:jc w:val="left"/>
            </w:pPr>
            <w:r>
              <w:t>Capacitive and inductive coupling</w:t>
            </w:r>
          </w:p>
        </w:tc>
        <w:tc>
          <w:tcPr>
            <w:tcW w:type="dxa" w:w="3600"/>
          </w:tcPr>
          <w:p>
            <w:pPr>
              <w:spacing w:after="0" w:before="0" w:line="240" w:lineRule="auto"/>
              <w:jc w:val="left"/>
            </w:pPr>
            <w:r>
              <w:t>Signal corruption</w:t>
            </w:r>
          </w:p>
        </w:tc>
      </w:tr>
      <w:tr>
        <w:tc>
          <w:tcPr>
            <w:tcW w:type="dxa" w:w="3600"/>
          </w:tcPr>
          <w:p>
            <w:pPr>
              <w:spacing w:after="0" w:before="0" w:line="240" w:lineRule="auto"/>
              <w:jc w:val="left"/>
            </w:pPr>
            <w:r>
              <w:t>Poor shield termination</w:t>
            </w:r>
          </w:p>
        </w:tc>
        <w:tc>
          <w:tcPr>
            <w:tcW w:type="dxa" w:w="3600"/>
          </w:tcPr>
          <w:p>
            <w:pPr>
              <w:spacing w:after="0" w:before="0" w:line="240" w:lineRule="auto"/>
              <w:jc w:val="left"/>
            </w:pPr>
            <w:r>
              <w:t>Increased coupling into shielded cables</w:t>
            </w:r>
          </w:p>
        </w:tc>
        <w:tc>
          <w:tcPr>
            <w:tcW w:type="dxa" w:w="3600"/>
          </w:tcPr>
          <w:p>
            <w:pPr>
              <w:spacing w:after="0" w:before="0" w:line="240" w:lineRule="auto"/>
              <w:jc w:val="left"/>
            </w:pPr>
            <w:r>
              <w:t>Noise on communication or sensor signals</w:t>
            </w:r>
          </w:p>
        </w:tc>
      </w:tr>
      <w:tr>
        <w:tc>
          <w:tcPr>
            <w:tcW w:type="dxa" w:w="3600"/>
          </w:tcPr>
          <w:p>
            <w:pPr>
              <w:spacing w:after="0" w:before="0" w:line="240" w:lineRule="auto"/>
              <w:jc w:val="left"/>
            </w:pPr>
            <w:r>
              <w:t>Weak bonding connections</w:t>
            </w:r>
          </w:p>
        </w:tc>
        <w:tc>
          <w:tcPr>
            <w:tcW w:type="dxa" w:w="3600"/>
          </w:tcPr>
          <w:p>
            <w:pPr>
              <w:spacing w:after="0" w:before="0" w:line="240" w:lineRule="auto"/>
              <w:jc w:val="left"/>
            </w:pPr>
            <w:r>
              <w:t>High-frequency impedance and potential differences</w:t>
            </w:r>
          </w:p>
        </w:tc>
        <w:tc>
          <w:tcPr>
            <w:tcW w:type="dxa" w:w="3600"/>
          </w:tcPr>
          <w:p>
            <w:pPr>
              <w:spacing w:after="0" w:before="0" w:line="240" w:lineRule="auto"/>
              <w:jc w:val="left"/>
            </w:pPr>
            <w:r>
              <w:t>EMC performance degradation</w:t>
            </w:r>
          </w:p>
        </w:tc>
      </w:tr>
    </w:tbl>
    <w:p/>
    <w:p>
      <w:r>
        <w:t>The symptoms can be intermittent, which makes EMC faults easy to confuse with defective PLC logic, failing sensors, loose terminals, or communication hardware faults.</w:t>
      </w:r>
    </w:p>
    <w:p>
      <w:pPr>
        <w:pStyle w:val="Heading3"/>
      </w:pPr>
      <w:r>
        <w:t>6.2 Conducted and radiated interference</w:t>
      </w:r>
    </w:p>
    <w:p>
      <w:r>
        <w:t>Conducted interference travels through electrical connections, power lines, signal wiring, or unintended common-mode paths.</w:t>
      </w:r>
    </w:p>
    <w:p>
      <w:r>
        <w:t>Radiated interference couples through electromagnetic fields without requiring a direct conductive connection between the source and victim.</w:t>
      </w:r>
    </w:p>
    <w:p>
      <w:r>
        <w:t>Real industrial systems can experience both simultaneously. A VFD may create conducted disturbances through its power connections while its switching currents also produce radiated fields.</w:t>
      </w:r>
    </w:p>
    <w:p>
      <w:pPr>
        <w:pStyle w:val="Heading3"/>
      </w:pPr>
      <w:r>
        <w:t>6.3 Capacitive and inductive coupling</w:t>
      </w:r>
    </w:p>
    <w:p>
      <w:r>
        <w:t>Capacitive coupling occurs through electric fields between conductors. It is influenced by voltage changes, conductor spacing, and mutual capacitance.</w:t>
      </w:r>
    </w:p>
    <w:p>
      <w:r>
        <w:t>Inductive coupling occurs through magnetic fields produced by changing currents. It is influenced by current magnitude, current rate of change, conductor-loop area, spacing, and routing.</w:t>
      </w:r>
    </w:p>
    <w:p>
      <w:r>
        <w:t>Practical methods to reduce coupling include:</w:t>
      </w:r>
    </w:p>
    <w:p>
      <w:pPr>
        <w:pStyle w:val="ListBullet"/>
      </w:pPr>
      <w:r>
        <w:t>Increase separation between noisy power cables and sensitive signal cables.</w:t>
      </w:r>
    </w:p>
    <w:p>
      <w:pPr>
        <w:pStyle w:val="ListBullet"/>
      </w:pPr>
      <w:r>
        <w:t>Reduce the area of signal-current loops.</w:t>
      </w:r>
    </w:p>
    <w:p>
      <w:pPr>
        <w:pStyle w:val="ListBullet"/>
      </w:pPr>
      <w:r>
        <w:t>Use suitable twisted-pair cables for differential signals.</w:t>
      </w:r>
    </w:p>
    <w:p>
      <w:pPr>
        <w:pStyle w:val="ListBullet"/>
      </w:pPr>
      <w:r>
        <w:t>Use appropriate cable shields and termination methods.</w:t>
      </w:r>
    </w:p>
    <w:p>
      <w:pPr>
        <w:pStyle w:val="ListBullet"/>
      </w:pPr>
      <w:r>
        <w:t>Avoid long parallel runs between VFD motor cables and analog or encoder cables.</w:t>
      </w:r>
    </w:p>
    <w:p>
      <w:pPr>
        <w:pStyle w:val="ListBullet"/>
      </w:pPr>
      <w:r>
        <w:t>Cross power and signal cables at approximately right angles where crossing is necessary.</w:t>
      </w:r>
    </w:p>
    <w:p>
      <w:pPr>
        <w:pStyle w:val="ListBullet"/>
      </w:pPr>
      <w:r>
        <w:t>Follow the drive and machine manufacturer's routing and EMC instructions.</w:t>
      </w:r>
    </w:p>
    <w:p>
      <w:pPr>
        <w:pStyle w:val="Heading2"/>
      </w:pPr>
      <w:r>
        <w:t>7. EMC Cable Segregation</w:t>
      </w:r>
    </w:p>
    <w:p>
      <w:r>
        <w:t>Cable segregation is one of the most effective ways to reduce electromagnetic coupling in a cabinet.</w:t>
      </w:r>
    </w:p>
    <w:p>
      <w:pPr>
        <w:pStyle w:val="Heading3"/>
      </w:pPr>
      <w:r>
        <w:t>7.1 Typical cable groups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Cable group</w:t>
            </w:r>
          </w:p>
        </w:tc>
        <w:tc>
          <w:tcPr>
            <w:tcW w:type="dxa" w:w="3600"/>
            <w:shd w:val="clear" w:color="auto" w:fill="EEF2F7"/>
          </w:tcPr>
          <w:p>
            <w:pPr>
              <w:spacing w:after="0" w:before="0" w:line="240" w:lineRule="auto"/>
              <w:jc w:val="left"/>
            </w:pPr>
            <w:r>
              <w:rPr>
                <w:b/>
                <w:color w:val="1A2E4A"/>
              </w:rPr>
              <w:t>Examples</w:t>
            </w:r>
          </w:p>
        </w:tc>
        <w:tc>
          <w:tcPr>
            <w:tcW w:type="dxa" w:w="3600"/>
            <w:shd w:val="clear" w:color="auto" w:fill="EEF2F7"/>
          </w:tcPr>
          <w:p>
            <w:pPr>
              <w:spacing w:after="0" w:before="0" w:line="240" w:lineRule="auto"/>
              <w:jc w:val="left"/>
            </w:pPr>
            <w:r>
              <w:rPr>
                <w:b/>
                <w:color w:val="1A2E4A"/>
              </w:rPr>
              <w:t>Main concern</w:t>
            </w:r>
          </w:p>
        </w:tc>
      </w:tr>
      <w:tr>
        <w:tc>
          <w:tcPr>
            <w:tcW w:type="dxa" w:w="3600"/>
          </w:tcPr>
          <w:p>
            <w:pPr>
              <w:spacing w:after="0" w:before="0" w:line="240" w:lineRule="auto"/>
              <w:jc w:val="left"/>
            </w:pPr>
            <w:r>
              <w:t>High-energy switching power</w:t>
            </w:r>
          </w:p>
        </w:tc>
        <w:tc>
          <w:tcPr>
            <w:tcW w:type="dxa" w:w="3600"/>
          </w:tcPr>
          <w:p>
            <w:pPr>
              <w:spacing w:after="0" w:before="0" w:line="240" w:lineRule="auto"/>
              <w:jc w:val="left"/>
            </w:pPr>
            <w:r>
              <w:t>VFD-to-motor cables, servo motor cables</w:t>
            </w:r>
          </w:p>
        </w:tc>
        <w:tc>
          <w:tcPr>
            <w:tcW w:type="dxa" w:w="3600"/>
          </w:tcPr>
          <w:p>
            <w:pPr>
              <w:spacing w:after="0" w:before="0" w:line="240" w:lineRule="auto"/>
              <w:jc w:val="left"/>
            </w:pPr>
            <w:r>
              <w:t>High-frequency common-mode and differential disturbances</w:t>
            </w:r>
          </w:p>
        </w:tc>
      </w:tr>
      <w:tr>
        <w:tc>
          <w:tcPr>
            <w:tcW w:type="dxa" w:w="3600"/>
          </w:tcPr>
          <w:p>
            <w:pPr>
              <w:spacing w:after="0" w:before="0" w:line="240" w:lineRule="auto"/>
              <w:jc w:val="left"/>
            </w:pPr>
            <w:r>
              <w:t>Main power distribution</w:t>
            </w:r>
          </w:p>
        </w:tc>
        <w:tc>
          <w:tcPr>
            <w:tcW w:type="dxa" w:w="3600"/>
          </w:tcPr>
          <w:p>
            <w:pPr>
              <w:spacing w:after="0" w:before="0" w:line="240" w:lineRule="auto"/>
              <w:jc w:val="left"/>
            </w:pPr>
            <w:r>
              <w:t>Incoming supply and power distribution conductors</w:t>
            </w:r>
          </w:p>
        </w:tc>
        <w:tc>
          <w:tcPr>
            <w:tcW w:type="dxa" w:w="3600"/>
          </w:tcPr>
          <w:p>
            <w:pPr>
              <w:spacing w:after="0" w:before="0" w:line="240" w:lineRule="auto"/>
              <w:jc w:val="left"/>
            </w:pPr>
            <w:r>
              <w:t>High current and switching transients</w:t>
            </w:r>
          </w:p>
        </w:tc>
      </w:tr>
      <w:tr>
        <w:tc>
          <w:tcPr>
            <w:tcW w:type="dxa" w:w="3600"/>
          </w:tcPr>
          <w:p>
            <w:pPr>
              <w:spacing w:after="0" w:before="0" w:line="240" w:lineRule="auto"/>
              <w:jc w:val="left"/>
            </w:pPr>
            <w:r>
              <w:t>General control</w:t>
            </w:r>
          </w:p>
        </w:tc>
        <w:tc>
          <w:tcPr>
            <w:tcW w:type="dxa" w:w="3600"/>
          </w:tcPr>
          <w:p>
            <w:pPr>
              <w:spacing w:after="0" w:before="0" w:line="240" w:lineRule="auto"/>
              <w:jc w:val="left"/>
            </w:pPr>
            <w:r>
              <w:t>Relay coils, contactors, digital control circuits</w:t>
            </w:r>
          </w:p>
        </w:tc>
        <w:tc>
          <w:tcPr>
            <w:tcW w:type="dxa" w:w="3600"/>
          </w:tcPr>
          <w:p>
            <w:pPr>
              <w:spacing w:after="0" w:before="0" w:line="240" w:lineRule="auto"/>
              <w:jc w:val="left"/>
            </w:pPr>
            <w:r>
              <w:t>Switching disturbances</w:t>
            </w:r>
          </w:p>
        </w:tc>
      </w:tr>
      <w:tr>
        <w:tc>
          <w:tcPr>
            <w:tcW w:type="dxa" w:w="3600"/>
          </w:tcPr>
          <w:p>
            <w:pPr>
              <w:spacing w:after="0" w:before="0" w:line="240" w:lineRule="auto"/>
              <w:jc w:val="left"/>
            </w:pPr>
            <w:r>
              <w:t>Analog instrumentation</w:t>
            </w:r>
          </w:p>
        </w:tc>
        <w:tc>
          <w:tcPr>
            <w:tcW w:type="dxa" w:w="3600"/>
          </w:tcPr>
          <w:p>
            <w:pPr>
              <w:spacing w:after="0" w:before="0" w:line="240" w:lineRule="auto"/>
              <w:jc w:val="left"/>
            </w:pPr>
            <w:r>
              <w:t>4–20 mA, 0–10 V, load-cell signals</w:t>
            </w:r>
          </w:p>
        </w:tc>
        <w:tc>
          <w:tcPr>
            <w:tcW w:type="dxa" w:w="3600"/>
          </w:tcPr>
          <w:p>
            <w:pPr>
              <w:spacing w:after="0" w:before="0" w:line="240" w:lineRule="auto"/>
              <w:jc w:val="left"/>
            </w:pPr>
            <w:r>
              <w:t>Measurement noise</w:t>
            </w:r>
          </w:p>
        </w:tc>
      </w:tr>
      <w:tr>
        <w:tc>
          <w:tcPr>
            <w:tcW w:type="dxa" w:w="3600"/>
          </w:tcPr>
          <w:p>
            <w:pPr>
              <w:spacing w:after="0" w:before="0" w:line="240" w:lineRule="auto"/>
              <w:jc w:val="left"/>
            </w:pPr>
            <w:r>
              <w:t>Encoder and motion feedback</w:t>
            </w:r>
          </w:p>
        </w:tc>
        <w:tc>
          <w:tcPr>
            <w:tcW w:type="dxa" w:w="3600"/>
          </w:tcPr>
          <w:p>
            <w:pPr>
              <w:spacing w:after="0" w:before="0" w:line="240" w:lineRule="auto"/>
              <w:jc w:val="left"/>
            </w:pPr>
            <w:r>
              <w:t>Encoder, resolver, and feedback cables</w:t>
            </w:r>
          </w:p>
        </w:tc>
        <w:tc>
          <w:tcPr>
            <w:tcW w:type="dxa" w:w="3600"/>
          </w:tcPr>
          <w:p>
            <w:pPr>
              <w:spacing w:after="0" w:before="0" w:line="240" w:lineRule="auto"/>
              <w:jc w:val="left"/>
            </w:pPr>
            <w:r>
              <w:t>Timing, signal integrity, position errors</w:t>
            </w:r>
          </w:p>
        </w:tc>
      </w:tr>
      <w:tr>
        <w:tc>
          <w:tcPr>
            <w:tcW w:type="dxa" w:w="3600"/>
          </w:tcPr>
          <w:p>
            <w:pPr>
              <w:spacing w:after="0" w:before="0" w:line="240" w:lineRule="auto"/>
              <w:jc w:val="left"/>
            </w:pPr>
            <w:r>
              <w:t>Industrial communication</w:t>
            </w:r>
          </w:p>
        </w:tc>
        <w:tc>
          <w:tcPr>
            <w:tcW w:type="dxa" w:w="3600"/>
          </w:tcPr>
          <w:p>
            <w:pPr>
              <w:spacing w:after="0" w:before="0" w:line="240" w:lineRule="auto"/>
              <w:jc w:val="left"/>
            </w:pPr>
            <w:r>
              <w:t>Ethernet, fieldbus, serial communication</w:t>
            </w:r>
          </w:p>
        </w:tc>
        <w:tc>
          <w:tcPr>
            <w:tcW w:type="dxa" w:w="3600"/>
          </w:tcPr>
          <w:p>
            <w:pPr>
              <w:spacing w:after="0" w:before="0" w:line="240" w:lineRule="auto"/>
              <w:jc w:val="left"/>
            </w:pPr>
            <w:r>
              <w:t>Data corruption and intermittent link faults</w:t>
            </w:r>
          </w:p>
        </w:tc>
      </w:tr>
      <w:tr>
        <w:tc>
          <w:tcPr>
            <w:tcW w:type="dxa" w:w="3600"/>
          </w:tcPr>
          <w:p>
            <w:pPr>
              <w:spacing w:after="0" w:before="0" w:line="240" w:lineRule="auto"/>
              <w:jc w:val="left"/>
            </w:pPr>
            <w:r>
              <w:t>Safety circuits</w:t>
            </w:r>
          </w:p>
        </w:tc>
        <w:tc>
          <w:tcPr>
            <w:tcW w:type="dxa" w:w="3600"/>
          </w:tcPr>
          <w:p>
            <w:pPr>
              <w:spacing w:after="0" w:before="0" w:line="240" w:lineRule="auto"/>
              <w:jc w:val="left"/>
            </w:pPr>
            <w:r>
              <w:t>Safety inputs and outputs, safety communication</w:t>
            </w:r>
          </w:p>
        </w:tc>
        <w:tc>
          <w:tcPr>
            <w:tcW w:type="dxa" w:w="3600"/>
          </w:tcPr>
          <w:p>
            <w:pPr>
              <w:spacing w:after="0" w:before="0" w:line="240" w:lineRule="auto"/>
              <w:jc w:val="left"/>
            </w:pPr>
            <w:r>
              <w:t>Must meet the required safety architecture and installation rules</w:t>
            </w:r>
          </w:p>
        </w:tc>
      </w:tr>
    </w:tbl>
    <w:p/>
    <w:p>
      <w:r>
        <w:t>This grouping is a starting point, not a universal spacing table. Exact distances and segregation requirements must come from the relevant equipment documentation and applicable EMC standards.</w:t>
      </w:r>
    </w:p>
    <w:p>
      <w:pPr>
        <w:pStyle w:val="Heading3"/>
      </w:pPr>
      <w:r>
        <w:t>7.2 Routing principles</w:t>
      </w:r>
    </w:p>
    <w:p>
      <w:pPr>
        <w:pStyle w:val="ListBullet"/>
      </w:pPr>
      <w:r>
        <w:t>Keep VFD output cables separated from analog, encoder, and communication cables.</w:t>
      </w:r>
    </w:p>
    <w:p>
      <w:pPr>
        <w:pStyle w:val="ListBullet"/>
      </w:pPr>
      <w:r>
        <w:t>Avoid routing noisy and sensitive cables together for long distances.</w:t>
      </w:r>
    </w:p>
    <w:p>
      <w:pPr>
        <w:pStyle w:val="ListBullet"/>
      </w:pPr>
      <w:r>
        <w:t>Use separate cable ducts or designated routing zones where required.</w:t>
      </w:r>
    </w:p>
    <w:p>
      <w:pPr>
        <w:pStyle w:val="ListBullet"/>
      </w:pPr>
      <w:r>
        <w:t>Maintain segregation at terminal blocks and cable-entry points.</w:t>
      </w:r>
    </w:p>
    <w:p>
      <w:pPr>
        <w:pStyle w:val="ListBullet"/>
      </w:pPr>
      <w:r>
        <w:t>Do not coil surplus VFD motor cable alongside sensitive signal wiring.</w:t>
      </w:r>
    </w:p>
    <w:p>
      <w:pPr>
        <w:pStyle w:val="ListBullet"/>
      </w:pPr>
      <w:r>
        <w:t>Avoid unnecessary conductor loops and long shield pigtails.</w:t>
      </w:r>
    </w:p>
    <w:p>
      <w:pPr>
        <w:pStyle w:val="ListBullet"/>
      </w:pPr>
      <w:r>
        <w:t>Preserve separation when adding equipment during retrofit work.</w:t>
      </w:r>
    </w:p>
    <w:p>
      <w:pPr>
        <w:shd w:val="clear" w:color="auto" w:fill="F4F4F4"/>
        <w:spacing w:before="0" w:after="0" w:line="240" w:lineRule="auto"/>
        <w:ind w:left="216" w:right="216"/>
        <w:jc w:val="left"/>
      </w:pPr>
      <w:r>
        <w:rPr>
          <w:rFonts w:ascii="Consolas" w:hAnsi="Consolas"/>
          <w:color w:val="202020"/>
          <w:sz w:val="18"/>
        </w:rPr>
        <w:t>Cabinet routing concept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Power distribution and VFD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Dedicated power route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digital control and relay wiring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Control wiring route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Analog, encoder, and communication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Sensitive signal route</w:t>
      </w:r>
    </w:p>
    <w:p/>
    <w:p>
      <w:r>
        <w:t>The arrangement must be adapted to the cabinet layout, equipment instructions, and cable types. A separate duct does not guarantee EMC compliance if the cables converge incorrectly at connectors or entry points.</w:t>
      </w:r>
    </w:p>
    <w:p>
      <w:pPr>
        <w:pStyle w:val="Heading2"/>
      </w:pPr>
      <w:r>
        <w:t>8. Cable Shielding</w:t>
      </w:r>
    </w:p>
    <w:p>
      <w:pPr>
        <w:pStyle w:val="Heading3"/>
      </w:pPr>
      <w:r>
        <w:t>8.1 Purpose of a cable shield</w:t>
      </w:r>
    </w:p>
    <w:p>
      <w:r>
        <w:t>A cable shield is a conductive screen that reduces electromagnetic coupling between the cable conductors and the surrounding environment.</w:t>
      </w:r>
    </w:p>
    <w:p>
      <w:r>
        <w:t>Shielding effectiveness depends on:</w:t>
      </w:r>
    </w:p>
    <w:p>
      <w:pPr>
        <w:pStyle w:val="ListBullet"/>
      </w:pPr>
      <w:r>
        <w:t>Shield material and coverage.</w:t>
      </w:r>
    </w:p>
    <w:p>
      <w:pPr>
        <w:pStyle w:val="ListBullet"/>
      </w:pPr>
      <w:r>
        <w:t>Frequency of the disturbance.</w:t>
      </w:r>
    </w:p>
    <w:p>
      <w:pPr>
        <w:pStyle w:val="ListBullet"/>
      </w:pPr>
      <w:r>
        <w:t>Shield transfer impedance.</w:t>
      </w:r>
    </w:p>
    <w:p>
      <w:pPr>
        <w:pStyle w:val="ListBullet"/>
      </w:pPr>
      <w:r>
        <w:t>Termination quality.</w:t>
      </w:r>
    </w:p>
    <w:p>
      <w:pPr>
        <w:pStyle w:val="ListBullet"/>
      </w:pPr>
      <w:r>
        <w:t>Connection geometry.</w:t>
      </w:r>
    </w:p>
    <w:p>
      <w:pPr>
        <w:pStyle w:val="ListBullet"/>
      </w:pPr>
      <w:r>
        <w:t>Cable construction.</w:t>
      </w:r>
    </w:p>
    <w:p>
      <w:pPr>
        <w:pStyle w:val="ListBullet"/>
      </w:pPr>
      <w:r>
        <w:t>Continuity through connectors and cabinet entries.</w:t>
      </w:r>
    </w:p>
    <w:p>
      <w:pPr>
        <w:pStyle w:val="ListBullet"/>
      </w:pPr>
      <w:r>
        <w:t>Bonding and equipotential conditions.</w:t>
      </w:r>
    </w:p>
    <w:p>
      <w:r>
        <w:t>A shield is not automatically a protective-earth conductor. Its primary purpose is electromagnetic control unless the cable and equipment design explicitly assign additional functions.</w:t>
      </w:r>
    </w:p>
    <w:p>
      <w:pPr>
        <w:pStyle w:val="Heading3"/>
      </w:pPr>
      <w:r>
        <w:t>8.2 Shield termination methods</w:t>
      </w:r>
    </w:p>
    <w:p>
      <w:r>
        <w:t>Circumferential or 360-degree termination</w:t>
      </w:r>
    </w:p>
    <w:p>
      <w:r>
        <w:t>The shield is clamped or terminated around its circumference using a suitable EMC connector or gland. This generally provides a lower-inductance connection than a long drain-wire or pigtail termination, particularly at high frequencies.</w:t>
      </w:r>
    </w:p>
    <w:p>
      <w:r>
        <w:t>Pigtail termination</w:t>
      </w:r>
    </w:p>
    <w:p>
      <w:r>
        <w:t>The shield is connected through a short wire. This may be appropriate for some low-frequency or manufacturer-specified arrangements, but the wire's inductance can significantly reduce high-frequency shielding performance.</w:t>
      </w:r>
    </w:p>
    <w:p>
      <w:r>
        <w:t>Single-ended termination</w:t>
      </w:r>
    </w:p>
    <w:p>
      <w:r>
        <w:t>The shield is connected at one end and left isolated at the other end, as specified by the circuit or equipment design. This may be suitable for certain low-frequency measurement arrangements but is not a universal rule for industrial EMC.</w:t>
      </w:r>
    </w:p>
    <w:p>
      <w:r>
        <w:t>Both-ended termination</w:t>
      </w:r>
    </w:p>
    <w:p>
      <w:r>
        <w:t>The shield is bonded at both ends according to the cable and equipment design. This often improves high-frequency EMC performance but may allow circulating current where the connected equipment has significant potential differences.</w:t>
      </w:r>
    </w:p>
    <w:p>
      <w:r>
        <w:t>The correct choice depends on the signal type, frequency spectrum, equipment design, and bonding arrangement. Never apply the rule "always ground a shield at one end" to every industrial cable.</w:t>
      </w:r>
    </w:p>
    <w:p>
      <w:pPr>
        <w:pStyle w:val="Heading3"/>
      </w:pPr>
      <w:r>
        <w:t>8.3 VFD motor cable shielding</w:t>
      </w:r>
    </w:p>
    <w:p>
      <w:r>
        <w:t>VFD motor cables can carry fast voltage transitions and substantial common-mode currents. The drive manufacturer's specified motor cable and shield termination arrangement should be followed.</w:t>
      </w:r>
    </w:p>
    <w:p>
      <w:r>
        <w:t>Typical requirements may include:</w:t>
      </w:r>
    </w:p>
    <w:p>
      <w:pPr>
        <w:pStyle w:val="ListBullet"/>
      </w:pPr>
      <w:r>
        <w:t>A cable designed for VFD duty.</w:t>
      </w:r>
    </w:p>
    <w:p>
      <w:pPr>
        <w:pStyle w:val="ListBullet"/>
      </w:pPr>
      <w:r>
        <w:t>Suitable shield coverage and construction.</w:t>
      </w:r>
    </w:p>
    <w:p>
      <w:pPr>
        <w:pStyle w:val="ListBullet"/>
      </w:pPr>
      <w:r>
        <w:t>Approved 360-degree shield termination at the drive and motor ends.</w:t>
      </w:r>
    </w:p>
    <w:p>
      <w:pPr>
        <w:pStyle w:val="ListBullet"/>
      </w:pPr>
      <w:r>
        <w:t>Correct protective conductor arrangement.</w:t>
      </w:r>
    </w:p>
    <w:p>
      <w:pPr>
        <w:pStyle w:val="ListBullet"/>
      </w:pPr>
      <w:r>
        <w:t>Short, well-bonded connections to designated chassis or EMC interfaces.</w:t>
      </w:r>
    </w:p>
    <w:p>
      <w:pPr>
        <w:pStyle w:val="ListBullet"/>
      </w:pPr>
      <w:r>
        <w:t>Proper separation from sensitive feedback and analog cables.</w:t>
      </w:r>
    </w:p>
    <w:p>
      <w:r>
        <w:t>The shield termination is only one part of the solution. Cable length, motor construction, drive filters, grounding, and installation geometry also matter.</w:t>
      </w:r>
    </w:p>
    <w:p>
      <w:pPr>
        <w:pStyle w:val="Heading3"/>
      </w:pPr>
      <w:r>
        <w:t>8.4 Analog instrumentation shields</w:t>
      </w:r>
    </w:p>
    <w:p>
      <w:r>
        <w:t>For analog inputs such as 4–20 mA, 0–10 V, thermocouples, or load-cell signals, the shield connection must follow the instrument and input-module design.</w:t>
      </w:r>
    </w:p>
    <w:p>
      <w:r>
        <w:t>Consider:</w:t>
      </w:r>
    </w:p>
    <w:p>
      <w:pPr>
        <w:pStyle w:val="ListBullet"/>
      </w:pPr>
      <w:r>
        <w:t>Whether the signal is isolated or non-isolated.</w:t>
      </w:r>
    </w:p>
    <w:p>
      <w:pPr>
        <w:pStyle w:val="ListBullet"/>
      </w:pPr>
      <w:r>
        <w:t>Whether the sensor and PLC share a reference.</w:t>
      </w:r>
    </w:p>
    <w:p>
      <w:pPr>
        <w:pStyle w:val="ListBullet"/>
      </w:pPr>
      <w:r>
        <w:t>The presence of multiple grounding paths.</w:t>
      </w:r>
    </w:p>
    <w:p>
      <w:pPr>
        <w:pStyle w:val="ListBullet"/>
      </w:pPr>
      <w:r>
        <w:t>Cable length and nearby VFD or motor wiring.</w:t>
      </w:r>
    </w:p>
    <w:p>
      <w:pPr>
        <w:pStyle w:val="ListBullet"/>
      </w:pPr>
      <w:r>
        <w:t>Manufacturer recommendations for shield termination.</w:t>
      </w:r>
    </w:p>
    <w:p>
      <w:pPr>
        <w:pStyle w:val="ListBullet"/>
      </w:pPr>
      <w:r>
        <w:t>Whether shield continuity must be maintained through intermediate junctions.</w:t>
      </w:r>
    </w:p>
    <w:p>
      <w:r>
        <w:t>If an analog signal is noisy, changing the shield termination blindly can make the problem worse. First identify the signal topology and the actual interference path.</w:t>
      </w:r>
    </w:p>
    <w:p>
      <w:pPr>
        <w:pStyle w:val="Heading3"/>
      </w:pPr>
      <w:r>
        <w:t>8.5 Ethernet and fieldbus shields</w:t>
      </w:r>
    </w:p>
    <w:p>
      <w:r>
        <w:t>Shielded industrial Ethernet and fieldbus cables require compatible connectors, cable construction, and bonding practices.</w:t>
      </w:r>
    </w:p>
    <w:p>
      <w:r>
        <w:t>For shielded Ethernet, ensure that connector shells, cable shields, patch panels, switches, and cabinet interfaces are compatible with the intended EMC scheme.</w:t>
      </w:r>
    </w:p>
    <w:p>
      <w:r>
        <w:t>Do not assume that a cable labeled "shielded" provides effective shielding when its connectors or termination methods leave the screen poorly connected.</w:t>
      </w:r>
    </w:p>
    <w:p>
      <w:pPr>
        <w:pStyle w:val="Heading2"/>
      </w:pPr>
      <w:r>
        <w:t>9. VFD and Servo Drive EMC Practices</w:t>
      </w:r>
    </w:p>
    <w:p>
      <w:r>
        <w:t>VFDs and servo drives are among the most significant sources of high-frequency interference in industrial cabinets because their power stages switch rapidly.</w:t>
      </w:r>
    </w:p>
    <w:p>
      <w:pPr>
        <w:pStyle w:val="Heading3"/>
      </w:pPr>
      <w:r>
        <w:t>9.1 Drive installation considerations</w:t>
      </w:r>
    </w:p>
    <w:p>
      <w:pPr>
        <w:pStyle w:val="ListBullet"/>
      </w:pPr>
      <w:r>
        <w:t>Follow the manufacturer's EMC installation manual.</w:t>
      </w:r>
    </w:p>
    <w:p>
      <w:pPr>
        <w:pStyle w:val="ListBullet"/>
      </w:pPr>
      <w:r>
        <w:t>Bond the drive chassis and mounting plate as specified.</w:t>
      </w:r>
    </w:p>
    <w:p>
      <w:pPr>
        <w:pStyle w:val="ListBullet"/>
      </w:pPr>
      <w:r>
        <w:t>Use the recommended input filter, output filter, or reactor where required by the design.</w:t>
      </w:r>
    </w:p>
    <w:p>
      <w:pPr>
        <w:pStyle w:val="ListBullet"/>
      </w:pPr>
      <w:r>
        <w:t>Route motor cables separately from encoder, feedback, analog, and communication cables.</w:t>
      </w:r>
    </w:p>
    <w:p>
      <w:pPr>
        <w:pStyle w:val="ListBullet"/>
      </w:pPr>
      <w:r>
        <w:t>Terminate motor cable shields using the specified arrangement.</w:t>
      </w:r>
    </w:p>
    <w:p>
      <w:pPr>
        <w:pStyle w:val="ListBullet"/>
      </w:pPr>
      <w:r>
        <w:t>Maintain the required cable length limits and motor-cable specifications.</w:t>
      </w:r>
    </w:p>
    <w:p>
      <w:pPr>
        <w:pStyle w:val="ListBullet"/>
      </w:pPr>
      <w:r>
        <w:t>Use the specified braking resistor and motor connections.</w:t>
      </w:r>
    </w:p>
    <w:p>
      <w:pPr>
        <w:pStyle w:val="ListBullet"/>
      </w:pPr>
      <w:r>
        <w:t>Verify that filters and accessories are rated for the drive and supply arrangement.</w:t>
      </w:r>
    </w:p>
    <w:p>
      <w:pPr>
        <w:pStyle w:val="ListBullet"/>
      </w:pPr>
      <w:r>
        <w:t>Preserve the manufacturer's clearance and ventilation requirements.</w:t>
      </w:r>
    </w:p>
    <w:p>
      <w:pPr>
        <w:pStyle w:val="Heading3"/>
      </w:pPr>
      <w:r>
        <w:t>9.2 EMC input filters</w:t>
      </w:r>
    </w:p>
    <w:p>
      <w:r>
        <w:t>A drive input EMC filter reduces specified conducted emissions flowing back toward the supply. It must be selected and installed for the relevant drive, voltage, current, and earthing arrangement.</w:t>
      </w:r>
    </w:p>
    <w:p>
      <w:r>
        <w:t>Important points:</w:t>
      </w:r>
    </w:p>
    <w:p>
      <w:pPr>
        <w:pStyle w:val="ListBullet"/>
      </w:pPr>
      <w:r>
        <w:t>Fit the filter at the location specified by the manufacturer.</w:t>
      </w:r>
    </w:p>
    <w:p>
      <w:pPr>
        <w:pStyle w:val="ListBullet"/>
      </w:pPr>
      <w:r>
        <w:t>Keep connections between the filter and drive short where required.</w:t>
      </w:r>
    </w:p>
    <w:p>
      <w:pPr>
        <w:pStyle w:val="ListBullet"/>
      </w:pPr>
      <w:r>
        <w:t>Bond the filter enclosure and chassis correctly.</w:t>
      </w:r>
    </w:p>
    <w:p>
      <w:pPr>
        <w:pStyle w:val="ListBullet"/>
      </w:pPr>
      <w:r>
        <w:t>Follow restrictions concerning residual-current devices and supply earthing arrangements.</w:t>
      </w:r>
    </w:p>
    <w:p>
      <w:pPr>
        <w:pStyle w:val="ListBullet"/>
      </w:pPr>
      <w:r>
        <w:t>Do not assume that an input filter eliminates motor-cable radiation or every interference path.</w:t>
      </w:r>
    </w:p>
    <w:p>
      <w:pPr>
        <w:pStyle w:val="Heading3"/>
      </w:pPr>
      <w:r>
        <w:t>9.3 Output reactors and sine-wave filters</w:t>
      </w:r>
    </w:p>
    <w:p>
      <w:r>
        <w:t>These devices are not interchangeable.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Device</w:t>
            </w:r>
          </w:p>
        </w:tc>
        <w:tc>
          <w:tcPr>
            <w:tcW w:type="dxa" w:w="3600"/>
            <w:shd w:val="clear" w:color="auto" w:fill="EEF2F7"/>
          </w:tcPr>
          <w:p>
            <w:pPr>
              <w:spacing w:after="0" w:before="0" w:line="240" w:lineRule="auto"/>
              <w:jc w:val="left"/>
            </w:pPr>
            <w:r>
              <w:rPr>
                <w:b/>
                <w:color w:val="1A2E4A"/>
              </w:rPr>
              <w:t>Main function</w:t>
            </w:r>
          </w:p>
        </w:tc>
        <w:tc>
          <w:tcPr>
            <w:tcW w:type="dxa" w:w="3600"/>
            <w:shd w:val="clear" w:color="auto" w:fill="EEF2F7"/>
          </w:tcPr>
          <w:p>
            <w:pPr>
              <w:spacing w:after="0" w:before="0" w:line="240" w:lineRule="auto"/>
              <w:jc w:val="left"/>
            </w:pPr>
            <w:r>
              <w:rPr>
                <w:b/>
                <w:color w:val="1A2E4A"/>
              </w:rPr>
              <w:t>Important limitation</w:t>
            </w:r>
          </w:p>
        </w:tc>
      </w:tr>
      <w:tr>
        <w:tc>
          <w:tcPr>
            <w:tcW w:type="dxa" w:w="3600"/>
          </w:tcPr>
          <w:p>
            <w:pPr>
              <w:spacing w:after="0" w:before="0" w:line="240" w:lineRule="auto"/>
              <w:jc w:val="left"/>
            </w:pPr>
            <w:r>
              <w:t>Line reactor</w:t>
            </w:r>
          </w:p>
        </w:tc>
        <w:tc>
          <w:tcPr>
            <w:tcW w:type="dxa" w:w="3600"/>
          </w:tcPr>
          <w:p>
            <w:pPr>
              <w:spacing w:after="0" w:before="0" w:line="240" w:lineRule="auto"/>
              <w:jc w:val="left"/>
            </w:pPr>
            <w:r>
              <w:t>Adds series inductance on the drive input or another specified circuit location</w:t>
            </w:r>
          </w:p>
        </w:tc>
        <w:tc>
          <w:tcPr>
            <w:tcW w:type="dxa" w:w="3600"/>
          </w:tcPr>
          <w:p>
            <w:pPr>
              <w:spacing w:after="0" w:before="0" w:line="240" w:lineRule="auto"/>
              <w:jc w:val="left"/>
            </w:pPr>
            <w:r>
              <w:t>Does not replace every required EMC filter</w:t>
            </w:r>
          </w:p>
        </w:tc>
      </w:tr>
      <w:tr>
        <w:tc>
          <w:tcPr>
            <w:tcW w:type="dxa" w:w="3600"/>
          </w:tcPr>
          <w:p>
            <w:pPr>
              <w:spacing w:after="0" w:before="0" w:line="240" w:lineRule="auto"/>
              <w:jc w:val="left"/>
            </w:pPr>
            <w:r>
              <w:t>Load reactor</w:t>
            </w:r>
          </w:p>
        </w:tc>
        <w:tc>
          <w:tcPr>
            <w:tcW w:type="dxa" w:w="3600"/>
          </w:tcPr>
          <w:p>
            <w:pPr>
              <w:spacing w:after="0" w:before="0" w:line="240" w:lineRule="auto"/>
              <w:jc w:val="left"/>
            </w:pPr>
            <w:r>
              <w:t>Reduces certain output voltage stresses and current effects</w:t>
            </w:r>
          </w:p>
        </w:tc>
        <w:tc>
          <w:tcPr>
            <w:tcW w:type="dxa" w:w="3600"/>
          </w:tcPr>
          <w:p>
            <w:pPr>
              <w:spacing w:after="0" w:before="0" w:line="240" w:lineRule="auto"/>
              <w:jc w:val="left"/>
            </w:pPr>
            <w:r>
              <w:t>Does not provide the same output waveform as a sine-wave filter</w:t>
            </w:r>
          </w:p>
        </w:tc>
      </w:tr>
      <w:tr>
        <w:tc>
          <w:tcPr>
            <w:tcW w:type="dxa" w:w="3600"/>
          </w:tcPr>
          <w:p>
            <w:pPr>
              <w:spacing w:after="0" w:before="0" w:line="240" w:lineRule="auto"/>
              <w:jc w:val="left"/>
            </w:pPr>
            <w:r>
              <w:t>dV/dt filter</w:t>
            </w:r>
          </w:p>
        </w:tc>
        <w:tc>
          <w:tcPr>
            <w:tcW w:type="dxa" w:w="3600"/>
          </w:tcPr>
          <w:p>
            <w:pPr>
              <w:spacing w:after="0" w:before="0" w:line="240" w:lineRule="auto"/>
              <w:jc w:val="left"/>
            </w:pPr>
            <w:r>
              <w:t>Reduces the rate of voltage rise and associated motor insulation stress</w:t>
            </w:r>
          </w:p>
        </w:tc>
        <w:tc>
          <w:tcPr>
            <w:tcW w:type="dxa" w:w="3600"/>
          </w:tcPr>
          <w:p>
            <w:pPr>
              <w:spacing w:after="0" w:before="0" w:line="240" w:lineRule="auto"/>
              <w:jc w:val="left"/>
            </w:pPr>
            <w:r>
              <w:t>Performance depends on drive, cable, and filter combination</w:t>
            </w:r>
          </w:p>
        </w:tc>
      </w:tr>
      <w:tr>
        <w:tc>
          <w:tcPr>
            <w:tcW w:type="dxa" w:w="3600"/>
          </w:tcPr>
          <w:p>
            <w:pPr>
              <w:spacing w:after="0" w:before="0" w:line="240" w:lineRule="auto"/>
              <w:jc w:val="left"/>
            </w:pPr>
            <w:r>
              <w:t>Sine-wave filter</w:t>
            </w:r>
          </w:p>
        </w:tc>
        <w:tc>
          <w:tcPr>
            <w:tcW w:type="dxa" w:w="3600"/>
          </w:tcPr>
          <w:p>
            <w:pPr>
              <w:spacing w:after="0" w:before="0" w:line="240" w:lineRule="auto"/>
              <w:jc w:val="left"/>
            </w:pPr>
            <w:r>
              <w:t>Attenuates high-frequency PWM components to provide a more sinusoidal motor voltage</w:t>
            </w:r>
          </w:p>
        </w:tc>
        <w:tc>
          <w:tcPr>
            <w:tcW w:type="dxa" w:w="3600"/>
          </w:tcPr>
          <w:p>
            <w:pPr>
              <w:spacing w:after="0" w:before="0" w:line="240" w:lineRule="auto"/>
              <w:jc w:val="left"/>
            </w:pPr>
            <w:r>
              <w:t>Has application limits and requires correct sizing</w:t>
            </w:r>
          </w:p>
        </w:tc>
      </w:tr>
      <w:tr>
        <w:tc>
          <w:tcPr>
            <w:tcW w:type="dxa" w:w="3600"/>
          </w:tcPr>
          <w:p>
            <w:pPr>
              <w:spacing w:after="0" w:before="0" w:line="240" w:lineRule="auto"/>
              <w:jc w:val="left"/>
            </w:pPr>
            <w:r>
              <w:t>EMC input filter</w:t>
            </w:r>
          </w:p>
        </w:tc>
        <w:tc>
          <w:tcPr>
            <w:tcW w:type="dxa" w:w="3600"/>
          </w:tcPr>
          <w:p>
            <w:pPr>
              <w:spacing w:after="0" w:before="0" w:line="240" w:lineRule="auto"/>
              <w:jc w:val="left"/>
            </w:pPr>
            <w:r>
              <w:t>Reduces specified conducted emissions on the drive supply</w:t>
            </w:r>
          </w:p>
        </w:tc>
        <w:tc>
          <w:tcPr>
            <w:tcW w:type="dxa" w:w="3600"/>
          </w:tcPr>
          <w:p>
            <w:pPr>
              <w:spacing w:after="0" w:before="0" w:line="240" w:lineRule="auto"/>
              <w:jc w:val="left"/>
            </w:pPr>
            <w:r>
              <w:t>Does not solve every radiated or common-mode problem</w:t>
            </w:r>
          </w:p>
        </w:tc>
      </w:tr>
    </w:tbl>
    <w:p/>
    <w:p>
      <w:r>
        <w:t>Use the manufacturer's approved combination. Installing an incompatible filter can create excessive heating, unstable drive operation, or equipment damage.</w:t>
      </w:r>
    </w:p>
    <w:p>
      <w:pPr>
        <w:pStyle w:val="Heading2"/>
      </w:pPr>
      <w:r>
        <w:t>10. EMC for PLC, Analog, and Communication Systems</w:t>
      </w:r>
    </w:p>
    <w:p>
      <w:pPr>
        <w:pStyle w:val="Heading3"/>
      </w:pPr>
      <w:r>
        <w:t>10.1 PLC digital inputs</w:t>
      </w:r>
    </w:p>
    <w:p>
      <w:r>
        <w:t>Digital inputs may experience false transitions due to induced transients, poor reference connections, or unsuitable wiring.</w:t>
      </w:r>
    </w:p>
    <w:p>
      <w:r>
        <w:t>Troubleshooting checks include:</w:t>
      </w:r>
    </w:p>
    <w:p>
      <w:pPr>
        <w:pStyle w:val="ListBullet"/>
      </w:pPr>
      <w:r>
        <w:t>Confirm input common wiring and module configuration.</w:t>
      </w:r>
    </w:p>
    <w:p>
      <w:pPr>
        <w:pStyle w:val="ListBullet"/>
      </w:pPr>
      <w:r>
        <w:t>Check sensor supply stability.</w:t>
      </w:r>
    </w:p>
    <w:p>
      <w:pPr>
        <w:pStyle w:val="ListBullet"/>
      </w:pPr>
      <w:r>
        <w:t>Inspect cable segregation and shielding.</w:t>
      </w:r>
    </w:p>
    <w:p>
      <w:pPr>
        <w:pStyle w:val="ListBullet"/>
      </w:pPr>
      <w:r>
        <w:t>Verify suppression on inductive loads.</w:t>
      </w:r>
    </w:p>
    <w:p>
      <w:pPr>
        <w:pStyle w:val="ListBullet"/>
      </w:pPr>
      <w:r>
        <w:t>Check grounding and bonding at the relevant interfaces.</w:t>
      </w:r>
    </w:p>
    <w:p>
      <w:pPr>
        <w:pStyle w:val="ListBullet"/>
      </w:pPr>
      <w:r>
        <w:t>Review input filtering or debounce settings where appropriate.</w:t>
      </w:r>
    </w:p>
    <w:p>
      <w:pPr>
        <w:pStyle w:val="ListBullet"/>
      </w:pPr>
      <w:r>
        <w:t>Capture the event with PLC diagnostics or a suitable measurement instrument.</w:t>
      </w:r>
    </w:p>
    <w:p>
      <w:r>
        <w:t>Software debounce can help with certain short disturbances, but it cannot correct unsafe wiring, damaged hardware, or severe electrical interference.</w:t>
      </w:r>
    </w:p>
    <w:p>
      <w:pPr>
        <w:pStyle w:val="Heading3"/>
      </w:pPr>
      <w:r>
        <w:t>10.2 Analog inputs</w:t>
      </w:r>
    </w:p>
    <w:p>
      <w:r>
        <w:t>Analog systems are particularly sensitive when signals are low-level or routed over long distances.</w:t>
      </w:r>
    </w:p>
    <w:p>
      <w:r>
        <w:t>For a 4–20 mA loop, check the loop supply, total loop resistance, input configuration, shielding, and isolation.</w:t>
      </w:r>
    </w:p>
    <w:p>
      <w:r>
        <w:t>For 0–10 V signals, check the signal reference, voltage drop, source impedance, and susceptibility to induced noise.</w:t>
      </w:r>
    </w:p>
    <w:p>
      <w:r>
        <w:t>A current loop is often more tolerant of voltage drops and certain interference conditions than a voltage signal, but neither is immune to poor installation.</w:t>
      </w:r>
    </w:p>
    <w:p>
      <w:pPr>
        <w:pStyle w:val="Heading3"/>
      </w:pPr>
      <w:r>
        <w:t>10.3 Encoder and servo feedback</w:t>
      </w:r>
    </w:p>
    <w:p>
      <w:r>
        <w:t>Encoder errors may result from:</w:t>
      </w:r>
    </w:p>
    <w:p>
      <w:pPr>
        <w:pStyle w:val="ListBullet"/>
      </w:pPr>
      <w:r>
        <w:t>Incorrect cable type or pinout.</w:t>
      </w:r>
    </w:p>
    <w:p>
      <w:pPr>
        <w:pStyle w:val="ListBullet"/>
      </w:pPr>
      <w:r>
        <w:t>Damaged shield or connector.</w:t>
      </w:r>
    </w:p>
    <w:p>
      <w:pPr>
        <w:pStyle w:val="ListBullet"/>
      </w:pPr>
      <w:r>
        <w:t>Poor shield termination.</w:t>
      </w:r>
    </w:p>
    <w:p>
      <w:pPr>
        <w:pStyle w:val="ListBullet"/>
      </w:pPr>
      <w:r>
        <w:t>Excessive cable length.</w:t>
      </w:r>
    </w:p>
    <w:p>
      <w:pPr>
        <w:pStyle w:val="ListBullet"/>
      </w:pPr>
      <w:r>
        <w:t>Incorrect separation from motor cables.</w:t>
      </w:r>
    </w:p>
    <w:p>
      <w:pPr>
        <w:pStyle w:val="ListBullet"/>
      </w:pPr>
      <w:r>
        <w:t>Inadequate bonding between drive, motor, and machine structure.</w:t>
      </w:r>
    </w:p>
    <w:p>
      <w:pPr>
        <w:pStyle w:val="ListBullet"/>
      </w:pPr>
      <w:r>
        <w:t>Supply disturbances or defective feedback electronics.</w:t>
      </w:r>
    </w:p>
    <w:p>
      <w:r>
        <w:t>Always check the encoder manufacturer's cable and termination requirements before changing grounding arrangements.</w:t>
      </w:r>
    </w:p>
    <w:p>
      <w:pPr>
        <w:pStyle w:val="Heading3"/>
      </w:pPr>
      <w:r>
        <w:t>10.4 Industrial Ethernet and fieldbus</w:t>
      </w:r>
    </w:p>
    <w:p>
      <w:r>
        <w:t>Intermittent communication faults can be caused by physical-layer problems, EMC disturbances, duplicate addressing, network configuration errors, or defective devices.</w:t>
      </w:r>
    </w:p>
    <w:p>
      <w:r>
        <w:t>A useful diagnostic sequence is:</w:t>
      </w:r>
    </w:p>
    <w:p>
      <w:pPr>
        <w:tabs>
          <w:tab w:pos="403" w:val="left"/>
        </w:tabs>
        <w:spacing w:after="40" w:line="276" w:lineRule="auto"/>
        <w:ind w:left="403" w:hanging="403"/>
        <w:jc w:val="left"/>
      </w:pPr>
      <w:r>
        <w:rPr>
          <w:color w:val="1A2E4A"/>
        </w:rPr>
        <w:t>1.</w:t>
        <w:tab/>
      </w:r>
      <w:r>
        <w:t>Check cable type, connector condition, and pinout.</w:t>
      </w:r>
    </w:p>
    <w:p>
      <w:pPr>
        <w:tabs>
          <w:tab w:pos="403" w:val="left"/>
        </w:tabs>
        <w:spacing w:after="40" w:line="276" w:lineRule="auto"/>
        <w:ind w:left="403" w:hanging="403"/>
        <w:jc w:val="left"/>
      </w:pPr>
      <w:r>
        <w:rPr>
          <w:color w:val="1A2E4A"/>
        </w:rPr>
        <w:t>2.</w:t>
        <w:tab/>
      </w:r>
      <w:r>
        <w:t>Review switch-port statistics, link status, and error counters where available.</w:t>
      </w:r>
    </w:p>
    <w:p>
      <w:pPr>
        <w:tabs>
          <w:tab w:pos="403" w:val="left"/>
        </w:tabs>
        <w:spacing w:after="40" w:line="276" w:lineRule="auto"/>
        <w:ind w:left="403" w:hanging="403"/>
        <w:jc w:val="left"/>
      </w:pPr>
      <w:r>
        <w:rPr>
          <w:color w:val="1A2E4A"/>
        </w:rPr>
        <w:t>3.</w:t>
        <w:tab/>
      </w:r>
      <w:r>
        <w:t>Inspect routing near VFD output cables and contactor wiring.</w:t>
      </w:r>
    </w:p>
    <w:p>
      <w:pPr>
        <w:tabs>
          <w:tab w:pos="403" w:val="left"/>
        </w:tabs>
        <w:spacing w:after="40" w:line="276" w:lineRule="auto"/>
        <w:ind w:left="403" w:hanging="403"/>
        <w:jc w:val="left"/>
      </w:pPr>
      <w:r>
        <w:rPr>
          <w:color w:val="1A2E4A"/>
        </w:rPr>
        <w:t>4.</w:t>
        <w:tab/>
      </w:r>
      <w:r>
        <w:t>Verify shield and connector-shell termination.</w:t>
      </w:r>
    </w:p>
    <w:p>
      <w:pPr>
        <w:tabs>
          <w:tab w:pos="403" w:val="left"/>
        </w:tabs>
        <w:spacing w:after="40" w:line="276" w:lineRule="auto"/>
        <w:ind w:left="403" w:hanging="403"/>
        <w:jc w:val="left"/>
      </w:pPr>
      <w:r>
        <w:rPr>
          <w:color w:val="1A2E4A"/>
        </w:rPr>
        <w:t>5.</w:t>
        <w:tab/>
      </w:r>
      <w:r>
        <w:t>Check bonding and potential differences between connected cabinets.</w:t>
      </w:r>
    </w:p>
    <w:p>
      <w:pPr>
        <w:tabs>
          <w:tab w:pos="403" w:val="left"/>
        </w:tabs>
        <w:spacing w:after="40" w:line="276" w:lineRule="auto"/>
        <w:ind w:left="403" w:hanging="403"/>
        <w:jc w:val="left"/>
      </w:pPr>
      <w:r>
        <w:rPr>
          <w:color w:val="1A2E4A"/>
        </w:rPr>
        <w:t>6.</w:t>
        <w:tab/>
      </w:r>
      <w:r>
        <w:t>Review protocol diagnostics, device logs, and network configuration.</w:t>
      </w:r>
    </w:p>
    <w:p>
      <w:pPr>
        <w:tabs>
          <w:tab w:pos="403" w:val="left"/>
        </w:tabs>
        <w:spacing w:after="40" w:line="276" w:lineRule="auto"/>
        <w:ind w:left="403" w:hanging="403"/>
        <w:jc w:val="left"/>
      </w:pPr>
      <w:r>
        <w:rPr>
          <w:color w:val="1A2E4A"/>
        </w:rPr>
        <w:t>7.</w:t>
        <w:tab/>
      </w:r>
      <w:r>
        <w:t>Compare fault timing with drive switching, motor operation, welding, or contactor events.</w:t>
      </w:r>
    </w:p>
    <w:p>
      <w:r>
        <w:t>Do not assume that every communication dropout is caused by EMC. Verify the physical, electrical, and protocol layers systematically.</w:t>
      </w:r>
    </w:p>
    <w:p>
      <w:pPr>
        <w:pStyle w:val="Heading2"/>
      </w:pPr>
      <w:r>
        <w:t>11. Transient Suppression</w:t>
      </w:r>
    </w:p>
    <w:p>
      <w:r>
        <w:t>Inductive loads can generate voltage transients when their current is interrupted. These disturbances may affect nearby PLC inputs, power supplies, communication interfaces, and control wiring.</w:t>
      </w:r>
    </w:p>
    <w:p>
      <w:pPr>
        <w:pStyle w:val="Heading3"/>
      </w:pPr>
      <w:r>
        <w:t>11.1 Common suppression methods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Load or circuit</w:t>
            </w:r>
          </w:p>
        </w:tc>
        <w:tc>
          <w:tcPr>
            <w:tcW w:type="dxa" w:w="3600"/>
            <w:shd w:val="clear" w:color="auto" w:fill="EEF2F7"/>
          </w:tcPr>
          <w:p>
            <w:pPr>
              <w:spacing w:after="0" w:before="0" w:line="240" w:lineRule="auto"/>
              <w:jc w:val="left"/>
            </w:pPr>
            <w:r>
              <w:rPr>
                <w:b/>
                <w:color w:val="1A2E4A"/>
              </w:rPr>
              <w:t>Possible suppression method</w:t>
            </w:r>
          </w:p>
        </w:tc>
        <w:tc>
          <w:tcPr>
            <w:tcW w:type="dxa" w:w="3600"/>
            <w:shd w:val="clear" w:color="auto" w:fill="EEF2F7"/>
          </w:tcPr>
          <w:p>
            <w:pPr>
              <w:spacing w:after="0" w:before="0" w:line="240" w:lineRule="auto"/>
              <w:jc w:val="left"/>
            </w:pPr>
            <w:r>
              <w:rPr>
                <w:b/>
                <w:color w:val="1A2E4A"/>
              </w:rPr>
              <w:t>Design consideration</w:t>
            </w:r>
          </w:p>
        </w:tc>
      </w:tr>
      <w:tr>
        <w:tc>
          <w:tcPr>
            <w:tcW w:type="dxa" w:w="3600"/>
          </w:tcPr>
          <w:p>
            <w:pPr>
              <w:spacing w:after="0" w:before="0" w:line="240" w:lineRule="auto"/>
              <w:jc w:val="left"/>
            </w:pPr>
            <w:r>
              <w:t>DC relay coil</w:t>
            </w:r>
          </w:p>
        </w:tc>
        <w:tc>
          <w:tcPr>
            <w:tcW w:type="dxa" w:w="3600"/>
          </w:tcPr>
          <w:p>
            <w:pPr>
              <w:spacing w:after="0" w:before="0" w:line="240" w:lineRule="auto"/>
              <w:jc w:val="left"/>
            </w:pPr>
            <w:r>
              <w:t>Flyback diode or suitable TVS suppressor</w:t>
            </w:r>
          </w:p>
        </w:tc>
        <w:tc>
          <w:tcPr>
            <w:tcW w:type="dxa" w:w="3600"/>
          </w:tcPr>
          <w:p>
            <w:pPr>
              <w:spacing w:after="0" w:before="0" w:line="240" w:lineRule="auto"/>
              <w:jc w:val="left"/>
            </w:pPr>
            <w:r>
              <w:t>A simple diode can increase relay release time</w:t>
            </w:r>
          </w:p>
        </w:tc>
      </w:tr>
      <w:tr>
        <w:tc>
          <w:tcPr>
            <w:tcW w:type="dxa" w:w="3600"/>
          </w:tcPr>
          <w:p>
            <w:pPr>
              <w:spacing w:after="0" w:before="0" w:line="240" w:lineRule="auto"/>
              <w:jc w:val="left"/>
            </w:pPr>
            <w:r>
              <w:t>AC relay or contactor coil</w:t>
            </w:r>
          </w:p>
        </w:tc>
        <w:tc>
          <w:tcPr>
            <w:tcW w:type="dxa" w:w="3600"/>
          </w:tcPr>
          <w:p>
            <w:pPr>
              <w:spacing w:after="0" w:before="0" w:line="240" w:lineRule="auto"/>
              <w:jc w:val="left"/>
            </w:pPr>
            <w:r>
              <w:t>Suitable RC suppressor or manufacturer-approved varistor</w:t>
            </w:r>
          </w:p>
        </w:tc>
        <w:tc>
          <w:tcPr>
            <w:tcW w:type="dxa" w:w="3600"/>
          </w:tcPr>
          <w:p>
            <w:pPr>
              <w:spacing w:after="0" w:before="0" w:line="240" w:lineRule="auto"/>
              <w:jc w:val="left"/>
            </w:pPr>
            <w:r>
              <w:t>Must match coil voltage and switching requirements</w:t>
            </w:r>
          </w:p>
        </w:tc>
      </w:tr>
      <w:tr>
        <w:tc>
          <w:tcPr>
            <w:tcW w:type="dxa" w:w="3600"/>
          </w:tcPr>
          <w:p>
            <w:pPr>
              <w:spacing w:after="0" w:before="0" w:line="240" w:lineRule="auto"/>
              <w:jc w:val="left"/>
            </w:pPr>
            <w:r>
              <w:t>Solenoid valve</w:t>
            </w:r>
          </w:p>
        </w:tc>
        <w:tc>
          <w:tcPr>
            <w:tcW w:type="dxa" w:w="3600"/>
          </w:tcPr>
          <w:p>
            <w:pPr>
              <w:spacing w:after="0" w:before="0" w:line="240" w:lineRule="auto"/>
              <w:jc w:val="left"/>
            </w:pPr>
            <w:r>
              <w:t>Approved diode, TVS, or other specified suppressor</w:t>
            </w:r>
          </w:p>
        </w:tc>
        <w:tc>
          <w:tcPr>
            <w:tcW w:type="dxa" w:w="3600"/>
          </w:tcPr>
          <w:p>
            <w:pPr>
              <w:spacing w:after="0" w:before="0" w:line="240" w:lineRule="auto"/>
              <w:jc w:val="left"/>
            </w:pPr>
            <w:r>
              <w:t>Must suit DC or AC operation and release-time requirements</w:t>
            </w:r>
          </w:p>
        </w:tc>
      </w:tr>
      <w:tr>
        <w:tc>
          <w:tcPr>
            <w:tcW w:type="dxa" w:w="3600"/>
          </w:tcPr>
          <w:p>
            <w:pPr>
              <w:spacing w:after="0" w:before="0" w:line="240" w:lineRule="auto"/>
              <w:jc w:val="left"/>
            </w:pPr>
            <w:r>
              <w:t>Switching power circuit</w:t>
            </w:r>
          </w:p>
        </w:tc>
        <w:tc>
          <w:tcPr>
            <w:tcW w:type="dxa" w:w="3600"/>
          </w:tcPr>
          <w:p>
            <w:pPr>
              <w:spacing w:after="0" w:before="0" w:line="240" w:lineRule="auto"/>
              <w:jc w:val="left"/>
            </w:pPr>
            <w:r>
              <w:t>Approved surge protection and filtering</w:t>
            </w:r>
          </w:p>
        </w:tc>
        <w:tc>
          <w:tcPr>
            <w:tcW w:type="dxa" w:w="3600"/>
          </w:tcPr>
          <w:p>
            <w:pPr>
              <w:spacing w:after="0" w:before="0" w:line="240" w:lineRule="auto"/>
              <w:jc w:val="left"/>
            </w:pPr>
            <w:r>
              <w:t>Must match the system's transient environment</w:t>
            </w:r>
          </w:p>
        </w:tc>
      </w:tr>
      <w:tr>
        <w:tc>
          <w:tcPr>
            <w:tcW w:type="dxa" w:w="3600"/>
          </w:tcPr>
          <w:p>
            <w:pPr>
              <w:spacing w:after="0" w:before="0" w:line="240" w:lineRule="auto"/>
              <w:jc w:val="left"/>
            </w:pPr>
            <w:r>
              <w:t>Contactors switching inductive loads</w:t>
            </w:r>
          </w:p>
        </w:tc>
        <w:tc>
          <w:tcPr>
            <w:tcW w:type="dxa" w:w="3600"/>
          </w:tcPr>
          <w:p>
            <w:pPr>
              <w:spacing w:after="0" w:before="0" w:line="240" w:lineRule="auto"/>
              <w:jc w:val="left"/>
            </w:pPr>
            <w:r>
              <w:t>Load-appropriate suppression</w:t>
            </w:r>
          </w:p>
        </w:tc>
        <w:tc>
          <w:tcPr>
            <w:tcW w:type="dxa" w:w="3600"/>
          </w:tcPr>
          <w:p>
            <w:pPr>
              <w:spacing w:after="0" w:before="0" w:line="240" w:lineRule="auto"/>
              <w:jc w:val="left"/>
            </w:pPr>
            <w:r>
              <w:t>Device selection depends on load type and switching duty</w:t>
            </w:r>
          </w:p>
        </w:tc>
      </w:tr>
    </w:tbl>
    <w:p/>
    <w:p>
      <w:r>
        <w:t>Suppression components must be rated for the circuit and installed according to the component manufacturer's instructions. Incorrect suppression can delay actuation, fail under voltage stress, or create additional hazards.</w:t>
      </w:r>
    </w:p>
    <w:p>
      <w:pPr>
        <w:pStyle w:val="Heading3"/>
      </w:pPr>
      <w:r>
        <w:t>11.2 Practical example</w:t>
      </w:r>
    </w:p>
    <w:p>
      <w:r>
        <w:t>A PLC input briefly turns ON whenever a nearby contactor switches.</w:t>
      </w:r>
    </w:p>
    <w:p>
      <w:r>
        <w:t>Possible investigation:</w:t>
      </w:r>
    </w:p>
    <w:p>
      <w:pPr>
        <w:pStyle w:val="ListBullet"/>
      </w:pPr>
      <w:r>
        <w:t>Verify whether the input transition is real or caused by interference.</w:t>
      </w:r>
    </w:p>
    <w:p>
      <w:pPr>
        <w:pStyle w:val="ListBullet"/>
      </w:pPr>
      <w:r>
        <w:t>Inspect coil suppression and wiring separation.</w:t>
      </w:r>
    </w:p>
    <w:p>
      <w:pPr>
        <w:pStyle w:val="ListBullet"/>
      </w:pPr>
      <w:r>
        <w:t>Check 24 V DC supply stability and common connections.</w:t>
      </w:r>
    </w:p>
    <w:p>
      <w:pPr>
        <w:pStyle w:val="ListBullet"/>
      </w:pPr>
      <w:r>
        <w:t>Inspect cable routing and termination.</w:t>
      </w:r>
    </w:p>
    <w:p>
      <w:pPr>
        <w:pStyle w:val="ListBullet"/>
      </w:pPr>
      <w:r>
        <w:t>Confirm the input module and sensor wiring are correct.</w:t>
      </w:r>
    </w:p>
    <w:p>
      <w:pPr>
        <w:pStyle w:val="ListBullet"/>
      </w:pPr>
      <w:r>
        <w:t>Install approved suppression if the circuit design requires it.</w:t>
      </w:r>
    </w:p>
    <w:p>
      <w:pPr>
        <w:pStyle w:val="ListBullet"/>
      </w:pPr>
      <w:r>
        <w:t>Test repeated switching under representative operating conditions.</w:t>
      </w:r>
    </w:p>
    <w:p>
      <w:r>
        <w:t>Do not conceal a physical EMC fault by adding a long PLC timer without understanding the actual cause.</w:t>
      </w:r>
    </w:p>
    <w:p>
      <w:pPr>
        <w:pStyle w:val="Heading2"/>
      </w:pPr>
      <w:r>
        <w:t>12. Earthing and EMC Testing</w:t>
      </w:r>
    </w:p>
    <w:p>
      <w:r>
        <w:t>Different tests answer different questions. No single measurement proves that an entire cabinet is safe and EMC-compliant.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Test or inspection</w:t>
            </w:r>
          </w:p>
        </w:tc>
        <w:tc>
          <w:tcPr>
            <w:tcW w:type="dxa" w:w="3600"/>
            <w:shd w:val="clear" w:color="auto" w:fill="EEF2F7"/>
          </w:tcPr>
          <w:p>
            <w:pPr>
              <w:spacing w:after="0" w:before="0" w:line="240" w:lineRule="auto"/>
              <w:jc w:val="left"/>
            </w:pPr>
            <w:r>
              <w:rPr>
                <w:b/>
                <w:color w:val="1A2E4A"/>
              </w:rPr>
              <w:t>What it evaluates</w:t>
            </w:r>
          </w:p>
        </w:tc>
        <w:tc>
          <w:tcPr>
            <w:tcW w:type="dxa" w:w="3600"/>
            <w:shd w:val="clear" w:color="auto" w:fill="EEF2F7"/>
          </w:tcPr>
          <w:p>
            <w:pPr>
              <w:spacing w:after="0" w:before="0" w:line="240" w:lineRule="auto"/>
              <w:jc w:val="left"/>
            </w:pPr>
            <w:r>
              <w:rPr>
                <w:b/>
                <w:color w:val="1A2E4A"/>
              </w:rPr>
              <w:t>What it does not establish by itself</w:t>
            </w:r>
          </w:p>
        </w:tc>
      </w:tr>
      <w:tr>
        <w:tc>
          <w:tcPr>
            <w:tcW w:type="dxa" w:w="3600"/>
          </w:tcPr>
          <w:p>
            <w:pPr>
              <w:spacing w:after="0" w:before="0" w:line="240" w:lineRule="auto"/>
              <w:jc w:val="left"/>
            </w:pPr>
            <w:r>
              <w:t>Protective conductor continuity</w:t>
            </w:r>
          </w:p>
        </w:tc>
        <w:tc>
          <w:tcPr>
            <w:tcW w:type="dxa" w:w="3600"/>
          </w:tcPr>
          <w:p>
            <w:pPr>
              <w:spacing w:after="0" w:before="0" w:line="240" w:lineRule="auto"/>
              <w:jc w:val="left"/>
            </w:pPr>
            <w:r>
              <w:t>Electrical continuity of specified protective bonds</w:t>
            </w:r>
          </w:p>
        </w:tc>
        <w:tc>
          <w:tcPr>
            <w:tcW w:type="dxa" w:w="3600"/>
          </w:tcPr>
          <w:p>
            <w:pPr>
              <w:spacing w:after="0" w:before="0" w:line="240" w:lineRule="auto"/>
              <w:jc w:val="left"/>
            </w:pPr>
            <w:r>
              <w:t>Complete fault-clearing performance in every condition</w:t>
            </w:r>
          </w:p>
        </w:tc>
      </w:tr>
      <w:tr>
        <w:tc>
          <w:tcPr>
            <w:tcW w:type="dxa" w:w="3600"/>
          </w:tcPr>
          <w:p>
            <w:pPr>
              <w:spacing w:after="0" w:before="0" w:line="240" w:lineRule="auto"/>
              <w:jc w:val="left"/>
            </w:pPr>
            <w:r>
              <w:t>Insulation resistance</w:t>
            </w:r>
          </w:p>
        </w:tc>
        <w:tc>
          <w:tcPr>
            <w:tcW w:type="dxa" w:w="3600"/>
          </w:tcPr>
          <w:p>
            <w:pPr>
              <w:spacing w:after="0" w:before="0" w:line="240" w:lineRule="auto"/>
              <w:jc w:val="left"/>
            </w:pPr>
            <w:r>
              <w:t>Insulation condition between specified conductors or circuits</w:t>
            </w:r>
          </w:p>
        </w:tc>
        <w:tc>
          <w:tcPr>
            <w:tcW w:type="dxa" w:w="3600"/>
          </w:tcPr>
          <w:p>
            <w:pPr>
              <w:spacing w:after="0" w:before="0" w:line="240" w:lineRule="auto"/>
              <w:jc w:val="left"/>
            </w:pPr>
            <w:r>
              <w:t>EMC immunity</w:t>
            </w:r>
          </w:p>
        </w:tc>
      </w:tr>
      <w:tr>
        <w:tc>
          <w:tcPr>
            <w:tcW w:type="dxa" w:w="3600"/>
          </w:tcPr>
          <w:p>
            <w:pPr>
              <w:spacing w:after="0" w:before="0" w:line="240" w:lineRule="auto"/>
              <w:jc w:val="left"/>
            </w:pPr>
            <w:r>
              <w:t>Protective circuit verification</w:t>
            </w:r>
          </w:p>
        </w:tc>
        <w:tc>
          <w:tcPr>
            <w:tcW w:type="dxa" w:w="3600"/>
          </w:tcPr>
          <w:p>
            <w:pPr>
              <w:spacing w:after="0" w:before="0" w:line="240" w:lineRule="auto"/>
              <w:jc w:val="left"/>
            </w:pPr>
            <w:r>
              <w:t>Compliance with prescribed protective-bonding requirements</w:t>
            </w:r>
          </w:p>
        </w:tc>
        <w:tc>
          <w:tcPr>
            <w:tcW w:type="dxa" w:w="3600"/>
          </w:tcPr>
          <w:p>
            <w:pPr>
              <w:spacing w:after="0" w:before="0" w:line="240" w:lineRule="auto"/>
              <w:jc w:val="left"/>
            </w:pPr>
            <w:r>
              <w:t>Complete system EMC performance</w:t>
            </w:r>
          </w:p>
        </w:tc>
      </w:tr>
      <w:tr>
        <w:tc>
          <w:tcPr>
            <w:tcW w:type="dxa" w:w="3600"/>
          </w:tcPr>
          <w:p>
            <w:pPr>
              <w:spacing w:after="0" w:before="0" w:line="240" w:lineRule="auto"/>
              <w:jc w:val="left"/>
            </w:pPr>
            <w:r>
              <w:t>Earth electrode testing</w:t>
            </w:r>
          </w:p>
        </w:tc>
        <w:tc>
          <w:tcPr>
            <w:tcW w:type="dxa" w:w="3600"/>
          </w:tcPr>
          <w:p>
            <w:pPr>
              <w:spacing w:after="0" w:before="0" w:line="240" w:lineRule="auto"/>
              <w:jc w:val="left"/>
            </w:pPr>
            <w:r>
              <w:t>Performance of the relevant earthing electrode or system</w:t>
            </w:r>
          </w:p>
        </w:tc>
        <w:tc>
          <w:tcPr>
            <w:tcW w:type="dxa" w:w="3600"/>
          </w:tcPr>
          <w:p>
            <w:pPr>
              <w:spacing w:after="0" w:before="0" w:line="240" w:lineRule="auto"/>
              <w:jc w:val="left"/>
            </w:pPr>
            <w:r>
              <w:t>Bonding quality of every cabinet joint</w:t>
            </w:r>
          </w:p>
        </w:tc>
      </w:tr>
      <w:tr>
        <w:tc>
          <w:tcPr>
            <w:tcW w:type="dxa" w:w="3600"/>
          </w:tcPr>
          <w:p>
            <w:pPr>
              <w:spacing w:after="0" w:before="0" w:line="240" w:lineRule="auto"/>
              <w:jc w:val="left"/>
            </w:pPr>
            <w:r>
              <w:t>Differential voltage measurement</w:t>
            </w:r>
          </w:p>
        </w:tc>
        <w:tc>
          <w:tcPr>
            <w:tcW w:type="dxa" w:w="3600"/>
          </w:tcPr>
          <w:p>
            <w:pPr>
              <w:spacing w:after="0" w:before="0" w:line="240" w:lineRule="auto"/>
              <w:jc w:val="left"/>
            </w:pPr>
            <w:r>
              <w:t>Potential difference between selected points</w:t>
            </w:r>
          </w:p>
        </w:tc>
        <w:tc>
          <w:tcPr>
            <w:tcW w:type="dxa" w:w="3600"/>
          </w:tcPr>
          <w:p>
            <w:pPr>
              <w:spacing w:after="0" w:before="0" w:line="240" w:lineRule="auto"/>
              <w:jc w:val="left"/>
            </w:pPr>
            <w:r>
              <w:t>Complete bonding integrity across all operating conditions</w:t>
            </w:r>
          </w:p>
        </w:tc>
      </w:tr>
      <w:tr>
        <w:tc>
          <w:tcPr>
            <w:tcW w:type="dxa" w:w="3600"/>
          </w:tcPr>
          <w:p>
            <w:pPr>
              <w:spacing w:after="0" w:before="0" w:line="240" w:lineRule="auto"/>
              <w:jc w:val="left"/>
            </w:pPr>
            <w:r>
              <w:t>EMC immunity testing</w:t>
            </w:r>
          </w:p>
        </w:tc>
        <w:tc>
          <w:tcPr>
            <w:tcW w:type="dxa" w:w="3600"/>
          </w:tcPr>
          <w:p>
            <w:pPr>
              <w:spacing w:after="0" w:before="0" w:line="240" w:lineRule="auto"/>
              <w:jc w:val="left"/>
            </w:pPr>
            <w:r>
              <w:t>Response to specified electromagnetic disturbances</w:t>
            </w:r>
          </w:p>
        </w:tc>
        <w:tc>
          <w:tcPr>
            <w:tcW w:type="dxa" w:w="3600"/>
          </w:tcPr>
          <w:p>
            <w:pPr>
              <w:spacing w:after="0" w:before="0" w:line="240" w:lineRule="auto"/>
              <w:jc w:val="left"/>
            </w:pPr>
            <w:r>
              <w:t>Immunity to every possible industrial disturbance</w:t>
            </w:r>
          </w:p>
        </w:tc>
      </w:tr>
      <w:tr>
        <w:tc>
          <w:tcPr>
            <w:tcW w:type="dxa" w:w="3600"/>
          </w:tcPr>
          <w:p>
            <w:pPr>
              <w:spacing w:after="0" w:before="0" w:line="240" w:lineRule="auto"/>
              <w:jc w:val="left"/>
            </w:pPr>
            <w:r>
              <w:t>Emissions testing</w:t>
            </w:r>
          </w:p>
        </w:tc>
        <w:tc>
          <w:tcPr>
            <w:tcW w:type="dxa" w:w="3600"/>
          </w:tcPr>
          <w:p>
            <w:pPr>
              <w:spacing w:after="0" w:before="0" w:line="240" w:lineRule="auto"/>
              <w:jc w:val="left"/>
            </w:pPr>
            <w:r>
              <w:t>Conducted or radiated emissions under defined conditions</w:t>
            </w:r>
          </w:p>
        </w:tc>
        <w:tc>
          <w:tcPr>
            <w:tcW w:type="dxa" w:w="3600"/>
          </w:tcPr>
          <w:p>
            <w:pPr>
              <w:spacing w:after="0" w:before="0" w:line="240" w:lineRule="auto"/>
              <w:jc w:val="left"/>
            </w:pPr>
            <w:r>
              <w:t>Correct operation under every external interference condition</w:t>
            </w:r>
          </w:p>
        </w:tc>
      </w:tr>
      <w:tr>
        <w:tc>
          <w:tcPr>
            <w:tcW w:type="dxa" w:w="3600"/>
          </w:tcPr>
          <w:p>
            <w:pPr>
              <w:spacing w:after="0" w:before="0" w:line="240" w:lineRule="auto"/>
              <w:jc w:val="left"/>
            </w:pPr>
            <w:r>
              <w:t>Network diagnostics</w:t>
            </w:r>
          </w:p>
        </w:tc>
        <w:tc>
          <w:tcPr>
            <w:tcW w:type="dxa" w:w="3600"/>
          </w:tcPr>
          <w:p>
            <w:pPr>
              <w:spacing w:after="0" w:before="0" w:line="240" w:lineRule="auto"/>
              <w:jc w:val="left"/>
            </w:pPr>
            <w:r>
              <w:t>Communication errors and link health</w:t>
            </w:r>
          </w:p>
        </w:tc>
        <w:tc>
          <w:tcPr>
            <w:tcW w:type="dxa" w:w="3600"/>
          </w:tcPr>
          <w:p>
            <w:pPr>
              <w:spacing w:after="0" w:before="0" w:line="240" w:lineRule="auto"/>
              <w:jc w:val="left"/>
            </w:pPr>
            <w:r>
              <w:t>Definitive proof that EMC is the root cause</w:t>
            </w:r>
          </w:p>
        </w:tc>
      </w:tr>
    </w:tbl>
    <w:p/>
    <w:p>
      <w:r>
        <w:t>Testing should be performed by competent personnel using suitable instruments and procedures. Isolation, test-voltage selection, discharge requirements, and equipment compatibility must be addressed before testing.</w:t>
      </w:r>
    </w:p>
    <w:p>
      <w:r>
        <w:t>Some electronic devices, surge protective devices, and filters can be damaged by inappropriate insulation-resistance testing. Follow the equipment instructions and applicable test procedures.</w:t>
      </w:r>
    </w:p>
    <w:p>
      <w:pPr>
        <w:pStyle w:val="Heading2"/>
      </w:pPr>
      <w:r>
        <w:t>13. Practical Troubleshooting Cases</w:t>
      </w:r>
    </w:p>
    <w:p>
      <w:pPr>
        <w:pStyle w:val="Heading3"/>
      </w:pPr>
      <w:r>
        <w:t>Case 1: Analog signal fluctuates when a VFD runs</w:t>
      </w:r>
    </w:p>
    <w:p>
      <w:r>
        <w:t>Symptoms: A PLC analog input changes value when a nearby motor accelerates or decelerates.</w:t>
      </w:r>
    </w:p>
    <w:p>
      <w:r>
        <w:t>Possible causes:</w:t>
      </w:r>
    </w:p>
    <w:p>
      <w:pPr>
        <w:pStyle w:val="ListBullet"/>
      </w:pPr>
      <w:r>
        <w:t>Analog cable routed alongside the VFD motor cable.</w:t>
      </w:r>
    </w:p>
    <w:p>
      <w:pPr>
        <w:pStyle w:val="ListBullet"/>
      </w:pPr>
      <w:r>
        <w:t>Incorrect or damaged shield termination.</w:t>
      </w:r>
    </w:p>
    <w:p>
      <w:pPr>
        <w:pStyle w:val="ListBullet"/>
      </w:pPr>
      <w:r>
        <w:t>Shared signal reference carrying unwanted current.</w:t>
      </w:r>
    </w:p>
    <w:p>
      <w:pPr>
        <w:pStyle w:val="ListBullet"/>
      </w:pPr>
      <w:r>
        <w:t>Inadequate drive or motor bonding.</w:t>
      </w:r>
    </w:p>
    <w:p>
      <w:pPr>
        <w:pStyle w:val="ListBullet"/>
      </w:pPr>
      <w:r>
        <w:t>Incorrect analog input configuration.</w:t>
      </w:r>
    </w:p>
    <w:p>
      <w:pPr>
        <w:pStyle w:val="ListBullet"/>
      </w:pPr>
      <w:r>
        <w:t>Actual process variation rather than electrical noise.</w:t>
      </w:r>
    </w:p>
    <w:p>
      <w:r>
        <w:t>Diagnostic approach:</w:t>
      </w:r>
    </w:p>
    <w:p>
      <w:pPr>
        <w:tabs>
          <w:tab w:pos="403" w:val="left"/>
        </w:tabs>
        <w:spacing w:after="40" w:line="276" w:lineRule="auto"/>
        <w:ind w:left="403" w:hanging="403"/>
        <w:jc w:val="left"/>
      </w:pPr>
      <w:r>
        <w:rPr>
          <w:color w:val="1A2E4A"/>
        </w:rPr>
        <w:t>1.</w:t>
        <w:tab/>
      </w:r>
      <w:r>
        <w:t>Compare the signal with the physical process and an independent measurement.</w:t>
      </w:r>
    </w:p>
    <w:p>
      <w:pPr>
        <w:tabs>
          <w:tab w:pos="403" w:val="left"/>
        </w:tabs>
        <w:spacing w:after="40" w:line="276" w:lineRule="auto"/>
        <w:ind w:left="403" w:hanging="403"/>
        <w:jc w:val="left"/>
      </w:pPr>
      <w:r>
        <w:rPr>
          <w:color w:val="1A2E4A"/>
        </w:rPr>
        <w:t>2.</w:t>
        <w:tab/>
      </w:r>
      <w:r>
        <w:t>Check the analog module configuration and loop wiring.</w:t>
      </w:r>
    </w:p>
    <w:p>
      <w:pPr>
        <w:tabs>
          <w:tab w:pos="403" w:val="left"/>
        </w:tabs>
        <w:spacing w:after="40" w:line="276" w:lineRule="auto"/>
        <w:ind w:left="403" w:hanging="403"/>
        <w:jc w:val="left"/>
      </w:pPr>
      <w:r>
        <w:rPr>
          <w:color w:val="1A2E4A"/>
        </w:rPr>
        <w:t>3.</w:t>
        <w:tab/>
      </w:r>
      <w:r>
        <w:t>Inspect cable routing and shielding.</w:t>
      </w:r>
    </w:p>
    <w:p>
      <w:pPr>
        <w:tabs>
          <w:tab w:pos="403" w:val="left"/>
        </w:tabs>
        <w:spacing w:after="40" w:line="276" w:lineRule="auto"/>
        <w:ind w:left="403" w:hanging="403"/>
        <w:jc w:val="left"/>
      </w:pPr>
      <w:r>
        <w:rPr>
          <w:color w:val="1A2E4A"/>
        </w:rPr>
        <w:t>4.</w:t>
        <w:tab/>
      </w:r>
      <w:r>
        <w:t>Check the intended signal-reference and isolation arrangement.</w:t>
      </w:r>
    </w:p>
    <w:p>
      <w:pPr>
        <w:tabs>
          <w:tab w:pos="403" w:val="left"/>
        </w:tabs>
        <w:spacing w:after="40" w:line="276" w:lineRule="auto"/>
        <w:ind w:left="403" w:hanging="403"/>
        <w:jc w:val="left"/>
      </w:pPr>
      <w:r>
        <w:rPr>
          <w:color w:val="1A2E4A"/>
        </w:rPr>
        <w:t>5.</w:t>
        <w:tab/>
      </w:r>
      <w:r>
        <w:t>Review drive installation instructions and EMC accessories.</w:t>
      </w:r>
    </w:p>
    <w:p>
      <w:pPr>
        <w:tabs>
          <w:tab w:pos="403" w:val="left"/>
        </w:tabs>
        <w:spacing w:after="40" w:line="276" w:lineRule="auto"/>
        <w:ind w:left="403" w:hanging="403"/>
        <w:jc w:val="left"/>
      </w:pPr>
      <w:r>
        <w:rPr>
          <w:color w:val="1A2E4A"/>
        </w:rPr>
        <w:t>6.</w:t>
        <w:tab/>
      </w:r>
      <w:r>
        <w:t>Apply one controlled correction at a time and trend the result.</w:t>
      </w:r>
    </w:p>
    <w:p>
      <w:pPr>
        <w:pStyle w:val="Heading3"/>
      </w:pPr>
      <w:r>
        <w:t>Case 2: Ethernet faults occur during servo movement</w:t>
      </w:r>
    </w:p>
    <w:p>
      <w:r>
        <w:t>Symptoms: A remote I/O device or Ethernet node briefly loses communication when servo axes move.</w:t>
      </w:r>
    </w:p>
    <w:p>
      <w:r>
        <w:t>Possible causes:</w:t>
      </w:r>
    </w:p>
    <w:p>
      <w:pPr>
        <w:pStyle w:val="ListBullet"/>
      </w:pPr>
      <w:r>
        <w:t>Feedback or network cable routed near motor output wiring.</w:t>
      </w:r>
    </w:p>
    <w:p>
      <w:pPr>
        <w:pStyle w:val="ListBullet"/>
      </w:pPr>
      <w:r>
        <w:t>Poor shield continuity through connectors.</w:t>
      </w:r>
    </w:p>
    <w:p>
      <w:pPr>
        <w:pStyle w:val="ListBullet"/>
      </w:pPr>
      <w:r>
        <w:t>Inadequate bonding between cabinet sections.</w:t>
      </w:r>
    </w:p>
    <w:p>
      <w:pPr>
        <w:pStyle w:val="ListBullet"/>
      </w:pPr>
      <w:r>
        <w:t>Damaged network cable or connector.</w:t>
      </w:r>
    </w:p>
    <w:p>
      <w:pPr>
        <w:pStyle w:val="ListBullet"/>
      </w:pPr>
      <w:r>
        <w:t>Power-supply disturbance.</w:t>
      </w:r>
    </w:p>
    <w:p>
      <w:pPr>
        <w:pStyle w:val="ListBullet"/>
      </w:pPr>
      <w:r>
        <w:t>A separate network configuration or hardware issue.</w:t>
      </w:r>
    </w:p>
    <w:p>
      <w:r>
        <w:t>Diagnostic approach:</w:t>
      </w:r>
    </w:p>
    <w:p>
      <w:pPr>
        <w:pStyle w:val="ListBullet"/>
      </w:pPr>
      <w:r>
        <w:t>Correlate error timestamps with servo activity.</w:t>
      </w:r>
    </w:p>
    <w:p>
      <w:pPr>
        <w:pStyle w:val="ListBullet"/>
      </w:pPr>
      <w:r>
        <w:t>Inspect link counters and device diagnostics.</w:t>
      </w:r>
    </w:p>
    <w:p>
      <w:pPr>
        <w:pStyle w:val="ListBullet"/>
      </w:pPr>
      <w:r>
        <w:t>Verify cable type, connectors, and physical routing.</w:t>
      </w:r>
    </w:p>
    <w:p>
      <w:pPr>
        <w:pStyle w:val="ListBullet"/>
      </w:pPr>
      <w:r>
        <w:t>Check shield termination and cabinet bonding.</w:t>
      </w:r>
    </w:p>
    <w:p>
      <w:pPr>
        <w:pStyle w:val="ListBullet"/>
      </w:pPr>
      <w:r>
        <w:t>Measure relevant supply conditions if indicated.</w:t>
      </w:r>
    </w:p>
    <w:p>
      <w:pPr>
        <w:pStyle w:val="ListBullet"/>
      </w:pPr>
      <w:r>
        <w:t>Separate physical-layer faults from protocol or configuration faults.</w:t>
      </w:r>
    </w:p>
    <w:p>
      <w:pPr>
        <w:pStyle w:val="Heading3"/>
      </w:pPr>
      <w:r>
        <w:t>Case 3: Electrical shock sensation from a cabinet door</w:t>
      </w:r>
    </w:p>
    <w:p>
      <w:r>
        <w:t>Symptoms: A person reports a tingling sensation or suspected electrical shock from exposed metalwork.</w:t>
      </w:r>
    </w:p>
    <w:p>
      <w:r>
        <w:t>Required response:</w:t>
      </w:r>
    </w:p>
    <w:p>
      <w:pPr>
        <w:tabs>
          <w:tab w:pos="403" w:val="left"/>
        </w:tabs>
        <w:spacing w:after="40" w:line="276" w:lineRule="auto"/>
        <w:ind w:left="403" w:hanging="403"/>
        <w:jc w:val="left"/>
      </w:pPr>
      <w:r>
        <w:rPr>
          <w:color w:val="1A2E4A"/>
        </w:rPr>
        <w:t>1.</w:t>
        <w:tab/>
      </w:r>
      <w:r>
        <w:t>Treat the report as a potential electrical safety hazard.</w:t>
      </w:r>
    </w:p>
    <w:p>
      <w:pPr>
        <w:tabs>
          <w:tab w:pos="403" w:val="left"/>
        </w:tabs>
        <w:spacing w:after="40" w:line="276" w:lineRule="auto"/>
        <w:ind w:left="403" w:hanging="403"/>
        <w:jc w:val="left"/>
      </w:pPr>
      <w:r>
        <w:rPr>
          <w:color w:val="1A2E4A"/>
        </w:rPr>
        <w:t>2.</w:t>
        <w:tab/>
      </w:r>
      <w:r>
        <w:t>Keep personnel away from the affected equipment and follow site emergency and isolation procedures.</w:t>
      </w:r>
    </w:p>
    <w:p>
      <w:pPr>
        <w:tabs>
          <w:tab w:pos="403" w:val="left"/>
        </w:tabs>
        <w:spacing w:after="40" w:line="276" w:lineRule="auto"/>
        <w:ind w:left="403" w:hanging="403"/>
        <w:jc w:val="left"/>
      </w:pPr>
      <w:r>
        <w:rPr>
          <w:color w:val="1A2E4A"/>
        </w:rPr>
        <w:t>3.</w:t>
        <w:tab/>
      </w:r>
      <w:r>
        <w:t>Have qualified electrical personnel assess the installation before it is returned to service.</w:t>
      </w:r>
    </w:p>
    <w:p>
      <w:pPr>
        <w:tabs>
          <w:tab w:pos="403" w:val="left"/>
        </w:tabs>
        <w:spacing w:after="40" w:line="276" w:lineRule="auto"/>
        <w:ind w:left="403" w:hanging="403"/>
        <w:jc w:val="left"/>
      </w:pPr>
      <w:r>
        <w:rPr>
          <w:color w:val="1A2E4A"/>
        </w:rPr>
        <w:t>4.</w:t>
        <w:tab/>
      </w:r>
      <w:r>
        <w:t>Verify protective bonding, supply integrity, insulation condition, and relevant fault-protection measures.</w:t>
      </w:r>
    </w:p>
    <w:p>
      <w:pPr>
        <w:tabs>
          <w:tab w:pos="403" w:val="left"/>
        </w:tabs>
        <w:spacing w:after="40" w:line="276" w:lineRule="auto"/>
        <w:ind w:left="403" w:hanging="403"/>
        <w:jc w:val="left"/>
      </w:pPr>
      <w:r>
        <w:rPr>
          <w:color w:val="1A2E4A"/>
        </w:rPr>
        <w:t>5.</w:t>
        <w:tab/>
      </w:r>
      <w:r>
        <w:t>Investigate possible leakage current, damaged wiring, incorrect neutral/PE connections, or other faults.</w:t>
      </w:r>
    </w:p>
    <w:p>
      <w:pPr>
        <w:tabs>
          <w:tab w:pos="403" w:val="left"/>
        </w:tabs>
        <w:spacing w:after="40" w:line="276" w:lineRule="auto"/>
        <w:ind w:left="403" w:hanging="403"/>
        <w:jc w:val="left"/>
      </w:pPr>
      <w:r>
        <w:rPr>
          <w:color w:val="1A2E4A"/>
        </w:rPr>
        <w:t>6.</w:t>
        <w:tab/>
      </w:r>
      <w:r>
        <w:t>Document the investigation and confirm the required safety tests before re-energization.</w:t>
      </w:r>
    </w:p>
    <w:p>
      <w:r>
        <w:t>Do not attempt to resolve a suspected shock hazard by disconnecting PE or adding an arbitrary wire between the door and cabinet.</w:t>
      </w:r>
    </w:p>
    <w:p>
      <w:pPr>
        <w:pStyle w:val="Heading2"/>
      </w:pPr>
      <w:r>
        <w:t>14. Commissioning Checklist</w:t>
      </w:r>
    </w:p>
    <w:p>
      <w:pPr>
        <w:pStyle w:val="Heading3"/>
      </w:pPr>
      <w:r>
        <w:t>Protective earthing and bonding</w:t>
      </w:r>
    </w:p>
    <w:p>
      <w:pPr>
        <w:pStyle w:val="ListBullet"/>
      </w:pPr>
      <w:r>
        <w:t>PE conductor is installed and identified according to the applicable requirements.</w:t>
      </w:r>
    </w:p>
    <w:p>
      <w:pPr>
        <w:pStyle w:val="ListBullet"/>
      </w:pPr>
      <w:r>
        <w:t>Protective connections are secure and mechanically protected.</w:t>
      </w:r>
    </w:p>
    <w:p>
      <w:pPr>
        <w:pStyle w:val="ListBullet"/>
      </w:pPr>
      <w:r>
        <w:t>Required cabinet, door, panel, and equipment bonds are installed.</w:t>
      </w:r>
    </w:p>
    <w:p>
      <w:pPr>
        <w:pStyle w:val="ListBullet"/>
      </w:pPr>
      <w:r>
        <w:t>Bonding surfaces and hardware meet the equipment requirements.</w:t>
      </w:r>
    </w:p>
    <w:p>
      <w:pPr>
        <w:pStyle w:val="ListBullet"/>
      </w:pPr>
      <w:r>
        <w:t>Neutral and PE arrangements comply with the supply-system design.</w:t>
      </w:r>
    </w:p>
    <w:p>
      <w:pPr>
        <w:pStyle w:val="ListBullet"/>
      </w:pPr>
      <w:r>
        <w:t>Prescribed protective-bonding tests are completed and recorded.</w:t>
      </w:r>
    </w:p>
    <w:p>
      <w:pPr>
        <w:pStyle w:val="Heading3"/>
      </w:pPr>
      <w:r>
        <w:t>EMC installation</w:t>
      </w:r>
    </w:p>
    <w:p>
      <w:pPr>
        <w:pStyle w:val="ListBullet"/>
      </w:pPr>
      <w:r>
        <w:t>VFD and servo installation follows the manufacturer's EMC instructions.</w:t>
      </w:r>
    </w:p>
    <w:p>
      <w:pPr>
        <w:pStyle w:val="ListBullet"/>
      </w:pPr>
      <w:r>
        <w:t>Power and sensitive signal cables are segregated as required.</w:t>
      </w:r>
    </w:p>
    <w:p>
      <w:pPr>
        <w:pStyle w:val="ListBullet"/>
      </w:pPr>
      <w:r>
        <w:t>Cable shields are terminated according to the relevant equipment design.</w:t>
      </w:r>
    </w:p>
    <w:p>
      <w:pPr>
        <w:pStyle w:val="ListBullet"/>
      </w:pPr>
      <w:r>
        <w:t>Drive filters and accessories are correctly selected and installed.</w:t>
      </w:r>
    </w:p>
    <w:p>
      <w:pPr>
        <w:pStyle w:val="ListBullet"/>
      </w:pPr>
      <w:r>
        <w:t>Inductive loads have appropriate suppression where required.</w:t>
      </w:r>
    </w:p>
    <w:p>
      <w:pPr>
        <w:pStyle w:val="ListBullet"/>
      </w:pPr>
      <w:r>
        <w:t>Ethernet, encoder, and analog cable routes are checked.</w:t>
      </w:r>
    </w:p>
    <w:p>
      <w:pPr>
        <w:pStyle w:val="ListBullet"/>
      </w:pPr>
      <w:r>
        <w:t>Cable glands, connector shells, and metallic entry plates are correctly installed.</w:t>
      </w:r>
    </w:p>
    <w:p>
      <w:pPr>
        <w:pStyle w:val="ListBullet"/>
      </w:pPr>
      <w:r>
        <w:t>Cabinet doors and removable parts retain the intended bonding arrangement.</w:t>
      </w:r>
    </w:p>
    <w:p>
      <w:pPr>
        <w:pStyle w:val="ListBullet"/>
      </w:pPr>
      <w:r>
        <w:t>Communication, analog, and motion systems operate correctly during representative switching conditions.</w:t>
      </w:r>
    </w:p>
    <w:p>
      <w:pPr>
        <w:pStyle w:val="ListBullet"/>
      </w:pPr>
      <w:r>
        <w:t>Drawings and test records reflect the installed configuration.</w:t>
      </w:r>
    </w:p>
    <w:p>
      <w:pPr>
        <w:pStyle w:val="Heading2"/>
      </w:pPr>
      <w:r>
        <w:t>15. Documentation and Maintenance</w:t>
      </w:r>
    </w:p>
    <w:p>
      <w:r>
        <w:t>Maintain the following records for each cabinet or machine:</w:t>
      </w:r>
    </w:p>
    <w:p>
      <w:pPr>
        <w:pStyle w:val="ListBullet"/>
      </w:pPr>
      <w:r>
        <w:t>Electrical schematics and PE conductor details.</w:t>
      </w:r>
    </w:p>
    <w:p>
      <w:pPr>
        <w:pStyle w:val="ListBullet"/>
      </w:pPr>
      <w:r>
        <w:t>Bonding layout and designated bonding points.</w:t>
      </w:r>
    </w:p>
    <w:p>
      <w:pPr>
        <w:pStyle w:val="ListBullet"/>
      </w:pPr>
      <w:r>
        <w:t>Cable routing and segregation drawings.</w:t>
      </w:r>
    </w:p>
    <w:p>
      <w:pPr>
        <w:pStyle w:val="ListBullet"/>
      </w:pPr>
      <w:r>
        <w:t>Shield termination details for critical signal and motor cables.</w:t>
      </w:r>
    </w:p>
    <w:p>
      <w:pPr>
        <w:pStyle w:val="ListBullet"/>
      </w:pPr>
      <w:r>
        <w:t>Drive manufacturer's EMC instructions and installed filter details.</w:t>
      </w:r>
    </w:p>
    <w:p>
      <w:pPr>
        <w:pStyle w:val="ListBullet"/>
      </w:pPr>
      <w:r>
        <w:t>Protective-bonding test results.</w:t>
      </w:r>
    </w:p>
    <w:p>
      <w:pPr>
        <w:pStyle w:val="ListBullet"/>
      </w:pPr>
      <w:r>
        <w:t>EMC-related commissioning observations.</w:t>
      </w:r>
    </w:p>
    <w:p>
      <w:pPr>
        <w:pStyle w:val="ListBullet"/>
      </w:pPr>
      <w:r>
        <w:t>History of communication, encoder, and analog-noise faults.</w:t>
      </w:r>
    </w:p>
    <w:p>
      <w:pPr>
        <w:pStyle w:val="ListBullet"/>
      </w:pPr>
      <w:r>
        <w:t>Corrective actions, approved deviations, and retrofit changes.</w:t>
      </w:r>
    </w:p>
    <w:p>
      <w:r>
        <w:t>For troubleshooting, record the operating condition when the problem occurred. For example, a fault appearing only during VFD acceleration is more diagnostically useful than a generic entry stating "PLC communication problem."</w:t>
      </w:r>
    </w:p>
    <w:p>
      <w:pPr>
        <w:pStyle w:val="Heading2"/>
      </w:pPr>
      <w:r>
        <w:t>16. Common Engineering Mistakes</w:t>
      </w:r>
    </w:p>
    <w:p>
      <w:pPr>
        <w:pStyle w:val="ListBullet"/>
      </w:pPr>
      <w:r>
        <w:t>Treating PE, FE, signal common, and cable shields as interchangeable.</w:t>
      </w:r>
    </w:p>
    <w:p>
      <w:pPr>
        <w:pStyle w:val="ListBullet"/>
      </w:pPr>
      <w:r>
        <w:t>Disconnecting PE to eliminate noise.</w:t>
      </w:r>
    </w:p>
    <w:p>
      <w:pPr>
        <w:pStyle w:val="ListBullet"/>
      </w:pPr>
      <w:r>
        <w:t>Assuming a cabinet door is adequately bonded through its hinges without verification.</w:t>
      </w:r>
    </w:p>
    <w:p>
      <w:pPr>
        <w:pStyle w:val="ListBullet"/>
      </w:pPr>
      <w:r>
        <w:t>Using long shield pigtails where the equipment requires low-inductance termination.</w:t>
      </w:r>
    </w:p>
    <w:p>
      <w:pPr>
        <w:pStyle w:val="ListBullet"/>
      </w:pPr>
      <w:r>
        <w:t>Applying single-ended shield grounding to every cable without considering the system design.</w:t>
      </w:r>
    </w:p>
    <w:p>
      <w:pPr>
        <w:pStyle w:val="ListBullet"/>
      </w:pPr>
      <w:r>
        <w:t>Routing VFD motor cables alongside encoder or analog wiring.</w:t>
      </w:r>
    </w:p>
    <w:p>
      <w:pPr>
        <w:pStyle w:val="ListBullet"/>
      </w:pPr>
      <w:r>
        <w:t>Assuming an EMC input filter fixes every interference problem.</w:t>
      </w:r>
    </w:p>
    <w:p>
      <w:pPr>
        <w:pStyle w:val="ListBullet"/>
      </w:pPr>
      <w:r>
        <w:t>Ignoring bonding between adjacent cabinets and machine sections.</w:t>
      </w:r>
    </w:p>
    <w:p>
      <w:pPr>
        <w:pStyle w:val="ListBullet"/>
      </w:pPr>
      <w:r>
        <w:t>Connecting neutral to PE at an unauthorized location.</w:t>
      </w:r>
    </w:p>
    <w:p>
      <w:pPr>
        <w:pStyle w:val="ListBullet"/>
      </w:pPr>
      <w:r>
        <w:t>Assuming a low resistance reading alone proves high-frequency EMC performance.</w:t>
      </w:r>
    </w:p>
    <w:p>
      <w:pPr>
        <w:pStyle w:val="ListBullet"/>
      </w:pPr>
      <w:r>
        <w:t>Installing suppressors without checking their effect on relay or contactor release time.</w:t>
      </w:r>
    </w:p>
    <w:p>
      <w:pPr>
        <w:pStyle w:val="ListBullet"/>
      </w:pPr>
      <w:r>
        <w:t>Modifying grounding arrangements without updating drawings and test records.</w:t>
      </w:r>
    </w:p>
    <w:p>
      <w:pPr>
        <w:pStyle w:val="Heading2"/>
      </w:pPr>
      <w:r>
        <w:t>17. Interview Questions and Answers</w:t>
      </w:r>
    </w:p>
    <w:p>
      <w:r>
        <w:t>Q1. What is the difference between earthing and bonding?</w:t>
      </w:r>
    </w:p>
    <w:p>
      <w:r>
        <w:t>Earthing connects specified parts to the earthing system. Bonding electrically connects conductive parts to reduce dangerous potential differences and provide the intended current paths.</w:t>
      </w:r>
    </w:p>
    <w:p>
      <w:r>
        <w:t>Q2. What is the difference between PE and FE?</w:t>
      </w:r>
    </w:p>
    <w:p>
      <w:r>
        <w:t>PE is primarily a protective safety connection. FE is intended for functional purposes such as EMC or equipment operation. FE must not replace required PE protection.</w:t>
      </w:r>
    </w:p>
    <w:p>
      <w:r>
        <w:t>Q3. Why is a VFD a common source of EMC problems?</w:t>
      </w:r>
    </w:p>
    <w:p>
      <w:r>
        <w:t>Its power electronics switch rapidly, producing high-frequency voltage transitions and currents that can couple into nearby circuits or flow through unintended paths.</w:t>
      </w:r>
    </w:p>
    <w:p>
      <w:r>
        <w:t>Q4. Why is a 360-degree shield termination often preferred for VFD motor cables?</w:t>
      </w:r>
    </w:p>
    <w:p>
      <w:r>
        <w:t>It can provide a low-inductance, circumferential connection that is more effective at high frequencies than a long pigtail, when implemented as specified by the manufacturer.</w:t>
      </w:r>
    </w:p>
    <w:p>
      <w:r>
        <w:t>Q5. Should every cable shield be grounded at one end?</w:t>
      </w:r>
    </w:p>
    <w:p>
      <w:r>
        <w:t>No. The correct termination depends on the signal, frequency range, equipment design, and bonding arrangement. Both-ended termination is common for many high-frequency industrial EMC applications, while certain instrumentation circuits use other specified arrangements.</w:t>
      </w:r>
    </w:p>
    <w:p>
      <w:r>
        <w:t>Q6. Why can a cabinet have good protective earthing but poor EMC performance?</w:t>
      </w:r>
    </w:p>
    <w:p>
      <w:r>
        <w:t>Protective earthing may satisfy safety requirements while cable routing, shield termination, bonding impedance, or transient suppression remains inadequate for electromagnetic compatibility.</w:t>
      </w:r>
    </w:p>
    <w:p>
      <w:r>
        <w:t>Q7. What is common-mode noise?</w:t>
      </w:r>
    </w:p>
    <w:p>
      <w:r>
        <w:t>It is unwanted voltage or current affecting multiple conductors relative to a reference or chassis. It can disrupt communication and control systems.</w:t>
      </w:r>
    </w:p>
    <w:p>
      <w:r>
        <w:t>Q8. How does cable segregation improve EMC?</w:t>
      </w:r>
    </w:p>
    <w:p>
      <w:r>
        <w:t>Increasing separation between noisy power conductors and sensitive signal wiring reduces capacitive and inductive coupling.</w:t>
      </w:r>
    </w:p>
    <w:p>
      <w:r>
        <w:t>Q9. Why should neutral not be used as PE?</w:t>
      </w:r>
    </w:p>
    <w:p>
      <w:r>
        <w:t>Neutral carries intended operating current, whereas PE provides protective bonding and fault-current paths. Substituting neutral for PE can create dangerous touch voltages and unintended current paths.</w:t>
      </w:r>
    </w:p>
    <w:p>
      <w:r>
        <w:t>Q10. What should be investigated when PLC communication fails during motor operation?</w:t>
      </w:r>
    </w:p>
    <w:p>
      <w:r>
        <w:t>Check fault timing, cable routing, connectors, shielding, bonding, power quality, network diagnostics, and configuration. Do not assume EMC is the cause until the evidence supports it.</w:t>
      </w:r>
    </w:p>
    <w:p>
      <w:r>
        <w:t>Q11. Does a low-resistance bonding measurement prove EMC compliance?</w:t>
      </w:r>
    </w:p>
    <w:p>
      <w:r>
        <w:t>No. It can verify a particular continuity requirement, but high-frequency performance also depends on connection geometry, inductance, shield termination, cable routing, and the electromagnetic environment.</w:t>
      </w:r>
    </w:p>
    <w:p>
      <w:r>
        <w:t>Q12. What is the first priority when a cabinet is suspected of causing electric shock?</w:t>
      </w:r>
    </w:p>
    <w:p>
      <w:r>
        <w:t>Protect personnel and follow the site's isolation and electrical safety procedures. Qualified personnel must identify and correct the hazard and complete the required verification before the equipment returns to service.</w:t>
      </w:r>
    </w:p>
    <w:p>
      <w:pPr>
        <w:pStyle w:val="Heading2"/>
      </w:pPr>
      <w:r>
        <w:t>18. Final Engineering Principles</w:t>
      </w:r>
    </w:p>
    <w:p>
      <w:pPr>
        <w:pStyle w:val="ListBullet"/>
      </w:pPr>
      <w:r>
        <w:t>Protective earthing is a safety requirement, not an optional noise-reduction technique.</w:t>
      </w:r>
    </w:p>
    <w:p>
      <w:pPr>
        <w:pStyle w:val="ListBullet"/>
      </w:pPr>
      <w:r>
        <w:t>Bonding, shield termination, and cable routing must be designed as one coordinated system.</w:t>
      </w:r>
    </w:p>
    <w:p>
      <w:pPr>
        <w:pStyle w:val="ListBullet"/>
      </w:pPr>
      <w:r>
        <w:t>VFD and servo installations require particular attention to high-frequency currents and motor-cable routing.</w:t>
      </w:r>
    </w:p>
    <w:p>
      <w:pPr>
        <w:pStyle w:val="ListBullet"/>
      </w:pPr>
      <w:r>
        <w:t>Shield termination rules must be selected for the actual signal and equipment arrangement.</w:t>
      </w:r>
    </w:p>
    <w:p>
      <w:pPr>
        <w:pStyle w:val="ListBullet"/>
      </w:pPr>
      <w:r>
        <w:t>Protective-bonding tests and EMC tests serve different purposes.</w:t>
      </w:r>
    </w:p>
    <w:p>
      <w:pPr>
        <w:pStyle w:val="ListBullet"/>
      </w:pPr>
      <w:r>
        <w:t>Persistent interference should be investigated systematically, using fault timing, physical inspection, and appropriate measurements.</w:t>
      </w:r>
    </w:p>
    <w:p>
      <w:pPr>
        <w:pStyle w:val="ListBullet"/>
      </w:pPr>
      <w:r>
        <w:t>Every approved modification to bonding, shielding, or cable routing should be reflected in the technical documentation.</w:t>
      </w:r>
    </w:p>
    <w:p>
      <w:pPr>
        <w:pStyle w:val="Heading2"/>
      </w:pPr>
      <w:r>
        <w:t>NEXT TOPIC</w:t>
      </w:r>
    </w:p>
    <w:p>
      <w:r>
        <w:rPr>
          <w:rFonts w:ascii="Consolas" w:hAnsi="Consolas"/>
          <w:color w:val="333333"/>
          <w:sz w:val="19"/>
          <w:shd w:val="clear" w:color="auto" w:fill="EFEFEF"/>
        </w:rPr>
        <w:t>02_PLAN_WISE_2026\02_INDUSTRY3_0\05_Cabinet_Eng\14_Cable_Ducts - Cable ducts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02_PLAN_WISE_2026\02_INDUSTRY3_0\05_Cabinet_Eng\13_Earthing_EMC - Earthing &amp; EMC considerations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