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02_PLAN_WISE_2026\02_INDUSTRY3_0\05_Cabinet_Eng\19_Panel_Documents\01_Panel_GA - Panel GA</w:t>
      </w:r>
    </w:p>
    <w:p>
      <w:pPr>
        <w:pStyle w:val="Heading2"/>
      </w:pPr>
      <w:r>
        <w:t>1. Definition of a Panel General Arrangement Drawing</w:t>
      </w:r>
    </w:p>
    <w:p>
      <w:r>
        <w:t>A Panel General Arrangement (GA) drawing is an engineering drawing that shows the overall dimensions, physical construction, component placement, mounting arrangements, access provisions, and cable-entry locations of an electrical control panel or cabinet.</w:t>
      </w:r>
    </w:p>
    <w:p>
      <w:r>
        <w:t>It answers the question: Where will everything physically fit, how will the panel be constructed, and how will technicians access, install, wire, and maintain it?</w:t>
      </w:r>
    </w:p>
    <w:p>
      <w:r>
        <w:t>A GA drawing is primarily concerned with physical arrangement rather than the detailed electrical connections between components.</w:t>
      </w:r>
    </w:p>
    <w:p>
      <w:r>
        <w:t>For example, a GA drawing may show where a PLC, VFD, circuit breakers, power supply, terminal blocks, cooling fan, and cable glands are mounted. The electrical schematic defines how those devices are electrically connected.</w:t>
      </w:r>
    </w:p>
    <w:p>
      <w:pPr>
        <w:pStyle w:val="Heading2"/>
      </w:pPr>
      <w:r>
        <w:t>2. Objectives and Applications</w:t>
      </w:r>
    </w:p>
    <w:p>
      <w:r>
        <w:t>Panel GA drawings are used during:</w:t>
      </w:r>
    </w:p>
    <w:p>
      <w:pPr>
        <w:pStyle w:val="ListBullet"/>
      </w:pPr>
      <w:r>
        <w:t>Electrical panel design and enclosure selection.</w:t>
      </w:r>
    </w:p>
    <w:p>
      <w:pPr>
        <w:pStyle w:val="ListBullet"/>
      </w:pPr>
      <w:r>
        <w:t>Component placement and mounting-plate design.</w:t>
      </w:r>
    </w:p>
    <w:p>
      <w:pPr>
        <w:pStyle w:val="ListBullet"/>
      </w:pPr>
      <w:r>
        <w:t>Sheet-metal fabrication, drilling, cutting, and machining.</w:t>
      </w:r>
    </w:p>
    <w:p>
      <w:pPr>
        <w:pStyle w:val="ListBullet"/>
      </w:pPr>
      <w:r>
        <w:t>Door cutout planning for HMI screens, push buttons, selector switches, and indicators.</w:t>
      </w:r>
    </w:p>
    <w:p>
      <w:pPr>
        <w:pStyle w:val="ListBullet"/>
      </w:pPr>
      <w:r>
        <w:t>Cable entry, gland-plate, and wiring-duct planning.</w:t>
      </w:r>
    </w:p>
    <w:p>
      <w:pPr>
        <w:pStyle w:val="ListBullet"/>
      </w:pPr>
      <w:r>
        <w:t>Thermal management and electrical segregation.</w:t>
      </w:r>
    </w:p>
    <w:p>
      <w:pPr>
        <w:pStyle w:val="ListBullet"/>
      </w:pPr>
      <w:r>
        <w:t>Factory inspection and customer approval.</w:t>
      </w:r>
    </w:p>
    <w:p>
      <w:pPr>
        <w:pStyle w:val="ListBullet"/>
      </w:pPr>
      <w:r>
        <w:t>Site installation and equipment integration.</w:t>
      </w:r>
    </w:p>
    <w:p>
      <w:pPr>
        <w:pStyle w:val="ListBullet"/>
      </w:pPr>
      <w:r>
        <w:t>Maintenance, troubleshooting, retrofit, and future expansion.</w:t>
      </w:r>
    </w:p>
    <w:p>
      <w:r>
        <w:t>A well-prepared GA drawing reduces fabrication errors, component interference, wiring congestion, installation delays, and maintenance difficulties.</w:t>
      </w:r>
    </w:p>
    <w:p>
      <w:pPr>
        <w:pStyle w:val="Heading2"/>
      </w:pPr>
      <w:r>
        <w:t>3. GA Drawing Versus Other Electrical Documents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Document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information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Panel GA drawing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physical arrangement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Overall dimensions, views, component positions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schematic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electrical logic and connections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Contacts, coils, power circuits, control circuits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Wiring diagram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point-to-point wiring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terminals, wire connections, wire numbers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Panel layout drawing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component 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DIN rails, ducts, component footprints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plan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terminal arrangement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numbers, bridges, connections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schedule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cable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ID, origin, destination, cores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Single-line diagram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power distribution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Incoming supply, feeders, protection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Fabrication drawing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manufacturing details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Hole sizes, cutouts, bends, tolerances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Bill of materials (BOM)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required materials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numbers, quantities, descriptions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Door layout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door-mounted devices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cutouts, operators, indicators, labels</w:t>
            </w:r>
          </w:p>
        </w:tc>
      </w:tr>
    </w:tbl>
    <w:p/>
    <w:p>
      <w:r>
        <w:t>A GA drawing may include several of these views or refer to separate drawings. The project drawing standard determines the actual document set.</w:t>
      </w:r>
    </w:p>
    <w:p>
      <w:pPr>
        <w:pStyle w:val="Heading2"/>
      </w:pPr>
      <w:r>
        <w:t>4. Types of Views in a Panel GA Drawing</w:t>
      </w:r>
    </w:p>
    <w:p>
      <w:r>
        <w:t>A complete GA package may contain several views depending on panel complexity.</w:t>
      </w:r>
    </w:p>
    <w:p>
      <w:pPr>
        <w:pStyle w:val="Heading3"/>
      </w:pPr>
      <w:r>
        <w:t>4.1 Front external view</w:t>
      </w:r>
    </w:p>
    <w:p>
      <w:r>
        <w:t>Shows the outside of the panel from the front.</w:t>
      </w:r>
    </w:p>
    <w:p>
      <w:r>
        <w:t>Typical information:</w:t>
      </w:r>
    </w:p>
    <w:p>
      <w:pPr>
        <w:pStyle w:val="ListBullet"/>
      </w:pPr>
      <w:r>
        <w:t>Enclosure width and height.</w:t>
      </w:r>
    </w:p>
    <w:p>
      <w:pPr>
        <w:pStyle w:val="ListBullet"/>
      </w:pPr>
      <w:r>
        <w:t>Door arrangement and door gaps.</w:t>
      </w:r>
    </w:p>
    <w:p>
      <w:pPr>
        <w:pStyle w:val="ListBullet"/>
      </w:pPr>
      <w:r>
        <w:t>HMI, push buttons, selector switches, and indicators.</w:t>
      </w:r>
    </w:p>
    <w:p>
      <w:pPr>
        <w:pStyle w:val="ListBullet"/>
      </w:pPr>
      <w:r>
        <w:t>Emergency-stop operator where applicable.</w:t>
      </w:r>
    </w:p>
    <w:p>
      <w:pPr>
        <w:pStyle w:val="ListBullet"/>
      </w:pPr>
      <w:r>
        <w:t>Panel identification labels and warning labels.</w:t>
      </w:r>
    </w:p>
    <w:p>
      <w:pPr>
        <w:pStyle w:val="ListBullet"/>
      </w:pPr>
      <w:r>
        <w:t>Locks, handles, hinges, and ventilation openings.</w:t>
      </w:r>
    </w:p>
    <w:p>
      <w:pPr>
        <w:pStyle w:val="ListBullet"/>
      </w:pPr>
      <w:r>
        <w:t>Plinth or mounting arrangement.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FRONT EXTERNAL VIEW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PANEL ID: MCC-01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POWER ON       FAULT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[LED]         [LED]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+------------+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|    HMI     |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+------------+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START       STOP       RESET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[PB]        [PB]        [PB]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[HANDLE]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PLINTH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+--------------------------------------+</w:t>
      </w:r>
    </w:p>
    <w:p/>
    <w:p>
      <w:r>
        <w:t>This is an illustrative arrangement, not a fabrication drawing. Actual dimensions, clearances, and device locations must be engineered.</w:t>
      </w:r>
    </w:p>
    <w:p>
      <w:pPr>
        <w:pStyle w:val="Heading3"/>
      </w:pPr>
      <w:r>
        <w:t>4.2 Side view</w:t>
      </w:r>
    </w:p>
    <w:p>
      <w:r>
        <w:t>Shows the depth and side construction of the enclosure.</w:t>
      </w:r>
    </w:p>
    <w:p>
      <w:r>
        <w:t>Important details include:</w:t>
      </w:r>
    </w:p>
    <w:p>
      <w:pPr>
        <w:pStyle w:val="ListBullet"/>
      </w:pPr>
      <w:r>
        <w:t>Overall cabinet depth.</w:t>
      </w:r>
    </w:p>
    <w:p>
      <w:pPr>
        <w:pStyle w:val="ListBullet"/>
      </w:pPr>
      <w:r>
        <w:t>Door projection and swing.</w:t>
      </w:r>
    </w:p>
    <w:p>
      <w:pPr>
        <w:pStyle w:val="ListBullet"/>
      </w:pPr>
      <w:r>
        <w:t>Mounting plate position.</w:t>
      </w:r>
    </w:p>
    <w:p>
      <w:pPr>
        <w:pStyle w:val="ListBullet"/>
      </w:pPr>
      <w:r>
        <w:t>Side ventilation or cooling equipment.</w:t>
      </w:r>
    </w:p>
    <w:p>
      <w:pPr>
        <w:pStyle w:val="ListBullet"/>
      </w:pPr>
      <w:r>
        <w:t>Cable-entry arrangement.</w:t>
      </w:r>
    </w:p>
    <w:p>
      <w:pPr>
        <w:pStyle w:val="ListBullet"/>
      </w:pPr>
      <w:r>
        <w:t>Wall clearance and access requirements.</w:t>
      </w:r>
    </w:p>
    <w:p>
      <w:pPr>
        <w:pStyle w:val="Heading3"/>
      </w:pPr>
      <w:r>
        <w:t>4.3 Rear view</w:t>
      </w:r>
    </w:p>
    <w:p>
      <w:r>
        <w:t>Useful for panels with rear doors, rear cable access, or rear-mounted components.</w:t>
      </w:r>
    </w:p>
    <w:p>
      <w:r>
        <w:t>It can show rear access doors, hinges, locks, cable glands, service openings, and external connections.</w:t>
      </w:r>
    </w:p>
    <w:p>
      <w:pPr>
        <w:pStyle w:val="Heading3"/>
      </w:pPr>
      <w:r>
        <w:t>4.4 Internal mounting-plate view</w:t>
      </w:r>
    </w:p>
    <w:p>
      <w:r>
        <w:t>Shows components mounted inside the cabinet with the door opened or the mounting plate viewed directly.</w:t>
      </w:r>
    </w:p>
    <w:p>
      <w:r>
        <w:t>Typical items include:</w:t>
      </w:r>
    </w:p>
    <w:p>
      <w:pPr>
        <w:pStyle w:val="ListBullet"/>
      </w:pPr>
      <w:r>
        <w:t>Main isolator and incoming protection.</w:t>
      </w:r>
    </w:p>
    <w:p>
      <w:pPr>
        <w:pStyle w:val="ListBullet"/>
      </w:pPr>
      <w:r>
        <w:t>Distribution circuit breakers.</w:t>
      </w:r>
    </w:p>
    <w:p>
      <w:pPr>
        <w:pStyle w:val="ListBullet"/>
      </w:pPr>
      <w:r>
        <w:t>Control transformers and power supplies.</w:t>
      </w:r>
    </w:p>
    <w:p>
      <w:pPr>
        <w:pStyle w:val="ListBullet"/>
      </w:pPr>
      <w:r>
        <w:t>PLC, I/O modules, relays, and communication equipment.</w:t>
      </w:r>
    </w:p>
    <w:p>
      <w:pPr>
        <w:pStyle w:val="ListBullet"/>
      </w:pPr>
      <w:r>
        <w:t>VFDs, servo drives, and associated reactors or filters.</w:t>
      </w:r>
    </w:p>
    <w:p>
      <w:pPr>
        <w:pStyle w:val="ListBullet"/>
      </w:pPr>
      <w:r>
        <w:t>DIN rails and wiring ducts.</w:t>
      </w:r>
    </w:p>
    <w:p>
      <w:pPr>
        <w:pStyle w:val="ListBullet"/>
      </w:pPr>
      <w:r>
        <w:t>Terminal blocks and PE terminals.</w:t>
      </w:r>
    </w:p>
    <w:p>
      <w:pPr>
        <w:pStyle w:val="ListBullet"/>
      </w:pPr>
      <w:r>
        <w:t>Cooling fans, filters, heat exchangers, and thermostats.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INTERNAL MOUNTING-PLATE VIEW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Incoming power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[Isolator] [Main protection] [Distribution]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[24 VDC PSU] [PLC] [I/O] [Network switch]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[Relay bank] [Control devices] [Drive]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           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|===============================================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Terminal blocks: power / control / signal / PE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+------------------------------------------------+</w:t>
      </w:r>
    </w:p>
    <w:p/>
    <w:p>
      <w:r>
        <w:t>Actual segregation depends on electrical design, applicable standards, equipment instructions, heat dissipation, and EMC requirements.</w:t>
      </w:r>
    </w:p>
    <w:p>
      <w:pPr>
        <w:pStyle w:val="Heading3"/>
      </w:pPr>
      <w:r>
        <w:t>4.5 Top, bottom, and gland-plate views</w:t>
      </w:r>
    </w:p>
    <w:p>
      <w:r>
        <w:t>These views establish where cables enter and leave the enclosure.</w:t>
      </w:r>
    </w:p>
    <w:p>
      <w:r>
        <w:t>They may show:</w:t>
      </w:r>
    </w:p>
    <w:p>
      <w:pPr>
        <w:pStyle w:val="ListBullet"/>
      </w:pPr>
      <w:r>
        <w:t>Gland-plate dimensions and thickness.</w:t>
      </w:r>
    </w:p>
    <w:p>
      <w:pPr>
        <w:pStyle w:val="ListBullet"/>
      </w:pPr>
      <w:r>
        <w:t>Cable-gland hole sizes and spacing.</w:t>
      </w:r>
    </w:p>
    <w:p>
      <w:pPr>
        <w:pStyle w:val="ListBullet"/>
      </w:pPr>
      <w:r>
        <w:t>Incoming power cable entry.</w:t>
      </w:r>
    </w:p>
    <w:p>
      <w:pPr>
        <w:pStyle w:val="ListBullet"/>
      </w:pPr>
      <w:r>
        <w:t>Motor, sensor, field I/O, and communication cable entry.</w:t>
      </w:r>
    </w:p>
    <w:p>
      <w:pPr>
        <w:pStyle w:val="ListBullet"/>
      </w:pPr>
      <w:r>
        <w:t>Cable tray or conduit approach.</w:t>
      </w:r>
    </w:p>
    <w:p>
      <w:pPr>
        <w:pStyle w:val="ListBullet"/>
      </w:pPr>
      <w:r>
        <w:t>Removable gland-plate fixing points.</w:t>
      </w:r>
    </w:p>
    <w:p>
      <w:pPr>
        <w:pStyle w:val="ListBullet"/>
      </w:pPr>
      <w:r>
        <w:t>Sealing and environmental-protection requirements.</w:t>
      </w:r>
    </w:p>
    <w:p>
      <w:r>
        <w:t>The drawing must distinguish between the enclosure's top or bottom surface and the removable gland plate. These are not necessarily the same physical part.</w:t>
      </w:r>
    </w:p>
    <w:p>
      <w:pPr>
        <w:pStyle w:val="Heading2"/>
      </w:pPr>
      <w:r>
        <w:t>5. Essential Information on a GA Drawing</w:t>
      </w:r>
    </w:p>
    <w:p>
      <w:r>
        <w:t>A professional GA drawing should contain the information needed to manufacture, inspect, install, and maintain the panel.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Drawing element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Title block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Project name, drawing title, panel ID, drawing number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 control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 number, date, change description, approvals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Usually millimetres for metric drawings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Scale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Scale ratio or not-to-scale declaration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Overall dimensions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Width, height, depth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External views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Front, side, rear, and relevant top or bottom views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Internal layout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Component locations and mounting arrangements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Door layout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positions, cutouts, hinges, handles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entry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Entry direction, gland-plate details, opening sizes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Mounting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Floor, wall, plinth, foundation, or support arrangement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Environment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IP rating, ambient conditions, corrosion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Materials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Enclosure material, finish, and construction details as specified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Component identification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tags and cross-references to the BOM or schematic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General notes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Fabrication, assembly, sealing, and installation requirements</w:t>
            </w:r>
          </w:p>
        </w:tc>
      </w:tr>
    </w:tbl>
    <w:p/>
    <w:p>
      <w:r>
        <w:t>The GA does not necessarily contain every detail. Dimensions, hole patterns, and manufacturing tolerances may be defined in separate fabrication drawings.</w:t>
      </w:r>
    </w:p>
    <w:p>
      <w:pPr>
        <w:pStyle w:val="Heading2"/>
      </w:pPr>
      <w:r>
        <w:t>6. Dimensions, Datums, and Measurement</w:t>
      </w:r>
    </w:p>
    <w:p>
      <w:pPr>
        <w:pStyle w:val="Heading3"/>
      </w:pPr>
      <w:r>
        <w:t>6.1 Overall dimensions</w:t>
      </w:r>
    </w:p>
    <w:p>
      <w:r>
        <w:t>The three primary enclosure dimensions are:</w:t>
      </w:r>
    </w:p>
    <w:p>
      <w:pPr>
        <w:pStyle w:val="ListBullet"/>
      </w:pPr>
      <w:r>
        <w:t>Width (W): Left-to-right dimension when viewed from the front.</w:t>
      </w:r>
    </w:p>
    <w:p>
      <w:pPr>
        <w:pStyle w:val="ListBullet"/>
      </w:pPr>
      <w:r>
        <w:t>Height (H): Bottom-to-top dimension.</w:t>
      </w:r>
    </w:p>
    <w:p>
      <w:pPr>
        <w:pStyle w:val="ListBullet"/>
      </w:pPr>
      <w:r>
        <w:t>Depth (D): Front-to-rear dimension.</w:t>
      </w:r>
    </w:p>
    <w:p>
      <w:r>
        <w:t xml:space="preserve">A cabinet specified as </w:t>
      </w:r>
      <m:oMath>
        <m:r>
          <m:t>800×2000×600</m:t>
        </m:r>
      </m:oMath>
      <w:r>
        <w:t xml:space="preserve"> mm usually means width × height × depth, but the drawing or specification must explicitly define the order.</w:t>
      </w:r>
    </w:p>
    <w:p>
      <w:r>
        <w:t>Do not confuse overall external dimensions with usable internal dimensions. The enclosure frame, door, mounting plate, wiring ducts, and cooling equipment reduce usable space.</w:t>
      </w:r>
    </w:p>
    <w:p>
      <w:pPr>
        <w:pStyle w:val="Heading3"/>
      </w:pPr>
      <w:r>
        <w:t>6.2 Datums</w:t>
      </w:r>
    </w:p>
    <w:p>
      <w:r>
        <w:t>A datum is a reference surface, edge, axis, or point from which other dimensions are measured.</w:t>
      </w:r>
    </w:p>
    <w:p>
      <w:r>
        <w:t>Typical cabinet datums include:</w:t>
      </w:r>
    </w:p>
    <w:p>
      <w:pPr>
        <w:pStyle w:val="ListBullet"/>
      </w:pPr>
      <w:r>
        <w:t>Bottom-left corner of the mounting plate.</w:t>
      </w:r>
    </w:p>
    <w:p>
      <w:pPr>
        <w:pStyle w:val="ListBullet"/>
      </w:pPr>
      <w:r>
        <w:t>Top-left corner of the enclosure.</w:t>
      </w:r>
    </w:p>
    <w:p>
      <w:pPr>
        <w:pStyle w:val="ListBullet"/>
      </w:pPr>
      <w:r>
        <w:t>Centreline of a door-mounted device.</w:t>
      </w:r>
    </w:p>
    <w:p>
      <w:pPr>
        <w:pStyle w:val="ListBullet"/>
      </w:pPr>
      <w:r>
        <w:t>Centreline of a mounting hole.</w:t>
      </w:r>
    </w:p>
    <w:p>
      <w:pPr>
        <w:pStyle w:val="ListBullet"/>
      </w:pPr>
      <w:r>
        <w:t>Reference edge of a gland plate.</w:t>
      </w:r>
    </w:p>
    <w:p>
      <w:r>
        <w:t>Using a consistent datum prevents cumulative measurement errors.</w:t>
      </w:r>
    </w:p>
    <w:p>
      <w:pPr>
        <w:pStyle w:val="Heading3"/>
      </w:pPr>
      <w:r>
        <w:t>6.3 Dimensioning example</w:t>
      </w:r>
    </w:p>
    <w:p>
      <w:r>
        <w:t>Suppose a panel mounting plate is 700 mm wide and 1600 mm high. A DIN rail is positioned 150 mm from the left datum and 300 mm below the top datum.</w:t>
      </w:r>
    </w:p>
    <w:p>
      <w:r>
        <w:t>The drawing should make the measurement references unambiguous. If the rail length is 500 mm, its right endpoint is 650 mm from the left datum.</w:t>
      </w:r>
    </w:p>
    <w:p>
      <w:pPr>
        <w:spacing w:before="120" w:after="160"/>
        <w:jc w:val="center"/>
      </w:pPr>
      <m:oMathPara>
        <m:oMath>
          <m:sSub>
            <m:e>
              <m:r>
                <m:t>x</m:t>
              </m:r>
            </m:e>
            <m:sub>
              <m:r>
                <m:rPr>
                  <m:nor/>
                </m:rPr>
                <m:t>right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left</m:t>
              </m:r>
            </m:sub>
          </m:sSub>
          <m:r>
            <m:t>+L</m:t>
          </m:r>
        </m:oMath>
      </m:oMathPara>
    </w:p>
    <w:p>
      <w:pPr>
        <w:spacing w:before="120" w:after="160"/>
        <w:jc w:val="center"/>
      </w:pPr>
      <m:oMathPara>
        <m:oMath>
          <m:sSub>
            <m:e>
              <m:r>
                <m:t>x</m:t>
              </m:r>
            </m:e>
            <m:sub>
              <m:r>
                <m:rPr>
                  <m:nor/>
                </m:rPr>
                <m:t>right</m:t>
              </m:r>
            </m:sub>
          </m:sSub>
          <m:r>
            <m:t>=150+500=650</m:t>
          </m:r>
          <m:r>
            <m:rPr>
              <m:nor/>
            </m:rPr>
            <m:t> mm</m:t>
          </m:r>
        </m:oMath>
      </m:oMathPara>
    </w:p>
    <w:p>
      <w:r>
        <w:t>These are nominal layout dimensions. Fabrication tolerances and component-specific mounting requirements still apply.</w:t>
      </w:r>
    </w:p>
    <w:p>
      <w:pPr>
        <w:pStyle w:val="Heading3"/>
      </w:pPr>
      <w:r>
        <w:t>6.4 Dimensioning practices</w:t>
      </w:r>
    </w:p>
    <w:p>
      <w:pPr>
        <w:pStyle w:val="ListBullet"/>
      </w:pPr>
      <w:r>
        <w:t>Prefer dimensions from defined datums instead of long chains of accumulated dimensions.</w:t>
      </w:r>
    </w:p>
    <w:p>
      <w:pPr>
        <w:pStyle w:val="ListBullet"/>
      </w:pPr>
      <w:r>
        <w:t>Specify hole diameter and centre-to-centre spacing.</w:t>
      </w:r>
    </w:p>
    <w:p>
      <w:pPr>
        <w:pStyle w:val="ListBullet"/>
      </w:pPr>
      <w:r>
        <w:t>Identify cutout dimensions and corner radii where required.</w:t>
      </w:r>
    </w:p>
    <w:p>
      <w:pPr>
        <w:pStyle w:val="ListBullet"/>
      </w:pPr>
      <w:r>
        <w:t>Avoid duplicate or contradictory dimensions.</w:t>
      </w:r>
    </w:p>
    <w:p>
      <w:pPr>
        <w:pStyle w:val="ListBullet"/>
      </w:pPr>
      <w:r>
        <w:t>Identify whether dimensions apply to the enclosure exterior, mounting plate, door, or gland plate.</w:t>
      </w:r>
    </w:p>
    <w:p>
      <w:pPr>
        <w:pStyle w:val="ListBullet"/>
      </w:pPr>
      <w:r>
        <w:t>Define tolerances when the fabrication process or fit requires them.</w:t>
      </w:r>
    </w:p>
    <w:p>
      <w:pPr>
        <w:pStyle w:val="ListBullet"/>
      </w:pPr>
      <w:r>
        <w:t>Do not scale the drawing with a ruler to obtain missing dimensions. Use the stated dimensions or request clarification.</w:t>
      </w:r>
    </w:p>
    <w:p>
      <w:pPr>
        <w:pStyle w:val="Heading2"/>
      </w:pPr>
      <w:r>
        <w:t>7. Scale and Drawing Interpretation</w:t>
      </w:r>
    </w:p>
    <w:p>
      <w:r>
        <w:t>Scale communicates the relationship between the drawing size and actual dimensions.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Scale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1:1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Drawing size equals actual size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Small component details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1:2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Drawing is half actual size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Medium-sized details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1:5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Drawing is one-fifth actual size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Cabinet arrangements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1:10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Drawing is one-tenth actual size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Large panels or assemblies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to scale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Conceptual or schematic arrangements</w:t>
            </w:r>
          </w:p>
        </w:tc>
      </w:tr>
    </w:tbl>
    <w:p/>
    <w:p>
      <w:r>
        <w:t>The drawing's stated dimensions take precedence over measurements estimated from its printed or displayed size.</w:t>
      </w:r>
    </w:p>
    <w:p>
      <w:r>
        <w:t>For a drawing at scale 1:5, an actual 1000 mm dimension is represented by 200 mm on the drawing, assuming the drawing is reproduced at its intended scale.</w:t>
      </w:r>
    </w:p>
    <w:p>
      <w:pPr>
        <w:spacing w:before="120" w:after="160"/>
        <w:jc w:val="center"/>
      </w:pPr>
      <m:oMathPara>
        <m:oMath>
          <m:sSub>
            <m:e>
              <m:r>
                <m:t>L</m:t>
              </m:r>
            </m:e>
            <m:sub>
              <m:r>
                <m:rPr>
                  <m:nor/>
                </m:rPr>
                <m:t>drawing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rPr>
                      <m:nor/>
                    </m:rPr>
                    <m:t>actual</m:t>
                  </m:r>
                </m:sub>
              </m:sSub>
            </m:num>
            <m:den>
              <m:r>
                <m:t>5</m:t>
              </m:r>
            </m:den>
          </m:f>
        </m:oMath>
      </m:oMathPara>
    </w:p>
    <w:p>
      <w:r>
        <w:t>A PDF displayed at an arbitrary zoom level cannot reliably be measured using a screen ruler.</w:t>
      </w:r>
    </w:p>
    <w:p>
      <w:pPr>
        <w:pStyle w:val="Heading2"/>
      </w:pPr>
      <w:r>
        <w:t>8. Internal Component Arrangement</w:t>
      </w:r>
    </w:p>
    <w:p>
      <w:r>
        <w:t>The arrangement must consider electrical function, heat generation, wiring access, maintenance, and interference.</w:t>
      </w:r>
    </w:p>
    <w:p>
      <w:pPr>
        <w:pStyle w:val="Heading3"/>
      </w:pPr>
      <w:r>
        <w:t>8.1 Incoming power and distribution</w:t>
      </w:r>
    </w:p>
    <w:p>
      <w:r>
        <w:t>Incoming power devices are commonly grouped near the designated cable-entry area, subject to safe access and the overall design.</w:t>
      </w:r>
    </w:p>
    <w:p>
      <w:r>
        <w:t>Typical components:</w:t>
      </w:r>
    </w:p>
    <w:p>
      <w:pPr>
        <w:pStyle w:val="ListBullet"/>
      </w:pPr>
      <w:r>
        <w:t>Main isolator or circuit breaker.</w:t>
      </w:r>
    </w:p>
    <w:p>
      <w:pPr>
        <w:pStyle w:val="ListBullet"/>
      </w:pPr>
      <w:r>
        <w:t>Incoming terminals or busbars.</w:t>
      </w:r>
    </w:p>
    <w:p>
      <w:pPr>
        <w:pStyle w:val="ListBullet"/>
      </w:pPr>
      <w:r>
        <w:t>Distribution protection.</w:t>
      </w:r>
    </w:p>
    <w:p>
      <w:pPr>
        <w:pStyle w:val="ListBullet"/>
      </w:pPr>
      <w:r>
        <w:t>Control-circuit protection.</w:t>
      </w:r>
    </w:p>
    <w:p>
      <w:pPr>
        <w:pStyle w:val="ListBullet"/>
      </w:pPr>
      <w:r>
        <w:t>Surge protection where required.</w:t>
      </w:r>
    </w:p>
    <w:p>
      <w:r>
        <w:t>The GA must allow for the actual footprint, mounting requirements, cable space, and safe working access.</w:t>
      </w:r>
    </w:p>
    <w:p>
      <w:pPr>
        <w:pStyle w:val="Heading3"/>
      </w:pPr>
      <w:r>
        <w:t>8.2 PLC and control components</w:t>
      </w:r>
    </w:p>
    <w:p>
      <w:r>
        <w:t>PLC-related equipment may include:</w:t>
      </w:r>
    </w:p>
    <w:p>
      <w:pPr>
        <w:pStyle w:val="ListBullet"/>
      </w:pPr>
      <w:r>
        <w:t>CPU and I/O modules.</w:t>
      </w:r>
    </w:p>
    <w:p>
      <w:pPr>
        <w:pStyle w:val="ListBullet"/>
      </w:pPr>
      <w:r>
        <w:t>Remote I/O interfaces.</w:t>
      </w:r>
    </w:p>
    <w:p>
      <w:pPr>
        <w:pStyle w:val="ListBullet"/>
      </w:pPr>
      <w:r>
        <w:t>Interposing relays.</w:t>
      </w:r>
    </w:p>
    <w:p>
      <w:pPr>
        <w:pStyle w:val="ListBullet"/>
      </w:pPr>
      <w:r>
        <w:t>24 V DC power supply.</w:t>
      </w:r>
    </w:p>
    <w:p>
      <w:pPr>
        <w:pStyle w:val="ListBullet"/>
      </w:pPr>
      <w:r>
        <w:t>Ethernet switches.</w:t>
      </w:r>
    </w:p>
    <w:p>
      <w:pPr>
        <w:pStyle w:val="ListBullet"/>
      </w:pPr>
      <w:r>
        <w:t>Communication gateways.</w:t>
      </w:r>
    </w:p>
    <w:p>
      <w:pPr>
        <w:pStyle w:val="ListBullet"/>
      </w:pPr>
      <w:r>
        <w:t>Signal-conditioning devices.</w:t>
      </w:r>
    </w:p>
    <w:p>
      <w:r>
        <w:t>Provide space for module removal, connectors, front access, cable routing, and future service.</w:t>
      </w:r>
    </w:p>
    <w:p>
      <w:pPr>
        <w:pStyle w:val="Heading3"/>
      </w:pPr>
      <w:r>
        <w:t>8.3 VFDs and servo drives</w:t>
      </w:r>
    </w:p>
    <w:p>
      <w:r>
        <w:t>Drives can generate substantial heat and may require specific mounting orientations and clearances.</w:t>
      </w:r>
    </w:p>
    <w:p>
      <w:r>
        <w:t>Check:</w:t>
      </w:r>
    </w:p>
    <w:p>
      <w:pPr>
        <w:pStyle w:val="ListBullet"/>
      </w:pPr>
      <w:r>
        <w:t>Manufacturer-specified top, bottom, and side clearances.</w:t>
      </w:r>
    </w:p>
    <w:p>
      <w:pPr>
        <w:pStyle w:val="ListBullet"/>
      </w:pPr>
      <w:r>
        <w:t>Cooling airflow direction.</w:t>
      </w:r>
    </w:p>
    <w:p>
      <w:pPr>
        <w:pStyle w:val="ListBullet"/>
      </w:pPr>
      <w:r>
        <w:t>Ambient temperature and derating.</w:t>
      </w:r>
    </w:p>
    <w:p>
      <w:pPr>
        <w:pStyle w:val="ListBullet"/>
      </w:pPr>
      <w:r>
        <w:t>Cable bending radius.</w:t>
      </w:r>
    </w:p>
    <w:p>
      <w:pPr>
        <w:pStyle w:val="ListBullet"/>
      </w:pPr>
      <w:r>
        <w:t>Motor cable and control cable routing.</w:t>
      </w:r>
    </w:p>
    <w:p>
      <w:pPr>
        <w:pStyle w:val="ListBullet"/>
      </w:pPr>
      <w:r>
        <w:t>EMC filters, reactors, and braking components where required.</w:t>
      </w:r>
    </w:p>
    <w:p>
      <w:pPr>
        <w:pStyle w:val="ListBullet"/>
      </w:pPr>
      <w:r>
        <w:t>Access for parameter adjustment and replacement.</w:t>
      </w:r>
    </w:p>
    <w:p>
      <w:pPr>
        <w:pStyle w:val="ListBullet"/>
      </w:pPr>
      <w:r>
        <w:t>Separation from temperature-sensitive devices.</w:t>
      </w:r>
    </w:p>
    <w:p>
      <w:r>
        <w:t>A drive should not be placed in a convenient empty rectangle if that rectangle blocks its cooling path. Empty space is not automatically usable space.</w:t>
      </w:r>
    </w:p>
    <w:p>
      <w:pPr>
        <w:pStyle w:val="Heading3"/>
      </w:pPr>
      <w:r>
        <w:t>8.4 Terminal blocks and wiring ducts</w:t>
      </w:r>
    </w:p>
    <w:p>
      <w:r>
        <w:t>Terminal blocks should be positioned to support field wiring, identification, testing, and maintenance.</w:t>
      </w:r>
    </w:p>
    <w:p>
      <w:r>
        <w:t>Provide sufficient space for:</w:t>
      </w:r>
    </w:p>
    <w:p>
      <w:pPr>
        <w:pStyle w:val="ListBullet"/>
      </w:pPr>
      <w:r>
        <w:t>Terminal identification.</w:t>
      </w:r>
    </w:p>
    <w:p>
      <w:pPr>
        <w:pStyle w:val="ListBullet"/>
      </w:pPr>
      <w:r>
        <w:t>End stops and end plates.</w:t>
      </w:r>
    </w:p>
    <w:p>
      <w:pPr>
        <w:pStyle w:val="ListBullet"/>
      </w:pPr>
      <w:r>
        <w:t>Jumper bars and cross-connectors.</w:t>
      </w:r>
    </w:p>
    <w:p>
      <w:pPr>
        <w:pStyle w:val="ListBullet"/>
      </w:pPr>
      <w:r>
        <w:t>PE and shield terminals.</w:t>
      </w:r>
    </w:p>
    <w:p>
      <w:pPr>
        <w:pStyle w:val="ListBullet"/>
      </w:pPr>
      <w:r>
        <w:t>Test access.</w:t>
      </w:r>
    </w:p>
    <w:p>
      <w:pPr>
        <w:pStyle w:val="ListBullet"/>
      </w:pPr>
      <w:r>
        <w:t>Wire entry and bend radius.</w:t>
      </w:r>
    </w:p>
    <w:p>
      <w:pPr>
        <w:pStyle w:val="ListBullet"/>
      </w:pPr>
      <w:r>
        <w:t>Wiring-duct covers to be removed.</w:t>
      </w:r>
    </w:p>
    <w:p>
      <w:r>
        <w:t>Wiring ducts must not obstruct component ventilation, mounting screws, connector access, or safe separation.</w:t>
      </w:r>
    </w:p>
    <w:p>
      <w:pPr>
        <w:pStyle w:val="Heading3"/>
      </w:pPr>
      <w:r>
        <w:t>8.5 Electrical segregation and EMC</w:t>
      </w:r>
    </w:p>
    <w:p>
      <w:r>
        <w:t>The layout should consider separation between:</w:t>
      </w:r>
    </w:p>
    <w:p>
      <w:pPr>
        <w:pStyle w:val="ListBullet"/>
      </w:pPr>
      <w:r>
        <w:t>Power circuits and low-level analog signals.</w:t>
      </w:r>
    </w:p>
    <w:p>
      <w:pPr>
        <w:pStyle w:val="ListBullet"/>
      </w:pPr>
      <w:r>
        <w:t>VFD or servo motor cables and sensitive communication cables.</w:t>
      </w:r>
    </w:p>
    <w:p>
      <w:pPr>
        <w:pStyle w:val="ListBullet"/>
      </w:pPr>
      <w:r>
        <w:t>High-voltage and extra-low-voltage circuits.</w:t>
      </w:r>
    </w:p>
    <w:p>
      <w:pPr>
        <w:pStyle w:val="ListBullet"/>
      </w:pPr>
      <w:r>
        <w:t>Noisy switching devices and sensitive electronics.</w:t>
      </w:r>
    </w:p>
    <w:p>
      <w:pPr>
        <w:pStyle w:val="ListBullet"/>
      </w:pPr>
      <w:r>
        <w:t>Incoming and outgoing conductors where separation is required.</w:t>
      </w:r>
    </w:p>
    <w:p>
      <w:r>
        <w:t>Required clearances and segregation must follow the applicable standards, design specifications, and equipment instructions. A universal spacing value cannot safely be assumed for every panel.</w:t>
      </w:r>
    </w:p>
    <w:p>
      <w:pPr>
        <w:pStyle w:val="Heading2"/>
      </w:pPr>
      <w:r>
        <w:t>9. Door Layout and Mechanical Interference</w:t>
      </w:r>
    </w:p>
    <w:p>
      <w:r>
        <w:t>Door-mounted devices must be positioned with both external usability and internal clearance in mind.</w:t>
      </w:r>
    </w:p>
    <w:p>
      <w:r>
        <w:t>Examples include HMIs, push buttons, selector switches, pilot lights, meters, and operator interfaces.</w:t>
      </w:r>
    </w:p>
    <w:p>
      <w:r>
        <w:t>Check the following:</w:t>
      </w:r>
    </w:p>
    <w:p>
      <w:pPr>
        <w:pStyle w:val="ListBullet"/>
      </w:pPr>
      <w:r>
        <w:t>Door thickness and cutout requirements.</w:t>
      </w:r>
    </w:p>
    <w:p>
      <w:pPr>
        <w:pStyle w:val="ListBullet"/>
      </w:pPr>
      <w:r>
        <w:t>Rear projection of each device.</w:t>
      </w:r>
    </w:p>
    <w:p>
      <w:pPr>
        <w:pStyle w:val="ListBullet"/>
      </w:pPr>
      <w:r>
        <w:t>Clearance from internal wiring ducts and components.</w:t>
      </w:r>
    </w:p>
    <w:p>
      <w:pPr>
        <w:pStyle w:val="ListBullet"/>
      </w:pPr>
      <w:r>
        <w:t>Door-hinge location and opening angle.</w:t>
      </w:r>
    </w:p>
    <w:p>
      <w:pPr>
        <w:pStyle w:val="ListBullet"/>
      </w:pPr>
      <w:r>
        <w:t>Door-handle and lock interference.</w:t>
      </w:r>
    </w:p>
    <w:p>
      <w:pPr>
        <w:pStyle w:val="ListBullet"/>
      </w:pPr>
      <w:r>
        <w:t>Cable flexibility for door-mounted equipment.</w:t>
      </w:r>
    </w:p>
    <w:p>
      <w:pPr>
        <w:pStyle w:val="ListBullet"/>
      </w:pPr>
      <w:r>
        <w:t>HMI viewing height and operator reach.</w:t>
      </w:r>
    </w:p>
    <w:p>
      <w:pPr>
        <w:pStyle w:val="ListBullet"/>
      </w:pPr>
      <w:r>
        <w:t>Label visibility and spacing.</w:t>
      </w:r>
    </w:p>
    <w:p>
      <w:pPr>
        <w:pStyle w:val="ListBullet"/>
      </w:pPr>
      <w:r>
        <w:t>Minimum bending radius of flexible door wiring.</w:t>
      </w:r>
    </w:p>
    <w:p>
      <w:r>
        <w:t>An HMI may fit perfectly on the front view while its rear housing collides with a PLC or wiring duct. Therefore, the external and internal views must be reviewed together.</w:t>
      </w:r>
    </w:p>
    <w:p>
      <w:pPr>
        <w:pStyle w:val="Heading2"/>
      </w:pPr>
      <w:r>
        <w:t>10. Cable Entry and Gland-Plate Design</w:t>
      </w:r>
    </w:p>
    <w:p>
      <w:r>
        <w:t>The GA drawing must coordinate physical cable entry with the wiring design and the actual installation.</w:t>
      </w:r>
    </w:p>
    <w:p>
      <w:pPr>
        <w:pStyle w:val="Heading3"/>
      </w:pPr>
      <w:r>
        <w:t>10.1 Cable-entry planning</w:t>
      </w:r>
    </w:p>
    <w:p>
      <w:r>
        <w:t>Identify:</w:t>
      </w:r>
    </w:p>
    <w:p>
      <w:pPr>
        <w:pStyle w:val="ListBullet"/>
      </w:pPr>
      <w:r>
        <w:t>Incoming supply cables.</w:t>
      </w:r>
    </w:p>
    <w:p>
      <w:pPr>
        <w:pStyle w:val="ListBullet"/>
      </w:pPr>
      <w:r>
        <w:t>Motor and drive cables.</w:t>
      </w:r>
    </w:p>
    <w:p>
      <w:pPr>
        <w:pStyle w:val="ListBullet"/>
      </w:pPr>
      <w:r>
        <w:t>Field sensor and actuator cables.</w:t>
      </w:r>
    </w:p>
    <w:p>
      <w:pPr>
        <w:pStyle w:val="ListBullet"/>
      </w:pPr>
      <w:r>
        <w:t>PLC I/O cables.</w:t>
      </w:r>
    </w:p>
    <w:p>
      <w:pPr>
        <w:pStyle w:val="ListBullet"/>
      </w:pPr>
      <w:r>
        <w:t>Industrial Ethernet and communication cables.</w:t>
      </w:r>
    </w:p>
    <w:p>
      <w:pPr>
        <w:pStyle w:val="ListBullet"/>
      </w:pPr>
      <w:r>
        <w:t>Protective earth conductors.</w:t>
      </w:r>
    </w:p>
    <w:p>
      <w:pPr>
        <w:pStyle w:val="ListBullet"/>
      </w:pPr>
      <w:r>
        <w:t>Shielded cables.</w:t>
      </w:r>
    </w:p>
    <w:p>
      <w:pPr>
        <w:pStyle w:val="ListBullet"/>
      </w:pPr>
      <w:r>
        <w:t>Spare entries for approved future use.</w:t>
      </w:r>
    </w:p>
    <w:p>
      <w:r>
        <w:t>Cable entry should match the actual cable tray, trench, conduit, or machine connection route.</w:t>
      </w:r>
    </w:p>
    <w:p>
      <w:pPr>
        <w:pStyle w:val="Heading3"/>
      </w:pPr>
      <w:r>
        <w:t>10.2 Gland-plate spacing</w:t>
      </w:r>
    </w:p>
    <w:p>
      <w:r>
        <w:t>The gland plate must allow adequate space for gland bodies, locknuts, cable diameters, and installation tools.</w:t>
      </w:r>
    </w:p>
    <w:p>
      <w:r>
        <w:t>Avoid:</w:t>
      </w:r>
    </w:p>
    <w:p>
      <w:pPr>
        <w:pStyle w:val="ListBullet"/>
      </w:pPr>
      <w:r>
        <w:t>Holes too close to plate edges.</w:t>
      </w:r>
    </w:p>
    <w:p>
      <w:pPr>
        <w:pStyle w:val="ListBullet"/>
      </w:pPr>
      <w:r>
        <w:t>Glands colliding with adjacent glands.</w:t>
      </w:r>
    </w:p>
    <w:p>
      <w:pPr>
        <w:pStyle w:val="ListBullet"/>
      </w:pPr>
      <w:r>
        <w:t>Power and signal entries arranged contrary to the segregation plan.</w:t>
      </w:r>
    </w:p>
    <w:p>
      <w:pPr>
        <w:pStyle w:val="ListBullet"/>
      </w:pPr>
      <w:r>
        <w:t>Entries positioned below components that prevent cable routing.</w:t>
      </w:r>
    </w:p>
    <w:p>
      <w:pPr>
        <w:pStyle w:val="ListBullet"/>
      </w:pPr>
      <w:r>
        <w:t>Unused holes that compromise the required enclosure protection.</w:t>
      </w:r>
    </w:p>
    <w:p>
      <w:r>
        <w:t>Hole dimensions must be based on the selected gland manufacturer's requirements and the actual cable dimensions, not guessed from the nominal cable size.</w:t>
      </w:r>
    </w:p>
    <w:p>
      <w:pPr>
        <w:pStyle w:val="Heading3"/>
      </w:pPr>
      <w:r>
        <w:t>10.3 Cable bending radius</w:t>
      </w:r>
    </w:p>
    <w:p>
      <w:r>
        <w:t>The GA and cable-routing design must allow cables to bend without exceeding the minimum bending radius specified by the cable manufacturer.</w:t>
      </w:r>
    </w:p>
    <w:p>
      <w:r>
        <w:t>Insufficient space can lead to:</w:t>
      </w:r>
    </w:p>
    <w:p>
      <w:pPr>
        <w:pStyle w:val="ListBullet"/>
      </w:pPr>
      <w:r>
        <w:t>Damaged insulation.</w:t>
      </w:r>
    </w:p>
    <w:p>
      <w:pPr>
        <w:pStyle w:val="ListBullet"/>
      </w:pPr>
      <w:r>
        <w:t>Excessive mechanical stress on terminals.</w:t>
      </w:r>
    </w:p>
    <w:p>
      <w:pPr>
        <w:pStyle w:val="ListBullet"/>
      </w:pPr>
      <w:r>
        <w:t>Poor shielding continuity.</w:t>
      </w:r>
    </w:p>
    <w:p>
      <w:pPr>
        <w:pStyle w:val="ListBullet"/>
      </w:pPr>
      <w:r>
        <w:t>Difficult cable replacement.</w:t>
      </w:r>
    </w:p>
    <w:p>
      <w:pPr>
        <w:pStyle w:val="ListBullet"/>
      </w:pPr>
      <w:r>
        <w:t>Unreliable communication or premature cable failure.</w:t>
      </w:r>
    </w:p>
    <w:p>
      <w:r>
        <w:t>For moving machine connections, the required bending radius and flex-life requirements may differ from those of fixed cabinet wiring.</w:t>
      </w:r>
    </w:p>
    <w:p>
      <w:pPr>
        <w:pStyle w:val="Heading2"/>
      </w:pPr>
      <w:r>
        <w:t>11. Enclosure Selection and Environmental Requirements</w:t>
      </w:r>
    </w:p>
    <w:p>
      <w:r>
        <w:t>A GA drawing is linked to the enclosure specification.</w:t>
      </w:r>
    </w:p>
    <w:p>
      <w:r>
        <w:t>Important parameters include:</w:t>
      </w:r>
    </w:p>
    <w:p>
      <w:pPr>
        <w:pStyle w:val="ListBullet"/>
      </w:pPr>
      <w:r>
        <w:t>Required IP rating.</w:t>
      </w:r>
    </w:p>
    <w:p>
      <w:pPr>
        <w:pStyle w:val="ListBullet"/>
      </w:pPr>
      <w:r>
        <w:t>Indoor or outdoor installation.</w:t>
      </w:r>
    </w:p>
    <w:p>
      <w:pPr>
        <w:pStyle w:val="ListBullet"/>
      </w:pPr>
      <w:r>
        <w:t>Ambient temperature and humidity.</w:t>
      </w:r>
    </w:p>
    <w:p>
      <w:pPr>
        <w:pStyle w:val="ListBullet"/>
      </w:pPr>
      <w:r>
        <w:t>Dust, oil mist, coolant, and chemical exposure.</w:t>
      </w:r>
    </w:p>
    <w:p>
      <w:pPr>
        <w:pStyle w:val="ListBullet"/>
      </w:pPr>
      <w:r>
        <w:t>Corrosion resistance.</w:t>
      </w:r>
    </w:p>
    <w:p>
      <w:pPr>
        <w:pStyle w:val="ListBullet"/>
      </w:pPr>
      <w:r>
        <w:t>Mechanical impact requirements.</w:t>
      </w:r>
    </w:p>
    <w:p>
      <w:pPr>
        <w:pStyle w:val="ListBullet"/>
      </w:pPr>
      <w:r>
        <w:t>Enclosure material and surface finish.</w:t>
      </w:r>
    </w:p>
    <w:p>
      <w:pPr>
        <w:pStyle w:val="ListBullet"/>
      </w:pPr>
      <w:r>
        <w:t>Ventilation or air-conditioning arrangement.</w:t>
      </w:r>
    </w:p>
    <w:p>
      <w:pPr>
        <w:pStyle w:val="ListBullet"/>
      </w:pPr>
      <w:r>
        <w:t>Wall-mounted, floor-mounted, or machine-mounted construction.</w:t>
      </w:r>
    </w:p>
    <w:p>
      <w:r>
        <w:t>An IP rating is not simply a property of an empty cabinet. Installed doors, glands, vents, cable entries, seals, and cutouts must preserve the required protection level.</w:t>
      </w:r>
    </w:p>
    <w:p>
      <w:r>
        <w:t>For example, installing an ordinary ventilation opening may reduce the achievable ingress protection unless a suitable rated ventilation solution is used.</w:t>
      </w:r>
    </w:p>
    <w:p>
      <w:pPr>
        <w:pStyle w:val="Heading2"/>
      </w:pPr>
      <w:r>
        <w:t>12. Thermal Management and Space Allocation</w:t>
      </w:r>
    </w:p>
    <w:p>
      <w:r>
        <w:t>Component placement affects heat distribution and equipment reliability.</w:t>
      </w:r>
    </w:p>
    <w:p>
      <w:pPr>
        <w:pStyle w:val="Heading3"/>
      </w:pPr>
      <w:r>
        <w:t>12.1 Heat sources</w:t>
      </w:r>
    </w:p>
    <w:p>
      <w:r>
        <w:t>Common heat-generating devices include:</w:t>
      </w:r>
    </w:p>
    <w:p>
      <w:pPr>
        <w:pStyle w:val="ListBullet"/>
      </w:pPr>
      <w:r>
        <w:t>VFDs and servo drives.</w:t>
      </w:r>
    </w:p>
    <w:p>
      <w:pPr>
        <w:pStyle w:val="ListBullet"/>
      </w:pPr>
      <w:r>
        <w:t>Transformers.</w:t>
      </w:r>
    </w:p>
    <w:p>
      <w:pPr>
        <w:pStyle w:val="ListBullet"/>
      </w:pPr>
      <w:r>
        <w:t>Power supplies.</w:t>
      </w:r>
    </w:p>
    <w:p>
      <w:pPr>
        <w:pStyle w:val="ListBullet"/>
      </w:pPr>
      <w:r>
        <w:t>Braking resistors where installed inside the enclosure.</w:t>
      </w:r>
    </w:p>
    <w:p>
      <w:pPr>
        <w:pStyle w:val="ListBullet"/>
      </w:pPr>
      <w:r>
        <w:t>Contactors and power-distribution components.</w:t>
      </w:r>
    </w:p>
    <w:p>
      <w:pPr>
        <w:pStyle w:val="ListBullet"/>
      </w:pPr>
      <w:r>
        <w:t>High-density electronic assemblies.</w:t>
      </w:r>
    </w:p>
    <w:p>
      <w:r>
        <w:t>The GA should reserve the space required for the selected cooling arrangement and the manufacturer's clearance requirements.</w:t>
      </w:r>
    </w:p>
    <w:p>
      <w:pPr>
        <w:pStyle w:val="Heading3"/>
      </w:pPr>
      <w:r>
        <w:t>12.2 Basic heat calculation</w:t>
      </w:r>
    </w:p>
    <w:p>
      <w:r>
        <w:t>If component heat losses are known, total internal heat dissipation can be estimated by summing the individual losses.</w:t>
      </w:r>
    </w:p>
    <w:p>
      <w:pPr>
        <w:spacing w:before="120" w:after="160"/>
        <w:jc w:val="center"/>
      </w:pPr>
      <m:oMathPara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r>
        <w:t>For example, assume a cabinet contains: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Heat loss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VFD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180 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 supply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25 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and I/O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35 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Contactors and relays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30 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Total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270 W</w:t>
            </w:r>
          </w:p>
        </w:tc>
      </w:tr>
    </w:tbl>
    <w:p/>
    <w:p>
      <w:r>
        <w:t>The estimated internal heat load is:</w:t>
      </w:r>
    </w:p>
    <w:p>
      <w:pPr>
        <w:spacing w:before="120" w:after="160"/>
        <w:jc w:val="center"/>
      </w:pPr>
      <m:oMathPara>
        <m:oMath>
          <m:sSub>
            <m:e>
              <m:r>
                <m:t>Q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t>=180+25+35+30=270</m:t>
          </m:r>
          <m:r>
            <m:rPr>
              <m:nor/>
            </m:rPr>
            <m:t> W</m:t>
          </m:r>
        </m:oMath>
      </m:oMathPara>
    </w:p>
    <w:p>
      <w:r>
        <w:t>This is only a preliminary heat-load estimate. Final cooling selection must account for ambient temperature, enclosure size and material, permissible internal temperature, installation conditions, losses from other components, and the selected cooling method.</w:t>
      </w:r>
    </w:p>
    <w:p>
      <w:pPr>
        <w:pStyle w:val="Heading2"/>
      </w:pPr>
      <w:r>
        <w:t>13. Coordination with the BOM and Electrical Schematic</w:t>
      </w:r>
    </w:p>
    <w:p>
      <w:r>
        <w:t>The GA drawing must agree with the other engineering documents.</w:t>
      </w:r>
    </w:p>
    <w:p>
      <w:r>
        <w:t>A typical coordination process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Electrical requirements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Electrical schematic and device list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Component selection and BOM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panel GA and layout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Fabrication and wiring drawings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Panel assembly and inspection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As-built drawings and handover</w:t>
      </w:r>
    </w:p>
    <w:p/>
    <w:p>
      <w:r>
        <w:t>Engineering is often iterative. If a VFD model changes, its footprint, heat loss, clearance, wiring connections, and protection requirements may also change. The GA and related documents must be reviewed together.</w:t>
      </w:r>
    </w:p>
    <w:p>
      <w:pPr>
        <w:pStyle w:val="Heading3"/>
      </w:pPr>
      <w:r>
        <w:t>13.1 Device tags</w:t>
      </w:r>
    </w:p>
    <w:p>
      <w:r>
        <w:t>A device tag provides a consistent identifier across drawings and physical equipment.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QF1</w:t>
      </w:r>
      <w:r>
        <w:t xml:space="preserve"> for a circuit breaker, depending on the project's tag convention.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PS1</w:t>
      </w:r>
      <w:r>
        <w:t xml:space="preserve"> for a power supply.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PLC1</w:t>
      </w:r>
      <w:r>
        <w:t xml:space="preserve"> for a PLC assembly.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K1</w:t>
      </w:r>
      <w:r>
        <w:t xml:space="preserve"> for a relay or contactor, depending on the convention.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VFD1</w:t>
      </w:r>
      <w:r>
        <w:t xml:space="preserve"> for a variable-frequency drive.</w:t>
      </w:r>
    </w:p>
    <w:p>
      <w:r>
        <w:t>These examples are not universal. Use the project's approved tagging standard and the applicable reference-designation rules.</w:t>
      </w:r>
    </w:p>
    <w:p>
      <w:r>
        <w:t>The physical label, GA drawing, schematic, BOM, and maintenance records should identify the same equipment consistently.</w:t>
      </w:r>
    </w:p>
    <w:p>
      <w:pPr>
        <w:pStyle w:val="Heading2"/>
      </w:pPr>
      <w:r>
        <w:t>14. Practical Worked Example: PLC Control Cabinet</w:t>
      </w:r>
    </w:p>
    <w:p>
      <w:r>
        <w:t>Assume an industrial control cabinet with the following equipment:</w:t>
      </w:r>
    </w:p>
    <w:p>
      <w:pPr>
        <w:pStyle w:val="ListBullet"/>
      </w:pPr>
      <w:r>
        <w:t>Main isolator.</w:t>
      </w:r>
    </w:p>
    <w:p>
      <w:pPr>
        <w:pStyle w:val="ListBullet"/>
      </w:pPr>
      <w:r>
        <w:t>Incoming and outgoing protection.</w:t>
      </w:r>
    </w:p>
    <w:p>
      <w:pPr>
        <w:pStyle w:val="ListBullet"/>
      </w:pPr>
      <w:r>
        <w:t>24 V DC power supply.</w:t>
      </w:r>
    </w:p>
    <w:p>
      <w:pPr>
        <w:pStyle w:val="ListBullet"/>
      </w:pPr>
      <w:r>
        <w:t>PLC CPU and I/O modules.</w:t>
      </w:r>
    </w:p>
    <w:p>
      <w:pPr>
        <w:pStyle w:val="ListBullet"/>
      </w:pPr>
      <w:r>
        <w:t>Ethernet switch.</w:t>
      </w:r>
    </w:p>
    <w:p>
      <w:pPr>
        <w:pStyle w:val="ListBullet"/>
      </w:pPr>
      <w:r>
        <w:t>Interposing relays.</w:t>
      </w:r>
    </w:p>
    <w:p>
      <w:pPr>
        <w:pStyle w:val="ListBullet"/>
      </w:pPr>
      <w:r>
        <w:t>One VFD.</w:t>
      </w:r>
    </w:p>
    <w:p>
      <w:pPr>
        <w:pStyle w:val="ListBullet"/>
      </w:pPr>
      <w:r>
        <w:t>Terminal blocks for field wiring.</w:t>
      </w:r>
    </w:p>
    <w:p>
      <w:pPr>
        <w:pStyle w:val="ListBullet"/>
      </w:pPr>
      <w:r>
        <w:t>PE terminals and shield terminals.</w:t>
      </w:r>
    </w:p>
    <w:p>
      <w:pPr>
        <w:pStyle w:val="ListBullet"/>
      </w:pPr>
      <w:r>
        <w:t>HMI mounted on the door.</w:t>
      </w:r>
    </w:p>
    <w:p>
      <w:pPr>
        <w:pStyle w:val="Heading3"/>
      </w:pPr>
      <w:r>
        <w:t>14.1 Preliminary arrangement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Area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Equipment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Design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Incoming section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Isolator and incoming 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 access and incoming cable routing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distribution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Branch 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Clear circuit grouping and maintenance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24 V DC power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Cooling and protected wiring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and I/O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Connector access and expansion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Ethernet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cable routing and service access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Relay section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Interposing relays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Clear terminal identification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section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VFD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Heat dissipation and manufacturer clearances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Field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Terminal blocks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Field cable entry and test access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Earthing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 and shield terminals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Reliable protective bonding and shield termination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and operator devices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Visibility, reach, rear clearance, flexible wiring</w:t>
            </w:r>
          </w:p>
        </w:tc>
      </w:tr>
    </w:tbl>
    <w:p/>
    <w:p>
      <w:pPr>
        <w:pStyle w:val="Heading3"/>
      </w:pPr>
      <w:r>
        <w:t>14.2 Design checks before release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actual enclosure dimensions and usable mounting area.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Obtain dimensional drawings for every selected component.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Place heat-generating devices and verify required clearances.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Reserve space for wiring ducts, terminal blocks, and cable bending.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door cutouts and rear-device clearance.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incoming and outgoing cable-entry positions.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required segregation, earthing, and EMC arrangements.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Confirm the BOM and device tags match the layout.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Review mounting, lifting, transport, and site-access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Release the drawing with the correct revision and approvals.</w:t>
      </w:r>
    </w:p>
    <w:p>
      <w:pPr>
        <w:pStyle w:val="Heading2"/>
      </w:pPr>
      <w:r>
        <w:t>15. Common GA Drawing Errors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Error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Prevention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enclosure dimensions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Fabrication or installation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enclosure manufacturer's drawing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door cutout dimensions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Rework during assembly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Specify cutouts and mounting details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Component collision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cannot be mounted or serviced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footprints and three-dimensional clearances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Insufficient duct space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Congested wiring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Estimate wiring volume and reserve routing space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VFD 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Overheating or difficult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drive-specific clearance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gland-plate layout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entry interference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actual cable and gland dimensions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cable bending allowance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Stress and difficult termination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manufacturer bending-radius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Inconsistent device tags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Confusing maintenance documentation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 GA, schematic, and BOM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earthing provisions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and EMC problems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PE bonding and shield termination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Uncontrolled drawing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Fabrication from obsolete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Apply formal revision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access allowance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Difficult replacement and inspection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service and tool access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Unverified site dimensions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Installation clashes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actual installation envelope</w:t>
            </w:r>
          </w:p>
        </w:tc>
      </w:tr>
    </w:tbl>
    <w:p/>
    <w:p>
      <w:pPr>
        <w:pStyle w:val="Heading2"/>
      </w:pPr>
      <w:r>
        <w:t>16. GA Drawing Review and Inspection Checklist</w:t>
      </w:r>
    </w:p>
    <w:p>
      <w:r>
        <w:t>Use this checklist before approving a panel GA drawing.</w:t>
      </w:r>
    </w:p>
    <w:p>
      <w:pPr>
        <w:pStyle w:val="Heading3"/>
      </w:pPr>
      <w:r>
        <w:t>Drawing control</w:t>
      </w:r>
    </w:p>
    <w:p>
      <w:pPr>
        <w:pStyle w:val="ListBullet"/>
      </w:pPr>
      <w:r>
        <w:t>Correct project, panel ID, and drawing number.</w:t>
      </w:r>
    </w:p>
    <w:p>
      <w:pPr>
        <w:pStyle w:val="ListBullet"/>
      </w:pPr>
      <w:r>
        <w:t>Revision, date, author, and approval information present.</w:t>
      </w:r>
    </w:p>
    <w:p>
      <w:pPr>
        <w:pStyle w:val="ListBullet"/>
      </w:pPr>
      <w:r>
        <w:t>Units, scale, and dimension conventions identified.</w:t>
      </w:r>
    </w:p>
    <w:p>
      <w:pPr>
        <w:pStyle w:val="ListBullet"/>
      </w:pPr>
      <w:r>
        <w:t>Applicable standards and project specifications identified.</w:t>
      </w:r>
    </w:p>
    <w:p>
      <w:pPr>
        <w:pStyle w:val="Heading3"/>
      </w:pPr>
      <w:r>
        <w:t>Mechanical design</w:t>
      </w:r>
    </w:p>
    <w:p>
      <w:pPr>
        <w:pStyle w:val="ListBullet"/>
      </w:pPr>
      <w:r>
        <w:t>Overall enclosure dimensions verified.</w:t>
      </w:r>
    </w:p>
    <w:p>
      <w:pPr>
        <w:pStyle w:val="ListBullet"/>
      </w:pPr>
      <w:r>
        <w:t>Door arrangement, hinges, locks, and opening clearance checked.</w:t>
      </w:r>
    </w:p>
    <w:p>
      <w:pPr>
        <w:pStyle w:val="ListBullet"/>
      </w:pPr>
      <w:r>
        <w:t>Mounting plate and mounting holes defined.</w:t>
      </w:r>
    </w:p>
    <w:p>
      <w:pPr>
        <w:pStyle w:val="ListBullet"/>
      </w:pPr>
      <w:r>
        <w:t>Cable-entry and gland-plate dimensions checked.</w:t>
      </w:r>
    </w:p>
    <w:p>
      <w:pPr>
        <w:pStyle w:val="ListBullet"/>
      </w:pPr>
      <w:r>
        <w:t>Plinth, foundation, and mounting arrangements defined where required.</w:t>
      </w:r>
    </w:p>
    <w:p>
      <w:pPr>
        <w:pStyle w:val="ListBullet"/>
      </w:pPr>
      <w:r>
        <w:t>Lifting and transport requirements addressed where applicable.</w:t>
      </w:r>
    </w:p>
    <w:p>
      <w:pPr>
        <w:pStyle w:val="Heading3"/>
      </w:pPr>
      <w:r>
        <w:t>Electrical and automation layout</w:t>
      </w:r>
    </w:p>
    <w:p>
      <w:pPr>
        <w:pStyle w:val="ListBullet"/>
      </w:pPr>
      <w:r>
        <w:t>Components match the approved BOM.</w:t>
      </w:r>
    </w:p>
    <w:p>
      <w:pPr>
        <w:pStyle w:val="ListBullet"/>
      </w:pPr>
      <w:r>
        <w:t>Device tags agree with the schematic.</w:t>
      </w:r>
    </w:p>
    <w:p>
      <w:pPr>
        <w:pStyle w:val="ListBullet"/>
      </w:pPr>
      <w:r>
        <w:t>DIN rails, ducts, and terminal blocks are correctly located.</w:t>
      </w:r>
    </w:p>
    <w:p>
      <w:pPr>
        <w:pStyle w:val="ListBullet"/>
      </w:pPr>
      <w:r>
        <w:t>Power, control, analog, and communication segregation reviewed.</w:t>
      </w:r>
    </w:p>
    <w:p>
      <w:pPr>
        <w:pStyle w:val="ListBullet"/>
      </w:pPr>
      <w:r>
        <w:t>Protective earth and shield-termination provisions defined.</w:t>
      </w:r>
    </w:p>
    <w:p>
      <w:pPr>
        <w:pStyle w:val="ListBullet"/>
      </w:pPr>
      <w:r>
        <w:t>Drive and power-supply cooling requirements checked.</w:t>
      </w:r>
    </w:p>
    <w:p>
      <w:pPr>
        <w:pStyle w:val="ListBullet"/>
      </w:pPr>
      <w:r>
        <w:t>Cable bend radius and wiring access reviewed.</w:t>
      </w:r>
    </w:p>
    <w:p>
      <w:pPr>
        <w:pStyle w:val="Heading3"/>
      </w:pPr>
      <w:r>
        <w:t>Installation and maintenance</w:t>
      </w:r>
    </w:p>
    <w:p>
      <w:pPr>
        <w:pStyle w:val="ListBullet"/>
      </w:pPr>
      <w:r>
        <w:t>Site cable routes and entry directions confirmed.</w:t>
      </w:r>
    </w:p>
    <w:p>
      <w:pPr>
        <w:pStyle w:val="ListBullet"/>
      </w:pPr>
      <w:r>
        <w:t>Operator devices are accessible and identifiable.</w:t>
      </w:r>
    </w:p>
    <w:p>
      <w:pPr>
        <w:pStyle w:val="ListBullet"/>
      </w:pPr>
      <w:r>
        <w:t>Components can be inspected and replaced.</w:t>
      </w:r>
    </w:p>
    <w:p>
      <w:pPr>
        <w:pStyle w:val="ListBullet"/>
      </w:pPr>
      <w:r>
        <w:t>Environmental protection is maintained after installation.</w:t>
      </w:r>
    </w:p>
    <w:p>
      <w:pPr>
        <w:pStyle w:val="ListBullet"/>
      </w:pPr>
      <w:r>
        <w:t>Spare space is identified if required by the project.</w:t>
      </w:r>
    </w:p>
    <w:p>
      <w:pPr>
        <w:pStyle w:val="ListBullet"/>
      </w:pPr>
      <w:r>
        <w:t>Final as-built changes will be incorporated into the drawing set.</w:t>
      </w:r>
    </w:p>
    <w:p>
      <w:pPr>
        <w:pStyle w:val="Heading2"/>
      </w:pPr>
      <w:r>
        <w:t>17. Manufacturing, Installation, and Retrofit Use</w:t>
      </w:r>
    </w:p>
    <w:p>
      <w:pPr>
        <w:pStyle w:val="Heading3"/>
      </w:pPr>
      <w:r>
        <w:t>17.1 During panel manufacturing</w:t>
      </w:r>
    </w:p>
    <w:p>
      <w:r>
        <w:t>The GA drawing is used to confirm enclosure dimensions, component positions, rail and duct placement, door cutouts, and gland-plate machining.</w:t>
      </w:r>
    </w:p>
    <w:p>
      <w:r>
        <w:t>The fabricator must use the approved manufacturing details and tolerances rather than infer critical dimensions from a visual layout.</w:t>
      </w:r>
    </w:p>
    <w:p>
      <w:pPr>
        <w:pStyle w:val="Heading3"/>
      </w:pPr>
      <w:r>
        <w:t>17.2 During installation</w:t>
      </w:r>
    </w:p>
    <w:p>
      <w:r>
        <w:t>Compare the drawing against the physical installation.</w:t>
      </w:r>
    </w:p>
    <w:p>
      <w:r>
        <w:t>Check whether the cabinet fits the allocated footprint, doors can open, cable trays align with the intended entries, and adequate maintenance access remains.</w:t>
      </w:r>
    </w:p>
    <w:p>
      <w:pPr>
        <w:pStyle w:val="Heading3"/>
      </w:pPr>
      <w:r>
        <w:t>17.3 During retrofit</w:t>
      </w:r>
    </w:p>
    <w:p>
      <w:r>
        <w:t>When adding a PLC module, replacing a drive, or modifying terminal blocks: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existing physical arrangement.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replacement component's dimensions, heat loss, wiring, and mounting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conflicts with ducts, doors, terminals, and adjacent components.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Update the GA, schematic, BOM, and wiring documentation as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revised assembly before returning it to service.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Retain the approved as-built drawing revision.</w:t>
      </w:r>
    </w:p>
    <w:p>
      <w:r>
        <w:t>A retrofit is not complete merely because the new component powers on. The physical arrangement and controlled documentation must also remain correct.</w:t>
      </w:r>
    </w:p>
    <w:p>
      <w:pPr>
        <w:pStyle w:val="Heading2"/>
      </w:pPr>
      <w:r>
        <w:t>18. Revision Control and As-Built Drawings</w:t>
      </w:r>
    </w:p>
    <w:p>
      <w:r>
        <w:t>A drawing revision records an approved change to the engineering definition.</w:t>
      </w:r>
    </w:p>
    <w:p>
      <w:r>
        <w:t>Examples of changes that may require revision include:</w:t>
      </w:r>
    </w:p>
    <w:p>
      <w:pPr>
        <w:pStyle w:val="ListBullet"/>
      </w:pPr>
      <w:r>
        <w:t>Enclosure size or type changes.</w:t>
      </w:r>
    </w:p>
    <w:p>
      <w:pPr>
        <w:pStyle w:val="ListBullet"/>
      </w:pPr>
      <w:r>
        <w:t>Relocation of components.</w:t>
      </w:r>
    </w:p>
    <w:p>
      <w:pPr>
        <w:pStyle w:val="ListBullet"/>
      </w:pPr>
      <w:r>
        <w:t>New door-mounted devices.</w:t>
      </w:r>
    </w:p>
    <w:p>
      <w:pPr>
        <w:pStyle w:val="ListBullet"/>
      </w:pPr>
      <w:r>
        <w:t>Changes to cable-entry positions.</w:t>
      </w:r>
    </w:p>
    <w:p>
      <w:pPr>
        <w:pStyle w:val="ListBullet"/>
      </w:pPr>
      <w:r>
        <w:t>Replacement of obsolete equipment.</w:t>
      </w:r>
    </w:p>
    <w:p>
      <w:pPr>
        <w:pStyle w:val="ListBullet"/>
      </w:pPr>
      <w:r>
        <w:t>Addition of cooling equipment.</w:t>
      </w:r>
    </w:p>
    <w:p>
      <w:pPr>
        <w:pStyle w:val="ListBullet"/>
      </w:pPr>
      <w:r>
        <w:t>Revised mounting or installation details.</w:t>
      </w:r>
    </w:p>
    <w:p>
      <w:r>
        <w:t>The revision record should identify what changed, why it changed, and who approved it, according to the project's document-control procedure.</w:t>
      </w:r>
    </w:p>
    <w:p>
      <w:r>
        <w:t>Design intent versus as-built condition: The released GA defines the approved arrangement. The as-built drawing records the final installed condition after approved changes. They should not be allowed to drift apart.</w:t>
      </w:r>
    </w:p>
    <w:p>
      <w:pPr>
        <w:pStyle w:val="Heading2"/>
      </w:pPr>
      <w:r>
        <w:t>19. Interview Questions and Answers</w:t>
      </w:r>
    </w:p>
    <w:p>
      <w:r>
        <w:t>Q1. What is a panel GA drawing?</w:t>
      </w:r>
    </w:p>
    <w:p>
      <w:r>
        <w:t>A panel General Arrangement drawing defines the physical dimensions, external views, internal component arrangement, mounting details, and cable-entry provisions of an electrical panel.</w:t>
      </w:r>
    </w:p>
    <w:p>
      <w:r>
        <w:t>Q2. What is the difference between a GA drawing and an electrical schematic?</w:t>
      </w:r>
    </w:p>
    <w:p>
      <w:r>
        <w:t>The GA shows where equipment is physically located. The schematic shows electrical relationships, contacts, coils, power paths, and control logic.</w:t>
      </w:r>
    </w:p>
    <w:p>
      <w:r>
        <w:t>Q3. Why are multiple views required?</w:t>
      </w:r>
    </w:p>
    <w:p>
      <w:r>
        <w:t>Front, side, rear, and internal views reveal different physical features, including enclosure depth, door-mounted devices, cable entry, and mounting-plate arrangement.</w:t>
      </w:r>
    </w:p>
    <w:p>
      <w:r>
        <w:t>Q4. What is a mounting plate?</w:t>
      </w:r>
    </w:p>
    <w:p>
      <w:r>
        <w:t>It is the internal plate on which components such as circuit breakers, PLCs, drives, relays, and DIN rails are mounted.</w:t>
      </w:r>
    </w:p>
    <w:p>
      <w:r>
        <w:t>Q5. What is a gland plate?</w:t>
      </w:r>
    </w:p>
    <w:p>
      <w:r>
        <w:t>It is a plate or designated entry surface used to accommodate cable glands and cable-entry openings. Its design must support the required mechanical strength and environmental protection.</w:t>
      </w:r>
    </w:p>
    <w:p>
      <w:r>
        <w:t>Q6. Why is a VFD not placed arbitrarily in the panel?</w:t>
      </w:r>
    </w:p>
    <w:p>
      <w:r>
        <w:t>Its placement affects heat dissipation, airflow, cable routing, EMC, service access, and the clearances required by the manufacturer.</w:t>
      </w:r>
    </w:p>
    <w:p>
      <w:r>
        <w:t>Q7. What is the difference between external dimensions and usable internal dimensions?</w:t>
      </w:r>
    </w:p>
    <w:p>
      <w:r>
        <w:t>External dimensions describe the enclosure's outside size. Usable internal dimensions account for the space consumed by the enclosure construction, mounting plate, ducts, and other internal features.</w:t>
      </w:r>
    </w:p>
    <w:p>
      <w:r>
        <w:t>Q8. What is a datum in a GA drawing?</w:t>
      </w:r>
    </w:p>
    <w:p>
      <w:r>
        <w:t>A datum is a defined reference point, edge, surface, or axis from which dimensions are measured.</w:t>
      </w:r>
    </w:p>
    <w:p>
      <w:r>
        <w:t>Q9. Why must the GA agree with the BOM and schematic?</w:t>
      </w:r>
    </w:p>
    <w:p>
      <w:r>
        <w:t>To ensure that the installed components, device identifiers, electrical connections, and physical layout describe the same approved design.</w:t>
      </w:r>
    </w:p>
    <w:p>
      <w:r>
        <w:t>Q10. What causes door interference?</w:t>
      </w:r>
    </w:p>
    <w:p>
      <w:r>
        <w:t>Incorrect cutout placement, excessive device projection, inadequate rear clearance, interference with wiring ducts, or insufficient door swing space can cause interference.</w:t>
      </w:r>
    </w:p>
    <w:p>
      <w:r>
        <w:t>Q11. Can a GA drawing be used as the only wiring document?</w:t>
      </w:r>
    </w:p>
    <w:p>
      <w:r>
        <w:t>No. A GA drawing does not normally provide all the point-to-point electrical connection details required for wiring.</w:t>
      </w:r>
    </w:p>
    <w:p>
      <w:r>
        <w:t>Q12. What must be checked when replacing a component during a retrofit?</w:t>
      </w:r>
    </w:p>
    <w:p>
      <w:r>
        <w:t>Check the footprint, mounting, electrical compatibility, heat loss, ventilation clearance, cable connections, bend radius, EMC requirements, and effects on related drawings.</w:t>
      </w:r>
    </w:p>
    <w:p>
      <w:r>
        <w:t>Q13. Why is revision control important?</w:t>
      </w:r>
    </w:p>
    <w:p>
      <w:r>
        <w:t>It prevents fabrication, installation, and maintenance work from being performed against obsolete or inconsistent engineering information.</w:t>
      </w:r>
    </w:p>
    <w:p>
      <w:r>
        <w:t>Q14. What is an as-built GA drawing?</w:t>
      </w:r>
    </w:p>
    <w:p>
      <w:r>
        <w:t>It records the final approved physical arrangement of the installed panel, including changes made during manufacturing or installation.</w:t>
      </w:r>
    </w:p>
    <w:p>
      <w:r>
        <w:t>Q15. What is the most important principle when preparing a GA drawing?</w:t>
      </w:r>
    </w:p>
    <w:p>
      <w:r>
        <w:t>The arrangement must be physically buildable, electrically coordinated, safe, maintainable, and consistent with the approved engineering documents.</w:t>
      </w:r>
    </w:p>
    <w:p>
      <w:pPr>
        <w:pStyle w:val="Heading2"/>
      </w:pPr>
      <w:r>
        <w:t>20. Final Engineering Principles</w:t>
      </w:r>
    </w:p>
    <w:p>
      <w:pPr>
        <w:pStyle w:val="ListBullet"/>
      </w:pPr>
      <w:r>
        <w:t>A GA drawing is a physical design document, not a substitute for the electrical schematic.</w:t>
      </w:r>
    </w:p>
    <w:p>
      <w:pPr>
        <w:pStyle w:val="ListBullet"/>
      </w:pPr>
      <w:r>
        <w:t>Every important dimension must have an unambiguous reference.</w:t>
      </w:r>
    </w:p>
    <w:p>
      <w:pPr>
        <w:pStyle w:val="ListBullet"/>
      </w:pPr>
      <w:r>
        <w:t>Component footprints, cooling clearances, cable bend radii, and maintenance access must be verified.</w:t>
      </w:r>
    </w:p>
    <w:p>
      <w:pPr>
        <w:pStyle w:val="ListBullet"/>
      </w:pPr>
      <w:r>
        <w:t>Door layouts and internal mounting layouts must be checked together.</w:t>
      </w:r>
    </w:p>
    <w:p>
      <w:pPr>
        <w:pStyle w:val="ListBullet"/>
      </w:pPr>
      <w:r>
        <w:t>Cable-entry locations must match the actual installation and wiring design.</w:t>
      </w:r>
    </w:p>
    <w:p>
      <w:pPr>
        <w:pStyle w:val="ListBullet"/>
      </w:pPr>
      <w:r>
        <w:t>Device tags and component selections must agree with the BOM and schematic.</w:t>
      </w:r>
    </w:p>
    <w:p>
      <w:pPr>
        <w:pStyle w:val="ListBullet"/>
      </w:pPr>
      <w:r>
        <w:t>Environmental protection must be maintained after all cutouts, glands, and ventilation equipment are installed.</w:t>
      </w:r>
    </w:p>
    <w:p>
      <w:pPr>
        <w:pStyle w:val="ListBullet"/>
      </w:pPr>
      <w:r>
        <w:t>Approved changes must be reflected in controlled as-built documentation.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02_PLAN_WISE_2026\02_INDUSTRY3_0\05_Cabinet_Eng\19_Panel_Documents\02_Electrical_Schematic - Electrical schematic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02_PLAN_WISE_2026\02_INDUSTRY3_0\05_Cabinet_Eng\19_Panel_Documents\01_Panel_GA - Panel GA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