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02_PLAN_WISE_2026\02_INDUSTRY3_0\05_Cabinet_Eng\19_Panel_Documents\02_Electrical_Schematic - Electrical schematic</w:t>
      </w:r>
    </w:p>
    <w:p>
      <w:pPr>
        <w:pStyle w:val="Heading2"/>
      </w:pPr>
      <w:r>
        <w:t>1. Definition of an Electrical Schematic</w:t>
      </w:r>
    </w:p>
    <w:p>
      <w:r>
        <w:t>An electrical schematic is a technical drawing that represents the electrical relationships and functional operation of a system using standardized symbols, device identifiers, connection lines, and reference information.</w:t>
      </w:r>
    </w:p>
    <w:p>
      <w:r>
        <w:t>In an industrial control panel, the schematic explains how power enters the panel, how it is distributed and protected, how control circuits operate, how PLC inputs and outputs interact with field devices, and how faults or safety conditions affect machine operation.</w:t>
      </w:r>
    </w:p>
    <w:p>
      <w:r>
        <w:t>A schematic is not intended to reproduce the physical location of every component. Instead, it prioritizes electrical function and connectivity.</w:t>
      </w:r>
    </w:p>
    <w:p>
      <w:r>
        <w:t>For example, a contactor coil may appear on one page while its power contacts appear on another. Cross-references connect these representations so an engineer can trace the complete circuit.</w:t>
      </w:r>
    </w:p>
    <w:p>
      <w:pPr>
        <w:pStyle w:val="Heading2"/>
      </w:pPr>
      <w:r>
        <w:t>2. Main Objectives</w:t>
      </w:r>
    </w:p>
    <w:p>
      <w:r>
        <w:t>Electrical schematics support:</w:t>
      </w:r>
    </w:p>
    <w:p>
      <w:pPr>
        <w:pStyle w:val="ListBullet"/>
      </w:pPr>
      <w:r>
        <w:t>Electrical design and engineering calculations.</w:t>
      </w:r>
    </w:p>
    <w:p>
      <w:pPr>
        <w:pStyle w:val="ListBullet"/>
      </w:pPr>
      <w:r>
        <w:t>Component selection and protection coordination.</w:t>
      </w:r>
    </w:p>
    <w:p>
      <w:pPr>
        <w:pStyle w:val="ListBullet"/>
      </w:pPr>
      <w:r>
        <w:t>Panel assembly and electrical wiring.</w:t>
      </w:r>
    </w:p>
    <w:p>
      <w:pPr>
        <w:pStyle w:val="ListBullet"/>
      </w:pPr>
      <w:r>
        <w:t>PLC, relay, contactor, and drive integration.</w:t>
      </w:r>
    </w:p>
    <w:p>
      <w:pPr>
        <w:pStyle w:val="ListBullet"/>
      </w:pPr>
      <w:r>
        <w:t>Factory acceptance testing and commissioning.</w:t>
      </w:r>
    </w:p>
    <w:p>
      <w:pPr>
        <w:pStyle w:val="ListBullet"/>
      </w:pPr>
      <w:r>
        <w:t>Breakdown troubleshooting and fault isolation.</w:t>
      </w:r>
    </w:p>
    <w:p>
      <w:pPr>
        <w:pStyle w:val="ListBullet"/>
      </w:pPr>
      <w:r>
        <w:t>Electrical safety verification.</w:t>
      </w:r>
    </w:p>
    <w:p>
      <w:pPr>
        <w:pStyle w:val="ListBullet"/>
      </w:pPr>
      <w:r>
        <w:t>Modification, retrofit, and obsolescence management.</w:t>
      </w:r>
    </w:p>
    <w:p>
      <w:pPr>
        <w:pStyle w:val="ListBullet"/>
      </w:pPr>
      <w:r>
        <w:t>Maintenance training and technical handover.</w:t>
      </w:r>
    </w:p>
    <w:p>
      <w:r>
        <w:t>A correct schematic should allow a qualified engineer or technician to trace the intended electrical path without relying on guesswork.</w:t>
      </w:r>
    </w:p>
    <w:p>
      <w:pPr>
        <w:pStyle w:val="Heading2"/>
      </w:pPr>
      <w:r>
        <w:t>3. Electrical Schematic Versus Other Drawings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Main information</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Shows electrical function and relationships</w:t>
            </w:r>
          </w:p>
        </w:tc>
        <w:tc>
          <w:tcPr>
            <w:tcW w:type="dxa" w:w="3600"/>
          </w:tcPr>
          <w:p>
            <w:pPr>
              <w:spacing w:after="0" w:before="0" w:line="240" w:lineRule="auto"/>
              <w:jc w:val="left"/>
            </w:pPr>
            <w:r>
              <w:t>Contacts, coils, power paths, control logic</w:t>
            </w:r>
          </w:p>
        </w:tc>
      </w:tr>
      <w:tr>
        <w:tc>
          <w:tcPr>
            <w:tcW w:type="dxa" w:w="3600"/>
          </w:tcPr>
          <w:p>
            <w:pPr>
              <w:spacing w:after="0" w:before="0" w:line="240" w:lineRule="auto"/>
              <w:jc w:val="left"/>
            </w:pPr>
            <w:r>
              <w:t>Panel GA</w:t>
            </w:r>
          </w:p>
        </w:tc>
        <w:tc>
          <w:tcPr>
            <w:tcW w:type="dxa" w:w="3600"/>
          </w:tcPr>
          <w:p>
            <w:pPr>
              <w:spacing w:after="0" w:before="0" w:line="240" w:lineRule="auto"/>
              <w:jc w:val="left"/>
            </w:pPr>
            <w:r>
              <w:t>Shows physical cabinet arrangement</w:t>
            </w:r>
          </w:p>
        </w:tc>
        <w:tc>
          <w:tcPr>
            <w:tcW w:type="dxa" w:w="3600"/>
          </w:tcPr>
          <w:p>
            <w:pPr>
              <w:spacing w:after="0" w:before="0" w:line="240" w:lineRule="auto"/>
              <w:jc w:val="left"/>
            </w:pPr>
            <w:r>
              <w:t>Dimensions, component positions, door layout</w:t>
            </w:r>
          </w:p>
        </w:tc>
      </w:tr>
      <w:tr>
        <w:tc>
          <w:tcPr>
            <w:tcW w:type="dxa" w:w="3600"/>
          </w:tcPr>
          <w:p>
            <w:pPr>
              <w:spacing w:after="0" w:before="0" w:line="240" w:lineRule="auto"/>
              <w:jc w:val="left"/>
            </w:pPr>
            <w:r>
              <w:t>Wiring diagram</w:t>
            </w:r>
          </w:p>
        </w:tc>
        <w:tc>
          <w:tcPr>
            <w:tcW w:type="dxa" w:w="3600"/>
          </w:tcPr>
          <w:p>
            <w:pPr>
              <w:spacing w:after="0" w:before="0" w:line="240" w:lineRule="auto"/>
              <w:jc w:val="left"/>
            </w:pPr>
            <w:r>
              <w:t>Shows actual point-to-point wiring</w:t>
            </w:r>
          </w:p>
        </w:tc>
        <w:tc>
          <w:tcPr>
            <w:tcW w:type="dxa" w:w="3600"/>
          </w:tcPr>
          <w:p>
            <w:pPr>
              <w:spacing w:after="0" w:before="0" w:line="240" w:lineRule="auto"/>
              <w:jc w:val="left"/>
            </w:pPr>
            <w:r>
              <w:t>Terminals, wire numbers, core connections</w:t>
            </w:r>
          </w:p>
        </w:tc>
      </w:tr>
      <w:tr>
        <w:tc>
          <w:tcPr>
            <w:tcW w:type="dxa" w:w="3600"/>
          </w:tcPr>
          <w:p>
            <w:pPr>
              <w:spacing w:after="0" w:before="0" w:line="240" w:lineRule="auto"/>
              <w:jc w:val="left"/>
            </w:pPr>
            <w:r>
              <w:t>Single-line diagram</w:t>
            </w:r>
          </w:p>
        </w:tc>
        <w:tc>
          <w:tcPr>
            <w:tcW w:type="dxa" w:w="3600"/>
          </w:tcPr>
          <w:p>
            <w:pPr>
              <w:spacing w:after="0" w:before="0" w:line="240" w:lineRule="auto"/>
              <w:jc w:val="left"/>
            </w:pPr>
            <w:r>
              <w:t>Summarizes power distribution</w:t>
            </w:r>
          </w:p>
        </w:tc>
        <w:tc>
          <w:tcPr>
            <w:tcW w:type="dxa" w:w="3600"/>
          </w:tcPr>
          <w:p>
            <w:pPr>
              <w:spacing w:after="0" w:before="0" w:line="240" w:lineRule="auto"/>
              <w:jc w:val="left"/>
            </w:pPr>
            <w:r>
              <w:t>Sources, feeders, protection, loads</w:t>
            </w:r>
          </w:p>
        </w:tc>
      </w:tr>
      <w:tr>
        <w:tc>
          <w:tcPr>
            <w:tcW w:type="dxa" w:w="3600"/>
          </w:tcPr>
          <w:p>
            <w:pPr>
              <w:spacing w:after="0" w:before="0" w:line="240" w:lineRule="auto"/>
              <w:jc w:val="left"/>
            </w:pPr>
            <w:r>
              <w:t>Terminal plan</w:t>
            </w:r>
          </w:p>
        </w:tc>
        <w:tc>
          <w:tcPr>
            <w:tcW w:type="dxa" w:w="3600"/>
          </w:tcPr>
          <w:p>
            <w:pPr>
              <w:spacing w:after="0" w:before="0" w:line="240" w:lineRule="auto"/>
              <w:jc w:val="left"/>
            </w:pPr>
            <w:r>
              <w:t>Defines terminal connections</w:t>
            </w:r>
          </w:p>
        </w:tc>
        <w:tc>
          <w:tcPr>
            <w:tcW w:type="dxa" w:w="3600"/>
          </w:tcPr>
          <w:p>
            <w:pPr>
              <w:spacing w:after="0" w:before="0" w:line="240" w:lineRule="auto"/>
              <w:jc w:val="left"/>
            </w:pPr>
            <w:r>
              <w:t>Terminal numbers, bridge details, external wiring</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Defines interconnecting cables</w:t>
            </w:r>
          </w:p>
        </w:tc>
        <w:tc>
          <w:tcPr>
            <w:tcW w:type="dxa" w:w="3600"/>
          </w:tcPr>
          <w:p>
            <w:pPr>
              <w:spacing w:after="0" w:before="0" w:line="240" w:lineRule="auto"/>
              <w:jc w:val="left"/>
            </w:pPr>
            <w:r>
              <w:t>Cable ID, cores, source and destination</w:t>
            </w:r>
          </w:p>
        </w:tc>
      </w:tr>
      <w:tr>
        <w:tc>
          <w:tcPr>
            <w:tcW w:type="dxa" w:w="3600"/>
          </w:tcPr>
          <w:p>
            <w:pPr>
              <w:spacing w:after="0" w:before="0" w:line="240" w:lineRule="auto"/>
              <w:jc w:val="left"/>
            </w:pPr>
            <w:r>
              <w:t>PLC I/O list</w:t>
            </w:r>
          </w:p>
        </w:tc>
        <w:tc>
          <w:tcPr>
            <w:tcW w:type="dxa" w:w="3600"/>
          </w:tcPr>
          <w:p>
            <w:pPr>
              <w:spacing w:after="0" w:before="0" w:line="240" w:lineRule="auto"/>
              <w:jc w:val="left"/>
            </w:pPr>
            <w:r>
              <w:t>Defines control signals</w:t>
            </w:r>
          </w:p>
        </w:tc>
        <w:tc>
          <w:tcPr>
            <w:tcW w:type="dxa" w:w="3600"/>
          </w:tcPr>
          <w:p>
            <w:pPr>
              <w:spacing w:after="0" w:before="0" w:line="240" w:lineRule="auto"/>
              <w:jc w:val="left"/>
            </w:pPr>
            <w:r>
              <w:t>Address, tag, signal type, field device</w:t>
            </w:r>
          </w:p>
        </w:tc>
      </w:tr>
      <w:tr>
        <w:tc>
          <w:tcPr>
            <w:tcW w:type="dxa" w:w="3600"/>
          </w:tcPr>
          <w:p>
            <w:pPr>
              <w:spacing w:after="0" w:before="0" w:line="240" w:lineRule="auto"/>
              <w:jc w:val="left"/>
            </w:pPr>
            <w:r>
              <w:t>Functional description</w:t>
            </w:r>
          </w:p>
        </w:tc>
        <w:tc>
          <w:tcPr>
            <w:tcW w:type="dxa" w:w="3600"/>
          </w:tcPr>
          <w:p>
            <w:pPr>
              <w:spacing w:after="0" w:before="0" w:line="240" w:lineRule="auto"/>
              <w:jc w:val="left"/>
            </w:pPr>
            <w:r>
              <w:t>Explains machine behavior</w:t>
            </w:r>
          </w:p>
        </w:tc>
        <w:tc>
          <w:tcPr>
            <w:tcW w:type="dxa" w:w="3600"/>
          </w:tcPr>
          <w:p>
            <w:pPr>
              <w:spacing w:after="0" w:before="0" w:line="240" w:lineRule="auto"/>
              <w:jc w:val="left"/>
            </w:pPr>
            <w:r>
              <w:t>Sequence, operating modes, interlocks</w:t>
            </w:r>
          </w:p>
        </w:tc>
      </w:tr>
      <w:tr>
        <w:tc>
          <w:tcPr>
            <w:tcW w:type="dxa" w:w="3600"/>
          </w:tcPr>
          <w:p>
            <w:pPr>
              <w:spacing w:after="0" w:before="0" w:line="240" w:lineRule="auto"/>
              <w:jc w:val="left"/>
            </w:pPr>
            <w:r>
              <w:t>BOM</w:t>
            </w:r>
          </w:p>
        </w:tc>
        <w:tc>
          <w:tcPr>
            <w:tcW w:type="dxa" w:w="3600"/>
          </w:tcPr>
          <w:p>
            <w:pPr>
              <w:spacing w:after="0" w:before="0" w:line="240" w:lineRule="auto"/>
              <w:jc w:val="left"/>
            </w:pPr>
            <w:r>
              <w:t>Lists required materials</w:t>
            </w:r>
          </w:p>
        </w:tc>
        <w:tc>
          <w:tcPr>
            <w:tcW w:type="dxa" w:w="3600"/>
          </w:tcPr>
          <w:p>
            <w:pPr>
              <w:spacing w:after="0" w:before="0" w:line="240" w:lineRule="auto"/>
              <w:jc w:val="left"/>
            </w:pPr>
            <w:r>
              <w:t>Part numbers, quantities, descriptions</w:t>
            </w:r>
          </w:p>
        </w:tc>
      </w:tr>
    </w:tbl>
    <w:p/>
    <w:p>
      <w:r>
        <w:t>A project may combine some documents, but their purposes remain distinct.</w:t>
      </w:r>
    </w:p>
    <w:p>
      <w:pPr>
        <w:pStyle w:val="Heading2"/>
      </w:pPr>
      <w:r>
        <w:t>4. Typical Structure of an Industrial Electrical Schematic</w:t>
      </w:r>
    </w:p>
    <w:p>
      <w:r>
        <w:t>A large control-panel schematic is normally divided into functional groups or drawing pages.</w:t>
      </w:r>
    </w:p>
    <w:p>
      <w:pPr>
        <w:shd w:val="clear" w:color="auto" w:fill="F4F4F4"/>
        <w:spacing w:before="0" w:after="0" w:line="240" w:lineRule="auto"/>
        <w:ind w:left="216" w:right="216"/>
        <w:jc w:val="left"/>
      </w:pPr>
      <w:r>
        <w:rPr>
          <w:rFonts w:ascii="Consolas" w:hAnsi="Consolas"/>
          <w:color w:val="202020"/>
          <w:sz w:val="18"/>
        </w:rPr>
        <w:t>Industrial Electrical Schematic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Incoming Power and Isolation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Distribution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Relay / Contactor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and Motor Circuits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Inputs and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Connections and External Interfaces</w:t>
      </w:r>
    </w:p>
    <w:p/>
    <w:p>
      <w:r>
        <w:t>This is a conceptual sequence. Actual page order depends on the project's drawing standard and system architecture.</w:t>
      </w:r>
    </w:p>
    <w:p>
      <w:pPr>
        <w:pStyle w:val="Heading3"/>
      </w:pPr>
      <w:r>
        <w:t>4.1 Incoming power</w:t>
      </w:r>
    </w:p>
    <w:p>
      <w:r>
        <w:t>Shows the supply entering the panel, including relevant isolation, protection, conductor identification, and earthing arrangements.</w:t>
      </w:r>
    </w:p>
    <w:p>
      <w:pPr>
        <w:pStyle w:val="Heading3"/>
      </w:pPr>
      <w:r>
        <w:t>4.2 Power distribution</w:t>
      </w:r>
    </w:p>
    <w:p>
      <w:r>
        <w:t>Shows how the supply is divided among downstream feeders, transformers, power supplies, drives, motors, and auxiliary circuits.</w:t>
      </w:r>
    </w:p>
    <w:p>
      <w:pPr>
        <w:pStyle w:val="Heading3"/>
      </w:pPr>
      <w:r>
        <w:t>4.3 Control power</w:t>
      </w:r>
    </w:p>
    <w:p>
      <w:r>
        <w:t>Shows how control voltages such as 24 V DC or 110/230 V AC are generated, protected, distributed, and returned.</w:t>
      </w:r>
    </w:p>
    <w:p>
      <w:pPr>
        <w:pStyle w:val="Heading3"/>
      </w:pPr>
      <w:r>
        <w:t>4.4 Control logic</w:t>
      </w:r>
    </w:p>
    <w:p>
      <w:r>
        <w:t>Shows how switches, sensors, relay contacts, PLC outputs, contactor coils, and other devices interact to perform a control function.</w:t>
      </w:r>
    </w:p>
    <w:p>
      <w:pPr>
        <w:pStyle w:val="Heading3"/>
      </w:pPr>
      <w:r>
        <w:t>4.5 Field interfaces</w:t>
      </w:r>
    </w:p>
    <w:p>
      <w:r>
        <w:t>Shows connections between the panel and external equipment, including sensors, solenoid valves, motors, remote I/O, and communication interfaces.</w:t>
      </w:r>
    </w:p>
    <w:p>
      <w:pPr>
        <w:pStyle w:val="Heading2"/>
      </w:pPr>
      <w:r>
        <w:t>5. Standardized Symbols and Reference Designations</w:t>
      </w:r>
    </w:p>
    <w:p>
      <w:r>
        <w:t>Electrical symbols communicate function. The exact appearance and designation rules depend on the applicable standard and project convention.</w:t>
      </w:r>
    </w:p>
    <w:p>
      <w:r>
        <w:t>Commonly encountered standards include IEC 60617 for graphical symbols and IEC 81346 for reference designation principles. IEC 61082 addresses the preparation of electrotechnical documents. Projects may also use other standards or customer-specific conventions.</w:t>
      </w:r>
    </w:p>
    <w:p>
      <w:pPr>
        <w:pStyle w:val="Heading3"/>
      </w:pPr>
      <w:r>
        <w:t>5.1 Common device symbols and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Function</w:t>
            </w:r>
          </w:p>
        </w:tc>
      </w:tr>
      <w:tr>
        <w:tc>
          <w:tcPr>
            <w:tcW w:type="dxa" w:w="3600"/>
          </w:tcPr>
          <w:p>
            <w:pPr>
              <w:spacing w:after="0" w:before="0" w:line="240" w:lineRule="auto"/>
              <w:jc w:val="left"/>
            </w:pPr>
            <w:r>
              <w:t>Circuit breaker</w:t>
            </w:r>
          </w:p>
        </w:tc>
        <w:tc>
          <w:tcPr>
            <w:tcW w:type="dxa" w:w="3600"/>
          </w:tcPr>
          <w:p>
            <w:pPr>
              <w:spacing w:after="0" w:before="0" w:line="240" w:lineRule="auto"/>
              <w:jc w:val="left"/>
            </w:pPr>
            <w:r>
              <w:rPr>
                <w:rFonts w:ascii="Consolas" w:hAnsi="Consolas"/>
                <w:color w:val="333333"/>
                <w:sz w:val="19"/>
                <w:shd w:val="clear" w:color="auto" w:fill="EFEFEF"/>
              </w:rPr>
              <w:t>QF1</w:t>
            </w:r>
          </w:p>
        </w:tc>
        <w:tc>
          <w:tcPr>
            <w:tcW w:type="dxa" w:w="3600"/>
          </w:tcPr>
          <w:p>
            <w:pPr>
              <w:spacing w:after="0" w:before="0" w:line="240" w:lineRule="auto"/>
              <w:jc w:val="left"/>
            </w:pPr>
            <w:r>
              <w:t>Protects and isolates a circuit according to its design</w:t>
            </w:r>
          </w:p>
        </w:tc>
      </w:tr>
      <w:tr>
        <w:tc>
          <w:tcPr>
            <w:tcW w:type="dxa" w:w="3600"/>
          </w:tcPr>
          <w:p>
            <w:pPr>
              <w:spacing w:after="0" w:before="0" w:line="240" w:lineRule="auto"/>
              <w:jc w:val="left"/>
            </w:pPr>
            <w:r>
              <w:t>Fuse</w:t>
            </w:r>
          </w:p>
        </w:tc>
        <w:tc>
          <w:tcPr>
            <w:tcW w:type="dxa" w:w="3600"/>
          </w:tcPr>
          <w:p>
            <w:pPr>
              <w:spacing w:after="0" w:before="0" w:line="240" w:lineRule="auto"/>
              <w:jc w:val="left"/>
            </w:pPr>
            <w:r>
              <w:rPr>
                <w:rFonts w:ascii="Consolas" w:hAnsi="Consolas"/>
                <w:color w:val="333333"/>
                <w:sz w:val="19"/>
                <w:shd w:val="clear" w:color="auto" w:fill="EFEFEF"/>
              </w:rPr>
              <w:t>FU1</w:t>
            </w:r>
          </w:p>
        </w:tc>
        <w:tc>
          <w:tcPr>
            <w:tcW w:type="dxa" w:w="3600"/>
          </w:tcPr>
          <w:p>
            <w:pPr>
              <w:spacing w:after="0" w:before="0" w:line="240" w:lineRule="auto"/>
              <w:jc w:val="left"/>
            </w:pPr>
            <w:r>
              <w:t>Provides overcurrent protection</w:t>
            </w:r>
          </w:p>
        </w:tc>
      </w:tr>
      <w:tr>
        <w:tc>
          <w:tcPr>
            <w:tcW w:type="dxa" w:w="3600"/>
          </w:tcPr>
          <w:p>
            <w:pPr>
              <w:spacing w:after="0" w:before="0" w:line="240" w:lineRule="auto"/>
              <w:jc w:val="left"/>
            </w:pPr>
            <w:r>
              <w:t>Contactor</w:t>
            </w:r>
          </w:p>
        </w:tc>
        <w:tc>
          <w:tcPr>
            <w:tcW w:type="dxa" w:w="3600"/>
          </w:tcPr>
          <w:p>
            <w:pPr>
              <w:spacing w:after="0" w:before="0" w:line="240" w:lineRule="auto"/>
              <w:jc w:val="left"/>
            </w:pPr>
            <w:r>
              <w:rPr>
                <w:rFonts w:ascii="Consolas" w:hAnsi="Consolas"/>
                <w:color w:val="333333"/>
                <w:sz w:val="19"/>
                <w:shd w:val="clear" w:color="auto" w:fill="EFEFEF"/>
              </w:rPr>
              <w:t>KM1</w:t>
            </w:r>
            <w:r>
              <w:t xml:space="preserve"> or </w:t>
            </w:r>
            <w:r>
              <w:rPr>
                <w:rFonts w:ascii="Consolas" w:hAnsi="Consolas"/>
                <w:color w:val="333333"/>
                <w:sz w:val="19"/>
                <w:shd w:val="clear" w:color="auto" w:fill="EFEFEF"/>
              </w:rPr>
              <w:t>K1</w:t>
            </w:r>
          </w:p>
        </w:tc>
        <w:tc>
          <w:tcPr>
            <w:tcW w:type="dxa" w:w="3600"/>
          </w:tcPr>
          <w:p>
            <w:pPr>
              <w:spacing w:after="0" w:before="0" w:line="240" w:lineRule="auto"/>
              <w:jc w:val="left"/>
            </w:pPr>
            <w:r>
              <w:t>Switches a power or control circuit</w:t>
            </w:r>
          </w:p>
        </w:tc>
      </w:tr>
      <w:tr>
        <w:tc>
          <w:tcPr>
            <w:tcW w:type="dxa" w:w="3600"/>
          </w:tcPr>
          <w:p>
            <w:pPr>
              <w:spacing w:after="0" w:before="0" w:line="240" w:lineRule="auto"/>
              <w:jc w:val="left"/>
            </w:pPr>
            <w:r>
              <w:t>Relay</w:t>
            </w:r>
          </w:p>
        </w:tc>
        <w:tc>
          <w:tcPr>
            <w:tcW w:type="dxa" w:w="3600"/>
          </w:tcPr>
          <w:p>
            <w:pPr>
              <w:spacing w:after="0" w:before="0" w:line="240" w:lineRule="auto"/>
              <w:jc w:val="left"/>
            </w:pPr>
            <w:r>
              <w:rPr>
                <w:rFonts w:ascii="Consolas" w:hAnsi="Consolas"/>
                <w:color w:val="333333"/>
                <w:sz w:val="19"/>
                <w:shd w:val="clear" w:color="auto" w:fill="EFEFEF"/>
              </w:rPr>
              <w:t>KA1</w:t>
            </w:r>
            <w:r>
              <w:t xml:space="preserve"> or </w:t>
            </w:r>
            <w:r>
              <w:rPr>
                <w:rFonts w:ascii="Consolas" w:hAnsi="Consolas"/>
                <w:color w:val="333333"/>
                <w:sz w:val="19"/>
                <w:shd w:val="clear" w:color="auto" w:fill="EFEFEF"/>
              </w:rPr>
              <w:t>K1</w:t>
            </w:r>
          </w:p>
        </w:tc>
        <w:tc>
          <w:tcPr>
            <w:tcW w:type="dxa" w:w="3600"/>
          </w:tcPr>
          <w:p>
            <w:pPr>
              <w:spacing w:after="0" w:before="0" w:line="240" w:lineRule="auto"/>
              <w:jc w:val="left"/>
            </w:pPr>
            <w:r>
              <w:t>Performs a control or interface function</w:t>
            </w:r>
          </w:p>
        </w:tc>
      </w:tr>
      <w:tr>
        <w:tc>
          <w:tcPr>
            <w:tcW w:type="dxa" w:w="3600"/>
          </w:tcPr>
          <w:p>
            <w:pPr>
              <w:spacing w:after="0" w:before="0" w:line="240" w:lineRule="auto"/>
              <w:jc w:val="left"/>
            </w:pPr>
            <w:r>
              <w:t>Push button</w:t>
            </w:r>
          </w:p>
        </w:tc>
        <w:tc>
          <w:tcPr>
            <w:tcW w:type="dxa" w:w="3600"/>
          </w:tcPr>
          <w:p>
            <w:pPr>
              <w:spacing w:after="0" w:before="0" w:line="240" w:lineRule="auto"/>
              <w:jc w:val="left"/>
            </w:pPr>
            <w:r>
              <w:rPr>
                <w:rFonts w:ascii="Consolas" w:hAnsi="Consolas"/>
                <w:color w:val="333333"/>
                <w:sz w:val="19"/>
                <w:shd w:val="clear" w:color="auto" w:fill="EFEFEF"/>
              </w:rPr>
              <w:t>S1</w:t>
            </w:r>
          </w:p>
        </w:tc>
        <w:tc>
          <w:tcPr>
            <w:tcW w:type="dxa" w:w="3600"/>
          </w:tcPr>
          <w:p>
            <w:pPr>
              <w:spacing w:after="0" w:before="0" w:line="240" w:lineRule="auto"/>
              <w:jc w:val="left"/>
            </w:pPr>
            <w:r>
              <w:t>Provides manual operator input</w:t>
            </w:r>
          </w:p>
        </w:tc>
      </w:tr>
      <w:tr>
        <w:tc>
          <w:tcPr>
            <w:tcW w:type="dxa" w:w="3600"/>
          </w:tcPr>
          <w:p>
            <w:pPr>
              <w:spacing w:after="0" w:before="0" w:line="240" w:lineRule="auto"/>
              <w:jc w:val="left"/>
            </w:pPr>
            <w:r>
              <w:t>Limit switch</w:t>
            </w:r>
          </w:p>
        </w:tc>
        <w:tc>
          <w:tcPr>
            <w:tcW w:type="dxa" w:w="3600"/>
          </w:tcPr>
          <w:p>
            <w:pPr>
              <w:spacing w:after="0" w:before="0" w:line="240" w:lineRule="auto"/>
              <w:jc w:val="left"/>
            </w:pPr>
            <w:r>
              <w:rPr>
                <w:rFonts w:ascii="Consolas" w:hAnsi="Consolas"/>
                <w:color w:val="333333"/>
                <w:sz w:val="19"/>
                <w:shd w:val="clear" w:color="auto" w:fill="EFEFEF"/>
              </w:rPr>
              <w:t>SQ1</w:t>
            </w:r>
          </w:p>
        </w:tc>
        <w:tc>
          <w:tcPr>
            <w:tcW w:type="dxa" w:w="3600"/>
          </w:tcPr>
          <w:p>
            <w:pPr>
              <w:spacing w:after="0" w:before="0" w:line="240" w:lineRule="auto"/>
              <w:jc w:val="left"/>
            </w:pPr>
            <w:r>
              <w:t>Detects a mechanical position</w:t>
            </w:r>
          </w:p>
        </w:tc>
      </w:tr>
      <w:tr>
        <w:tc>
          <w:tcPr>
            <w:tcW w:type="dxa" w:w="3600"/>
          </w:tcPr>
          <w:p>
            <w:pPr>
              <w:spacing w:after="0" w:before="0" w:line="240" w:lineRule="auto"/>
              <w:jc w:val="left"/>
            </w:pPr>
            <w:r>
              <w:t>Proximity sensor</w:t>
            </w:r>
          </w:p>
        </w:tc>
        <w:tc>
          <w:tcPr>
            <w:tcW w:type="dxa" w:w="3600"/>
          </w:tcPr>
          <w:p>
            <w:pPr>
              <w:spacing w:after="0" w:before="0" w:line="240" w:lineRule="auto"/>
              <w:jc w:val="left"/>
            </w:pPr>
            <w:r>
              <w:rPr>
                <w:rFonts w:ascii="Consolas" w:hAnsi="Consolas"/>
                <w:color w:val="333333"/>
                <w:sz w:val="19"/>
                <w:shd w:val="clear" w:color="auto" w:fill="EFEFEF"/>
              </w:rPr>
              <w:t>B1</w:t>
            </w:r>
          </w:p>
        </w:tc>
        <w:tc>
          <w:tcPr>
            <w:tcW w:type="dxa" w:w="3600"/>
          </w:tcPr>
          <w:p>
            <w:pPr>
              <w:spacing w:after="0" w:before="0" w:line="240" w:lineRule="auto"/>
              <w:jc w:val="left"/>
            </w:pPr>
            <w:r>
              <w:t>Detects an object or position</w:t>
            </w:r>
          </w:p>
        </w:tc>
      </w:tr>
      <w:tr>
        <w:tc>
          <w:tcPr>
            <w:tcW w:type="dxa" w:w="3600"/>
          </w:tcPr>
          <w:p>
            <w:pPr>
              <w:spacing w:after="0" w:before="0" w:line="240" w:lineRule="auto"/>
              <w:jc w:val="left"/>
            </w:pPr>
            <w:r>
              <w:t>Motor</w:t>
            </w:r>
          </w:p>
        </w:tc>
        <w:tc>
          <w:tcPr>
            <w:tcW w:type="dxa" w:w="3600"/>
          </w:tcPr>
          <w:p>
            <w:pPr>
              <w:spacing w:after="0" w:before="0" w:line="240" w:lineRule="auto"/>
              <w:jc w:val="left"/>
            </w:pPr>
            <w:r>
              <w:rPr>
                <w:rFonts w:ascii="Consolas" w:hAnsi="Consolas"/>
                <w:color w:val="333333"/>
                <w:sz w:val="19"/>
                <w:shd w:val="clear" w:color="auto" w:fill="EFEFEF"/>
              </w:rPr>
              <w:t>M1</w:t>
            </w:r>
          </w:p>
        </w:tc>
        <w:tc>
          <w:tcPr>
            <w:tcW w:type="dxa" w:w="3600"/>
          </w:tcPr>
          <w:p>
            <w:pPr>
              <w:spacing w:after="0" w:before="0" w:line="240" w:lineRule="auto"/>
              <w:jc w:val="left"/>
            </w:pPr>
            <w:r>
              <w:t>Converts electrical energy into mechanical motion</w:t>
            </w:r>
          </w:p>
        </w:tc>
      </w:tr>
      <w:tr>
        <w:tc>
          <w:tcPr>
            <w:tcW w:type="dxa" w:w="3600"/>
          </w:tcPr>
          <w:p>
            <w:pPr>
              <w:spacing w:after="0" w:before="0" w:line="240" w:lineRule="auto"/>
              <w:jc w:val="left"/>
            </w:pPr>
            <w:r>
              <w:t>Transformer</w:t>
            </w:r>
          </w:p>
        </w:tc>
        <w:tc>
          <w:tcPr>
            <w:tcW w:type="dxa" w:w="3600"/>
          </w:tcPr>
          <w:p>
            <w:pPr>
              <w:spacing w:after="0" w:before="0" w:line="240" w:lineRule="auto"/>
              <w:jc w:val="left"/>
            </w:pPr>
            <w:r>
              <w:rPr>
                <w:rFonts w:ascii="Consolas" w:hAnsi="Consolas"/>
                <w:color w:val="333333"/>
                <w:sz w:val="19"/>
                <w:shd w:val="clear" w:color="auto" w:fill="EFEFEF"/>
              </w:rPr>
              <w:t>T1</w:t>
            </w:r>
          </w:p>
        </w:tc>
        <w:tc>
          <w:tcPr>
            <w:tcW w:type="dxa" w:w="3600"/>
          </w:tcPr>
          <w:p>
            <w:pPr>
              <w:spacing w:after="0" w:before="0" w:line="240" w:lineRule="auto"/>
              <w:jc w:val="left"/>
            </w:pPr>
            <w:r>
              <w:t>Transfers AC power between circuits</w:t>
            </w:r>
          </w:p>
        </w:tc>
      </w:tr>
      <w:tr>
        <w:tc>
          <w:tcPr>
            <w:tcW w:type="dxa" w:w="3600"/>
          </w:tcPr>
          <w:p>
            <w:pPr>
              <w:spacing w:after="0" w:before="0" w:line="240" w:lineRule="auto"/>
              <w:jc w:val="left"/>
            </w:pPr>
            <w:r>
              <w:t>Power supply</w:t>
            </w:r>
          </w:p>
        </w:tc>
        <w:tc>
          <w:tcPr>
            <w:tcW w:type="dxa" w:w="3600"/>
          </w:tcPr>
          <w:p>
            <w:pPr>
              <w:spacing w:after="0" w:before="0" w:line="240" w:lineRule="auto"/>
              <w:jc w:val="left"/>
            </w:pPr>
            <w:r>
              <w:rPr>
                <w:rFonts w:ascii="Consolas" w:hAnsi="Consolas"/>
                <w:color w:val="333333"/>
                <w:sz w:val="19"/>
                <w:shd w:val="clear" w:color="auto" w:fill="EFEFEF"/>
              </w:rPr>
              <w:t>PS1</w:t>
            </w:r>
          </w:p>
        </w:tc>
        <w:tc>
          <w:tcPr>
            <w:tcW w:type="dxa" w:w="3600"/>
          </w:tcPr>
          <w:p>
            <w:pPr>
              <w:spacing w:after="0" w:before="0" w:line="240" w:lineRule="auto"/>
              <w:jc w:val="left"/>
            </w:pPr>
            <w:r>
              <w:t>Converts an input supply to a required DC output</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PLC1</w:t>
            </w:r>
          </w:p>
        </w:tc>
        <w:tc>
          <w:tcPr>
            <w:tcW w:type="dxa" w:w="3600"/>
          </w:tcPr>
          <w:p>
            <w:pPr>
              <w:spacing w:after="0" w:before="0" w:line="240" w:lineRule="auto"/>
              <w:jc w:val="left"/>
            </w:pPr>
            <w:r>
              <w:t>Executes programmed control logic</w:t>
            </w:r>
          </w:p>
        </w:tc>
      </w:tr>
      <w:tr>
        <w:tc>
          <w:tcPr>
            <w:tcW w:type="dxa" w:w="3600"/>
          </w:tcPr>
          <w:p>
            <w:pPr>
              <w:spacing w:after="0" w:before="0" w:line="240" w:lineRule="auto"/>
              <w:jc w:val="left"/>
            </w:pPr>
            <w:r>
              <w:t>Terminal block</w:t>
            </w:r>
          </w:p>
        </w:tc>
        <w:tc>
          <w:tcPr>
            <w:tcW w:type="dxa" w:w="3600"/>
          </w:tcPr>
          <w:p>
            <w:pPr>
              <w:spacing w:after="0" w:before="0" w:line="240" w:lineRule="auto"/>
              <w:jc w:val="left"/>
            </w:pPr>
            <w:r>
              <w:rPr>
                <w:rFonts w:ascii="Consolas" w:hAnsi="Consolas"/>
                <w:color w:val="333333"/>
                <w:sz w:val="19"/>
                <w:shd w:val="clear" w:color="auto" w:fill="EFEFEF"/>
              </w:rPr>
              <w:t>X1</w:t>
            </w:r>
          </w:p>
        </w:tc>
        <w:tc>
          <w:tcPr>
            <w:tcW w:type="dxa" w:w="3600"/>
          </w:tcPr>
          <w:p>
            <w:pPr>
              <w:spacing w:after="0" w:before="0" w:line="240" w:lineRule="auto"/>
              <w:jc w:val="left"/>
            </w:pPr>
            <w:r>
              <w:t>Provides a defined connection point</w:t>
            </w:r>
          </w:p>
        </w:tc>
      </w:tr>
      <w:tr>
        <w:tc>
          <w:tcPr>
            <w:tcW w:type="dxa" w:w="3600"/>
          </w:tcPr>
          <w:p>
            <w:pPr>
              <w:spacing w:after="0" w:before="0" w:line="240" w:lineRule="auto"/>
              <w:jc w:val="left"/>
            </w:pPr>
            <w:r>
              <w:t>Variable-frequency drive</w:t>
            </w:r>
          </w:p>
        </w:tc>
        <w:tc>
          <w:tcPr>
            <w:tcW w:type="dxa" w:w="3600"/>
          </w:tcPr>
          <w:p>
            <w:pPr>
              <w:spacing w:after="0" w:before="0" w:line="240" w:lineRule="auto"/>
              <w:jc w:val="left"/>
            </w:pPr>
            <w:r>
              <w:rPr>
                <w:rFonts w:ascii="Consolas" w:hAnsi="Consolas"/>
                <w:color w:val="333333"/>
                <w:sz w:val="19"/>
                <w:shd w:val="clear" w:color="auto" w:fill="EFEFEF"/>
              </w:rPr>
              <w:t>VFD1</w:t>
            </w:r>
          </w:p>
        </w:tc>
        <w:tc>
          <w:tcPr>
            <w:tcW w:type="dxa" w:w="3600"/>
          </w:tcPr>
          <w:p>
            <w:pPr>
              <w:spacing w:after="0" w:before="0" w:line="240" w:lineRule="auto"/>
              <w:jc w:val="left"/>
            </w:pPr>
            <w:r>
              <w:t>Controls motor speed and related functions</w:t>
            </w:r>
          </w:p>
        </w:tc>
      </w:tr>
      <w:tr>
        <w:tc>
          <w:tcPr>
            <w:tcW w:type="dxa" w:w="3600"/>
          </w:tcPr>
          <w:p>
            <w:pPr>
              <w:spacing w:after="0" w:before="0" w:line="240" w:lineRule="auto"/>
              <w:jc w:val="left"/>
            </w:pPr>
            <w:r>
              <w:t>Indicator lamp</w:t>
            </w:r>
          </w:p>
        </w:tc>
        <w:tc>
          <w:tcPr>
            <w:tcW w:type="dxa" w:w="3600"/>
          </w:tcPr>
          <w:p>
            <w:pPr>
              <w:spacing w:after="0" w:before="0" w:line="240" w:lineRule="auto"/>
              <w:jc w:val="left"/>
            </w:pPr>
            <w:r>
              <w:rPr>
                <w:rFonts w:ascii="Consolas" w:hAnsi="Consolas"/>
                <w:color w:val="333333"/>
                <w:sz w:val="19"/>
                <w:shd w:val="clear" w:color="auto" w:fill="EFEFEF"/>
              </w:rPr>
              <w:t>H1</w:t>
            </w:r>
          </w:p>
        </w:tc>
        <w:tc>
          <w:tcPr>
            <w:tcW w:type="dxa" w:w="3600"/>
          </w:tcPr>
          <w:p>
            <w:pPr>
              <w:spacing w:after="0" w:before="0" w:line="240" w:lineRule="auto"/>
              <w:jc w:val="left"/>
            </w:pPr>
            <w:r>
              <w:t>Provides a visual status indication</w:t>
            </w:r>
          </w:p>
        </w:tc>
      </w:tr>
      <w:tr>
        <w:tc>
          <w:tcPr>
            <w:tcW w:type="dxa" w:w="3600"/>
          </w:tcPr>
          <w:p>
            <w:pPr>
              <w:spacing w:after="0" w:before="0" w:line="240" w:lineRule="auto"/>
              <w:jc w:val="left"/>
            </w:pPr>
            <w:r>
              <w:t>Solenoid valve</w:t>
            </w:r>
          </w:p>
        </w:tc>
        <w:tc>
          <w:tcPr>
            <w:tcW w:type="dxa" w:w="3600"/>
          </w:tcPr>
          <w:p>
            <w:pPr>
              <w:spacing w:after="0" w:before="0" w:line="240" w:lineRule="auto"/>
              <w:jc w:val="left"/>
            </w:pPr>
            <w:r>
              <w:rPr>
                <w:rFonts w:ascii="Consolas" w:hAnsi="Consolas"/>
                <w:color w:val="333333"/>
                <w:sz w:val="19"/>
                <w:shd w:val="clear" w:color="auto" w:fill="EFEFEF"/>
              </w:rPr>
              <w:t>Y1</w:t>
            </w:r>
          </w:p>
        </w:tc>
        <w:tc>
          <w:tcPr>
            <w:tcW w:type="dxa" w:w="3600"/>
          </w:tcPr>
          <w:p>
            <w:pPr>
              <w:spacing w:after="0" w:before="0" w:line="240" w:lineRule="auto"/>
              <w:jc w:val="left"/>
            </w:pPr>
            <w:r>
              <w:t>Converts an electrical command into valve actuation</w:t>
            </w:r>
          </w:p>
        </w:tc>
      </w:tr>
    </w:tbl>
    <w:p/>
    <w:p>
      <w:r>
        <w:t xml:space="preserve">These tags are examples, not universal requirements. For instance, </w:t>
      </w:r>
      <w:r>
        <w:rPr>
          <w:rFonts w:ascii="Consolas" w:hAnsi="Consolas"/>
          <w:color w:val="333333"/>
          <w:sz w:val="19"/>
          <w:shd w:val="clear" w:color="auto" w:fill="EFEFEF"/>
        </w:rPr>
        <w:t>K1</w:t>
      </w:r>
      <w:r>
        <w:t xml:space="preserve"> may represent a relay or contactor under different project conventions. The legend and approved tagging rules take precedence.</w:t>
      </w:r>
    </w:p>
    <w:p>
      <w:pPr>
        <w:pStyle w:val="Heading3"/>
      </w:pPr>
      <w:r>
        <w:t>5.2 Normally open and normally closed contacts</w:t>
      </w:r>
    </w:p>
    <w:p>
      <w:pPr>
        <w:pStyle w:val="ListBullet"/>
      </w:pPr>
      <w:r>
        <w:t>Normally open (NO): The contact is open in its defined normal, unactuated state.</w:t>
      </w:r>
    </w:p>
    <w:p>
      <w:pPr>
        <w:pStyle w:val="ListBullet"/>
      </w:pPr>
      <w:r>
        <w:t>Normally closed (NC): The contact is closed in its defined normal, unactuated state.</w:t>
      </w:r>
    </w:p>
    <w:p>
      <w:r>
        <w:t>For relays and contactors, the normal state is generally represented with the coil de-energized. For manually operated devices and sensors, use the manufacturer's definitions and the drawing convention.</w:t>
      </w:r>
    </w:p>
    <w:p>
      <w:r>
        <w:t>An NC contact does not automatically mean a circuit is safety-rated or fail-safe. That depends on the complete architecture and fault analysis.</w:t>
      </w:r>
    </w:p>
    <w:p>
      <w:pPr>
        <w:pStyle w:val="Heading2"/>
      </w:pPr>
      <w:r>
        <w:t>6. Understanding Power Circuits</w:t>
      </w:r>
    </w:p>
    <w:p>
      <w:r>
        <w:t>Power circuits deliver electrical energy to loads such as motors, heaters, drives, and transformers.</w:t>
      </w:r>
    </w:p>
    <w:p>
      <w:pPr>
        <w:pStyle w:val="Heading3"/>
      </w:pPr>
      <w:r>
        <w:t>6.1 Three-phase motor circuit</w:t>
      </w:r>
    </w:p>
    <w:p>
      <w:r>
        <w:t>A simplified direct-on-line motor circuit may be represented conceptually as follows:</w:t>
      </w:r>
    </w:p>
    <w:p>
      <w:pPr>
        <w:shd w:val="clear" w:color="auto" w:fill="F4F4F4"/>
        <w:spacing w:before="0" w:after="0" w:line="240" w:lineRule="auto"/>
        <w:ind w:left="216" w:right="216"/>
        <w:jc w:val="left"/>
      </w:pPr>
      <w:r>
        <w:rPr>
          <w:rFonts w:ascii="Consolas" w:hAnsi="Consolas"/>
          <w:color w:val="202020"/>
          <w:sz w:val="18"/>
        </w:rPr>
        <w:t>L1 ──┐</w:t>
      </w:r>
    </w:p>
    <w:p>
      <w:pPr>
        <w:shd w:val="clear" w:color="auto" w:fill="F4F4F4"/>
        <w:spacing w:before="0" w:after="0" w:line="240" w:lineRule="auto"/>
        <w:ind w:left="216" w:right="216"/>
        <w:jc w:val="left"/>
      </w:pPr>
      <w:r>
        <w:rPr>
          <w:rFonts w:ascii="Consolas" w:hAnsi="Consolas"/>
          <w:color w:val="202020"/>
          <w:sz w:val="18"/>
        </w:rPr>
        <w:t>L2 ──┼── QF1 ── KM1 ── OL1 ── M1</w:t>
      </w:r>
    </w:p>
    <w:p>
      <w:pPr>
        <w:shd w:val="clear" w:color="auto" w:fill="F4F4F4"/>
        <w:spacing w:before="0" w:after="0" w:line="240" w:lineRule="auto"/>
        <w:ind w:left="216" w:right="216"/>
        <w:jc w:val="left"/>
      </w:pPr>
      <w:r>
        <w:rPr>
          <w:rFonts w:ascii="Consolas" w:hAnsi="Consolas"/>
          <w:color w:val="202020"/>
          <w:sz w:val="18"/>
        </w:rPr>
        <w:t>L3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QF1 = Circuit breaker</w:t>
      </w:r>
    </w:p>
    <w:p>
      <w:pPr>
        <w:shd w:val="clear" w:color="auto" w:fill="F4F4F4"/>
        <w:spacing w:before="0" w:after="0" w:line="240" w:lineRule="auto"/>
        <w:ind w:left="216" w:right="216"/>
        <w:jc w:val="left"/>
      </w:pPr>
      <w:r>
        <w:rPr>
          <w:rFonts w:ascii="Consolas" w:hAnsi="Consolas"/>
          <w:color w:val="202020"/>
          <w:sz w:val="18"/>
        </w:rPr>
        <w:t>KM1 = Contactor</w:t>
      </w:r>
    </w:p>
    <w:p>
      <w:pPr>
        <w:shd w:val="clear" w:color="auto" w:fill="F4F4F4"/>
        <w:spacing w:before="0" w:after="0" w:line="240" w:lineRule="auto"/>
        <w:ind w:left="216" w:right="216"/>
        <w:jc w:val="left"/>
      </w:pPr>
      <w:r>
        <w:rPr>
          <w:rFonts w:ascii="Consolas" w:hAnsi="Consolas"/>
          <w:color w:val="202020"/>
          <w:sz w:val="18"/>
        </w:rPr>
        <w:t>OL1 = Overload protection</w:t>
      </w:r>
    </w:p>
    <w:p>
      <w:pPr>
        <w:shd w:val="clear" w:color="auto" w:fill="F4F4F4"/>
        <w:spacing w:before="0" w:after="0" w:line="240" w:lineRule="auto"/>
        <w:ind w:left="216" w:right="216"/>
        <w:jc w:val="left"/>
      </w:pPr>
      <w:r>
        <w:rPr>
          <w:rFonts w:ascii="Consolas" w:hAnsi="Consolas"/>
          <w:color w:val="202020"/>
          <w:sz w:val="18"/>
        </w:rPr>
        <w:t>M1  = Three-phase motor</w:t>
      </w:r>
    </w:p>
    <w:p/>
    <w:p>
      <w:r>
        <w:t>This representation is conceptual. A real schematic must define the actual poles, protective devices, conductor connections, terminal numbers, and required protective-earth connection.</w:t>
      </w:r>
    </w:p>
    <w:p>
      <w:pPr>
        <w:pStyle w:val="Heading3"/>
      </w:pPr>
      <w:r>
        <w:t>6.2 Functional roles</w:t>
      </w:r>
    </w:p>
    <w:p>
      <w:pPr>
        <w:pStyle w:val="ListBullet"/>
      </w:pPr>
      <w:r>
        <w:t>Circuit breaker: Provides circuit protection and isolation according to its design and rating.</w:t>
      </w:r>
    </w:p>
    <w:p>
      <w:pPr>
        <w:pStyle w:val="ListBullet"/>
      </w:pPr>
      <w:r>
        <w:t>Contactor: Switches the load under electrical control.</w:t>
      </w:r>
    </w:p>
    <w:p>
      <w:pPr>
        <w:pStyle w:val="ListBullet"/>
      </w:pPr>
      <w:r>
        <w:t>Overload protection: Detects specified motor-overload conditions and initiates the configured response.</w:t>
      </w:r>
    </w:p>
    <w:p>
      <w:pPr>
        <w:pStyle w:val="ListBullet"/>
      </w:pPr>
      <w:r>
        <w:t>Motor: Converts electrical energy into mechanical output.</w:t>
      </w:r>
    </w:p>
    <w:p>
      <w:pPr>
        <w:pStyle w:val="ListBullet"/>
      </w:pPr>
      <w:r>
        <w:t>Protective earth (PE): Provides a protective bonding path for exposed conductive parts as required.</w:t>
      </w:r>
    </w:p>
    <w:p>
      <w:r>
        <w:t>Overload protection and short-circuit protection perform different functions. The actual protective arrangement must be selected and coordinated for the application.</w:t>
      </w:r>
    </w:p>
    <w:p>
      <w:pPr>
        <w:pStyle w:val="Heading3"/>
      </w:pPr>
      <w:r>
        <w:t>6.3 Reading a motor power circuit</w:t>
      </w:r>
    </w:p>
    <w:p>
      <w:r>
        <w:t>Start at the supply and trace toward the load.</w:t>
      </w:r>
    </w:p>
    <w:p>
      <w:pPr>
        <w:tabs>
          <w:tab w:pos="403" w:val="left"/>
        </w:tabs>
        <w:spacing w:after="40" w:line="276" w:lineRule="auto"/>
        <w:ind w:left="403" w:hanging="403"/>
        <w:jc w:val="left"/>
      </w:pPr>
      <w:r>
        <w:rPr>
          <w:color w:val="1A2E4A"/>
        </w:rPr>
        <w:t>1.</w:t>
        <w:tab/>
      </w:r>
      <w:r>
        <w:t>Identify the source and supply voltage.</w:t>
      </w:r>
    </w:p>
    <w:p>
      <w:pPr>
        <w:tabs>
          <w:tab w:pos="403" w:val="left"/>
        </w:tabs>
        <w:spacing w:after="40" w:line="276" w:lineRule="auto"/>
        <w:ind w:left="403" w:hanging="403"/>
        <w:jc w:val="left"/>
      </w:pPr>
      <w:r>
        <w:rPr>
          <w:color w:val="1A2E4A"/>
        </w:rPr>
        <w:t>2.</w:t>
        <w:tab/>
      </w:r>
      <w:r>
        <w:t>Identify the main isolating and protective devices.</w:t>
      </w:r>
    </w:p>
    <w:p>
      <w:pPr>
        <w:tabs>
          <w:tab w:pos="403" w:val="left"/>
        </w:tabs>
        <w:spacing w:after="40" w:line="276" w:lineRule="auto"/>
        <w:ind w:left="403" w:hanging="403"/>
        <w:jc w:val="left"/>
      </w:pPr>
      <w:r>
        <w:rPr>
          <w:color w:val="1A2E4A"/>
        </w:rPr>
        <w:t>3.</w:t>
        <w:tab/>
      </w:r>
      <w:r>
        <w:t>Trace each phase through the switching equipment.</w:t>
      </w:r>
    </w:p>
    <w:p>
      <w:pPr>
        <w:tabs>
          <w:tab w:pos="403" w:val="left"/>
        </w:tabs>
        <w:spacing w:after="40" w:line="276" w:lineRule="auto"/>
        <w:ind w:left="403" w:hanging="403"/>
        <w:jc w:val="left"/>
      </w:pPr>
      <w:r>
        <w:rPr>
          <w:color w:val="1A2E4A"/>
        </w:rPr>
        <w:t>4.</w:t>
        <w:tab/>
      </w:r>
      <w:r>
        <w:t>Identify the overload or motor-protection arrangement.</w:t>
      </w:r>
    </w:p>
    <w:p>
      <w:pPr>
        <w:tabs>
          <w:tab w:pos="403" w:val="left"/>
        </w:tabs>
        <w:spacing w:after="40" w:line="276" w:lineRule="auto"/>
        <w:ind w:left="403" w:hanging="403"/>
        <w:jc w:val="left"/>
      </w:pPr>
      <w:r>
        <w:rPr>
          <w:color w:val="1A2E4A"/>
        </w:rPr>
        <w:t>5.</w:t>
        <w:tab/>
      </w:r>
      <w:r>
        <w:t>Locate the motor terminals and motor identification.</w:t>
      </w:r>
    </w:p>
    <w:p>
      <w:pPr>
        <w:tabs>
          <w:tab w:pos="403" w:val="left"/>
        </w:tabs>
        <w:spacing w:after="40" w:line="276" w:lineRule="auto"/>
        <w:ind w:left="403" w:hanging="403"/>
        <w:jc w:val="left"/>
      </w:pPr>
      <w:r>
        <w:rPr>
          <w:color w:val="1A2E4A"/>
        </w:rPr>
        <w:t>6.</w:t>
        <w:tab/>
      </w:r>
      <w:r>
        <w:t>Check the earthing and protective bonding provisions.</w:t>
      </w:r>
    </w:p>
    <w:p>
      <w:pPr>
        <w:tabs>
          <w:tab w:pos="403" w:val="left"/>
        </w:tabs>
        <w:spacing w:after="40" w:line="276" w:lineRule="auto"/>
        <w:ind w:left="403" w:hanging="403"/>
        <w:jc w:val="left"/>
      </w:pPr>
      <w:r>
        <w:rPr>
          <w:color w:val="1A2E4A"/>
        </w:rPr>
        <w:t>7.</w:t>
        <w:tab/>
      </w:r>
      <w:r>
        <w:t>Compare the circuit against the motor nameplate, approved design, and actual installation.</w:t>
      </w:r>
    </w:p>
    <w:p>
      <w:r>
        <w:t>Do not infer conductor sizes or protection settings from a schematic alone unless the relevant information is explicitly documented.</w:t>
      </w:r>
    </w:p>
    <w:p>
      <w:pPr>
        <w:pStyle w:val="Heading2"/>
      </w:pPr>
      <w:r>
        <w:t>7. Understanding Control Circuits</w:t>
      </w:r>
    </w:p>
    <w:p>
      <w:r>
        <w:t>Control circuits determine when loads are permitted to operate.</w:t>
      </w:r>
    </w:p>
    <w:p>
      <w:pPr>
        <w:pStyle w:val="Heading3"/>
      </w:pPr>
      <w:r>
        <w:t>7.1 Relay-based start and stop circuit</w:t>
      </w:r>
    </w:p>
    <w:p>
      <w:r>
        <w:t>A simplified contactor control circuit can be represented as:</w:t>
      </w:r>
    </w:p>
    <w:p>
      <w:pPr>
        <w:shd w:val="clear" w:color="auto" w:fill="F4F4F4"/>
        <w:spacing w:before="0" w:after="0" w:line="240" w:lineRule="auto"/>
        <w:ind w:left="216" w:right="216"/>
        <w:jc w:val="left"/>
      </w:pPr>
      <w:r>
        <w:rPr>
          <w:rFonts w:ascii="Consolas" w:hAnsi="Consolas"/>
          <w:color w:val="202020"/>
          <w:sz w:val="18"/>
        </w:rPr>
        <w:t>Control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STOP (NC)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OL1 (NC)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START (NO)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KM1 AUX (NO)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KM1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 return</w:t>
      </w:r>
    </w:p>
    <w:p/>
    <w:p>
      <w:r>
        <w:t xml:space="preserve">The auxiliary contact </w:t>
      </w:r>
      <w:r>
        <w:rPr>
          <w:rFonts w:ascii="Consolas" w:hAnsi="Consolas"/>
          <w:color w:val="333333"/>
          <w:sz w:val="19"/>
          <w:shd w:val="clear" w:color="auto" w:fill="EFEFEF"/>
        </w:rPr>
        <w:t>KM1 AUX</w:t>
      </w:r>
      <w:r>
        <w:t xml:space="preserve"> provides a holding path after the start button is released.</w:t>
      </w:r>
    </w:p>
    <w:p>
      <w:r>
        <w:t>The simplified circuit assumes that the overload auxiliary contact opens under the relevant trip condition and that the stop circuit is healthy. It does not replace the required safety design or the complete manufacturer's wiring instructions.</w:t>
      </w:r>
    </w:p>
    <w:p>
      <w:pPr>
        <w:pStyle w:val="Heading3"/>
      </w:pPr>
      <w:r>
        <w:t>7.2 Operating sequence</w:t>
      </w:r>
    </w:p>
    <w:p>
      <w:pPr>
        <w:tabs>
          <w:tab w:pos="403" w:val="left"/>
        </w:tabs>
        <w:spacing w:after="40" w:line="276" w:lineRule="auto"/>
        <w:ind w:left="403" w:hanging="403"/>
        <w:jc w:val="left"/>
      </w:pPr>
      <w:r>
        <w:rPr>
          <w:color w:val="1A2E4A"/>
        </w:rPr>
        <w:t>1.</w:t>
        <w:tab/>
      </w:r>
      <w:r>
        <w:t>The control supply is available.</w:t>
      </w:r>
    </w:p>
    <w:p>
      <w:pPr>
        <w:tabs>
          <w:tab w:pos="403" w:val="left"/>
        </w:tabs>
        <w:spacing w:after="40" w:line="276" w:lineRule="auto"/>
        <w:ind w:left="403" w:hanging="403"/>
        <w:jc w:val="left"/>
      </w:pPr>
      <w:r>
        <w:rPr>
          <w:color w:val="1A2E4A"/>
        </w:rPr>
        <w:t>2.</w:t>
        <w:tab/>
      </w:r>
      <w:r>
        <w:t>The stop contact and overload contact are closed.</w:t>
      </w:r>
    </w:p>
    <w:p>
      <w:pPr>
        <w:tabs>
          <w:tab w:pos="403" w:val="left"/>
        </w:tabs>
        <w:spacing w:after="40" w:line="276" w:lineRule="auto"/>
        <w:ind w:left="403" w:hanging="403"/>
        <w:jc w:val="left"/>
      </w:pPr>
      <w:r>
        <w:rPr>
          <w:color w:val="1A2E4A"/>
        </w:rPr>
        <w:t>3.</w:t>
        <w:tab/>
      </w:r>
      <w:r>
        <w:t>Pressing START completes the coil circuit.</w:t>
      </w:r>
    </w:p>
    <w:p>
      <w:pPr>
        <w:tabs>
          <w:tab w:pos="403" w:val="left"/>
        </w:tabs>
        <w:spacing w:after="40" w:line="276" w:lineRule="auto"/>
        <w:ind w:left="403" w:hanging="403"/>
        <w:jc w:val="left"/>
      </w:pPr>
      <w:r>
        <w:rPr>
          <w:color w:val="1A2E4A"/>
        </w:rPr>
        <w:t>4.</w:t>
        <w:tab/>
      </w:r>
      <w:r>
        <w:t>The contactor energizes and its main contacts close.</w:t>
      </w:r>
    </w:p>
    <w:p>
      <w:pPr>
        <w:tabs>
          <w:tab w:pos="403" w:val="left"/>
        </w:tabs>
        <w:spacing w:after="40" w:line="276" w:lineRule="auto"/>
        <w:ind w:left="403" w:hanging="403"/>
        <w:jc w:val="left"/>
      </w:pPr>
      <w:r>
        <w:rPr>
          <w:color w:val="1A2E4A"/>
        </w:rPr>
        <w:t>5.</w:t>
        <w:tab/>
      </w:r>
      <w:r>
        <w:t>The auxiliary holding contact closes.</w:t>
      </w:r>
    </w:p>
    <w:p>
      <w:pPr>
        <w:tabs>
          <w:tab w:pos="403" w:val="left"/>
        </w:tabs>
        <w:spacing w:after="40" w:line="276" w:lineRule="auto"/>
        <w:ind w:left="403" w:hanging="403"/>
        <w:jc w:val="left"/>
      </w:pPr>
      <w:r>
        <w:rPr>
          <w:color w:val="1A2E4A"/>
        </w:rPr>
        <w:t>6.</w:t>
        <w:tab/>
      </w:r>
      <w:r>
        <w:t>Releasing START leaves the coil energized through the holding contact.</w:t>
      </w:r>
    </w:p>
    <w:p>
      <w:pPr>
        <w:tabs>
          <w:tab w:pos="403" w:val="left"/>
        </w:tabs>
        <w:spacing w:after="40" w:line="276" w:lineRule="auto"/>
        <w:ind w:left="403" w:hanging="403"/>
        <w:jc w:val="left"/>
      </w:pPr>
      <w:r>
        <w:rPr>
          <w:color w:val="1A2E4A"/>
        </w:rPr>
        <w:t>7.</w:t>
        <w:tab/>
      </w:r>
      <w:r>
        <w:t>Pressing STOP or opening the overload contact interrupts the coil circuit.</w:t>
      </w:r>
    </w:p>
    <w:p>
      <w:r>
        <w:t>A key troubleshooting principle is to trace the intended current path through the schematic and then verify the actual circuit safely.</w:t>
      </w:r>
    </w:p>
    <w:p>
      <w:pPr>
        <w:pStyle w:val="Heading3"/>
      </w:pPr>
      <w:r>
        <w:t>7.3 Interlocking</w:t>
      </w:r>
    </w:p>
    <w:p>
      <w:r>
        <w:t>Interlocking prevents incompatible operations from occurring together.</w:t>
      </w:r>
    </w:p>
    <w:p>
      <w:r>
        <w:t>Examples include:</w:t>
      </w:r>
    </w:p>
    <w:p>
      <w:pPr>
        <w:pStyle w:val="ListBullet"/>
      </w:pPr>
      <w:r>
        <w:t>Forward and reverse contactors.</w:t>
      </w:r>
    </w:p>
    <w:p>
      <w:pPr>
        <w:pStyle w:val="ListBullet"/>
      </w:pPr>
      <w:r>
        <w:t>Star and delta contactors.</w:t>
      </w:r>
    </w:p>
    <w:p>
      <w:pPr>
        <w:pStyle w:val="ListBullet"/>
      </w:pPr>
      <w:r>
        <w:t>Two actuators that must not operate simultaneously.</w:t>
      </w:r>
    </w:p>
    <w:p>
      <w:pPr>
        <w:pStyle w:val="ListBullet"/>
      </w:pPr>
      <w:r>
        <w:t>A machine cycle that must wait for a guard or position condition.</w:t>
      </w:r>
    </w:p>
    <w:p>
      <w:r>
        <w:t>Interlocks may be implemented electrically, mechanically, through PLC logic, through safety-rated equipment, or through a combination of these methods.</w:t>
      </w:r>
    </w:p>
    <w:p>
      <w:r>
        <w:t>An ordinary PLC interlock must not be assumed to provide a safety function unless the complete safety design supports that claim.</w:t>
      </w:r>
    </w:p>
    <w:p>
      <w:pPr>
        <w:pStyle w:val="Heading2"/>
      </w:pPr>
      <w:r>
        <w:t>8. Electrical References, Cross-References, and Wire Numbers</w:t>
      </w:r>
    </w:p>
    <w:p>
      <w:r>
        <w:t>Large schematics spread devices and connections across multiple pages. Reference systems make those connections traceable.</w:t>
      </w:r>
    </w:p>
    <w:p>
      <w:pPr>
        <w:pStyle w:val="Heading3"/>
      </w:pPr>
      <w:r>
        <w:t>8.1 Cross-references</w:t>
      </w:r>
    </w:p>
    <w:p>
      <w:r>
        <w:t>A cross-reference points to another drawing location where a related contact, coil, device, or connection appears.</w:t>
      </w:r>
    </w:p>
    <w:p>
      <w:r>
        <w:t>For example:</w:t>
      </w:r>
    </w:p>
    <w:p>
      <w:pPr>
        <w:pStyle w:val="ListBullet"/>
      </w:pPr>
      <w:r>
        <w:t>A contactor coil may be shown on page 8.</w:t>
      </w:r>
    </w:p>
    <w:p>
      <w:pPr>
        <w:pStyle w:val="ListBullet"/>
      </w:pPr>
      <w:r>
        <w:t>Its main power contacts may be shown on page 3.</w:t>
      </w:r>
    </w:p>
    <w:p>
      <w:pPr>
        <w:pStyle w:val="ListBullet"/>
      </w:pPr>
      <w:r>
        <w:t>Its auxiliary contacts may be shown on page 10.</w:t>
      </w:r>
    </w:p>
    <w:p>
      <w:r>
        <w:t>The cross-reference helps the engineer locate all relevant representations of the same device.</w:t>
      </w:r>
    </w:p>
    <w:p>
      <w:pPr>
        <w:pStyle w:val="Heading3"/>
      </w:pPr>
      <w:r>
        <w:t>8.2 Wire numbering</w:t>
      </w:r>
    </w:p>
    <w:p>
      <w:r>
        <w:t>Wire numbers identify conductors or electrical connection segments according to the project's numbering scheme.</w:t>
      </w:r>
    </w:p>
    <w:p>
      <w:r>
        <w:t>A wire number may be used to trace a conductor from a PLC output through an interface relay and onward to a terminal block.</w:t>
      </w:r>
    </w:p>
    <w:p>
      <w:r>
        <w:t>Wire numbering is not the same as a PLC address, device tag, terminal number, or cable number.</w:t>
      </w:r>
    </w:p>
    <w:p>
      <w:pPr>
        <w:pStyle w:val="Heading3"/>
      </w:pPr>
      <w:r>
        <w:t>8.3 Terminal references</w:t>
      </w:r>
    </w:p>
    <w:p>
      <w:r>
        <w:t xml:space="preserve">A terminal reference identifies a physical connection point. For example, a field sensor may connect to terminal </w:t>
      </w:r>
      <w:r>
        <w:rPr>
          <w:rFonts w:ascii="Consolas" w:hAnsi="Consolas"/>
          <w:color w:val="333333"/>
          <w:sz w:val="19"/>
          <w:shd w:val="clear" w:color="auto" w:fill="EFEFEF"/>
        </w:rPr>
        <w:t>X1:12</w:t>
      </w:r>
      <w:r>
        <w:t>, depending on the project's terminal notation.</w:t>
      </w:r>
    </w:p>
    <w:p>
      <w:r>
        <w:t>Always verify the drawing convention. The same text format can have different meanings in different engineering systems.</w:t>
      </w:r>
    </w:p>
    <w:p>
      <w:pPr>
        <w:pStyle w:val="Heading2"/>
      </w:pPr>
      <w:r>
        <w:t>9. Control Voltage and Power-Supply Distribution</w:t>
      </w:r>
    </w:p>
    <w:p>
      <w:r>
        <w:t>Industrial panels may contain multiple voltage levels, including three-phase AC, single-phase AC, 24 V DC, and other application-specific supplies.</w:t>
      </w:r>
    </w:p>
    <w:p>
      <w:r>
        <w:t>The schematic should make their sources and boundaries clear.</w:t>
      </w:r>
    </w:p>
    <w:p>
      <w:r>
        <w:t>Typical elements include:</w:t>
      </w:r>
    </w:p>
    <w:p>
      <w:pPr>
        <w:pStyle w:val="ListBullet"/>
      </w:pPr>
      <w:r>
        <w:t>Main incoming supply.</w:t>
      </w:r>
    </w:p>
    <w:p>
      <w:pPr>
        <w:pStyle w:val="ListBullet"/>
      </w:pPr>
      <w:r>
        <w:t>Transformer or AC/DC power supply.</w:t>
      </w:r>
    </w:p>
    <w:p>
      <w:pPr>
        <w:pStyle w:val="ListBullet"/>
      </w:pPr>
      <w:r>
        <w:t>Branch circuit protection.</w:t>
      </w:r>
    </w:p>
    <w:p>
      <w:pPr>
        <w:pStyle w:val="ListBullet"/>
      </w:pPr>
      <w:r>
        <w:t>Positive and negative 24 V DC distribution.</w:t>
      </w:r>
    </w:p>
    <w:p>
      <w:pPr>
        <w:pStyle w:val="ListBullet"/>
      </w:pPr>
      <w:r>
        <w:t>PLC and sensor supply circuits.</w:t>
      </w:r>
    </w:p>
    <w:p>
      <w:pPr>
        <w:pStyle w:val="ListBullet"/>
      </w:pPr>
      <w:r>
        <w:t>Relay and solenoid supply circuits.</w:t>
      </w:r>
    </w:p>
    <w:p>
      <w:pPr>
        <w:pStyle w:val="ListBullet"/>
      </w:pPr>
      <w:r>
        <w:t>Separate supplies for drives or communication equipment where needed.</w:t>
      </w:r>
    </w:p>
    <w:p>
      <w:pPr>
        <w:pStyle w:val="ListBullet"/>
      </w:pPr>
      <w:r>
        <w:t>Protective earth and functional earth where applicable.</w:t>
      </w:r>
    </w:p>
    <w:p>
      <w:pPr>
        <w:pStyle w:val="Heading3"/>
      </w:pPr>
      <w:r>
        <w:t>9.1 Common control-supply checks</w:t>
      </w:r>
    </w:p>
    <w:p>
      <w:pPr>
        <w:pStyle w:val="ListBullet"/>
      </w:pPr>
      <w:r>
        <w:t>Verify the rated input and output voltage.</w:t>
      </w:r>
    </w:p>
    <w:p>
      <w:pPr>
        <w:pStyle w:val="ListBullet"/>
      </w:pPr>
      <w:r>
        <w:t>Check polarity for DC circuits.</w:t>
      </w:r>
    </w:p>
    <w:p>
      <w:pPr>
        <w:pStyle w:val="ListBullet"/>
      </w:pPr>
      <w:r>
        <w:t>Identify the protection associated with each branch.</w:t>
      </w:r>
    </w:p>
    <w:p>
      <w:pPr>
        <w:pStyle w:val="ListBullet"/>
      </w:pPr>
      <w:r>
        <w:t>Confirm the correct common or return connections.</w:t>
      </w:r>
    </w:p>
    <w:p>
      <w:pPr>
        <w:pStyle w:val="ListBullet"/>
      </w:pPr>
      <w:r>
        <w:t>Check the power-supply current capacity.</w:t>
      </w:r>
    </w:p>
    <w:p>
      <w:pPr>
        <w:pStyle w:val="ListBullet"/>
      </w:pPr>
      <w:r>
        <w:t>Verify grounding and bonding requirements.</w:t>
      </w:r>
    </w:p>
    <w:p>
      <w:pPr>
        <w:pStyle w:val="ListBullet"/>
      </w:pPr>
      <w:r>
        <w:t>Confirm that external supplies are identified and isolated appropriately.</w:t>
      </w:r>
    </w:p>
    <w:p>
      <w:r>
        <w:t>Do not assume all 0 V DC connections, functional-earth points, shield connections, and protective-earth connections are interchangeable. Their intended functions must be defined by the design.</w:t>
      </w:r>
    </w:p>
    <w:p>
      <w:pPr>
        <w:pStyle w:val="Heading2"/>
      </w:pPr>
      <w:r>
        <w:t>10. PLC I/O Schematics</w:t>
      </w:r>
    </w:p>
    <w:p>
      <w:r>
        <w:t>PLC-related schematics connect physical field devices to controller inputs and outputs.</w:t>
      </w:r>
    </w:p>
    <w:p>
      <w:pPr>
        <w:pStyle w:val="Heading3"/>
      </w:pPr>
      <w:r>
        <w:t>10.1 Digital inputs</w:t>
      </w:r>
    </w:p>
    <w:p>
      <w:r>
        <w:t>Typical digital input devices include:</w:t>
      </w:r>
    </w:p>
    <w:p>
      <w:pPr>
        <w:pStyle w:val="ListBullet"/>
      </w:pPr>
      <w:r>
        <w:t>Push buttons.</w:t>
      </w:r>
    </w:p>
    <w:p>
      <w:pPr>
        <w:pStyle w:val="ListBullet"/>
      </w:pPr>
      <w:r>
        <w:t>Limit switches.</w:t>
      </w:r>
    </w:p>
    <w:p>
      <w:pPr>
        <w:pStyle w:val="ListBullet"/>
      </w:pPr>
      <w:r>
        <w:t>Proximity sensors.</w:t>
      </w:r>
    </w:p>
    <w:p>
      <w:pPr>
        <w:pStyle w:val="ListBullet"/>
      </w:pPr>
      <w:r>
        <w:t>Pressure switches.</w:t>
      </w:r>
    </w:p>
    <w:p>
      <w:pPr>
        <w:pStyle w:val="ListBullet"/>
      </w:pPr>
      <w:r>
        <w:t>Overload trip contacts.</w:t>
      </w:r>
    </w:p>
    <w:p>
      <w:pPr>
        <w:pStyle w:val="ListBullet"/>
      </w:pPr>
      <w:r>
        <w:t>Machine status contacts.</w:t>
      </w:r>
    </w:p>
    <w:p>
      <w:r>
        <w:t>A digital input typically represents a discrete state, such as ON/OFF, subject to the electrical interface and input configuration.</w:t>
      </w:r>
    </w:p>
    <w:p>
      <w:pPr>
        <w:pStyle w:val="Heading3"/>
      </w:pPr>
      <w:r>
        <w:t>10.2 Digital outputs</w:t>
      </w:r>
    </w:p>
    <w:p>
      <w:r>
        <w:t>Typical output loads include:</w:t>
      </w:r>
    </w:p>
    <w:p>
      <w:pPr>
        <w:pStyle w:val="ListBullet"/>
      </w:pPr>
      <w:r>
        <w:t>Interposing relay coils.</w:t>
      </w:r>
    </w:p>
    <w:p>
      <w:pPr>
        <w:pStyle w:val="ListBullet"/>
      </w:pPr>
      <w:r>
        <w:t>Contactor coils.</w:t>
      </w:r>
    </w:p>
    <w:p>
      <w:pPr>
        <w:pStyle w:val="ListBullet"/>
      </w:pPr>
      <w:r>
        <w:t>Solenoid valves.</w:t>
      </w:r>
    </w:p>
    <w:p>
      <w:pPr>
        <w:pStyle w:val="ListBullet"/>
      </w:pPr>
      <w:r>
        <w:t>Indicator lamps.</w:t>
      </w:r>
    </w:p>
    <w:p>
      <w:pPr>
        <w:pStyle w:val="ListBullet"/>
      </w:pPr>
      <w:r>
        <w:t>Small control devices.</w:t>
      </w:r>
    </w:p>
    <w:p>
      <w:r>
        <w:t>Output ratings, suppression, load current, switching frequency, and permitted load type must be checked against the PLC output module specifications.</w:t>
      </w:r>
    </w:p>
    <w:p>
      <w:pPr>
        <w:pStyle w:val="Heading3"/>
      </w:pPr>
      <w:r>
        <w:t>10.3 Analog inputs</w:t>
      </w:r>
    </w:p>
    <w:p>
      <w:r>
        <w:t>Analog inputs may represent:</w:t>
      </w:r>
    </w:p>
    <w:p>
      <w:pPr>
        <w:pStyle w:val="ListBullet"/>
      </w:pPr>
      <w:r>
        <w:t>Pressure.</w:t>
      </w:r>
    </w:p>
    <w:p>
      <w:pPr>
        <w:pStyle w:val="ListBullet"/>
      </w:pPr>
      <w:r>
        <w:t>Temperature.</w:t>
      </w:r>
    </w:p>
    <w:p>
      <w:pPr>
        <w:pStyle w:val="ListBullet"/>
      </w:pPr>
      <w:r>
        <w:t>Flow.</w:t>
      </w:r>
    </w:p>
    <w:p>
      <w:pPr>
        <w:pStyle w:val="ListBullet"/>
      </w:pPr>
      <w:r>
        <w:t>Position.</w:t>
      </w:r>
    </w:p>
    <w:p>
      <w:pPr>
        <w:pStyle w:val="ListBullet"/>
      </w:pPr>
      <w:r>
        <w:t>Speed feedback.</w:t>
      </w:r>
    </w:p>
    <w:p>
      <w:pPr>
        <w:pStyle w:val="ListBullet"/>
      </w:pPr>
      <w:r>
        <w:t>Process variables from transmitters.</w:t>
      </w:r>
    </w:p>
    <w:p>
      <w:r>
        <w:t>Common industrial signal formats include 4–20 mA and 0–10 V, although other ranges and interfaces are also used.</w:t>
      </w:r>
    </w:p>
    <w:p>
      <w:r>
        <w:t>For a 4–20 mA transmitter, linear scaling from the electrical signal to an engineering range can be represented by:</w:t>
      </w:r>
    </w:p>
    <w:p>
      <w:pPr>
        <w:spacing w:before="120" w:after="160"/>
        <w:jc w:val="center"/>
      </w:pPr>
      <m:oMathPara>
        <m:oMath>
          <m:r>
            <m:t>PV=LRV+</m:t>
          </m:r>
          <m:f>
            <m:fPr>
              <m:type m:val="bar"/>
            </m:fPr>
            <m:num>
              <m:r>
                <m:t>I−4</m:t>
              </m:r>
            </m:num>
            <m:den>
              <m:r>
                <m:t>16</m:t>
              </m:r>
            </m:den>
          </m:f>
          <m:r>
            <m:t>(URV−LRV)</m:t>
          </m:r>
        </m:oMath>
      </m:oMathPara>
    </w:p>
    <w:p>
      <w:r>
        <w:t>Where:</w:t>
      </w:r>
    </w:p>
    <w:p>
      <w:pPr>
        <w:pStyle w:val="ListBullet"/>
      </w:pPr>
      <m:oMath>
        <m:r>
          <m:t>PV</m:t>
        </m:r>
      </m:oMath>
      <w:r>
        <w:t xml:space="preserve"> is the calculated process value.</w:t>
      </w:r>
    </w:p>
    <w:p>
      <w:pPr>
        <w:pStyle w:val="ListBullet"/>
      </w:pPr>
      <m:oMath>
        <m:r>
          <m:t>I</m:t>
        </m:r>
      </m:oMath>
      <w:r>
        <w:t xml:space="preserve"> is the measured current in mA.</w:t>
      </w:r>
    </w:p>
    <w:p>
      <w:pPr>
        <w:pStyle w:val="ListBullet"/>
      </w:pPr>
      <m:oMath>
        <m:r>
          <m:t>LRV</m:t>
        </m:r>
      </m:oMath>
      <w:r>
        <w:t xml:space="preserve"> is the lower range value.</w:t>
      </w:r>
    </w:p>
    <w:p>
      <w:pPr>
        <w:pStyle w:val="ListBullet"/>
      </w:pPr>
      <m:oMath>
        <m:r>
          <m:t>URV</m:t>
        </m:r>
      </m:oMath>
      <w:r>
        <w:t xml:space="preserve"> is the upper range value.</w:t>
      </w:r>
    </w:p>
    <w:p>
      <w:r>
        <w:t>For a 4–20 mA transmitter representing 0–100 bar, a measured current of 12 mA corresponds to:</w:t>
      </w:r>
    </w:p>
    <w:p>
      <w:pPr>
        <w:spacing w:before="120" w:after="160"/>
        <w:jc w:val="center"/>
      </w:pPr>
      <m:oMathPara>
        <m:oMath>
          <m:r>
            <m:t>PV=0+</m:t>
          </m:r>
          <m:f>
            <m:fPr>
              <m:type m:val="bar"/>
            </m:fPr>
            <m:num>
              <m:r>
                <m:t>12−4</m:t>
              </m:r>
            </m:num>
            <m:den>
              <m:r>
                <m:t>16</m:t>
              </m:r>
            </m:den>
          </m:f>
          <m:r>
            <m:t>(100−0)=50</m:t>
          </m:r>
          <m:r>
            <m:rPr>
              <m:nor/>
            </m:rPr>
            <m:t> bar</m:t>
          </m:r>
        </m:oMath>
      </m:oMathPara>
    </w:p>
    <w:p>
      <w:r>
        <w:t>This assumes linear scaling and a correctly configured input channel. Real troubleshooting must also consider loop power, polarity, wiring resistance, signal isolation, and fault-current behavior.</w:t>
      </w:r>
    </w:p>
    <w:p>
      <w:pPr>
        <w:pStyle w:val="Heading3"/>
      </w:pPr>
      <w:r>
        <w:t>10.4 PNP and NPN sensor connections</w:t>
      </w:r>
    </w:p>
    <w:p>
      <w:r>
        <w:t>A PNP sensor typically sources positive voltage to its output when active. An NPN sensor typically switches its output toward 0 V.</w:t>
      </w:r>
    </w:p>
    <w:p>
      <w:r>
        <w:t>The schematic must match the sensor output type to the PLC input circuit.</w:t>
      </w:r>
    </w:p>
    <w:p>
      <w:r>
        <w:t>Before wiring, verify:</w:t>
      </w:r>
    </w:p>
    <w:p>
      <w:pPr>
        <w:pStyle w:val="ListBullet"/>
      </w:pPr>
      <w:r>
        <w:t>Sensor supply voltage.</w:t>
      </w:r>
    </w:p>
    <w:p>
      <w:pPr>
        <w:pStyle w:val="ListBullet"/>
      </w:pPr>
      <w:r>
        <w:t>PNP or NPN output type.</w:t>
      </w:r>
    </w:p>
    <w:p>
      <w:pPr>
        <w:pStyle w:val="ListBullet"/>
      </w:pPr>
      <w:r>
        <w:t>Input-module wiring mode.</w:t>
      </w:r>
    </w:p>
    <w:p>
      <w:pPr>
        <w:pStyle w:val="ListBullet"/>
      </w:pPr>
      <w:r>
        <w:t>Common-terminal arrangement.</w:t>
      </w:r>
    </w:p>
    <w:p>
      <w:pPr>
        <w:pStyle w:val="ListBullet"/>
      </w:pPr>
      <w:r>
        <w:t>Input current and electrical compatibility.</w:t>
      </w:r>
    </w:p>
    <w:p>
      <w:pPr>
        <w:pStyle w:val="ListBullet"/>
      </w:pPr>
      <w:r>
        <w:t>Pinout from the exact sensor datasheet.</w:t>
      </w:r>
    </w:p>
    <w:p>
      <w:r>
        <w:t>Do not determine sensor compatibility solely from wire colors. Confirm the manufacturer's pinout and the project drawing.</w:t>
      </w:r>
    </w:p>
    <w:p>
      <w:pPr>
        <w:pStyle w:val="Heading2"/>
      </w:pPr>
      <w:r>
        <w:t>11. Safety-Related Circuits</w:t>
      </w:r>
    </w:p>
    <w:p>
      <w:r>
        <w:t>Safety-related electrical circuits may include emergency-stop devices, guard interlocks, safety relays, safety PLCs, contactor feedback, and safe drive functions.</w:t>
      </w:r>
    </w:p>
    <w:p>
      <w:r>
        <w:t>The schematic must identify the actual safety architecture and relevant devices.</w:t>
      </w:r>
    </w:p>
    <w:p>
      <w:r>
        <w:t>Important considerations include:</w:t>
      </w:r>
    </w:p>
    <w:p>
      <w:pPr>
        <w:pStyle w:val="ListBullet"/>
      </w:pPr>
      <w:r>
        <w:t>Defined safe state.</w:t>
      </w:r>
    </w:p>
    <w:p>
      <w:pPr>
        <w:pStyle w:val="ListBullet"/>
      </w:pPr>
      <w:r>
        <w:t>Appropriate channel architecture.</w:t>
      </w:r>
    </w:p>
    <w:p>
      <w:pPr>
        <w:pStyle w:val="ListBullet"/>
      </w:pPr>
      <w:r>
        <w:t>Detection of relevant faults.</w:t>
      </w:r>
    </w:p>
    <w:p>
      <w:pPr>
        <w:pStyle w:val="ListBullet"/>
      </w:pPr>
      <w:r>
        <w:t>Reset and restart behavior.</w:t>
      </w:r>
    </w:p>
    <w:p>
      <w:pPr>
        <w:pStyle w:val="ListBullet"/>
      </w:pPr>
      <w:r>
        <w:t>Feedback monitoring where required.</w:t>
      </w:r>
    </w:p>
    <w:p>
      <w:pPr>
        <w:pStyle w:val="ListBullet"/>
      </w:pPr>
      <w:r>
        <w:t>Interface with drive safety functions.</w:t>
      </w:r>
    </w:p>
    <w:p>
      <w:pPr>
        <w:pStyle w:val="ListBullet"/>
      </w:pPr>
      <w:r>
        <w:t>Separation between standard control and safety-related functions.</w:t>
      </w:r>
    </w:p>
    <w:p>
      <w:pPr>
        <w:pStyle w:val="ListBullet"/>
      </w:pPr>
      <w:r>
        <w:t>Validation requirements for the complete safety function.</w:t>
      </w:r>
    </w:p>
    <w:p>
      <w:r>
        <w:t>An emergency-stop button drawn in a schematic does not, by itself, prove that the machine meets its required safety performance.</w:t>
      </w:r>
    </w:p>
    <w:p>
      <w:r>
        <w:t>Safety functions must be designed and validated against the applicable machinery and electrical safety requirements. Bypassing or bridging safety contacts to restore production is not an acceptable troubleshooting method.</w:t>
      </w:r>
    </w:p>
    <w:p>
      <w:pPr>
        <w:pStyle w:val="Heading2"/>
      </w:pPr>
      <w:r>
        <w:t>12. Electrical Schematic Standards and Drawing Conventions</w:t>
      </w:r>
    </w:p>
    <w:p>
      <w:r>
        <w:t>The project must define which standards and conventions apply.</w:t>
      </w:r>
    </w:p>
    <w:p>
      <w:r>
        <w:t>Commonly encountered references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w:t>
            </w:r>
          </w:p>
        </w:tc>
        <w:tc>
          <w:tcPr>
            <w:tcW w:type="dxa" w:w="5400"/>
            <w:shd w:val="clear" w:color="auto" w:fill="EEF2F7"/>
          </w:tcPr>
          <w:p>
            <w:pPr>
              <w:spacing w:after="0" w:before="0" w:line="240" w:lineRule="auto"/>
              <w:jc w:val="left"/>
            </w:pPr>
            <w:r>
              <w:rPr>
                <w:b/>
                <w:color w:val="1A2E4A"/>
              </w:rPr>
              <w:t>General subject</w:t>
            </w:r>
          </w:p>
        </w:tc>
      </w:tr>
      <w:tr>
        <w:tc>
          <w:tcPr>
            <w:tcW w:type="dxa" w:w="5400"/>
          </w:tcPr>
          <w:p>
            <w:pPr>
              <w:spacing w:after="0" w:before="0" w:line="240" w:lineRule="auto"/>
              <w:jc w:val="left"/>
            </w:pPr>
            <w:r>
              <w:t>IEC 60617</w:t>
            </w:r>
          </w:p>
        </w:tc>
        <w:tc>
          <w:tcPr>
            <w:tcW w:type="dxa" w:w="5400"/>
          </w:tcPr>
          <w:p>
            <w:pPr>
              <w:spacing w:after="0" w:before="0" w:line="240" w:lineRule="auto"/>
              <w:jc w:val="left"/>
            </w:pPr>
            <w:r>
              <w:t>Graphical symbols for diagrams</w:t>
            </w:r>
          </w:p>
        </w:tc>
      </w:tr>
      <w:tr>
        <w:tc>
          <w:tcPr>
            <w:tcW w:type="dxa" w:w="5400"/>
          </w:tcPr>
          <w:p>
            <w:pPr>
              <w:spacing w:after="0" w:before="0" w:line="240" w:lineRule="auto"/>
              <w:jc w:val="left"/>
            </w:pPr>
            <w:r>
              <w:t>IEC 61082</w:t>
            </w:r>
          </w:p>
        </w:tc>
        <w:tc>
          <w:tcPr>
            <w:tcW w:type="dxa" w:w="5400"/>
          </w:tcPr>
          <w:p>
            <w:pPr>
              <w:spacing w:after="0" w:before="0" w:line="240" w:lineRule="auto"/>
              <w:jc w:val="left"/>
            </w:pPr>
            <w:r>
              <w:t>Preparation of electrotechnical documents</w:t>
            </w:r>
          </w:p>
        </w:tc>
      </w:tr>
      <w:tr>
        <w:tc>
          <w:tcPr>
            <w:tcW w:type="dxa" w:w="5400"/>
          </w:tcPr>
          <w:p>
            <w:pPr>
              <w:spacing w:after="0" w:before="0" w:line="240" w:lineRule="auto"/>
              <w:jc w:val="left"/>
            </w:pPr>
            <w:r>
              <w:t>IEC 81346</w:t>
            </w:r>
          </w:p>
        </w:tc>
        <w:tc>
          <w:tcPr>
            <w:tcW w:type="dxa" w:w="5400"/>
          </w:tcPr>
          <w:p>
            <w:pPr>
              <w:spacing w:after="0" w:before="0" w:line="240" w:lineRule="auto"/>
              <w:jc w:val="left"/>
            </w:pPr>
            <w:r>
              <w:t>Reference designation systems</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IEC 61439 series</w:t>
            </w:r>
          </w:p>
        </w:tc>
        <w:tc>
          <w:tcPr>
            <w:tcW w:type="dxa" w:w="5400"/>
          </w:tcPr>
          <w:p>
            <w:pPr>
              <w:spacing w:after="0" w:before="0" w:line="240" w:lineRule="auto"/>
              <w:jc w:val="left"/>
            </w:pPr>
            <w:r>
              <w:t>Low-voltage switchgear and controlgear assemblies</w:t>
            </w:r>
          </w:p>
        </w:tc>
      </w:tr>
      <w:tr>
        <w:tc>
          <w:tcPr>
            <w:tcW w:type="dxa" w:w="5400"/>
          </w:tcPr>
          <w:p>
            <w:pPr>
              <w:spacing w:after="0" w:before="0" w:line="240" w:lineRule="auto"/>
              <w:jc w:val="left"/>
            </w:pPr>
            <w:r>
              <w:t>NFPA 79</w:t>
            </w:r>
          </w:p>
        </w:tc>
        <w:tc>
          <w:tcPr>
            <w:tcW w:type="dxa" w:w="5400"/>
          </w:tcPr>
          <w:p>
            <w:pPr>
              <w:spacing w:after="0" w:before="0" w:line="240" w:lineRule="auto"/>
              <w:jc w:val="left"/>
            </w:pPr>
            <w:r>
              <w:t>Industrial machinery electrical standard in relevant jurisdictions</w:t>
            </w:r>
          </w:p>
        </w:tc>
      </w:tr>
      <w:tr>
        <w:tc>
          <w:tcPr>
            <w:tcW w:type="dxa" w:w="5400"/>
          </w:tcPr>
          <w:p>
            <w:pPr>
              <w:spacing w:after="0" w:before="0" w:line="240" w:lineRule="auto"/>
              <w:jc w:val="left"/>
            </w:pPr>
            <w:r>
              <w:t>NFPA 70</w:t>
            </w:r>
          </w:p>
        </w:tc>
        <w:tc>
          <w:tcPr>
            <w:tcW w:type="dxa" w:w="5400"/>
          </w:tcPr>
          <w:p>
            <w:pPr>
              <w:spacing w:after="0" w:before="0" w:line="240" w:lineRule="auto"/>
              <w:jc w:val="left"/>
            </w:pPr>
            <w:r>
              <w:t>National Electrical Code in relevant US applications</w:t>
            </w:r>
          </w:p>
        </w:tc>
      </w:tr>
    </w:tbl>
    <w:p/>
    <w:p>
      <w:r>
        <w:t>Applicability depends on jurisdiction, equipment type, contract requirements, and adopted editions. This list is not a declaration that every listed standard applies to every panel.</w:t>
      </w:r>
    </w:p>
    <w:p>
      <w:pPr>
        <w:pStyle w:val="Heading3"/>
      </w:pPr>
      <w:r>
        <w:t>12.1 Drawing conventions to verify</w:t>
      </w:r>
    </w:p>
    <w:p>
      <w:pPr>
        <w:pStyle w:val="ListBullet"/>
      </w:pPr>
      <w:r>
        <w:t>Page size, title block, and drawing number.</w:t>
      </w:r>
    </w:p>
    <w:p>
      <w:pPr>
        <w:pStyle w:val="ListBullet"/>
      </w:pPr>
      <w:r>
        <w:t>Device identification and tag structure.</w:t>
      </w:r>
    </w:p>
    <w:p>
      <w:pPr>
        <w:pStyle w:val="ListBullet"/>
      </w:pPr>
      <w:r>
        <w:t>Symbol library and symbol orientation.</w:t>
      </w:r>
    </w:p>
    <w:p>
      <w:pPr>
        <w:pStyle w:val="ListBullet"/>
      </w:pPr>
      <w:r>
        <w:t>Wire-numbering method.</w:t>
      </w:r>
    </w:p>
    <w:p>
      <w:pPr>
        <w:pStyle w:val="ListBullet"/>
      </w:pPr>
      <w:r>
        <w:t>Cross-reference format.</w:t>
      </w:r>
    </w:p>
    <w:p>
      <w:pPr>
        <w:pStyle w:val="ListBullet"/>
      </w:pPr>
      <w:r>
        <w:t>Terminal numbering.</w:t>
      </w:r>
    </w:p>
    <w:p>
      <w:pPr>
        <w:pStyle w:val="ListBullet"/>
      </w:pPr>
      <w:r>
        <w:t>Potential and net identification.</w:t>
      </w:r>
    </w:p>
    <w:p>
      <w:pPr>
        <w:pStyle w:val="ListBullet"/>
      </w:pPr>
      <w:r>
        <w:t>Line types for electrical versus mechanical relationships.</w:t>
      </w:r>
    </w:p>
    <w:p>
      <w:pPr>
        <w:pStyle w:val="ListBullet"/>
      </w:pPr>
      <w:r>
        <w:t>Revision and approval requirements.</w:t>
      </w:r>
    </w:p>
    <w:p>
      <w:pPr>
        <w:pStyle w:val="ListBullet"/>
      </w:pPr>
      <w:r>
        <w:t>Language, units, and customer-specific notes.</w:t>
      </w:r>
    </w:p>
    <w:p>
      <w:r>
        <w:t>Consistency matters more than a drawing that merely looks familiar. An engineer must be able to interpret it reliably.</w:t>
      </w:r>
    </w:p>
    <w:p>
      <w:pPr>
        <w:pStyle w:val="Heading2"/>
      </w:pPr>
      <w:r>
        <w:t>13. How to Read an Electrical Schematic Systematically</w:t>
      </w:r>
    </w:p>
    <w:p>
      <w:r>
        <w:t>Use a repeatable method instead of jumping randomly between pages.</w:t>
      </w:r>
    </w:p>
    <w:p>
      <w:pPr>
        <w:pStyle w:val="Heading3"/>
      </w:pPr>
      <w:r>
        <w:t>Step 1: Identify the document</w:t>
      </w:r>
    </w:p>
    <w:p>
      <w:r>
        <w:t>Confirm the panel ID, drawing number, revision, voltage system, and drawing legend.</w:t>
      </w:r>
    </w:p>
    <w:p>
      <w:pPr>
        <w:pStyle w:val="Heading3"/>
      </w:pPr>
      <w:r>
        <w:t>Step 2: Locate the supply</w:t>
      </w:r>
    </w:p>
    <w:p>
      <w:r>
        <w:t>Identify incoming power, control power, and any external supply connections.</w:t>
      </w:r>
    </w:p>
    <w:p>
      <w:pPr>
        <w:pStyle w:val="Heading3"/>
      </w:pPr>
      <w:r>
        <w:t>Step 3: Trace the power path</w:t>
      </w:r>
    </w:p>
    <w:p>
      <w:r>
        <w:t>Follow the circuit from the source through protection and switching devices to the load.</w:t>
      </w:r>
    </w:p>
    <w:p>
      <w:pPr>
        <w:pStyle w:val="Heading3"/>
      </w:pPr>
      <w:r>
        <w:t>Step 4: Trace the control path</w:t>
      </w:r>
    </w:p>
    <w:p>
      <w:r>
        <w:t>Follow the control supply through switches, contacts, interlocks, PLC interfaces, and coils.</w:t>
      </w:r>
    </w:p>
    <w:p>
      <w:pPr>
        <w:pStyle w:val="Heading3"/>
      </w:pPr>
      <w:r>
        <w:t>Step 5: Identify the device tags</w:t>
      </w:r>
    </w:p>
    <w:p>
      <w:r>
        <w:t>Find every related contact, coil, terminal, and cross-reference associated with the device.</w:t>
      </w:r>
    </w:p>
    <w:p>
      <w:pPr>
        <w:pStyle w:val="Heading3"/>
      </w:pPr>
      <w:r>
        <w:t>Step 6: Trace external connections</w:t>
      </w:r>
    </w:p>
    <w:p>
      <w:r>
        <w:t>Identify terminal blocks, cables, field devices, and the relevant terminal plan or wiring diagram.</w:t>
      </w:r>
    </w:p>
    <w:p>
      <w:pPr>
        <w:pStyle w:val="Heading3"/>
      </w:pPr>
      <w:r>
        <w:t>Step 7: Verify the actual circuit</w:t>
      </w:r>
    </w:p>
    <w:p>
      <w:r>
        <w:t>Compare the schematic with physical labels, wiring, component specifications, and the machine's current configuration.</w:t>
      </w:r>
    </w:p>
    <w:p>
      <w:pPr>
        <w:pStyle w:val="Heading3"/>
      </w:pPr>
      <w:r>
        <w:t>Step 8: Record discrepancies</w:t>
      </w:r>
    </w:p>
    <w:p>
      <w:r>
        <w:t>Document mismatches, missing references, unauthorized modifications, and unclear connections through the approved engineering process.</w:t>
      </w:r>
    </w:p>
    <w:p>
      <w:pPr>
        <w:pStyle w:val="Heading2"/>
      </w:pPr>
      <w:r>
        <w:t>14. Practical Example: PLC-Controlled Motor</w:t>
      </w:r>
    </w:p>
    <w:p>
      <w:r>
        <w:t>Consider a motor controlled through a PLC output, an interposing relay, and a contactor.</w:t>
      </w:r>
    </w:p>
    <w:p>
      <w:pPr>
        <w:pStyle w:val="Heading3"/>
      </w:pPr>
      <w:r>
        <w:t>14.1 Conceptual control arrangement</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Interposing 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Coil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Main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Power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
      <w:r>
        <w:t>This arrangement is illustrative. The actual circuit may use a PLC-rated output to drive an interface device directly, a drive command, or another approved architecture.</w:t>
      </w:r>
    </w:p>
    <w:p>
      <w:pPr>
        <w:pStyle w:val="Heading3"/>
      </w:pPr>
      <w:r>
        <w:t>14.2 Documents required to engineer it</w:t>
      </w:r>
    </w:p>
    <w:p>
      <w:pPr>
        <w:pStyle w:val="ListBullet"/>
      </w:pPr>
      <w:r>
        <w:t>Electrical schematic for the power and control circuits.</w:t>
      </w:r>
    </w:p>
    <w:p>
      <w:pPr>
        <w:pStyle w:val="ListBullet"/>
      </w:pPr>
      <w:r>
        <w:t>PLC I/O list for the command and feedback signals.</w:t>
      </w:r>
    </w:p>
    <w:p>
      <w:pPr>
        <w:pStyle w:val="ListBullet"/>
      </w:pPr>
      <w:r>
        <w:t>Wiring diagram for the physical terminal-to-terminal connections.</w:t>
      </w:r>
    </w:p>
    <w:p>
      <w:pPr>
        <w:pStyle w:val="ListBullet"/>
      </w:pPr>
      <w:r>
        <w:t>Terminal plan for panel and field termination.</w:t>
      </w:r>
    </w:p>
    <w:p>
      <w:pPr>
        <w:pStyle w:val="ListBullet"/>
      </w:pPr>
      <w:r>
        <w:t>Panel GA for physical component locations.</w:t>
      </w:r>
    </w:p>
    <w:p>
      <w:pPr>
        <w:pStyle w:val="ListBullet"/>
      </w:pPr>
      <w:r>
        <w:t>BOM for the selected relay, contactor, protection, and associated equipment.</w:t>
      </w:r>
    </w:p>
    <w:p>
      <w:pPr>
        <w:pStyle w:val="ListBullet"/>
      </w:pPr>
      <w:r>
        <w:t>Functional description for operating sequence and interlocks.</w:t>
      </w:r>
    </w:p>
    <w:p>
      <w:pPr>
        <w:pStyle w:val="Heading3"/>
      </w:pPr>
      <w:r>
        <w:t>14.3 Design verification</w:t>
      </w:r>
    </w:p>
    <w:p>
      <w:pPr>
        <w:tabs>
          <w:tab w:pos="403" w:val="left"/>
        </w:tabs>
        <w:spacing w:after="40" w:line="276" w:lineRule="auto"/>
        <w:ind w:left="403" w:hanging="403"/>
        <w:jc w:val="left"/>
      </w:pPr>
      <w:r>
        <w:rPr>
          <w:color w:val="1A2E4A"/>
        </w:rPr>
        <w:t>1.</w:t>
        <w:tab/>
      </w:r>
      <w:r>
        <w:t>Confirm motor nameplate data and starting method.</w:t>
      </w:r>
    </w:p>
    <w:p>
      <w:pPr>
        <w:tabs>
          <w:tab w:pos="403" w:val="left"/>
        </w:tabs>
        <w:spacing w:after="40" w:line="276" w:lineRule="auto"/>
        <w:ind w:left="403" w:hanging="403"/>
        <w:jc w:val="left"/>
      </w:pPr>
      <w:r>
        <w:rPr>
          <w:color w:val="1A2E4A"/>
        </w:rPr>
        <w:t>2.</w:t>
        <w:tab/>
      </w:r>
      <w:r>
        <w:t>Verify the supply and protective-device selection.</w:t>
      </w:r>
    </w:p>
    <w:p>
      <w:pPr>
        <w:tabs>
          <w:tab w:pos="403" w:val="left"/>
        </w:tabs>
        <w:spacing w:after="40" w:line="276" w:lineRule="auto"/>
        <w:ind w:left="403" w:hanging="403"/>
        <w:jc w:val="left"/>
      </w:pPr>
      <w:r>
        <w:rPr>
          <w:color w:val="1A2E4A"/>
        </w:rPr>
        <w:t>3.</w:t>
        <w:tab/>
      </w:r>
      <w:r>
        <w:t>Confirm contactor and overload suitability.</w:t>
      </w:r>
    </w:p>
    <w:p>
      <w:pPr>
        <w:tabs>
          <w:tab w:pos="403" w:val="left"/>
        </w:tabs>
        <w:spacing w:after="40" w:line="276" w:lineRule="auto"/>
        <w:ind w:left="403" w:hanging="403"/>
        <w:jc w:val="left"/>
      </w:pPr>
      <w:r>
        <w:rPr>
          <w:color w:val="1A2E4A"/>
        </w:rPr>
        <w:t>4.</w:t>
        <w:tab/>
      </w:r>
      <w:r>
        <w:t>Verify PLC output electrical compatibility.</w:t>
      </w:r>
    </w:p>
    <w:p>
      <w:pPr>
        <w:tabs>
          <w:tab w:pos="403" w:val="left"/>
        </w:tabs>
        <w:spacing w:after="40" w:line="276" w:lineRule="auto"/>
        <w:ind w:left="403" w:hanging="403"/>
        <w:jc w:val="left"/>
      </w:pPr>
      <w:r>
        <w:rPr>
          <w:color w:val="1A2E4A"/>
        </w:rPr>
        <w:t>5.</w:t>
        <w:tab/>
      </w:r>
      <w:r>
        <w:t>Check the relay and contactor coil voltage.</w:t>
      </w:r>
    </w:p>
    <w:p>
      <w:pPr>
        <w:tabs>
          <w:tab w:pos="403" w:val="left"/>
        </w:tabs>
        <w:spacing w:after="40" w:line="276" w:lineRule="auto"/>
        <w:ind w:left="403" w:hanging="403"/>
        <w:jc w:val="left"/>
      </w:pPr>
      <w:r>
        <w:rPr>
          <w:color w:val="1A2E4A"/>
        </w:rPr>
        <w:t>6.</w:t>
        <w:tab/>
      </w:r>
      <w:r>
        <w:t>Define feedback and fault indications as required.</w:t>
      </w:r>
    </w:p>
    <w:p>
      <w:pPr>
        <w:tabs>
          <w:tab w:pos="403" w:val="left"/>
        </w:tabs>
        <w:spacing w:after="40" w:line="276" w:lineRule="auto"/>
        <w:ind w:left="403" w:hanging="403"/>
        <w:jc w:val="left"/>
      </w:pPr>
      <w:r>
        <w:rPr>
          <w:color w:val="1A2E4A"/>
        </w:rPr>
        <w:t>7.</w:t>
        <w:tab/>
      </w:r>
      <w:r>
        <w:t>Verify terminal assignments and wire identification.</w:t>
      </w:r>
    </w:p>
    <w:p>
      <w:pPr>
        <w:tabs>
          <w:tab w:pos="403" w:val="left"/>
        </w:tabs>
        <w:spacing w:after="40" w:line="276" w:lineRule="auto"/>
        <w:ind w:left="403" w:hanging="403"/>
        <w:jc w:val="left"/>
      </w:pPr>
      <w:r>
        <w:rPr>
          <w:color w:val="1A2E4A"/>
        </w:rPr>
        <w:t>8.</w:t>
        <w:tab/>
      </w:r>
      <w:r>
        <w:t>Confirm that the operating and safety requirements are met.</w:t>
      </w:r>
    </w:p>
    <w:p>
      <w:pPr>
        <w:tabs>
          <w:tab w:pos="403" w:val="left"/>
        </w:tabs>
        <w:spacing w:after="40" w:line="276" w:lineRule="auto"/>
        <w:ind w:left="403" w:hanging="403"/>
        <w:jc w:val="left"/>
      </w:pPr>
      <w:r>
        <w:rPr>
          <w:color w:val="1A2E4A"/>
        </w:rPr>
        <w:t>9.</w:t>
        <w:tab/>
      </w:r>
      <w:r>
        <w:t>Update the controlled drawings after approved changes.</w:t>
      </w:r>
    </w:p>
    <w:p>
      <w:pPr>
        <w:pStyle w:val="Heading2"/>
      </w:pPr>
      <w:r>
        <w:t>15. Troubleshooting Using Electrical Schematics</w:t>
      </w:r>
    </w:p>
    <w:p>
      <w:r>
        <w:t>A schematic helps narrow a fault to a specific electrical path, device, or interface.</w:t>
      </w:r>
    </w:p>
    <w:p>
      <w:pPr>
        <w:pStyle w:val="Heading3"/>
      </w:pPr>
      <w:r>
        <w:t>15.1 Motor does not start</w:t>
      </w:r>
    </w:p>
    <w:p>
      <w:r>
        <w:t>Possible causes include:</w:t>
      </w:r>
    </w:p>
    <w:p>
      <w:pPr>
        <w:pStyle w:val="ListBullet"/>
      </w:pPr>
      <w:r>
        <w:t>Missing control power.</w:t>
      </w:r>
    </w:p>
    <w:p>
      <w:pPr>
        <w:pStyle w:val="ListBullet"/>
      </w:pPr>
      <w:r>
        <w:t>Open stop or interlock circuit.</w:t>
      </w:r>
    </w:p>
    <w:p>
      <w:pPr>
        <w:pStyle w:val="ListBullet"/>
      </w:pPr>
      <w:r>
        <w:t>Overload trip.</w:t>
      </w:r>
    </w:p>
    <w:p>
      <w:pPr>
        <w:pStyle w:val="ListBullet"/>
      </w:pPr>
      <w:r>
        <w:t>Missing PLC start command.</w:t>
      </w:r>
    </w:p>
    <w:p>
      <w:pPr>
        <w:pStyle w:val="ListBullet"/>
      </w:pPr>
      <w:r>
        <w:t>Incorrect output mapping.</w:t>
      </w:r>
    </w:p>
    <w:p>
      <w:pPr>
        <w:pStyle w:val="ListBullet"/>
      </w:pPr>
      <w:r>
        <w:t>Failed interface relay.</w:t>
      </w:r>
    </w:p>
    <w:p>
      <w:pPr>
        <w:pStyle w:val="ListBullet"/>
      </w:pPr>
      <w:r>
        <w:t>Contactor coil failure.</w:t>
      </w:r>
    </w:p>
    <w:p>
      <w:pPr>
        <w:pStyle w:val="ListBullet"/>
      </w:pPr>
      <w:r>
        <w:t>Missing motor supply.</w:t>
      </w:r>
    </w:p>
    <w:p>
      <w:pPr>
        <w:pStyle w:val="ListBullet"/>
      </w:pPr>
      <w:r>
        <w:t>Drive fault or permissive condition.</w:t>
      </w:r>
    </w:p>
    <w:p>
      <w:r>
        <w:t>Use the drawing to trace the control command and the power path independently. A motor that does not run may have a perfectly functional power circuit but an open control permissive.</w:t>
      </w:r>
    </w:p>
    <w:p>
      <w:pPr>
        <w:pStyle w:val="Heading3"/>
      </w:pPr>
      <w:r>
        <w:t>15.2 PLC input does not turn ON</w:t>
      </w:r>
    </w:p>
    <w:p>
      <w:r>
        <w:t>Check:</w:t>
      </w:r>
    </w:p>
    <w:p>
      <w:pPr>
        <w:pStyle w:val="ListBullet"/>
      </w:pPr>
      <w:r>
        <w:t>Sensor supply.</w:t>
      </w:r>
    </w:p>
    <w:p>
      <w:pPr>
        <w:pStyle w:val="ListBullet"/>
      </w:pPr>
      <w:r>
        <w:t>Sensor output state.</w:t>
      </w:r>
    </w:p>
    <w:p>
      <w:pPr>
        <w:pStyle w:val="ListBullet"/>
      </w:pPr>
      <w:r>
        <w:t>PNP/NPN compatibility.</w:t>
      </w:r>
    </w:p>
    <w:p>
      <w:pPr>
        <w:pStyle w:val="ListBullet"/>
      </w:pPr>
      <w:r>
        <w:t>Field wiring and terminal assignments.</w:t>
      </w:r>
    </w:p>
    <w:p>
      <w:pPr>
        <w:pStyle w:val="ListBullet"/>
      </w:pPr>
      <w:r>
        <w:t>Input-module common wiring.</w:t>
      </w:r>
    </w:p>
    <w:p>
      <w:pPr>
        <w:pStyle w:val="ListBullet"/>
      </w:pPr>
      <w:r>
        <w:t>Channel configuration.</w:t>
      </w:r>
    </w:p>
    <w:p>
      <w:pPr>
        <w:pStyle w:val="ListBullet"/>
      </w:pPr>
      <w:r>
        <w:t>PLC address mapping.</w:t>
      </w:r>
    </w:p>
    <w:p>
      <w:pPr>
        <w:pStyle w:val="ListBullet"/>
      </w:pPr>
      <w:r>
        <w:t>Input LED and controller diagnostics.</w:t>
      </w:r>
    </w:p>
    <w:p>
      <w:r>
        <w:t>A PLC input LED can help localize a fault, but it does not prove that the complete process signal is correct.</w:t>
      </w:r>
    </w:p>
    <w:p>
      <w:pPr>
        <w:pStyle w:val="Heading3"/>
      </w:pPr>
      <w:r>
        <w:t>15.3 Contactor repeatedly drops out</w:t>
      </w:r>
    </w:p>
    <w:p>
      <w:r>
        <w:t>Investigate:</w:t>
      </w:r>
    </w:p>
    <w:p>
      <w:pPr>
        <w:pStyle w:val="ListBullet"/>
      </w:pPr>
      <w:r>
        <w:t>Control voltage stability.</w:t>
      </w:r>
    </w:p>
    <w:p>
      <w:pPr>
        <w:pStyle w:val="ListBullet"/>
      </w:pPr>
      <w:r>
        <w:t>Loose connections.</w:t>
      </w:r>
    </w:p>
    <w:p>
      <w:pPr>
        <w:pStyle w:val="ListBullet"/>
      </w:pPr>
      <w:r>
        <w:t>Intermittent stop or interlock contacts.</w:t>
      </w:r>
    </w:p>
    <w:p>
      <w:pPr>
        <w:pStyle w:val="ListBullet"/>
      </w:pPr>
      <w:r>
        <w:t>Overload operation.</w:t>
      </w:r>
    </w:p>
    <w:p>
      <w:pPr>
        <w:pStyle w:val="ListBullet"/>
      </w:pPr>
      <w:r>
        <w:t>Incorrect holding-contact wiring.</w:t>
      </w:r>
    </w:p>
    <w:p>
      <w:pPr>
        <w:pStyle w:val="ListBullet"/>
      </w:pPr>
      <w:r>
        <w:t>Incorrect PLC logic or command behavior.</w:t>
      </w:r>
    </w:p>
    <w:p>
      <w:pPr>
        <w:pStyle w:val="ListBullet"/>
      </w:pPr>
      <w:r>
        <w:t>Coil rating and supply compatibility.</w:t>
      </w:r>
    </w:p>
    <w:p>
      <w:r>
        <w:t>Never bypass the overload or safety circuit to force a contactor to remain energized.</w:t>
      </w:r>
    </w:p>
    <w:p>
      <w:pPr>
        <w:pStyle w:val="Heading3"/>
      </w:pPr>
      <w:r>
        <w:t>15.4 Analog reading is incorrect</w:t>
      </w:r>
    </w:p>
    <w:p>
      <w:r>
        <w:t>Check:</w:t>
      </w:r>
    </w:p>
    <w:p>
      <w:pPr>
        <w:pStyle w:val="ListBullet"/>
      </w:pPr>
      <w:r>
        <w:t>Correct signal range.</w:t>
      </w:r>
    </w:p>
    <w:p>
      <w:pPr>
        <w:pStyle w:val="ListBullet"/>
      </w:pPr>
      <w:r>
        <w:t>Transmitter power and polarity.</w:t>
      </w:r>
    </w:p>
    <w:p>
      <w:pPr>
        <w:pStyle w:val="ListBullet"/>
      </w:pPr>
      <w:r>
        <w:t>Open circuit or short circuit.</w:t>
      </w:r>
    </w:p>
    <w:p>
      <w:pPr>
        <w:pStyle w:val="ListBullet"/>
      </w:pPr>
      <w:r>
        <w:t>Shielding and grounding arrangement.</w:t>
      </w:r>
    </w:p>
    <w:p>
      <w:pPr>
        <w:pStyle w:val="ListBullet"/>
      </w:pPr>
      <w:r>
        <w:t>Analog input configuration.</w:t>
      </w:r>
    </w:p>
    <w:p>
      <w:pPr>
        <w:pStyle w:val="ListBullet"/>
      </w:pPr>
      <w:r>
        <w:t>Scaling limits and engineering units.</w:t>
      </w:r>
    </w:p>
    <w:p>
      <w:pPr>
        <w:pStyle w:val="ListBullet"/>
      </w:pPr>
      <w:r>
        <w:t>Cable routing near high-noise equipment.</w:t>
      </w:r>
    </w:p>
    <w:p>
      <w:pPr>
        <w:pStyle w:val="ListBullet"/>
      </w:pPr>
      <w:r>
        <w:t>Transmitter calibration and actual process conditions.</w:t>
      </w:r>
    </w:p>
    <w:p>
      <w:pPr>
        <w:pStyle w:val="Heading3"/>
      </w:pPr>
      <w:r>
        <w:t>15.5 Schematic does not match the panel</w:t>
      </w:r>
    </w:p>
    <w:p>
      <w:r>
        <w:t>Possible causes include undocumented retrofit work, obsolete drawings, incorrect wiring, wrong device tags, or a different hardware revision.</w:t>
      </w:r>
    </w:p>
    <w:p>
      <w:r>
        <w:t>Record the discrepancy, verify the intended design, assess safety and operational consequences, and arrange an approved correction. Do not silently alter the drawing to match an unverified installation.</w:t>
      </w:r>
    </w:p>
    <w:p>
      <w:pPr>
        <w:pStyle w:val="Heading2"/>
      </w:pPr>
      <w:r>
        <w:t>16. Common Schematic Design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Corrective practice</w:t>
            </w:r>
          </w:p>
        </w:tc>
      </w:tr>
      <w:tr>
        <w:tc>
          <w:tcPr>
            <w:tcW w:type="dxa" w:w="3600"/>
          </w:tcPr>
          <w:p>
            <w:pPr>
              <w:spacing w:after="0" w:before="0" w:line="240" w:lineRule="auto"/>
              <w:jc w:val="left"/>
            </w:pPr>
            <w:r>
              <w:t>Missing device tags</w:t>
            </w:r>
          </w:p>
        </w:tc>
        <w:tc>
          <w:tcPr>
            <w:tcW w:type="dxa" w:w="3600"/>
          </w:tcPr>
          <w:p>
            <w:pPr>
              <w:spacing w:after="0" w:before="0" w:line="240" w:lineRule="auto"/>
              <w:jc w:val="left"/>
            </w:pPr>
            <w:r>
              <w:t>Difficult tracing and maintenance</w:t>
            </w:r>
          </w:p>
        </w:tc>
        <w:tc>
          <w:tcPr>
            <w:tcW w:type="dxa" w:w="3600"/>
          </w:tcPr>
          <w:p>
            <w:pPr>
              <w:spacing w:after="0" w:before="0" w:line="240" w:lineRule="auto"/>
              <w:jc w:val="left"/>
            </w:pPr>
            <w:r>
              <w:t>Apply consistent identification</w:t>
            </w:r>
          </w:p>
        </w:tc>
      </w:tr>
      <w:tr>
        <w:tc>
          <w:tcPr>
            <w:tcW w:type="dxa" w:w="3600"/>
          </w:tcPr>
          <w:p>
            <w:pPr>
              <w:spacing w:after="0" w:before="0" w:line="240" w:lineRule="auto"/>
              <w:jc w:val="left"/>
            </w:pPr>
            <w:r>
              <w:t>Incorrect contact state</w:t>
            </w:r>
          </w:p>
        </w:tc>
        <w:tc>
          <w:tcPr>
            <w:tcW w:type="dxa" w:w="3600"/>
          </w:tcPr>
          <w:p>
            <w:pPr>
              <w:spacing w:after="0" w:before="0" w:line="240" w:lineRule="auto"/>
              <w:jc w:val="left"/>
            </w:pPr>
            <w:r>
              <w:t>Wrong control interpretation</w:t>
            </w:r>
          </w:p>
        </w:tc>
        <w:tc>
          <w:tcPr>
            <w:tcW w:type="dxa" w:w="3600"/>
          </w:tcPr>
          <w:p>
            <w:pPr>
              <w:spacing w:after="0" w:before="0" w:line="240" w:lineRule="auto"/>
              <w:jc w:val="left"/>
            </w:pPr>
            <w:r>
              <w:t>Verify the normal state and symbol convention</w:t>
            </w:r>
          </w:p>
        </w:tc>
      </w:tr>
      <w:tr>
        <w:tc>
          <w:tcPr>
            <w:tcW w:type="dxa" w:w="3600"/>
          </w:tcPr>
          <w:p>
            <w:pPr>
              <w:spacing w:after="0" w:before="0" w:line="240" w:lineRule="auto"/>
              <w:jc w:val="left"/>
            </w:pPr>
            <w:r>
              <w:t>Missing cross-references</w:t>
            </w:r>
          </w:p>
        </w:tc>
        <w:tc>
          <w:tcPr>
            <w:tcW w:type="dxa" w:w="3600"/>
          </w:tcPr>
          <w:p>
            <w:pPr>
              <w:spacing w:after="0" w:before="0" w:line="240" w:lineRule="auto"/>
              <w:jc w:val="left"/>
            </w:pPr>
            <w:r>
              <w:t>Time-consuming troubleshooting</w:t>
            </w:r>
          </w:p>
        </w:tc>
        <w:tc>
          <w:tcPr>
            <w:tcW w:type="dxa" w:w="3600"/>
          </w:tcPr>
          <w:p>
            <w:pPr>
              <w:spacing w:after="0" w:before="0" w:line="240" w:lineRule="auto"/>
              <w:jc w:val="left"/>
            </w:pPr>
            <w:r>
              <w:t>Link related contacts, coils, and pages</w:t>
            </w:r>
          </w:p>
        </w:tc>
      </w:tr>
      <w:tr>
        <w:tc>
          <w:tcPr>
            <w:tcW w:type="dxa" w:w="3600"/>
          </w:tcPr>
          <w:p>
            <w:pPr>
              <w:spacing w:after="0" w:before="0" w:line="240" w:lineRule="auto"/>
              <w:jc w:val="left"/>
            </w:pPr>
            <w:r>
              <w:t>Incorrect terminal numbering</w:t>
            </w:r>
          </w:p>
        </w:tc>
        <w:tc>
          <w:tcPr>
            <w:tcW w:type="dxa" w:w="3600"/>
          </w:tcPr>
          <w:p>
            <w:pPr>
              <w:spacing w:after="0" w:before="0" w:line="240" w:lineRule="auto"/>
              <w:jc w:val="left"/>
            </w:pPr>
            <w:r>
              <w:t>Wiring errors</w:t>
            </w:r>
          </w:p>
        </w:tc>
        <w:tc>
          <w:tcPr>
            <w:tcW w:type="dxa" w:w="3600"/>
          </w:tcPr>
          <w:p>
            <w:pPr>
              <w:spacing w:after="0" w:before="0" w:line="240" w:lineRule="auto"/>
              <w:jc w:val="left"/>
            </w:pPr>
            <w:r>
              <w:t>Coordinate with terminal and wiring plans</w:t>
            </w:r>
          </w:p>
        </w:tc>
      </w:tr>
      <w:tr>
        <w:tc>
          <w:tcPr>
            <w:tcW w:type="dxa" w:w="3600"/>
          </w:tcPr>
          <w:p>
            <w:pPr>
              <w:spacing w:after="0" w:before="0" w:line="240" w:lineRule="auto"/>
              <w:jc w:val="left"/>
            </w:pPr>
            <w:r>
              <w:t>Wrong PLC I/O mapping</w:t>
            </w:r>
          </w:p>
        </w:tc>
        <w:tc>
          <w:tcPr>
            <w:tcW w:type="dxa" w:w="3600"/>
          </w:tcPr>
          <w:p>
            <w:pPr>
              <w:spacing w:after="0" w:before="0" w:line="240" w:lineRule="auto"/>
              <w:jc w:val="left"/>
            </w:pPr>
            <w:r>
              <w:t>Incorrect machine behavior</w:t>
            </w:r>
          </w:p>
        </w:tc>
        <w:tc>
          <w:tcPr>
            <w:tcW w:type="dxa" w:w="3600"/>
          </w:tcPr>
          <w:p>
            <w:pPr>
              <w:spacing w:after="0" w:before="0" w:line="240" w:lineRule="auto"/>
              <w:jc w:val="left"/>
            </w:pPr>
            <w:r>
              <w:t>Verify module, channel, and software addresses</w:t>
            </w:r>
          </w:p>
        </w:tc>
      </w:tr>
      <w:tr>
        <w:tc>
          <w:tcPr>
            <w:tcW w:type="dxa" w:w="3600"/>
          </w:tcPr>
          <w:p>
            <w:pPr>
              <w:spacing w:after="0" w:before="0" w:line="240" w:lineRule="auto"/>
              <w:jc w:val="left"/>
            </w:pPr>
            <w:r>
              <w:t>Missing protection details</w:t>
            </w:r>
          </w:p>
        </w:tc>
        <w:tc>
          <w:tcPr>
            <w:tcW w:type="dxa" w:w="3600"/>
          </w:tcPr>
          <w:p>
            <w:pPr>
              <w:spacing w:after="0" w:before="0" w:line="240" w:lineRule="auto"/>
              <w:jc w:val="left"/>
            </w:pPr>
            <w:r>
              <w:t>Unsafe or unreliable circuits</w:t>
            </w:r>
          </w:p>
        </w:tc>
        <w:tc>
          <w:tcPr>
            <w:tcW w:type="dxa" w:w="3600"/>
          </w:tcPr>
          <w:p>
            <w:pPr>
              <w:spacing w:after="0" w:before="0" w:line="240" w:lineRule="auto"/>
              <w:jc w:val="left"/>
            </w:pPr>
            <w:r>
              <w:t>Complete protection design and documentation</w:t>
            </w:r>
          </w:p>
        </w:tc>
      </w:tr>
      <w:tr>
        <w:tc>
          <w:tcPr>
            <w:tcW w:type="dxa" w:w="3600"/>
          </w:tcPr>
          <w:p>
            <w:pPr>
              <w:spacing w:after="0" w:before="0" w:line="240" w:lineRule="auto"/>
              <w:jc w:val="left"/>
            </w:pPr>
            <w:r>
              <w:t>Unclear voltage boundaries</w:t>
            </w:r>
          </w:p>
        </w:tc>
        <w:tc>
          <w:tcPr>
            <w:tcW w:type="dxa" w:w="3600"/>
          </w:tcPr>
          <w:p>
            <w:pPr>
              <w:spacing w:after="0" w:before="0" w:line="240" w:lineRule="auto"/>
              <w:jc w:val="left"/>
            </w:pPr>
            <w:r>
              <w:t>Miswiring or equipment damage</w:t>
            </w:r>
          </w:p>
        </w:tc>
        <w:tc>
          <w:tcPr>
            <w:tcW w:type="dxa" w:w="3600"/>
          </w:tcPr>
          <w:p>
            <w:pPr>
              <w:spacing w:after="0" w:before="0" w:line="240" w:lineRule="auto"/>
              <w:jc w:val="left"/>
            </w:pPr>
            <w:r>
              <w:t>Identify supplies and potential groups</w:t>
            </w:r>
          </w:p>
        </w:tc>
      </w:tr>
      <w:tr>
        <w:tc>
          <w:tcPr>
            <w:tcW w:type="dxa" w:w="3600"/>
          </w:tcPr>
          <w:p>
            <w:pPr>
              <w:spacing w:after="0" w:before="0" w:line="240" w:lineRule="auto"/>
              <w:jc w:val="left"/>
            </w:pPr>
            <w:r>
              <w:t>Incorrect PNP/NPN interface</w:t>
            </w:r>
          </w:p>
        </w:tc>
        <w:tc>
          <w:tcPr>
            <w:tcW w:type="dxa" w:w="3600"/>
          </w:tcPr>
          <w:p>
            <w:pPr>
              <w:spacing w:after="0" w:before="0" w:line="240" w:lineRule="auto"/>
              <w:jc w:val="left"/>
            </w:pPr>
            <w:r>
              <w:t>Input malfunction or damage</w:t>
            </w:r>
          </w:p>
        </w:tc>
        <w:tc>
          <w:tcPr>
            <w:tcW w:type="dxa" w:w="3600"/>
          </w:tcPr>
          <w:p>
            <w:pPr>
              <w:spacing w:after="0" w:before="0" w:line="240" w:lineRule="auto"/>
              <w:jc w:val="left"/>
            </w:pPr>
            <w:r>
              <w:t>Verify electrical compatibility</w:t>
            </w:r>
          </w:p>
        </w:tc>
      </w:tr>
      <w:tr>
        <w:tc>
          <w:tcPr>
            <w:tcW w:type="dxa" w:w="3600"/>
          </w:tcPr>
          <w:p>
            <w:pPr>
              <w:spacing w:after="0" w:before="0" w:line="240" w:lineRule="auto"/>
              <w:jc w:val="left"/>
            </w:pPr>
            <w:r>
              <w:t>Missing protective-earth details</w:t>
            </w:r>
          </w:p>
        </w:tc>
        <w:tc>
          <w:tcPr>
            <w:tcW w:type="dxa" w:w="3600"/>
          </w:tcPr>
          <w:p>
            <w:pPr>
              <w:spacing w:after="0" w:before="0" w:line="240" w:lineRule="auto"/>
              <w:jc w:val="left"/>
            </w:pPr>
            <w:r>
              <w:t>Safety risk</w:t>
            </w:r>
          </w:p>
        </w:tc>
        <w:tc>
          <w:tcPr>
            <w:tcW w:type="dxa" w:w="3600"/>
          </w:tcPr>
          <w:p>
            <w:pPr>
              <w:spacing w:after="0" w:before="0" w:line="240" w:lineRule="auto"/>
              <w:jc w:val="left"/>
            </w:pPr>
            <w:r>
              <w:t>Define required bonding connections</w:t>
            </w:r>
          </w:p>
        </w:tc>
      </w:tr>
      <w:tr>
        <w:tc>
          <w:tcPr>
            <w:tcW w:type="dxa" w:w="3600"/>
          </w:tcPr>
          <w:p>
            <w:pPr>
              <w:spacing w:after="0" w:before="0" w:line="240" w:lineRule="auto"/>
              <w:jc w:val="left"/>
            </w:pPr>
            <w:r>
              <w:t>Inconsistent revisions</w:t>
            </w:r>
          </w:p>
        </w:tc>
        <w:tc>
          <w:tcPr>
            <w:tcW w:type="dxa" w:w="3600"/>
          </w:tcPr>
          <w:p>
            <w:pPr>
              <w:spacing w:after="0" w:before="0" w:line="240" w:lineRule="auto"/>
              <w:jc w:val="left"/>
            </w:pPr>
            <w:r>
              <w:t>Assembly from obsolete drawings</w:t>
            </w:r>
          </w:p>
        </w:tc>
        <w:tc>
          <w:tcPr>
            <w:tcW w:type="dxa" w:w="3600"/>
          </w:tcPr>
          <w:p>
            <w:pPr>
              <w:spacing w:after="0" w:before="0" w:line="240" w:lineRule="auto"/>
              <w:jc w:val="left"/>
            </w:pPr>
            <w:r>
              <w:t>Control release and as-built updates</w:t>
            </w:r>
          </w:p>
        </w:tc>
      </w:tr>
      <w:tr>
        <w:tc>
          <w:tcPr>
            <w:tcW w:type="dxa" w:w="3600"/>
          </w:tcPr>
          <w:p>
            <w:pPr>
              <w:spacing w:after="0" w:before="0" w:line="240" w:lineRule="auto"/>
              <w:jc w:val="left"/>
            </w:pPr>
            <w:r>
              <w:t>Unclear external connections</w:t>
            </w:r>
          </w:p>
        </w:tc>
        <w:tc>
          <w:tcPr>
            <w:tcW w:type="dxa" w:w="3600"/>
          </w:tcPr>
          <w:p>
            <w:pPr>
              <w:spacing w:after="0" w:before="0" w:line="240" w:lineRule="auto"/>
              <w:jc w:val="left"/>
            </w:pPr>
            <w:r>
              <w:t>Field installation errors</w:t>
            </w:r>
          </w:p>
        </w:tc>
        <w:tc>
          <w:tcPr>
            <w:tcW w:type="dxa" w:w="3600"/>
          </w:tcPr>
          <w:p>
            <w:pPr>
              <w:spacing w:after="0" w:before="0" w:line="240" w:lineRule="auto"/>
              <w:jc w:val="left"/>
            </w:pPr>
            <w:r>
              <w:t>Reference cables and terminal plans</w:t>
            </w:r>
          </w:p>
        </w:tc>
      </w:tr>
      <w:tr>
        <w:tc>
          <w:tcPr>
            <w:tcW w:type="dxa" w:w="3600"/>
          </w:tcPr>
          <w:p>
            <w:pPr>
              <w:spacing w:after="0" w:before="0" w:line="240" w:lineRule="auto"/>
              <w:jc w:val="left"/>
            </w:pPr>
            <w:r>
              <w:t>Incomplete safety documentation</w:t>
            </w:r>
          </w:p>
        </w:tc>
        <w:tc>
          <w:tcPr>
            <w:tcW w:type="dxa" w:w="3600"/>
          </w:tcPr>
          <w:p>
            <w:pPr>
              <w:spacing w:after="0" w:before="0" w:line="240" w:lineRule="auto"/>
              <w:jc w:val="left"/>
            </w:pPr>
            <w:r>
              <w:t>Invalid safety assumptions</w:t>
            </w:r>
          </w:p>
        </w:tc>
        <w:tc>
          <w:tcPr>
            <w:tcW w:type="dxa" w:w="3600"/>
          </w:tcPr>
          <w:p>
            <w:pPr>
              <w:spacing w:after="0" w:before="0" w:line="240" w:lineRule="auto"/>
              <w:jc w:val="left"/>
            </w:pPr>
            <w:r>
              <w:t>Document and validate the actual safety architecture</w:t>
            </w:r>
          </w:p>
        </w:tc>
      </w:tr>
    </w:tbl>
    <w:p/>
    <w:p>
      <w:pPr>
        <w:pStyle w:val="Heading2"/>
      </w:pPr>
      <w:r>
        <w:t>17. Schematic Review and Approval Checklist</w:t>
      </w:r>
    </w:p>
    <w:p>
      <w:pPr>
        <w:pStyle w:val="Heading3"/>
      </w:pPr>
      <w:r>
        <w:t>Document quality</w:t>
      </w:r>
    </w:p>
    <w:p>
      <w:pPr>
        <w:pStyle w:val="ListBullet"/>
      </w:pPr>
      <w:r>
        <w:t>Correct drawing number, panel ID, and revision.</w:t>
      </w:r>
    </w:p>
    <w:p>
      <w:pPr>
        <w:pStyle w:val="ListBullet"/>
      </w:pPr>
      <w:r>
        <w:t>Title block, legend, and applicable conventions defined.</w:t>
      </w:r>
    </w:p>
    <w:p>
      <w:pPr>
        <w:pStyle w:val="ListBullet"/>
      </w:pPr>
      <w:r>
        <w:t>Device tags consistent across all pages.</w:t>
      </w:r>
    </w:p>
    <w:p>
      <w:pPr>
        <w:pStyle w:val="ListBullet"/>
      </w:pPr>
      <w:r>
        <w:t>Cross-references present and correct.</w:t>
      </w:r>
    </w:p>
    <w:p>
      <w:pPr>
        <w:pStyle w:val="ListBullet"/>
      </w:pPr>
      <w:r>
        <w:t>Wire, terminal, and cable identifiers coordinated.</w:t>
      </w:r>
    </w:p>
    <w:p>
      <w:pPr>
        <w:pStyle w:val="Heading3"/>
      </w:pPr>
      <w:r>
        <w:t>Electrical design</w:t>
      </w:r>
    </w:p>
    <w:p>
      <w:pPr>
        <w:pStyle w:val="ListBullet"/>
      </w:pPr>
      <w:r>
        <w:t>Supply voltage and distribution are clearly defined.</w:t>
      </w:r>
    </w:p>
    <w:p>
      <w:pPr>
        <w:pStyle w:val="ListBullet"/>
      </w:pPr>
      <w:r>
        <w:t>Protective devices are selected and coordinated.</w:t>
      </w:r>
    </w:p>
    <w:p>
      <w:pPr>
        <w:pStyle w:val="ListBullet"/>
      </w:pPr>
      <w:r>
        <w:t>Power and control circuits are complete.</w:t>
      </w:r>
    </w:p>
    <w:p>
      <w:pPr>
        <w:pStyle w:val="ListBullet"/>
      </w:pPr>
      <w:r>
        <w:t>Coil voltages and device ratings are verified.</w:t>
      </w:r>
    </w:p>
    <w:p>
      <w:pPr>
        <w:pStyle w:val="ListBullet"/>
      </w:pPr>
      <w:r>
        <w:t>PLC I/O interfaces match the actual modules and field devices.</w:t>
      </w:r>
    </w:p>
    <w:p>
      <w:pPr>
        <w:pStyle w:val="ListBullet"/>
      </w:pPr>
      <w:r>
        <w:t>Analog signal types and scaling ranges are documented where required.</w:t>
      </w:r>
    </w:p>
    <w:p>
      <w:pPr>
        <w:pStyle w:val="ListBullet"/>
      </w:pPr>
      <w:r>
        <w:t>PE and other grounding arrangements are clearly represented.</w:t>
      </w:r>
    </w:p>
    <w:p>
      <w:pPr>
        <w:pStyle w:val="ListBullet"/>
      </w:pPr>
      <w:r>
        <w:t>External supplies and inter-panel interfaces are identified.</w:t>
      </w:r>
    </w:p>
    <w:p>
      <w:pPr>
        <w:pStyle w:val="Heading3"/>
      </w:pPr>
      <w:r>
        <w:t>Safety and operation</w:t>
      </w:r>
    </w:p>
    <w:p>
      <w:pPr>
        <w:pStyle w:val="ListBullet"/>
      </w:pPr>
      <w:r>
        <w:t>Interlocks and permissives are represented correctly.</w:t>
      </w:r>
    </w:p>
    <w:p>
      <w:pPr>
        <w:pStyle w:val="ListBullet"/>
      </w:pPr>
      <w:r>
        <w:t>Required safety functions are identified.</w:t>
      </w:r>
    </w:p>
    <w:p>
      <w:pPr>
        <w:pStyle w:val="ListBullet"/>
      </w:pPr>
      <w:r>
        <w:t>Reset and restart behavior is defined where applicable.</w:t>
      </w:r>
    </w:p>
    <w:p>
      <w:pPr>
        <w:pStyle w:val="ListBullet"/>
      </w:pPr>
      <w:r>
        <w:t>Fault and feedback signals are represented as designed.</w:t>
      </w:r>
    </w:p>
    <w:p>
      <w:pPr>
        <w:pStyle w:val="ListBullet"/>
      </w:pPr>
      <w:r>
        <w:t>No safety function depends on an undocumented assumption.</w:t>
      </w:r>
    </w:p>
    <w:p>
      <w:pPr>
        <w:pStyle w:val="Heading3"/>
      </w:pPr>
      <w:r>
        <w:t>Manufacturing and maintenance</w:t>
      </w:r>
    </w:p>
    <w:p>
      <w:pPr>
        <w:pStyle w:val="ListBullet"/>
      </w:pPr>
      <w:r>
        <w:t>Wiring information agrees with the schematic.</w:t>
      </w:r>
    </w:p>
    <w:p>
      <w:pPr>
        <w:pStyle w:val="ListBullet"/>
      </w:pPr>
      <w:r>
        <w:t>Terminal plans and cable schedules agree with the design.</w:t>
      </w:r>
    </w:p>
    <w:p>
      <w:pPr>
        <w:pStyle w:val="ListBullet"/>
      </w:pPr>
      <w:r>
        <w:t>Component tags agree with the GA and BOM.</w:t>
      </w:r>
    </w:p>
    <w:p>
      <w:pPr>
        <w:pStyle w:val="ListBullet"/>
      </w:pPr>
      <w:r>
        <w:t>Troubleshooting references are sufficient.</w:t>
      </w:r>
    </w:p>
    <w:p>
      <w:pPr>
        <w:pStyle w:val="ListBullet"/>
      </w:pPr>
      <w:r>
        <w:t>Approved modifications are incorporated into the released drawings.</w:t>
      </w:r>
    </w:p>
    <w:p>
      <w:pPr>
        <w:pStyle w:val="Heading2"/>
      </w:pPr>
      <w:r>
        <w:t>18. Revision Management and As-Built Control</w:t>
      </w:r>
    </w:p>
    <w:p>
      <w:r>
        <w:t>An electrical schematic is a controlled engineering document. Its revision must correspond to the approved hardware and intended operation.</w:t>
      </w:r>
    </w:p>
    <w:p>
      <w:r>
        <w:t>Changes requiring review may include:</w:t>
      </w:r>
    </w:p>
    <w:p>
      <w:pPr>
        <w:pStyle w:val="ListBullet"/>
      </w:pPr>
      <w:r>
        <w:t>Replacing a PLC module or changing I/O assignments.</w:t>
      </w:r>
    </w:p>
    <w:p>
      <w:pPr>
        <w:pStyle w:val="ListBullet"/>
      </w:pPr>
      <w:r>
        <w:t>Changing contactor or overload arrangements.</w:t>
      </w:r>
    </w:p>
    <w:p>
      <w:pPr>
        <w:pStyle w:val="ListBullet"/>
      </w:pPr>
      <w:r>
        <w:t>Adding a relay or interlock.</w:t>
      </w:r>
    </w:p>
    <w:p>
      <w:pPr>
        <w:pStyle w:val="ListBullet"/>
      </w:pPr>
      <w:r>
        <w:t>Changing a supply voltage or protective device.</w:t>
      </w:r>
    </w:p>
    <w:p>
      <w:pPr>
        <w:pStyle w:val="ListBullet"/>
      </w:pPr>
      <w:r>
        <w:t>Modifying external terminal connections.</w:t>
      </w:r>
    </w:p>
    <w:p>
      <w:pPr>
        <w:pStyle w:val="ListBullet"/>
      </w:pPr>
      <w:r>
        <w:t>Replacing a drive with a different model.</w:t>
      </w:r>
    </w:p>
    <w:p>
      <w:pPr>
        <w:pStyle w:val="ListBullet"/>
      </w:pPr>
      <w:r>
        <w:t>Adding or removing safety-related equipment.</w:t>
      </w:r>
    </w:p>
    <w:p>
      <w:pPr>
        <w:pStyle w:val="ListBullet"/>
      </w:pPr>
      <w:r>
        <w:t>Altering a machine sequence that changes electrical interfaces.</w:t>
      </w:r>
    </w:p>
    <w:p>
      <w:r>
        <w:t>The change process should include technical review, safety assessment where relevant, testing, approval, and document updates.</w:t>
      </w:r>
    </w:p>
    <w:p>
      <w:r>
        <w:t>A machine operating successfully does not prove that its schematic is correct. Undocumented changes can remain hidden until a breakdown, replacement, or safety inspection exposes them.</w:t>
      </w:r>
    </w:p>
    <w:p>
      <w:pPr>
        <w:pStyle w:val="Heading2"/>
      </w:pPr>
      <w:r>
        <w:t>19. Interview Questions and Answers</w:t>
      </w:r>
    </w:p>
    <w:p>
      <w:r>
        <w:t>Q1. What is an electrical schematic?</w:t>
      </w:r>
    </w:p>
    <w:p>
      <w:r>
        <w:t>It is a drawing that represents electrical connections and functional relationships using standardized symbols, device tags, and references.</w:t>
      </w:r>
    </w:p>
    <w:p>
      <w:r>
        <w:t>Q2. What is the difference between a schematic and a wiring diagram?</w:t>
      </w:r>
    </w:p>
    <w:p>
      <w:r>
        <w:t>A schematic emphasizes electrical function and circuit relationships. A wiring diagram provides the physical point-to-point connections, including terminal details and conductor identification.</w:t>
      </w:r>
    </w:p>
    <w:p>
      <w:r>
        <w:t>Q3. Why are contacts and coils sometimes shown on different pages?</w:t>
      </w:r>
    </w:p>
    <w:p>
      <w:r>
        <w:t>To organize the drawing by function and make large systems readable. Cross-references link the contacts and coils belonging to the same device.</w:t>
      </w:r>
    </w:p>
    <w:p>
      <w:r>
        <w:t>Q4. What is the difference between an NO and an NC contact?</w:t>
      </w:r>
    </w:p>
    <w:p>
      <w:r>
        <w:t>An NO contact is open in its defined normal state, while an NC contact is closed in its defined normal state.</w:t>
      </w:r>
    </w:p>
    <w:p>
      <w:r>
        <w:t>Q5. Why are circuit breakers and overload relays not interchangeable?</w:t>
      </w:r>
    </w:p>
    <w:p>
      <w:r>
        <w:t>They serve different protective functions. Short-circuit and overload protection must be selected for the application and coordinated as required.</w:t>
      </w:r>
    </w:p>
    <w:p>
      <w:r>
        <w:t>Q6. What is a cross-reference?</w:t>
      </w:r>
    </w:p>
    <w:p>
      <w:r>
        <w:t>A drawing reference that directs the reader to a related device representation or connection elsewhere in the drawing set.</w:t>
      </w:r>
    </w:p>
    <w:p>
      <w:r>
        <w:t>Q7. Why is an interposing relay used between a PLC and a contactor?</w:t>
      </w:r>
    </w:p>
    <w:p>
      <w:r>
        <w:t>It may provide electrical interface compatibility, additional contacts, isolation, or easier replacement, provided the selected arrangement is suitable for the application.</w:t>
      </w:r>
    </w:p>
    <w:p>
      <w:r>
        <w:t>Q8. What is the difference between a wire number and a terminal number?</w:t>
      </w:r>
    </w:p>
    <w:p>
      <w:r>
        <w:t>A wire number identifies a conductor or connection segment under the project's scheme. A terminal number identifies a physical connection point.</w:t>
      </w:r>
    </w:p>
    <w:p>
      <w:r>
        <w:t>Q9. What must be checked when connecting a sensor to a PLC input?</w:t>
      </w:r>
    </w:p>
    <w:p>
      <w:r>
        <w:t>Supply voltage, output type, input-module compatibility, polarity, common wiring, terminal assignment, and PLC channel configuration.</w:t>
      </w:r>
    </w:p>
    <w:p>
      <w:r>
        <w:t>Q10. Why is the schematic important during breakdown maintenance?</w:t>
      </w:r>
    </w:p>
    <w:p>
      <w:r>
        <w:t>It provides a traceable path through the power and control circuits, helping isolate a fault to a supply, protective device, contact, coil, terminal, or field connection.</w:t>
      </w:r>
    </w:p>
    <w:p>
      <w:r>
        <w:t>Q11. Does an NC emergency-stop contact automatically make a circuit safe?</w:t>
      </w:r>
    </w:p>
    <w:p>
      <w:r>
        <w:t>No. Safety depends on the complete architecture, component suitability, fault detection, performance requirements, and validation.</w:t>
      </w:r>
    </w:p>
    <w:p>
      <w:r>
        <w:t>Q12. What should be done if the physical wiring does not match the drawing?</w:t>
      </w:r>
    </w:p>
    <w:p>
      <w:r>
        <w:t>Document the discrepancy, establish the approved intended design, assess the risk, verify the physical circuit, and arrange authorized corrections to the hardware and documentation.</w:t>
      </w:r>
    </w:p>
    <w:p>
      <w:r>
        <w:t>Q13. Why must the schematic agree with the PLC I/O list?</w:t>
      </w:r>
    </w:p>
    <w:p>
      <w:r>
        <w:t>Because the electrical terminals, field devices, PLC channels, software addresses, and functional descriptions must refer to the same signals.</w:t>
      </w:r>
    </w:p>
    <w:p>
      <w:r>
        <w:t>Q14. What is an as-built schematic?</w:t>
      </w:r>
    </w:p>
    <w:p>
      <w:r>
        <w:t>It is the controlled drawing set updated to represent the final approved installed circuit after authorized modifications.</w:t>
      </w:r>
    </w:p>
    <w:p>
      <w:r>
        <w:t>Q15. What is the best troubleshooting approach using a schematic?</w:t>
      </w:r>
    </w:p>
    <w:p>
      <w:r>
        <w:t>Identify the failed function, trace the power and control paths, verify each relevant condition safely, compare the physical circuit against the drawing, and record the confirmed cause.</w:t>
      </w:r>
    </w:p>
    <w:p>
      <w:pPr>
        <w:pStyle w:val="Heading2"/>
      </w:pPr>
      <w:r>
        <w:t>20. Final Engineering Principles</w:t>
      </w:r>
    </w:p>
    <w:p>
      <w:pPr>
        <w:pStyle w:val="ListBullet"/>
      </w:pPr>
      <w:r>
        <w:t>Read the schematic from the supply toward the load and from the command toward the controlled device.</w:t>
      </w:r>
    </w:p>
    <w:p>
      <w:pPr>
        <w:pStyle w:val="ListBullet"/>
      </w:pPr>
      <w:r>
        <w:t>Understand symbols, normal contact states, device tags, wire numbers, terminals, and cross-references.</w:t>
      </w:r>
    </w:p>
    <w:p>
      <w:pPr>
        <w:pStyle w:val="ListBullet"/>
      </w:pPr>
      <w:r>
        <w:t>Treat power circuits, control circuits, PLC I/O, and safety-related functions as connected but distinct engineering areas.</w:t>
      </w:r>
    </w:p>
    <w:p>
      <w:pPr>
        <w:pStyle w:val="ListBullet"/>
      </w:pPr>
      <w:r>
        <w:t>Verify actual module specifications, component ratings, and manufacturer wiring instructions.</w:t>
      </w:r>
    </w:p>
    <w:p>
      <w:pPr>
        <w:pStyle w:val="ListBullet"/>
      </w:pPr>
      <w:r>
        <w:t>Use the schematic together with the GA, wiring diagram, terminal plan, cable schedule, and I/O list.</w:t>
      </w:r>
    </w:p>
    <w:p>
      <w:pPr>
        <w:pStyle w:val="ListBullet"/>
      </w:pPr>
      <w:r>
        <w:t>Never assume that an NC contact, PLC interlock, or emergency-stop symbol alone proves a safety function.</w:t>
      </w:r>
    </w:p>
    <w:p>
      <w:pPr>
        <w:pStyle w:val="ListBullet"/>
      </w:pPr>
      <w:r>
        <w:t>Investigate drawing-to-panel mismatches systematically and keep approved as-built documentation current.</w:t>
      </w:r>
    </w:p>
    <w:p>
      <w:pPr>
        <w:pStyle w:val="Heading2"/>
      </w:pPr>
      <w:r>
        <w:t>NEXT TOPIC</w:t>
      </w:r>
    </w:p>
    <w:p>
      <w:r>
        <w:rPr>
          <w:rFonts w:ascii="Consolas" w:hAnsi="Consolas"/>
          <w:color w:val="333333"/>
          <w:sz w:val="19"/>
          <w:shd w:val="clear" w:color="auto" w:fill="EFEFEF"/>
        </w:rPr>
        <w:t>02_PLAN_WISE_2026\02_INDUSTRY3_0\05_Cabinet_Eng\19_Panel_Documents\03_Wiring_Diagram - Wiring diagram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02_PLAN_WISE_2026\02_INDUSTRY3_0\05_Cabinet_Eng\19_Panel_Documents\02_Electrical_Schematic - Electrical schematic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