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02_PLAN_WISE_2026\02_INDUSTRY3_0\06_Machine_Integ\02_Focus_Areas\02_HMI_PLC_Integ - HMI-PLC integration</w:t>
      </w:r>
    </w:p>
    <w:p>
      <w:pPr>
        <w:pStyle w:val="Heading2"/>
      </w:pPr>
      <w:r>
        <w:t>1. Purpose of HMI-PLC integration</w:t>
      </w:r>
    </w:p>
    <w:p>
      <w:r>
        <w:t>HMI-PLC integration connects the operator interface to the PLC so operators can monitor machine conditions, enter authorized commands, select permitted operating modes, adjust approved parameters, and respond to alarms.</w:t>
      </w:r>
    </w:p>
    <w:p>
      <w:r>
        <w:t>The HMI (Human-Machine Interface) provides the interaction layer. The PLC (Programmable Logic Controller) executes the machine logic, evaluates permissives and interlocks, and controls the physical process.</w:t>
      </w:r>
    </w:p>
    <w:p>
      <w:r>
        <w:t>A well-engineered HMI does not merely display PLC bits. It presents the correct process context, communicates the current machine state, prevents ambiguous operator actions, and provides enough diagnostic information to support safe operation and efficient troubleshooting.</w:t>
      </w:r>
    </w:p>
    <w:p>
      <w:r>
        <w:t>Typical HMI functions include:</w:t>
      </w:r>
    </w:p>
    <w:p>
      <w:pPr>
        <w:pStyle w:val="ListBullet"/>
      </w:pPr>
      <w:r>
        <w:t>Displaying machine status, sequence steps, sensor states, and production counts.</w:t>
      </w:r>
    </w:p>
    <w:p>
      <w:pPr>
        <w:pStyle w:val="ListBullet"/>
      </w:pPr>
      <w:r>
        <w:t>Providing Start, Stop, Reset, Acknowledge, and mode-selection commands where authorized.</w:t>
      </w:r>
    </w:p>
    <w:p>
      <w:pPr>
        <w:pStyle w:val="ListBullet"/>
      </w:pPr>
      <w:r>
        <w:t>Displaying alarms, alarm history, and relevant recovery instructions.</w:t>
      </w:r>
    </w:p>
    <w:p>
      <w:pPr>
        <w:pStyle w:val="ListBullet"/>
      </w:pPr>
      <w:r>
        <w:t>Allowing controlled changes to setpoints, recipes, timers, and production parameters.</w:t>
      </w:r>
    </w:p>
    <w:p>
      <w:pPr>
        <w:pStyle w:val="ListBullet"/>
      </w:pPr>
      <w:r>
        <w:t>Displaying actual values, target values, trends, and process limits.</w:t>
      </w:r>
    </w:p>
    <w:p>
      <w:pPr>
        <w:pStyle w:val="ListBullet"/>
      </w:pPr>
      <w:r>
        <w:t>Showing device diagnostics, communication status, and data validity.</w:t>
      </w:r>
    </w:p>
    <w:p>
      <w:pPr>
        <w:pStyle w:val="ListBullet"/>
      </w:pPr>
      <w:r>
        <w:t>Supporting operator login, permissions, audit trails, and production records where required.</w:t>
      </w:r>
    </w:p>
    <w:p>
      <w:r>
        <w:t>The HMI is not a substitute for PLC interlocks or a safety-rated control system. A button that is disabled on the screen is only a user-interface restriction. The PLC and the approved safety architecture must independently enforce the relevant control conditions.</w:t>
      </w:r>
    </w:p>
    <w:p>
      <w:pPr>
        <w:pStyle w:val="Heading2"/>
      </w:pPr>
      <w:r>
        <w:t>2. HMI-PLC architecture</w:t>
      </w:r>
    </w:p>
    <w:p>
      <w:r>
        <w:t>A typical architecture connects the HMI runtime to the PLC through an industrial communication interface.</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screen objects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tags and command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tags and data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permissives, interlocks,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modules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machine</w:t>
      </w:r>
    </w:p>
    <w:p/>
    <w:p>
      <w:r>
        <w:t>For example, an operator presses the HMI Start button. The HMI sends a request to the PLC. The PLC checks the operating mode, safety-system status, device readiness, fault state, and other required permissives. If the conditions are satisfied, the PLC starts its sequence and publishes the resulting state. The HMI then displays the actual state reported by the PLC.</w:t>
      </w:r>
    </w:p>
    <w:p>
      <w:r>
        <w:t>The button press is a request, not proof that the machine has started.</w:t>
      </w:r>
    </w:p>
    <w:p>
      <w:pPr>
        <w:pStyle w:val="Heading3"/>
      </w:pPr>
      <w:r>
        <w:t>2.1 Responsibilities of each layer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HMI responsibility</w:t>
            </w:r>
          </w:p>
        </w:tc>
        <w:tc>
          <w:tcPr>
            <w:tcW w:type="dxa" w:w="3600"/>
            <w:shd w:val="clear" w:color="auto" w:fill="EEF2F7"/>
          </w:tcPr>
          <w:p>
            <w:pPr>
              <w:spacing w:after="0" w:before="0" w:line="240" w:lineRule="auto"/>
              <w:jc w:val="left"/>
            </w:pPr>
            <w:r>
              <w:rPr>
                <w:b/>
                <w:color w:val="1A2E4A"/>
              </w:rPr>
              <w:t>PLC responsibility</w:t>
            </w:r>
          </w:p>
        </w:tc>
      </w:tr>
      <w:tr>
        <w:tc>
          <w:tcPr>
            <w:tcW w:type="dxa" w:w="3600"/>
          </w:tcPr>
          <w:p>
            <w:pPr>
              <w:spacing w:after="0" w:before="0" w:line="240" w:lineRule="auto"/>
              <w:jc w:val="left"/>
            </w:pPr>
            <w:r>
              <w:t>Machine status</w:t>
            </w:r>
          </w:p>
        </w:tc>
        <w:tc>
          <w:tcPr>
            <w:tcW w:type="dxa" w:w="3600"/>
          </w:tcPr>
          <w:p>
            <w:pPr>
              <w:spacing w:after="0" w:before="0" w:line="240" w:lineRule="auto"/>
              <w:jc w:val="left"/>
            </w:pPr>
            <w:r>
              <w:t>Display the received status</w:t>
            </w:r>
          </w:p>
        </w:tc>
        <w:tc>
          <w:tcPr>
            <w:tcW w:type="dxa" w:w="3600"/>
          </w:tcPr>
          <w:p>
            <w:pPr>
              <w:spacing w:after="0" w:before="0" w:line="240" w:lineRule="auto"/>
              <w:jc w:val="left"/>
            </w:pPr>
            <w:r>
              <w:t>Determine and publish the actual status</w:t>
            </w:r>
          </w:p>
        </w:tc>
      </w:tr>
      <w:tr>
        <w:tc>
          <w:tcPr>
            <w:tcW w:type="dxa" w:w="3600"/>
          </w:tcPr>
          <w:p>
            <w:pPr>
              <w:spacing w:after="0" w:before="0" w:line="240" w:lineRule="auto"/>
              <w:jc w:val="left"/>
            </w:pPr>
            <w:r>
              <w:t>Start command</w:t>
            </w:r>
          </w:p>
        </w:tc>
        <w:tc>
          <w:tcPr>
            <w:tcW w:type="dxa" w:w="3600"/>
          </w:tcPr>
          <w:p>
            <w:pPr>
              <w:spacing w:after="0" w:before="0" w:line="240" w:lineRule="auto"/>
              <w:jc w:val="left"/>
            </w:pPr>
            <w:r>
              <w:t>Submit an authorized request</w:t>
            </w:r>
          </w:p>
        </w:tc>
        <w:tc>
          <w:tcPr>
            <w:tcW w:type="dxa" w:w="3600"/>
          </w:tcPr>
          <w:p>
            <w:pPr>
              <w:spacing w:after="0" w:before="0" w:line="240" w:lineRule="auto"/>
              <w:jc w:val="left"/>
            </w:pPr>
            <w:r>
              <w:t>Validate permissives and execute the sequence</w:t>
            </w:r>
          </w:p>
        </w:tc>
      </w:tr>
      <w:tr>
        <w:tc>
          <w:tcPr>
            <w:tcW w:type="dxa" w:w="3600"/>
          </w:tcPr>
          <w:p>
            <w:pPr>
              <w:spacing w:after="0" w:before="0" w:line="240" w:lineRule="auto"/>
              <w:jc w:val="left"/>
            </w:pPr>
            <w:r>
              <w:t>Stop command</w:t>
            </w:r>
          </w:p>
        </w:tc>
        <w:tc>
          <w:tcPr>
            <w:tcW w:type="dxa" w:w="3600"/>
          </w:tcPr>
          <w:p>
            <w:pPr>
              <w:spacing w:after="0" w:before="0" w:line="240" w:lineRule="auto"/>
              <w:jc w:val="left"/>
            </w:pPr>
            <w:r>
              <w:t>Submit the configured stop request</w:t>
            </w:r>
          </w:p>
        </w:tc>
        <w:tc>
          <w:tcPr>
            <w:tcW w:type="dxa" w:w="3600"/>
          </w:tcPr>
          <w:p>
            <w:pPr>
              <w:spacing w:after="0" w:before="0" w:line="240" w:lineRule="auto"/>
              <w:jc w:val="left"/>
            </w:pPr>
            <w:r>
              <w:t>Perform the defined stop behavior</w:t>
            </w:r>
          </w:p>
        </w:tc>
      </w:tr>
      <w:tr>
        <w:tc>
          <w:tcPr>
            <w:tcW w:type="dxa" w:w="3600"/>
          </w:tcPr>
          <w:p>
            <w:pPr>
              <w:spacing w:after="0" w:before="0" w:line="240" w:lineRule="auto"/>
              <w:jc w:val="left"/>
            </w:pPr>
            <w:r>
              <w:t>Fault reset</w:t>
            </w:r>
          </w:p>
        </w:tc>
        <w:tc>
          <w:tcPr>
            <w:tcW w:type="dxa" w:w="3600"/>
          </w:tcPr>
          <w:p>
            <w:pPr>
              <w:spacing w:after="0" w:before="0" w:line="240" w:lineRule="auto"/>
              <w:jc w:val="left"/>
            </w:pPr>
            <w:r>
              <w:t>Submit a reset request</w:t>
            </w:r>
          </w:p>
        </w:tc>
        <w:tc>
          <w:tcPr>
            <w:tcW w:type="dxa" w:w="3600"/>
          </w:tcPr>
          <w:p>
            <w:pPr>
              <w:spacing w:after="0" w:before="0" w:line="240" w:lineRule="auto"/>
              <w:jc w:val="left"/>
            </w:pPr>
            <w:r>
              <w:t>Validate reset conditions and reset eligible faults</w:t>
            </w:r>
          </w:p>
        </w:tc>
      </w:tr>
      <w:tr>
        <w:tc>
          <w:tcPr>
            <w:tcW w:type="dxa" w:w="3600"/>
          </w:tcPr>
          <w:p>
            <w:pPr>
              <w:spacing w:after="0" w:before="0" w:line="240" w:lineRule="auto"/>
              <w:jc w:val="left"/>
            </w:pPr>
            <w:r>
              <w:t>Mode selection</w:t>
            </w:r>
          </w:p>
        </w:tc>
        <w:tc>
          <w:tcPr>
            <w:tcW w:type="dxa" w:w="3600"/>
          </w:tcPr>
          <w:p>
            <w:pPr>
              <w:spacing w:after="0" w:before="0" w:line="240" w:lineRule="auto"/>
              <w:jc w:val="left"/>
            </w:pPr>
            <w:r>
              <w:t>Present permitted choices</w:t>
            </w:r>
          </w:p>
        </w:tc>
        <w:tc>
          <w:tcPr>
            <w:tcW w:type="dxa" w:w="3600"/>
          </w:tcPr>
          <w:p>
            <w:pPr>
              <w:spacing w:after="0" w:before="0" w:line="240" w:lineRule="auto"/>
              <w:jc w:val="left"/>
            </w:pPr>
            <w:r>
              <w:t>Validate and apply mode-transition rules</w:t>
            </w:r>
          </w:p>
        </w:tc>
      </w:tr>
      <w:tr>
        <w:tc>
          <w:tcPr>
            <w:tcW w:type="dxa" w:w="3600"/>
          </w:tcPr>
          <w:p>
            <w:pPr>
              <w:spacing w:after="0" w:before="0" w:line="240" w:lineRule="auto"/>
              <w:jc w:val="left"/>
            </w:pPr>
            <w:r>
              <w:t>Setpoint entry</w:t>
            </w:r>
          </w:p>
        </w:tc>
        <w:tc>
          <w:tcPr>
            <w:tcW w:type="dxa" w:w="3600"/>
          </w:tcPr>
          <w:p>
            <w:pPr>
              <w:spacing w:after="0" w:before="0" w:line="240" w:lineRule="auto"/>
              <w:jc w:val="left"/>
            </w:pPr>
            <w:r>
              <w:t>Validate basic input format and range</w:t>
            </w:r>
          </w:p>
        </w:tc>
        <w:tc>
          <w:tcPr>
            <w:tcW w:type="dxa" w:w="3600"/>
          </w:tcPr>
          <w:p>
            <w:pPr>
              <w:spacing w:after="0" w:before="0" w:line="240" w:lineRule="auto"/>
              <w:jc w:val="left"/>
            </w:pPr>
            <w:r>
              <w:t>Validate the value and its effect on the process</w:t>
            </w:r>
          </w:p>
        </w:tc>
      </w:tr>
      <w:tr>
        <w:tc>
          <w:tcPr>
            <w:tcW w:type="dxa" w:w="3600"/>
          </w:tcPr>
          <w:p>
            <w:pPr>
              <w:spacing w:after="0" w:before="0" w:line="240" w:lineRule="auto"/>
              <w:jc w:val="left"/>
            </w:pPr>
            <w:r>
              <w:t>Alarm display</w:t>
            </w:r>
          </w:p>
        </w:tc>
        <w:tc>
          <w:tcPr>
            <w:tcW w:type="dxa" w:w="3600"/>
          </w:tcPr>
          <w:p>
            <w:pPr>
              <w:spacing w:after="0" w:before="0" w:line="240" w:lineRule="auto"/>
              <w:jc w:val="left"/>
            </w:pPr>
            <w:r>
              <w:t>Present alarm state and details</w:t>
            </w:r>
          </w:p>
        </w:tc>
        <w:tc>
          <w:tcPr>
            <w:tcW w:type="dxa" w:w="3600"/>
          </w:tcPr>
          <w:p>
            <w:pPr>
              <w:spacing w:after="0" w:before="0" w:line="240" w:lineRule="auto"/>
              <w:jc w:val="left"/>
            </w:pPr>
            <w:r>
              <w:t>Detect and report the relevant machine condition</w:t>
            </w:r>
          </w:p>
        </w:tc>
      </w:tr>
      <w:tr>
        <w:tc>
          <w:tcPr>
            <w:tcW w:type="dxa" w:w="3600"/>
          </w:tcPr>
          <w:p>
            <w:pPr>
              <w:spacing w:after="0" w:before="0" w:line="240" w:lineRule="auto"/>
              <w:jc w:val="left"/>
            </w:pPr>
            <w:r>
              <w:t>Recipe selection</w:t>
            </w:r>
          </w:p>
        </w:tc>
        <w:tc>
          <w:tcPr>
            <w:tcW w:type="dxa" w:w="3600"/>
          </w:tcPr>
          <w:p>
            <w:pPr>
              <w:spacing w:after="0" w:before="0" w:line="240" w:lineRule="auto"/>
              <w:jc w:val="left"/>
            </w:pPr>
            <w:r>
              <w:t>Present available choices</w:t>
            </w:r>
          </w:p>
        </w:tc>
        <w:tc>
          <w:tcPr>
            <w:tcW w:type="dxa" w:w="3600"/>
          </w:tcPr>
          <w:p>
            <w:pPr>
              <w:spacing w:after="0" w:before="0" w:line="240" w:lineRule="auto"/>
              <w:jc w:val="left"/>
            </w:pPr>
            <w:r>
              <w:t>Validate and apply approved parameters</w:t>
            </w:r>
          </w:p>
        </w:tc>
      </w:tr>
      <w:tr>
        <w:tc>
          <w:tcPr>
            <w:tcW w:type="dxa" w:w="3600"/>
          </w:tcPr>
          <w:p>
            <w:pPr>
              <w:spacing w:after="0" w:before="0" w:line="240" w:lineRule="auto"/>
              <w:jc w:val="left"/>
            </w:pPr>
            <w:r>
              <w:t>Safety function</w:t>
            </w:r>
          </w:p>
        </w:tc>
        <w:tc>
          <w:tcPr>
            <w:tcW w:type="dxa" w:w="3600"/>
          </w:tcPr>
          <w:p>
            <w:pPr>
              <w:spacing w:after="0" w:before="0" w:line="240" w:lineRule="auto"/>
              <w:jc w:val="left"/>
            </w:pPr>
            <w:r>
              <w:t>Display safety status where appropriate</w:t>
            </w:r>
          </w:p>
        </w:tc>
        <w:tc>
          <w:tcPr>
            <w:tcW w:type="dxa" w:w="3600"/>
          </w:tcPr>
          <w:p>
            <w:pPr>
              <w:spacing w:after="0" w:before="0" w:line="240" w:lineRule="auto"/>
              <w:jc w:val="left"/>
            </w:pPr>
            <w:r>
              <w:t>Participate only as specified by the validated safety architecture</w:t>
            </w:r>
          </w:p>
        </w:tc>
      </w:tr>
    </w:tbl>
    <w:p/>
    <w:p>
      <w:r>
        <w:t>Some functions may be split across an HMI, PLC, recipe manager, safety controller, or supervisory system. The interface specification should make ownership explicit.</w:t>
      </w:r>
    </w:p>
    <w:p>
      <w:pPr>
        <w:pStyle w:val="Heading2"/>
      </w:pPr>
      <w:r>
        <w:t>3. HMI tags and PLC tag mapping</w:t>
      </w:r>
    </w:p>
    <w:p>
      <w:r>
        <w:t>An HMI tag is a variable the HMI uses to access information from a PLC or another data source. Depending on the platform, the tag may reference a PLC symbol directly, an address, a data-block field, or a communication-driver mapping.</w:t>
      </w:r>
    </w:p>
    <w:p>
      <w:r>
        <w:t>Common tag categories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Status</w:t>
            </w:r>
          </w:p>
        </w:tc>
        <w:tc>
          <w:tcPr>
            <w:tcW w:type="dxa" w:w="3600"/>
          </w:tcPr>
          <w:p>
            <w:pPr>
              <w:spacing w:after="0" w:before="0" w:line="240" w:lineRule="auto"/>
              <w:jc w:val="left"/>
            </w:pPr>
            <w:r>
              <w:rPr>
                <w:rFonts w:ascii="Consolas" w:hAnsi="Consolas"/>
                <w:color w:val="333333"/>
                <w:sz w:val="19"/>
                <w:shd w:val="clear" w:color="auto" w:fill="EFEFEF"/>
              </w:rPr>
              <w:t>Machine_Running</w:t>
            </w:r>
          </w:p>
        </w:tc>
        <w:tc>
          <w:tcPr>
            <w:tcW w:type="dxa" w:w="3600"/>
          </w:tcPr>
          <w:p>
            <w:pPr>
              <w:spacing w:after="0" w:before="0" w:line="240" w:lineRule="auto"/>
              <w:jc w:val="left"/>
            </w:pPr>
            <w:r>
              <w:t>Displays the actual operating state</w:t>
            </w:r>
          </w:p>
        </w:tc>
      </w:tr>
      <w:tr>
        <w:tc>
          <w:tcPr>
            <w:tcW w:type="dxa" w:w="3600"/>
          </w:tcPr>
          <w:p>
            <w:pPr>
              <w:spacing w:after="0" w:before="0" w:line="240" w:lineRule="auto"/>
              <w:jc w:val="left"/>
            </w:pPr>
            <w:r>
              <w:t>Command</w:t>
            </w:r>
          </w:p>
        </w:tc>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t>Requests a defined action</w:t>
            </w:r>
          </w:p>
        </w:tc>
      </w:tr>
      <w:tr>
        <w:tc>
          <w:tcPr>
            <w:tcW w:type="dxa" w:w="3600"/>
          </w:tcPr>
          <w:p>
            <w:pPr>
              <w:spacing w:after="0" w:before="0" w:line="240" w:lineRule="auto"/>
              <w:jc w:val="left"/>
            </w:pPr>
            <w:r>
              <w:t>Feedback</w:t>
            </w:r>
          </w:p>
        </w:tc>
        <w:tc>
          <w:tcPr>
            <w:tcW w:type="dxa" w:w="3600"/>
          </w:tcPr>
          <w:p>
            <w:pPr>
              <w:spacing w:after="0" w:before="0" w:line="240" w:lineRule="auto"/>
              <w:jc w:val="left"/>
            </w:pPr>
            <w:r>
              <w:rPr>
                <w:rFonts w:ascii="Consolas" w:hAnsi="Consolas"/>
                <w:color w:val="333333"/>
                <w:sz w:val="19"/>
                <w:shd w:val="clear" w:color="auto" w:fill="EFEFEF"/>
              </w:rPr>
              <w:t>Drive_Ready</w:t>
            </w:r>
          </w:p>
        </w:tc>
        <w:tc>
          <w:tcPr>
            <w:tcW w:type="dxa" w:w="3600"/>
          </w:tcPr>
          <w:p>
            <w:pPr>
              <w:spacing w:after="0" w:before="0" w:line="240" w:lineRule="auto"/>
              <w:jc w:val="left"/>
            </w:pPr>
            <w:r>
              <w:t>Displays a device-reported condition</w:t>
            </w:r>
          </w:p>
        </w:tc>
      </w:tr>
      <w:tr>
        <w:tc>
          <w:tcPr>
            <w:tcW w:type="dxa" w:w="3600"/>
          </w:tcPr>
          <w:p>
            <w:pPr>
              <w:spacing w:after="0" w:before="0" w:line="240" w:lineRule="auto"/>
              <w:jc w:val="left"/>
            </w:pPr>
            <w:r>
              <w:t>Fault</w:t>
            </w:r>
          </w:p>
        </w:tc>
        <w:tc>
          <w:tcPr>
            <w:tcW w:type="dxa" w:w="3600"/>
          </w:tcPr>
          <w:p>
            <w:pPr>
              <w:spacing w:after="0" w:before="0" w:line="240" w:lineRule="auto"/>
              <w:jc w:val="left"/>
            </w:pPr>
            <w:r>
              <w:rPr>
                <w:rFonts w:ascii="Consolas" w:hAnsi="Consolas"/>
                <w:color w:val="333333"/>
                <w:sz w:val="19"/>
                <w:shd w:val="clear" w:color="auto" w:fill="EFEFEF"/>
              </w:rPr>
              <w:t>Machine_Faulted</w:t>
            </w:r>
          </w:p>
        </w:tc>
        <w:tc>
          <w:tcPr>
            <w:tcW w:type="dxa" w:w="3600"/>
          </w:tcPr>
          <w:p>
            <w:pPr>
              <w:spacing w:after="0" w:before="0" w:line="240" w:lineRule="auto"/>
              <w:jc w:val="left"/>
            </w:pPr>
            <w:r>
              <w:t>Indicates a defined fault state</w:t>
            </w:r>
          </w:p>
        </w:tc>
      </w:tr>
      <w:tr>
        <w:tc>
          <w:tcPr>
            <w:tcW w:type="dxa" w:w="3600"/>
          </w:tcPr>
          <w:p>
            <w:pPr>
              <w:spacing w:after="0" w:before="0" w:line="240" w:lineRule="auto"/>
              <w:jc w:val="left"/>
            </w:pPr>
            <w:r>
              <w:t>Setpoint</w:t>
            </w:r>
          </w:p>
        </w:tc>
        <w:tc>
          <w:tcPr>
            <w:tcW w:type="dxa" w:w="3600"/>
          </w:tcPr>
          <w:p>
            <w:pPr>
              <w:spacing w:after="0" w:before="0" w:line="240" w:lineRule="auto"/>
              <w:jc w:val="left"/>
            </w:pPr>
            <w:r>
              <w:rPr>
                <w:rFonts w:ascii="Consolas" w:hAnsi="Consolas"/>
                <w:color w:val="333333"/>
                <w:sz w:val="19"/>
                <w:shd w:val="clear" w:color="auto" w:fill="EFEFEF"/>
              </w:rPr>
              <w:t>Pressure_Setpoint</w:t>
            </w:r>
          </w:p>
        </w:tc>
        <w:tc>
          <w:tcPr>
            <w:tcW w:type="dxa" w:w="3600"/>
          </w:tcPr>
          <w:p>
            <w:pPr>
              <w:spacing w:after="0" w:before="0" w:line="240" w:lineRule="auto"/>
              <w:jc w:val="left"/>
            </w:pPr>
            <w:r>
              <w:t>Holds an operator-adjustable target</w:t>
            </w:r>
          </w:p>
        </w:tc>
      </w:tr>
      <w:tr>
        <w:tc>
          <w:tcPr>
            <w:tcW w:type="dxa" w:w="3600"/>
          </w:tcPr>
          <w:p>
            <w:pPr>
              <w:spacing w:after="0" w:before="0" w:line="240" w:lineRule="auto"/>
              <w:jc w:val="left"/>
            </w:pPr>
            <w:r>
              <w:t>Actual value</w:t>
            </w:r>
          </w:p>
        </w:tc>
        <w:tc>
          <w:tcPr>
            <w:tcW w:type="dxa" w:w="3600"/>
          </w:tcPr>
          <w:p>
            <w:pPr>
              <w:spacing w:after="0" w:before="0" w:line="240" w:lineRule="auto"/>
              <w:jc w:val="left"/>
            </w:pPr>
            <w:r>
              <w:rPr>
                <w:rFonts w:ascii="Consolas" w:hAnsi="Consolas"/>
                <w:color w:val="333333"/>
                <w:sz w:val="19"/>
                <w:shd w:val="clear" w:color="auto" w:fill="EFEFEF"/>
              </w:rPr>
              <w:t>Pressure_Actual</w:t>
            </w:r>
          </w:p>
        </w:tc>
        <w:tc>
          <w:tcPr>
            <w:tcW w:type="dxa" w:w="3600"/>
          </w:tcPr>
          <w:p>
            <w:pPr>
              <w:spacing w:after="0" w:before="0" w:line="240" w:lineRule="auto"/>
              <w:jc w:val="left"/>
            </w:pPr>
            <w:r>
              <w:t>Displays the measured process value</w:t>
            </w:r>
          </w:p>
        </w:tc>
      </w:tr>
      <w:tr>
        <w:tc>
          <w:tcPr>
            <w:tcW w:type="dxa" w:w="3600"/>
          </w:tcPr>
          <w:p>
            <w:pPr>
              <w:spacing w:after="0" w:before="0" w:line="240" w:lineRule="auto"/>
              <w:jc w:val="left"/>
            </w:pPr>
            <w:r>
              <w:t>Mode</w:t>
            </w:r>
          </w:p>
        </w:tc>
        <w:tc>
          <w:tcPr>
            <w:tcW w:type="dxa" w:w="3600"/>
          </w:tcPr>
          <w:p>
            <w:pPr>
              <w:spacing w:after="0" w:before="0" w:line="240" w:lineRule="auto"/>
              <w:jc w:val="left"/>
            </w:pPr>
            <w:r>
              <w:rPr>
                <w:rFonts w:ascii="Consolas" w:hAnsi="Consolas"/>
                <w:color w:val="333333"/>
                <w:sz w:val="19"/>
                <w:shd w:val="clear" w:color="auto" w:fill="EFEFEF"/>
              </w:rPr>
              <w:t>Machine_Mode</w:t>
            </w:r>
          </w:p>
        </w:tc>
        <w:tc>
          <w:tcPr>
            <w:tcW w:type="dxa" w:w="3600"/>
          </w:tcPr>
          <w:p>
            <w:pPr>
              <w:spacing w:after="0" w:before="0" w:line="240" w:lineRule="auto"/>
              <w:jc w:val="left"/>
            </w:pPr>
            <w:r>
              <w:t>Represents the selected operating mode</w:t>
            </w:r>
          </w:p>
        </w:tc>
      </w:tr>
      <w:tr>
        <w:tc>
          <w:tcPr>
            <w:tcW w:type="dxa" w:w="3600"/>
          </w:tcPr>
          <w:p>
            <w:pPr>
              <w:spacing w:after="0" w:before="0" w:line="240" w:lineRule="auto"/>
              <w:jc w:val="left"/>
            </w:pPr>
            <w:r>
              <w:t>Alarm</w:t>
            </w:r>
          </w:p>
        </w:tc>
        <w:tc>
          <w:tcPr>
            <w:tcW w:type="dxa" w:w="3600"/>
          </w:tcPr>
          <w:p>
            <w:pPr>
              <w:spacing w:after="0" w:before="0" w:line="240" w:lineRule="auto"/>
              <w:jc w:val="left"/>
            </w:pPr>
            <w:r>
              <w:rPr>
                <w:rFonts w:ascii="Consolas" w:hAnsi="Consolas"/>
                <w:color w:val="333333"/>
                <w:sz w:val="19"/>
                <w:shd w:val="clear" w:color="auto" w:fill="EFEFEF"/>
              </w:rPr>
              <w:t>Low_Pressure_Alarm</w:t>
            </w:r>
          </w:p>
        </w:tc>
        <w:tc>
          <w:tcPr>
            <w:tcW w:type="dxa" w:w="3600"/>
          </w:tcPr>
          <w:p>
            <w:pPr>
              <w:spacing w:after="0" w:before="0" w:line="240" w:lineRule="auto"/>
              <w:jc w:val="left"/>
            </w:pPr>
            <w:r>
              <w:t>Reports a defined alarm condition</w:t>
            </w:r>
          </w:p>
        </w:tc>
      </w:tr>
      <w:tr>
        <w:tc>
          <w:tcPr>
            <w:tcW w:type="dxa" w:w="3600"/>
          </w:tcPr>
          <w:p>
            <w:pPr>
              <w:spacing w:after="0" w:before="0" w:line="240" w:lineRule="auto"/>
              <w:jc w:val="left"/>
            </w:pPr>
            <w:r>
              <w:t>Diagnostic</w:t>
            </w:r>
          </w:p>
        </w:tc>
        <w:tc>
          <w:tcPr>
            <w:tcW w:type="dxa" w:w="3600"/>
          </w:tcPr>
          <w:p>
            <w:pPr>
              <w:spacing w:after="0" w:before="0" w:line="240" w:lineRule="auto"/>
              <w:jc w:val="left"/>
            </w:pPr>
            <w:r>
              <w:rPr>
                <w:rFonts w:ascii="Consolas" w:hAnsi="Consolas"/>
                <w:color w:val="333333"/>
                <w:sz w:val="19"/>
                <w:shd w:val="clear" w:color="auto" w:fill="EFEFEF"/>
              </w:rPr>
              <w:t>PLC_Communication_OK</w:t>
            </w:r>
          </w:p>
        </w:tc>
        <w:tc>
          <w:tcPr>
            <w:tcW w:type="dxa" w:w="3600"/>
          </w:tcPr>
          <w:p>
            <w:pPr>
              <w:spacing w:after="0" w:before="0" w:line="240" w:lineRule="auto"/>
              <w:jc w:val="left"/>
            </w:pPr>
            <w:r>
              <w:t>Indicates a communication-health condition</w:t>
            </w:r>
          </w:p>
        </w:tc>
      </w:tr>
      <w:tr>
        <w:tc>
          <w:tcPr>
            <w:tcW w:type="dxa" w:w="3600"/>
          </w:tcPr>
          <w:p>
            <w:pPr>
              <w:spacing w:after="0" w:before="0" w:line="240" w:lineRule="auto"/>
              <w:jc w:val="left"/>
            </w:pPr>
            <w:r>
              <w:t>Data quality</w:t>
            </w:r>
          </w:p>
        </w:tc>
        <w:tc>
          <w:tcPr>
            <w:tcW w:type="dxa" w:w="3600"/>
          </w:tcPr>
          <w:p>
            <w:pPr>
              <w:spacing w:after="0" w:before="0" w:line="240" w:lineRule="auto"/>
              <w:jc w:val="left"/>
            </w:pPr>
            <w:r>
              <w:rPr>
                <w:rFonts w:ascii="Consolas" w:hAnsi="Consolas"/>
                <w:color w:val="333333"/>
                <w:sz w:val="19"/>
                <w:shd w:val="clear" w:color="auto" w:fill="EFEFEF"/>
              </w:rPr>
              <w:t>Pressure_Data_Valid</w:t>
            </w:r>
          </w:p>
        </w:tc>
        <w:tc>
          <w:tcPr>
            <w:tcW w:type="dxa" w:w="3600"/>
          </w:tcPr>
          <w:p>
            <w:pPr>
              <w:spacing w:after="0" w:before="0" w:line="240" w:lineRule="auto"/>
              <w:jc w:val="left"/>
            </w:pPr>
            <w:r>
              <w:t>Indicates whether the value is valid for use</w:t>
            </w:r>
          </w:p>
        </w:tc>
      </w:tr>
    </w:tbl>
    <w:p/>
    <w:p>
      <w:pPr>
        <w:pStyle w:val="Heading3"/>
      </w:pPr>
      <w:r>
        <w:t>3.1 Naming conventions</w:t>
      </w:r>
    </w:p>
    <w:p>
      <w:r>
        <w:t>Use names that describe the equipment, action, and meaning. For example:</w:t>
      </w:r>
    </w:p>
    <w:p>
      <w:pPr>
        <w:pStyle w:val="ListBullet"/>
      </w:pPr>
      <w:r>
        <w:rPr>
          <w:rFonts w:ascii="Consolas" w:hAnsi="Consolas"/>
          <w:color w:val="333333"/>
          <w:sz w:val="19"/>
          <w:shd w:val="clear" w:color="auto" w:fill="EFEFEF"/>
        </w:rPr>
        <w:t>Clamp_Extend_Request</w:t>
      </w:r>
    </w:p>
    <w:p>
      <w:pPr>
        <w:pStyle w:val="ListBullet"/>
      </w:pPr>
      <w:r>
        <w:rPr>
          <w:rFonts w:ascii="Consolas" w:hAnsi="Consolas"/>
          <w:color w:val="333333"/>
          <w:sz w:val="19"/>
          <w:shd w:val="clear" w:color="auto" w:fill="EFEFEF"/>
        </w:rPr>
        <w:t>Clamp_Extended_Feedback</w:t>
      </w:r>
    </w:p>
    <w:p>
      <w:pPr>
        <w:pStyle w:val="ListBullet"/>
      </w:pPr>
      <w:r>
        <w:rPr>
          <w:rFonts w:ascii="Consolas" w:hAnsi="Consolas"/>
          <w:color w:val="333333"/>
          <w:sz w:val="19"/>
          <w:shd w:val="clear" w:color="auto" w:fill="EFEFEF"/>
        </w:rPr>
        <w:t>Clamp_Extend_Timeout</w:t>
      </w:r>
    </w:p>
    <w:p>
      <w:pPr>
        <w:pStyle w:val="ListBullet"/>
      </w:pPr>
      <w:r>
        <w:rPr>
          <w:rFonts w:ascii="Consolas" w:hAnsi="Consolas"/>
          <w:color w:val="333333"/>
          <w:sz w:val="19"/>
          <w:shd w:val="clear" w:color="auto" w:fill="EFEFEF"/>
        </w:rPr>
        <w:t>Conveyor_Speed_Setpoint</w:t>
      </w:r>
    </w:p>
    <w:p>
      <w:pPr>
        <w:pStyle w:val="ListBullet"/>
      </w:pPr>
      <w:r>
        <w:rPr>
          <w:rFonts w:ascii="Consolas" w:hAnsi="Consolas"/>
          <w:color w:val="333333"/>
          <w:sz w:val="19"/>
          <w:shd w:val="clear" w:color="auto" w:fill="EFEFEF"/>
        </w:rPr>
        <w:t>Conveyor_Speed_Actual</w:t>
      </w:r>
    </w:p>
    <w:p>
      <w:pPr>
        <w:pStyle w:val="ListBullet"/>
      </w:pPr>
      <w:r>
        <w:rPr>
          <w:rFonts w:ascii="Consolas" w:hAnsi="Consolas"/>
          <w:color w:val="333333"/>
          <w:sz w:val="19"/>
          <w:shd w:val="clear" w:color="auto" w:fill="EFEFEF"/>
        </w:rPr>
        <w:t>Drive_Fault_Code</w:t>
      </w:r>
    </w:p>
    <w:p>
      <w:pPr>
        <w:pStyle w:val="ListBullet"/>
      </w:pPr>
      <w:r>
        <w:rPr>
          <w:rFonts w:ascii="Consolas" w:hAnsi="Consolas"/>
          <w:color w:val="333333"/>
          <w:sz w:val="19"/>
          <w:shd w:val="clear" w:color="auto" w:fill="EFEFEF"/>
        </w:rPr>
        <w:t>Auto_Mode_Active</w:t>
      </w:r>
    </w:p>
    <w:p>
      <w:r>
        <w:t xml:space="preserve">Avoid ambiguous names such as </w:t>
      </w:r>
      <w:r>
        <w:rPr>
          <w:rFonts w:ascii="Consolas" w:hAnsi="Consolas"/>
          <w:color w:val="333333"/>
          <w:sz w:val="19"/>
          <w:shd w:val="clear" w:color="auto" w:fill="EFEFEF"/>
        </w:rPr>
        <w:t>M1</w:t>
      </w:r>
      <w:r>
        <w:t xml:space="preserve">, </w:t>
      </w:r>
      <w:r>
        <w:rPr>
          <w:rFonts w:ascii="Consolas" w:hAnsi="Consolas"/>
          <w:color w:val="333333"/>
          <w:sz w:val="19"/>
          <w:shd w:val="clear" w:color="auto" w:fill="EFEFEF"/>
        </w:rPr>
        <w:t>B12</w:t>
      </w:r>
      <w:r>
        <w:t xml:space="preserve">, </w:t>
      </w:r>
      <w:r>
        <w:rPr>
          <w:rFonts w:ascii="Consolas" w:hAnsi="Consolas"/>
          <w:color w:val="333333"/>
          <w:sz w:val="19"/>
          <w:shd w:val="clear" w:color="auto" w:fill="EFEFEF"/>
        </w:rPr>
        <w:t>Start2</w:t>
      </w:r>
      <w:r>
        <w:t xml:space="preserve">, or </w:t>
      </w:r>
      <w:r>
        <w:rPr>
          <w:rFonts w:ascii="Consolas" w:hAnsi="Consolas"/>
          <w:color w:val="333333"/>
          <w:sz w:val="19"/>
          <w:shd w:val="clear" w:color="auto" w:fill="EFEFEF"/>
        </w:rPr>
        <w:t>Value</w:t>
      </w:r>
      <w:r>
        <w:t xml:space="preserve"> unless they are clearly defined by a documented naming standard.</w:t>
      </w:r>
    </w:p>
    <w:p>
      <w:r>
        <w:t>For larger systems, group tags by machine, station, device, and function. Consistent naming improves navigation, alarm configuration, maintenance, and future upgrades.</w:t>
      </w:r>
    </w:p>
    <w:p>
      <w:pPr>
        <w:pStyle w:val="Heading3"/>
      </w:pPr>
      <w:r>
        <w:t>3.2 Match the data types</w:t>
      </w:r>
    </w:p>
    <w:p>
      <w:r>
        <w:t>The HMI and PLC must agree on the type and representation of each tag.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 data type</w:t>
            </w:r>
          </w:p>
        </w:tc>
        <w:tc>
          <w:tcPr>
            <w:tcW w:type="dxa" w:w="3600"/>
            <w:shd w:val="clear" w:color="auto" w:fill="EEF2F7"/>
          </w:tcPr>
          <w:p>
            <w:pPr>
              <w:spacing w:after="0" w:before="0" w:line="240" w:lineRule="auto"/>
              <w:jc w:val="left"/>
            </w:pPr>
            <w:r>
              <w:rPr>
                <w:b/>
                <w:color w:val="1A2E4A"/>
              </w:rPr>
              <w:t>Typical HMI use</w:t>
            </w:r>
          </w:p>
        </w:tc>
        <w:tc>
          <w:tcPr>
            <w:tcW w:type="dxa" w:w="3600"/>
            <w:shd w:val="clear" w:color="auto" w:fill="EEF2F7"/>
          </w:tcPr>
          <w:p>
            <w:pPr>
              <w:spacing w:after="0" w:before="0" w:line="240" w:lineRule="auto"/>
              <w:jc w:val="left"/>
            </w:pPr>
            <w:r>
              <w:rPr>
                <w:b/>
                <w:color w:val="1A2E4A"/>
              </w:rPr>
              <w:t>Main concern</w:t>
            </w:r>
          </w:p>
        </w:tc>
      </w:tr>
      <w:tr>
        <w:tc>
          <w:tcPr>
            <w:tcW w:type="dxa" w:w="3600"/>
          </w:tcPr>
          <w:p>
            <w:pPr>
              <w:spacing w:after="0" w:before="0" w:line="240" w:lineRule="auto"/>
              <w:jc w:val="left"/>
            </w:pPr>
            <w:r>
              <w:t>BOOL</w:t>
            </w:r>
          </w:p>
        </w:tc>
        <w:tc>
          <w:tcPr>
            <w:tcW w:type="dxa" w:w="3600"/>
          </w:tcPr>
          <w:p>
            <w:pPr>
              <w:spacing w:after="0" w:before="0" w:line="240" w:lineRule="auto"/>
              <w:jc w:val="left"/>
            </w:pPr>
            <w:r>
              <w:t>Buttons, indicators, status lamps</w:t>
            </w:r>
          </w:p>
        </w:tc>
        <w:tc>
          <w:tcPr>
            <w:tcW w:type="dxa" w:w="3600"/>
          </w:tcPr>
          <w:p>
            <w:pPr>
              <w:spacing w:after="0" w:before="0" w:line="240" w:lineRule="auto"/>
              <w:jc w:val="left"/>
            </w:pPr>
            <w:r>
              <w:t>Correct polarity and request behavior</w:t>
            </w:r>
          </w:p>
        </w:tc>
      </w:tr>
      <w:tr>
        <w:tc>
          <w:tcPr>
            <w:tcW w:type="dxa" w:w="3600"/>
          </w:tcPr>
          <w:p>
            <w:pPr>
              <w:spacing w:after="0" w:before="0" w:line="240" w:lineRule="auto"/>
              <w:jc w:val="left"/>
            </w:pPr>
            <w:r>
              <w:t>INT</w:t>
            </w:r>
          </w:p>
        </w:tc>
        <w:tc>
          <w:tcPr>
            <w:tcW w:type="dxa" w:w="3600"/>
          </w:tcPr>
          <w:p>
            <w:pPr>
              <w:spacing w:after="0" w:before="0" w:line="240" w:lineRule="auto"/>
              <w:jc w:val="left"/>
            </w:pPr>
            <w:r>
              <w:t>Small signed numeric values</w:t>
            </w:r>
          </w:p>
        </w:tc>
        <w:tc>
          <w:tcPr>
            <w:tcW w:type="dxa" w:w="3600"/>
          </w:tcPr>
          <w:p>
            <w:pPr>
              <w:spacing w:after="0" w:before="0" w:line="240" w:lineRule="auto"/>
              <w:jc w:val="left"/>
            </w:pPr>
            <w:r>
              <w:t>Range and signedness</w:t>
            </w:r>
          </w:p>
        </w:tc>
      </w:tr>
      <w:tr>
        <w:tc>
          <w:tcPr>
            <w:tcW w:type="dxa" w:w="3600"/>
          </w:tcPr>
          <w:p>
            <w:pPr>
              <w:spacing w:after="0" w:before="0" w:line="240" w:lineRule="auto"/>
              <w:jc w:val="left"/>
            </w:pPr>
            <w:r>
              <w:t>DINT</w:t>
            </w:r>
          </w:p>
        </w:tc>
        <w:tc>
          <w:tcPr>
            <w:tcW w:type="dxa" w:w="3600"/>
          </w:tcPr>
          <w:p>
            <w:pPr>
              <w:spacing w:after="0" w:before="0" w:line="240" w:lineRule="auto"/>
              <w:jc w:val="left"/>
            </w:pPr>
            <w:r>
              <w:t>Counters and larger integer values</w:t>
            </w:r>
          </w:p>
        </w:tc>
        <w:tc>
          <w:tcPr>
            <w:tcW w:type="dxa" w:w="3600"/>
          </w:tcPr>
          <w:p>
            <w:pPr>
              <w:spacing w:after="0" w:before="0" w:line="240" w:lineRule="auto"/>
              <w:jc w:val="left"/>
            </w:pPr>
            <w:r>
              <w:t>Range and overflow</w:t>
            </w:r>
          </w:p>
        </w:tc>
      </w:tr>
      <w:tr>
        <w:tc>
          <w:tcPr>
            <w:tcW w:type="dxa" w:w="3600"/>
          </w:tcPr>
          <w:p>
            <w:pPr>
              <w:spacing w:after="0" w:before="0" w:line="240" w:lineRule="auto"/>
              <w:jc w:val="left"/>
            </w:pPr>
            <w:r>
              <w:t>REAL</w:t>
            </w:r>
          </w:p>
        </w:tc>
        <w:tc>
          <w:tcPr>
            <w:tcW w:type="dxa" w:w="3600"/>
          </w:tcPr>
          <w:p>
            <w:pPr>
              <w:spacing w:after="0" w:before="0" w:line="240" w:lineRule="auto"/>
              <w:jc w:val="left"/>
            </w:pPr>
            <w:r>
              <w:t>Measurements and setpoints</w:t>
            </w:r>
          </w:p>
        </w:tc>
        <w:tc>
          <w:tcPr>
            <w:tcW w:type="dxa" w:w="3600"/>
          </w:tcPr>
          <w:p>
            <w:pPr>
              <w:spacing w:after="0" w:before="0" w:line="240" w:lineRule="auto"/>
              <w:jc w:val="left"/>
            </w:pPr>
            <w:r>
              <w:t>Precision, scaling, and invalid values</w:t>
            </w:r>
          </w:p>
        </w:tc>
      </w:tr>
      <w:tr>
        <w:tc>
          <w:tcPr>
            <w:tcW w:type="dxa" w:w="3600"/>
          </w:tcPr>
          <w:p>
            <w:pPr>
              <w:spacing w:after="0" w:before="0" w:line="240" w:lineRule="auto"/>
              <w:jc w:val="left"/>
            </w:pPr>
            <w:r>
              <w:t>WORD</w:t>
            </w:r>
          </w:p>
        </w:tc>
        <w:tc>
          <w:tcPr>
            <w:tcW w:type="dxa" w:w="3600"/>
          </w:tcPr>
          <w:p>
            <w:pPr>
              <w:spacing w:after="0" w:before="0" w:line="240" w:lineRule="auto"/>
              <w:jc w:val="left"/>
            </w:pPr>
            <w:r>
              <w:t>Packed status or command bits</w:t>
            </w:r>
          </w:p>
        </w:tc>
        <w:tc>
          <w:tcPr>
            <w:tcW w:type="dxa" w:w="3600"/>
          </w:tcPr>
          <w:p>
            <w:pPr>
              <w:spacing w:after="0" w:before="0" w:line="240" w:lineRule="auto"/>
              <w:jc w:val="left"/>
            </w:pPr>
            <w:r>
              <w:t>Correct bit interpretation</w:t>
            </w:r>
          </w:p>
        </w:tc>
      </w:tr>
      <w:tr>
        <w:tc>
          <w:tcPr>
            <w:tcW w:type="dxa" w:w="3600"/>
          </w:tcPr>
          <w:p>
            <w:pPr>
              <w:spacing w:after="0" w:before="0" w:line="240" w:lineRule="auto"/>
              <w:jc w:val="left"/>
            </w:pPr>
            <w:r>
              <w:t>STRING</w:t>
            </w:r>
          </w:p>
        </w:tc>
        <w:tc>
          <w:tcPr>
            <w:tcW w:type="dxa" w:w="3600"/>
          </w:tcPr>
          <w:p>
            <w:pPr>
              <w:spacing w:after="0" w:before="0" w:line="240" w:lineRule="auto"/>
              <w:jc w:val="left"/>
            </w:pPr>
            <w:r>
              <w:t>Messages, serial numbers, recipe names</w:t>
            </w:r>
          </w:p>
        </w:tc>
        <w:tc>
          <w:tcPr>
            <w:tcW w:type="dxa" w:w="3600"/>
          </w:tcPr>
          <w:p>
            <w:pPr>
              <w:spacing w:after="0" w:before="0" w:line="240" w:lineRule="auto"/>
              <w:jc w:val="left"/>
            </w:pPr>
            <w:r>
              <w:t>Length, encoding, and data consistency</w:t>
            </w:r>
          </w:p>
        </w:tc>
      </w:tr>
      <w:tr>
        <w:tc>
          <w:tcPr>
            <w:tcW w:type="dxa" w:w="3600"/>
          </w:tcPr>
          <w:p>
            <w:pPr>
              <w:spacing w:after="0" w:before="0" w:line="240" w:lineRule="auto"/>
              <w:jc w:val="left"/>
            </w:pPr>
            <w:r>
              <w:t>TIME or duration type</w:t>
            </w:r>
          </w:p>
        </w:tc>
        <w:tc>
          <w:tcPr>
            <w:tcW w:type="dxa" w:w="3600"/>
          </w:tcPr>
          <w:p>
            <w:pPr>
              <w:spacing w:after="0" w:before="0" w:line="240" w:lineRule="auto"/>
              <w:jc w:val="left"/>
            </w:pPr>
            <w:r>
              <w:t>Timers and durations</w:t>
            </w:r>
          </w:p>
        </w:tc>
        <w:tc>
          <w:tcPr>
            <w:tcW w:type="dxa" w:w="3600"/>
          </w:tcPr>
          <w:p>
            <w:pPr>
              <w:spacing w:after="0" w:before="0" w:line="240" w:lineRule="auto"/>
              <w:jc w:val="left"/>
            </w:pPr>
            <w:r>
              <w:t>Units, conversion, and supported display format</w:t>
            </w:r>
          </w:p>
        </w:tc>
      </w:tr>
      <w:tr>
        <w:tc>
          <w:tcPr>
            <w:tcW w:type="dxa" w:w="3600"/>
          </w:tcPr>
          <w:p>
            <w:pPr>
              <w:spacing w:after="0" w:before="0" w:line="240" w:lineRule="auto"/>
              <w:jc w:val="left"/>
            </w:pPr>
            <w:r>
              <w:t>Structured data</w:t>
            </w:r>
          </w:p>
        </w:tc>
        <w:tc>
          <w:tcPr>
            <w:tcW w:type="dxa" w:w="3600"/>
          </w:tcPr>
          <w:p>
            <w:pPr>
              <w:spacing w:after="0" w:before="0" w:line="240" w:lineRule="auto"/>
              <w:jc w:val="left"/>
            </w:pPr>
            <w:r>
              <w:t>Device status, commands, and diagnostics</w:t>
            </w:r>
          </w:p>
        </w:tc>
        <w:tc>
          <w:tcPr>
            <w:tcW w:type="dxa" w:w="3600"/>
          </w:tcPr>
          <w:p>
            <w:pPr>
              <w:spacing w:after="0" w:before="0" w:line="240" w:lineRule="auto"/>
              <w:jc w:val="left"/>
            </w:pPr>
            <w:r>
              <w:t>Compatible field layout and data-block mapping</w:t>
            </w:r>
          </w:p>
        </w:tc>
      </w:tr>
    </w:tbl>
    <w:p/>
    <w:p>
      <w:r>
        <w:t>The supported types and memory layouts vary by PLC and HMI platform. Do not assume that similarly named types always have identical representations across different vendors.</w:t>
      </w:r>
    </w:p>
    <w:p>
      <w:pPr>
        <w:pStyle w:val="Heading3"/>
      </w:pPr>
      <w:r>
        <w:t>3.3 Scaling and engineering units</w:t>
      </w:r>
    </w:p>
    <w:p>
      <w:r>
        <w:t>If the PLC stores a raw analog count but the HMI displays engineering units, define where conversion occurs and apply it consistently.</w:t>
      </w:r>
    </w:p>
    <w:p>
      <w:r>
        <w:t>For example, if a PLC tag already contains pressure in bar, the HMI should display that value with the correct unit and formatting. It should not scale the value again.</w:t>
      </w:r>
    </w:p>
    <w:p>
      <w:r>
        <w:t>If the PLC stores a raw integer that represents a pressure value multiplied by 100, the HMI may need to divide by 100 for display, depending on the chosen architecture.</w:t>
      </w:r>
    </w:p>
    <w:p>
      <w:r>
        <w:t>Document:</w:t>
      </w:r>
    </w:p>
    <w:p>
      <w:pPr>
        <w:pStyle w:val="ListBullet"/>
      </w:pPr>
      <w:r>
        <w:t>Raw and engineering ranges.</w:t>
      </w:r>
    </w:p>
    <w:p>
      <w:pPr>
        <w:pStyle w:val="ListBullet"/>
      </w:pPr>
      <w:r>
        <w:t>Units and decimal precision.</w:t>
      </w:r>
    </w:p>
    <w:p>
      <w:pPr>
        <w:pStyle w:val="ListBullet"/>
      </w:pPr>
      <w:r>
        <w:t>Valid operating limits.</w:t>
      </w:r>
    </w:p>
    <w:p>
      <w:pPr>
        <w:pStyle w:val="ListBullet"/>
      </w:pPr>
      <w:r>
        <w:t>Display limits versus permitted entry limits.</w:t>
      </w:r>
    </w:p>
    <w:p>
      <w:pPr>
        <w:pStyle w:val="ListBullet"/>
      </w:pPr>
      <w:r>
        <w:t>Behavior for stale, invalid, or out-of-range data.</w:t>
      </w:r>
    </w:p>
    <w:p>
      <w:r>
        <w:t>A visually plausible number is not evidence that the mapping is correct.</w:t>
      </w:r>
    </w:p>
    <w:p>
      <w:pPr>
        <w:pStyle w:val="Heading2"/>
      </w:pPr>
      <w:r>
        <w:t>4. HMI communication configuration</w:t>
      </w:r>
    </w:p>
    <w:p>
      <w:r>
        <w:t>The HMI must communicate with the correct PLC using a supported driver and compatible connection settings.</w:t>
      </w:r>
    </w:p>
    <w:p>
      <w:pPr>
        <w:pStyle w:val="Heading3"/>
      </w:pPr>
      <w:r>
        <w:t>4.1 Configuration items</w:t>
      </w:r>
    </w:p>
    <w:p>
      <w:pPr>
        <w:pStyle w:val="ListBullet"/>
      </w:pPr>
      <w:r>
        <w:t>PLC model and communication interface.</w:t>
      </w:r>
    </w:p>
    <w:p>
      <w:pPr>
        <w:pStyle w:val="ListBullet"/>
      </w:pPr>
      <w:r>
        <w:t>HMI model or runtime version.</w:t>
      </w:r>
    </w:p>
    <w:p>
      <w:pPr>
        <w:pStyle w:val="ListBullet"/>
      </w:pPr>
      <w:r>
        <w:t>Communication driver and supported protocol.</w:t>
      </w:r>
    </w:p>
    <w:p>
      <w:pPr>
        <w:pStyle w:val="ListBullet"/>
      </w:pPr>
      <w:r>
        <w:t>PLC IP address or other required network identity.</w:t>
      </w:r>
    </w:p>
    <w:p>
      <w:pPr>
        <w:pStyle w:val="ListBullet"/>
      </w:pPr>
      <w:r>
        <w:t>Subnet and routing configuration, where applicable.</w:t>
      </w:r>
    </w:p>
    <w:p>
      <w:pPr>
        <w:pStyle w:val="ListBullet"/>
      </w:pPr>
      <w:r>
        <w:t>PLC connection path, rack, slot, or device name as required by the platform.</w:t>
      </w:r>
    </w:p>
    <w:p>
      <w:pPr>
        <w:pStyle w:val="ListBullet"/>
      </w:pPr>
      <w:r>
        <w:t>Correct PLC tag names, addresses, and data-block references.</w:t>
      </w:r>
    </w:p>
    <w:p>
      <w:pPr>
        <w:pStyle w:val="ListBullet"/>
      </w:pPr>
      <w:r>
        <w:t>Access permissions and security configuration.</w:t>
      </w:r>
    </w:p>
    <w:p>
      <w:pPr>
        <w:pStyle w:val="ListBullet"/>
      </w:pPr>
      <w:r>
        <w:t>Polling or subscription behavior and update rates.</w:t>
      </w:r>
    </w:p>
    <w:p>
      <w:pPr>
        <w:pStyle w:val="ListBullet"/>
      </w:pPr>
      <w:r>
        <w:t>Supported firmware and software versions.</w:t>
      </w:r>
    </w:p>
    <w:p>
      <w:pPr>
        <w:pStyle w:val="Heading3"/>
      </w:pPr>
      <w:r>
        <w:t>4.2 Common connection arrangements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ecosystem</w:t>
            </w:r>
          </w:p>
        </w:tc>
        <w:tc>
          <w:tcPr>
            <w:tcW w:type="dxa" w:w="5400"/>
            <w:shd w:val="clear" w:color="auto" w:fill="EEF2F7"/>
          </w:tcPr>
          <w:p>
            <w:pPr>
              <w:spacing w:after="0" w:before="0" w:line="240" w:lineRule="auto"/>
              <w:jc w:val="left"/>
            </w:pPr>
            <w:r>
              <w:rPr>
                <w:b/>
                <w:color w:val="1A2E4A"/>
              </w:rPr>
              <w:t>Typical HMI integration approach</w:t>
            </w:r>
          </w:p>
        </w:tc>
      </w:tr>
      <w:tr>
        <w:tc>
          <w:tcPr>
            <w:tcW w:type="dxa" w:w="5400"/>
          </w:tcPr>
          <w:p>
            <w:pPr>
              <w:spacing w:after="0" w:before="0" w:line="240" w:lineRule="auto"/>
              <w:jc w:val="left"/>
            </w:pPr>
            <w:r>
              <w:t>Siemens</w:t>
            </w:r>
          </w:p>
        </w:tc>
        <w:tc>
          <w:tcPr>
            <w:tcW w:type="dxa" w:w="5400"/>
          </w:tcPr>
          <w:p>
            <w:pPr>
              <w:spacing w:after="0" w:before="0" w:line="240" w:lineRule="auto"/>
              <w:jc w:val="left"/>
            </w:pPr>
            <w:r>
              <w:t>WinCC with supported S7 communication and PLC tag access</w:t>
            </w:r>
          </w:p>
        </w:tc>
      </w:tr>
      <w:tr>
        <w:tc>
          <w:tcPr>
            <w:tcW w:type="dxa" w:w="5400"/>
          </w:tcPr>
          <w:p>
            <w:pPr>
              <w:spacing w:after="0" w:before="0" w:line="240" w:lineRule="auto"/>
              <w:jc w:val="left"/>
            </w:pPr>
            <w:r>
              <w:t>Rockwell Automation</w:t>
            </w:r>
          </w:p>
        </w:tc>
        <w:tc>
          <w:tcPr>
            <w:tcW w:type="dxa" w:w="5400"/>
          </w:tcPr>
          <w:p>
            <w:pPr>
              <w:spacing w:after="0" w:before="0" w:line="240" w:lineRule="auto"/>
              <w:jc w:val="left"/>
            </w:pPr>
            <w:r>
              <w:t>FactoryTalk View or supported HMI communication with Logix controllers</w:t>
            </w:r>
          </w:p>
        </w:tc>
      </w:tr>
      <w:tr>
        <w:tc>
          <w:tcPr>
            <w:tcW w:type="dxa" w:w="5400"/>
          </w:tcPr>
          <w:p>
            <w:pPr>
              <w:spacing w:after="0" w:before="0" w:line="240" w:lineRule="auto"/>
              <w:jc w:val="left"/>
            </w:pPr>
            <w:r>
              <w:t>Mitsubishi</w:t>
            </w:r>
          </w:p>
        </w:tc>
        <w:tc>
          <w:tcPr>
            <w:tcW w:type="dxa" w:w="5400"/>
          </w:tcPr>
          <w:p>
            <w:pPr>
              <w:spacing w:after="0" w:before="0" w:line="240" w:lineRule="auto"/>
              <w:jc w:val="left"/>
            </w:pPr>
            <w:r>
              <w:t>GOT and GT Works/GT Designer communication with supported Mitsubishi PLCs</w:t>
            </w:r>
          </w:p>
        </w:tc>
      </w:tr>
      <w:tr>
        <w:tc>
          <w:tcPr>
            <w:tcW w:type="dxa" w:w="5400"/>
          </w:tcPr>
          <w:p>
            <w:pPr>
              <w:spacing w:after="0" w:before="0" w:line="240" w:lineRule="auto"/>
              <w:jc w:val="left"/>
            </w:pPr>
            <w:r>
              <w:t>Modbus-compatible equipment</w:t>
            </w:r>
          </w:p>
        </w:tc>
        <w:tc>
          <w:tcPr>
            <w:tcW w:type="dxa" w:w="5400"/>
          </w:tcPr>
          <w:p>
            <w:pPr>
              <w:spacing w:after="0" w:before="0" w:line="240" w:lineRule="auto"/>
              <w:jc w:val="left"/>
            </w:pPr>
            <w:r>
              <w:t>HMI driver using Modbus TCP or RTU where supported</w:t>
            </w:r>
          </w:p>
        </w:tc>
      </w:tr>
      <w:tr>
        <w:tc>
          <w:tcPr>
            <w:tcW w:type="dxa" w:w="5400"/>
          </w:tcPr>
          <w:p>
            <w:pPr>
              <w:spacing w:after="0" w:before="0" w:line="240" w:lineRule="auto"/>
              <w:jc w:val="left"/>
            </w:pPr>
            <w:r>
              <w:t>OPC UA-enabled systems</w:t>
            </w:r>
          </w:p>
        </w:tc>
        <w:tc>
          <w:tcPr>
            <w:tcW w:type="dxa" w:w="5400"/>
          </w:tcPr>
          <w:p>
            <w:pPr>
              <w:spacing w:after="0" w:before="0" w:line="240" w:lineRule="auto"/>
              <w:jc w:val="left"/>
            </w:pPr>
            <w:r>
              <w:t>HMI or supervisory client accessing an OPC UA server with configured security</w:t>
            </w:r>
          </w:p>
        </w:tc>
      </w:tr>
    </w:tbl>
    <w:p/>
    <w:p>
      <w:r>
        <w:t>These are examples, not universal compatibility guarantees. Verify the exact controller, HMI, firmware, driver, license, and protocol support before designing the interface.</w:t>
      </w:r>
    </w:p>
    <w:p>
      <w:pPr>
        <w:pStyle w:val="Heading3"/>
      </w:pPr>
      <w:r>
        <w:t>4.3 Communication status</w:t>
      </w:r>
    </w:p>
    <w:p>
      <w:r>
        <w:t>Display communication health separately from machine state. A stopped machine and an HMI that cannot communicate with the PLC are not the same condition.</w:t>
      </w:r>
    </w:p>
    <w:p>
      <w:r>
        <w:t>Useful indicators include:</w:t>
      </w:r>
    </w:p>
    <w:p>
      <w:pPr>
        <w:pStyle w:val="ListBullet"/>
      </w:pPr>
      <w:r>
        <w:t>PLC connection healthy.</w:t>
      </w:r>
    </w:p>
    <w:p>
      <w:pPr>
        <w:pStyle w:val="ListBullet"/>
      </w:pPr>
      <w:r>
        <w:t>Last valid update or data freshness.</w:t>
      </w:r>
    </w:p>
    <w:p>
      <w:pPr>
        <w:pStyle w:val="ListBullet"/>
      </w:pPr>
      <w:r>
        <w:t>Communication fault or timeout.</w:t>
      </w:r>
    </w:p>
    <w:p>
      <w:pPr>
        <w:pStyle w:val="ListBullet"/>
      </w:pPr>
      <w:r>
        <w:t>Data validity where the driver exposes it.</w:t>
      </w:r>
    </w:p>
    <w:p>
      <w:pPr>
        <w:pStyle w:val="ListBullet"/>
      </w:pPr>
      <w:r>
        <w:t>HMI runtime or server availability, if relevant.</w:t>
      </w:r>
    </w:p>
    <w:p>
      <w:r>
        <w:t xml:space="preserve">If communication fails, the HMI must not present an old status value as though it were current. A clear indication such as </w:t>
      </w:r>
      <w:r>
        <w:rPr>
          <w:rFonts w:ascii="Consolas" w:hAnsi="Consolas"/>
          <w:color w:val="333333"/>
          <w:sz w:val="19"/>
          <w:shd w:val="clear" w:color="auto" w:fill="EFEFEF"/>
        </w:rPr>
        <w:t>COMMUNICATION LOST</w:t>
      </w:r>
      <w:r>
        <w:t xml:space="preserve"> is preferable to a frozen green </w:t>
      </w:r>
      <w:r>
        <w:rPr>
          <w:rFonts w:ascii="Consolas" w:hAnsi="Consolas"/>
          <w:color w:val="333333"/>
          <w:sz w:val="19"/>
          <w:shd w:val="clear" w:color="auto" w:fill="EFEFEF"/>
        </w:rPr>
        <w:t>RUNNING</w:t>
      </w:r>
      <w:r>
        <w:t xml:space="preserve"> indicator.</w:t>
      </w:r>
    </w:p>
    <w:p>
      <w:pPr>
        <w:pStyle w:val="Heading2"/>
      </w:pPr>
      <w:r>
        <w:t>5. Designing command buttons correctly</w:t>
      </w:r>
    </w:p>
    <w:p>
      <w:r>
        <w:t>HMI command buttons are one of the most important parts of the integration because they translate operator actions into machine-control requests.</w:t>
      </w:r>
    </w:p>
    <w:p>
      <w:r>
        <w:t>Common commands include:</w:t>
      </w:r>
    </w:p>
    <w:p>
      <w:pPr>
        <w:pStyle w:val="ListBullet"/>
      </w:pPr>
      <w:r>
        <w:t>Start.</w:t>
      </w:r>
    </w:p>
    <w:p>
      <w:pPr>
        <w:pStyle w:val="ListBullet"/>
      </w:pPr>
      <w:r>
        <w:t>Stop.</w:t>
      </w:r>
    </w:p>
    <w:p>
      <w:pPr>
        <w:pStyle w:val="ListBullet"/>
      </w:pPr>
      <w:r>
        <w:t>Reset.</w:t>
      </w:r>
    </w:p>
    <w:p>
      <w:pPr>
        <w:pStyle w:val="ListBullet"/>
      </w:pPr>
      <w:r>
        <w:t>Alarm acknowledge.</w:t>
      </w:r>
    </w:p>
    <w:p>
      <w:pPr>
        <w:pStyle w:val="ListBullet"/>
      </w:pPr>
      <w:r>
        <w:t>Auto/Manual mode selection.</w:t>
      </w:r>
    </w:p>
    <w:p>
      <w:pPr>
        <w:pStyle w:val="ListBullet"/>
      </w:pPr>
      <w:r>
        <w:t>Cycle start or single-cycle request.</w:t>
      </w:r>
    </w:p>
    <w:p>
      <w:pPr>
        <w:pStyle w:val="ListBullet"/>
      </w:pPr>
      <w:r>
        <w:t>Recipe selection.</w:t>
      </w:r>
    </w:p>
    <w:p>
      <w:pPr>
        <w:pStyle w:val="ListBullet"/>
      </w:pPr>
      <w:r>
        <w:t>Jog or manual movement commands where authorized.</w:t>
      </w:r>
    </w:p>
    <w:p>
      <w:r>
        <w:t>The correct implementation depends on the command semantics. A momentary request, a maintained command, and a toggle are not interchangeable.</w:t>
      </w:r>
    </w:p>
    <w:p>
      <w:pPr>
        <w:pStyle w:val="Heading3"/>
      </w:pPr>
      <w:r>
        <w:t>5.1 Momentary command</w:t>
      </w:r>
    </w:p>
    <w:p>
      <w:r>
        <w:t>A momentary command is active for a defined short period or until the receiving logic acknowledges it. It is useful for actions such as Start Request or Reset Request.</w:t>
      </w:r>
    </w:p>
    <w:p>
      <w:r>
        <w:t>A basic request/acknowledgement pattern is:</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sets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detects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or rejects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updates status and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the result</w:t>
      </w:r>
    </w:p>
    <w:p/>
    <w:p>
      <w:r>
        <w:t>The request must have a defined clearing mechanism. Depending on the platform, this may be a momentary HMI write, a PLC-cleared request, or a request/acknowledgement handshake.</w:t>
      </w:r>
    </w:p>
    <w:p>
      <w:pPr>
        <w:pStyle w:val="Heading3"/>
      </w:pPr>
      <w:r>
        <w:t>5.2 Maintained command</w:t>
      </w:r>
    </w:p>
    <w:p>
      <w:r>
        <w:t>A maintained command remains active until the operator releases it or the control logic changes its state. Some manual functions require this behavior, such as a jog command that is permitted only while a button is held.</w:t>
      </w:r>
    </w:p>
    <w:p>
      <w:r>
        <w:t>For movement-related commands, define what happens if the HMI loses communication while the command is active. The required behavior depends on the machine design and risk assessment. A stale maintained command must not cause unintended motion.</w:t>
      </w:r>
    </w:p>
    <w:p>
      <w:pPr>
        <w:pStyle w:val="Heading3"/>
      </w:pPr>
      <w:r>
        <w:t>5.3 Toggle command</w:t>
      </w:r>
    </w:p>
    <w:p>
      <w:r>
        <w:t>A toggle changes a stored state from OFF to ON or ON to OFF. It can be confusing for commands such as Start or Reset because the displayed state may not correspond to the actual machine state.</w:t>
      </w:r>
    </w:p>
    <w:p>
      <w:r>
        <w:t xml:space="preserve">Prefer explicit requests such as </w:t>
      </w:r>
      <w:r>
        <w:rPr>
          <w:rFonts w:ascii="Consolas" w:hAnsi="Consolas"/>
          <w:color w:val="333333"/>
          <w:sz w:val="19"/>
          <w:shd w:val="clear" w:color="auto" w:fill="EFEFEF"/>
        </w:rPr>
        <w:t>Start_Request</w:t>
      </w:r>
      <w:r>
        <w:t xml:space="preserve"> and </w:t>
      </w:r>
      <w:r>
        <w:rPr>
          <w:rFonts w:ascii="Consolas" w:hAnsi="Consolas"/>
          <w:color w:val="333333"/>
          <w:sz w:val="19"/>
          <w:shd w:val="clear" w:color="auto" w:fill="EFEFEF"/>
        </w:rPr>
        <w:t>Stop_Request</w:t>
      </w:r>
      <w:r>
        <w:t xml:space="preserve">, with separate feedback such as </w:t>
      </w:r>
      <w:r>
        <w:rPr>
          <w:rFonts w:ascii="Consolas" w:hAnsi="Consolas"/>
          <w:color w:val="333333"/>
          <w:sz w:val="19"/>
          <w:shd w:val="clear" w:color="auto" w:fill="EFEFEF"/>
        </w:rPr>
        <w:t>Machine_Running</w:t>
      </w:r>
      <w:r>
        <w:t xml:space="preserve">, rather than a single ambiguous </w:t>
      </w:r>
      <w:r>
        <w:rPr>
          <w:rFonts w:ascii="Consolas" w:hAnsi="Consolas"/>
          <w:color w:val="333333"/>
          <w:sz w:val="19"/>
          <w:shd w:val="clear" w:color="auto" w:fill="EFEFEF"/>
        </w:rPr>
        <w:t>Start</w:t>
      </w:r>
      <w:r>
        <w:t xml:space="preserve"> bit that alternates between states.</w:t>
      </w:r>
    </w:p>
    <w:p>
      <w:pPr>
        <w:pStyle w:val="Heading3"/>
      </w:pPr>
      <w:r>
        <w:t>5.4 Avoid direct control of internal machine state</w:t>
      </w:r>
    </w:p>
    <w:p>
      <w:r>
        <w:t>The HMI should generally request an action rather than directly writing internal sequence states or arbitrary PLC memory.</w:t>
      </w:r>
    </w:p>
    <w:p>
      <w:r>
        <w:t>For example, the HMI should request a mode change through a defined interface. The PLC should decide whether the transition is valid and perform the transition according to the sequence rules.</w:t>
      </w:r>
    </w:p>
    <w:p>
      <w:r>
        <w:t>Writing directly to a step number, state-machine variable, or internal latch can bypass required logic and leave the machine in an inconsistent condition.</w:t>
      </w:r>
    </w:p>
    <w:p>
      <w:pPr>
        <w:pStyle w:val="Heading2"/>
      </w:pPr>
      <w:r>
        <w:t>6. Start, Stop, Reset, and Acknowledge</w:t>
      </w:r>
    </w:p>
    <w:p>
      <w:r>
        <w:t>These commands serve different purposes and must have clearly defined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Intended purpose</w:t>
            </w:r>
          </w:p>
        </w:tc>
        <w:tc>
          <w:tcPr>
            <w:tcW w:type="dxa" w:w="3600"/>
            <w:shd w:val="clear" w:color="auto" w:fill="EEF2F7"/>
          </w:tcPr>
          <w:p>
            <w:pPr>
              <w:spacing w:after="0" w:before="0" w:line="240" w:lineRule="auto"/>
              <w:jc w:val="left"/>
            </w:pPr>
            <w:r>
              <w:rPr>
                <w:b/>
                <w:color w:val="1A2E4A"/>
              </w:rPr>
              <w:t>What it must not imply</w:t>
            </w:r>
          </w:p>
        </w:tc>
      </w:tr>
      <w:tr>
        <w:tc>
          <w:tcPr>
            <w:tcW w:type="dxa" w:w="3600"/>
          </w:tcPr>
          <w:p>
            <w:pPr>
              <w:spacing w:after="0" w:before="0" w:line="240" w:lineRule="auto"/>
              <w:jc w:val="left"/>
            </w:pPr>
            <w:r>
              <w:t>Start</w:t>
            </w:r>
          </w:p>
        </w:tc>
        <w:tc>
          <w:tcPr>
            <w:tcW w:type="dxa" w:w="3600"/>
          </w:tcPr>
          <w:p>
            <w:pPr>
              <w:spacing w:after="0" w:before="0" w:line="240" w:lineRule="auto"/>
              <w:jc w:val="left"/>
            </w:pPr>
            <w:r>
              <w:t>Requests production or sequence initiation</w:t>
            </w:r>
          </w:p>
        </w:tc>
        <w:tc>
          <w:tcPr>
            <w:tcW w:type="dxa" w:w="3600"/>
          </w:tcPr>
          <w:p>
            <w:pPr>
              <w:spacing w:after="0" w:before="0" w:line="240" w:lineRule="auto"/>
              <w:jc w:val="left"/>
            </w:pPr>
            <w:r>
              <w:t>Does not prove the machine has started</w:t>
            </w:r>
          </w:p>
        </w:tc>
      </w:tr>
      <w:tr>
        <w:tc>
          <w:tcPr>
            <w:tcW w:type="dxa" w:w="3600"/>
          </w:tcPr>
          <w:p>
            <w:pPr>
              <w:spacing w:after="0" w:before="0" w:line="240" w:lineRule="auto"/>
              <w:jc w:val="left"/>
            </w:pPr>
            <w:r>
              <w:t>Stop</w:t>
            </w:r>
          </w:p>
        </w:tc>
        <w:tc>
          <w:tcPr>
            <w:tcW w:type="dxa" w:w="3600"/>
          </w:tcPr>
          <w:p>
            <w:pPr>
              <w:spacing w:after="0" w:before="0" w:line="240" w:lineRule="auto"/>
              <w:jc w:val="left"/>
            </w:pPr>
            <w:r>
              <w:t>Requests the configured operational stop</w:t>
            </w:r>
          </w:p>
        </w:tc>
        <w:tc>
          <w:tcPr>
            <w:tcW w:type="dxa" w:w="3600"/>
          </w:tcPr>
          <w:p>
            <w:pPr>
              <w:spacing w:after="0" w:before="0" w:line="240" w:lineRule="auto"/>
              <w:jc w:val="left"/>
            </w:pPr>
            <w:r>
              <w:t>Does not automatically mean emergency stop</w:t>
            </w:r>
          </w:p>
        </w:tc>
      </w:tr>
      <w:tr>
        <w:tc>
          <w:tcPr>
            <w:tcW w:type="dxa" w:w="3600"/>
          </w:tcPr>
          <w:p>
            <w:pPr>
              <w:spacing w:after="0" w:before="0" w:line="240" w:lineRule="auto"/>
              <w:jc w:val="left"/>
            </w:pPr>
            <w:r>
              <w:t>Reset</w:t>
            </w:r>
          </w:p>
        </w:tc>
        <w:tc>
          <w:tcPr>
            <w:tcW w:type="dxa" w:w="3600"/>
          </w:tcPr>
          <w:p>
            <w:pPr>
              <w:spacing w:after="0" w:before="0" w:line="240" w:lineRule="auto"/>
              <w:jc w:val="left"/>
            </w:pPr>
            <w:r>
              <w:t>Requests clearing of eligible latched faults</w:t>
            </w:r>
          </w:p>
        </w:tc>
        <w:tc>
          <w:tcPr>
            <w:tcW w:type="dxa" w:w="3600"/>
          </w:tcPr>
          <w:p>
            <w:pPr>
              <w:spacing w:after="0" w:before="0" w:line="240" w:lineRule="auto"/>
              <w:jc w:val="left"/>
            </w:pPr>
            <w:r>
              <w:t>Does not guarantee the fault cause has disappeared</w:t>
            </w:r>
          </w:p>
        </w:tc>
      </w:tr>
      <w:tr>
        <w:tc>
          <w:tcPr>
            <w:tcW w:type="dxa" w:w="3600"/>
          </w:tcPr>
          <w:p>
            <w:pPr>
              <w:spacing w:after="0" w:before="0" w:line="240" w:lineRule="auto"/>
              <w:jc w:val="left"/>
            </w:pPr>
            <w:r>
              <w:t>Acknowledge</w:t>
            </w:r>
          </w:p>
        </w:tc>
        <w:tc>
          <w:tcPr>
            <w:tcW w:type="dxa" w:w="3600"/>
          </w:tcPr>
          <w:p>
            <w:pPr>
              <w:spacing w:after="0" w:before="0" w:line="240" w:lineRule="auto"/>
              <w:jc w:val="left"/>
            </w:pPr>
            <w:r>
              <w:t>Confirms that an alarm or message has been recognized</w:t>
            </w:r>
          </w:p>
        </w:tc>
        <w:tc>
          <w:tcPr>
            <w:tcW w:type="dxa" w:w="3600"/>
          </w:tcPr>
          <w:p>
            <w:pPr>
              <w:spacing w:after="0" w:before="0" w:line="240" w:lineRule="auto"/>
              <w:jc w:val="left"/>
            </w:pPr>
            <w:r>
              <w:t>Does not necessarily clear the fault</w:t>
            </w:r>
          </w:p>
        </w:tc>
      </w:tr>
      <w:tr>
        <w:tc>
          <w:tcPr>
            <w:tcW w:type="dxa" w:w="3600"/>
          </w:tcPr>
          <w:p>
            <w:pPr>
              <w:spacing w:after="0" w:before="0" w:line="240" w:lineRule="auto"/>
              <w:jc w:val="left"/>
            </w:pPr>
            <w:r>
              <w:t>Mode change</w:t>
            </w:r>
          </w:p>
        </w:tc>
        <w:tc>
          <w:tcPr>
            <w:tcW w:type="dxa" w:w="3600"/>
          </w:tcPr>
          <w:p>
            <w:pPr>
              <w:spacing w:after="0" w:before="0" w:line="240" w:lineRule="auto"/>
              <w:jc w:val="left"/>
            </w:pPr>
            <w:r>
              <w:t>Requests a transition between permitted operating modes</w:t>
            </w:r>
          </w:p>
        </w:tc>
        <w:tc>
          <w:tcPr>
            <w:tcW w:type="dxa" w:w="3600"/>
          </w:tcPr>
          <w:p>
            <w:pPr>
              <w:spacing w:after="0" w:before="0" w:line="240" w:lineRule="auto"/>
              <w:jc w:val="left"/>
            </w:pPr>
            <w:r>
              <w:t>Does not automatically make the transition valid</w:t>
            </w:r>
          </w:p>
        </w:tc>
      </w:tr>
      <w:tr>
        <w:tc>
          <w:tcPr>
            <w:tcW w:type="dxa" w:w="3600"/>
          </w:tcPr>
          <w:p>
            <w:pPr>
              <w:spacing w:after="0" w:before="0" w:line="240" w:lineRule="auto"/>
              <w:jc w:val="left"/>
            </w:pPr>
            <w:r>
              <w:t>Cancel/Abort</w:t>
            </w:r>
          </w:p>
        </w:tc>
        <w:tc>
          <w:tcPr>
            <w:tcW w:type="dxa" w:w="3600"/>
          </w:tcPr>
          <w:p>
            <w:pPr>
              <w:spacing w:after="0" w:before="0" w:line="240" w:lineRule="auto"/>
              <w:jc w:val="left"/>
            </w:pPr>
            <w:r>
              <w:t>Requests cancellation or abortion of a defined operation</w:t>
            </w:r>
          </w:p>
        </w:tc>
        <w:tc>
          <w:tcPr>
            <w:tcW w:type="dxa" w:w="3600"/>
          </w:tcPr>
          <w:p>
            <w:pPr>
              <w:spacing w:after="0" w:before="0" w:line="240" w:lineRule="auto"/>
              <w:jc w:val="left"/>
            </w:pPr>
            <w:r>
              <w:t>Must not bypass required safe-state behavior</w:t>
            </w:r>
          </w:p>
        </w:tc>
      </w:tr>
    </w:tbl>
    <w:p/>
    <w:p>
      <w:pPr>
        <w:pStyle w:val="Heading3"/>
      </w:pPr>
      <w:r>
        <w:t>6.1 Start command design</w:t>
      </w:r>
    </w:p>
    <w:p>
      <w:r>
        <w:t>The PLC should evaluate the relevant permissives before accepting a start request. Examples include:</w:t>
      </w:r>
    </w:p>
    <w:p>
      <w:pPr>
        <w:pStyle w:val="ListBullet"/>
      </w:pPr>
      <w:r>
        <w:t>Correct operating mode.</w:t>
      </w:r>
    </w:p>
    <w:p>
      <w:pPr>
        <w:pStyle w:val="ListBullet"/>
      </w:pPr>
      <w:r>
        <w:t>Safety system in the required state.</w:t>
      </w:r>
    </w:p>
    <w:p>
      <w:pPr>
        <w:pStyle w:val="ListBullet"/>
      </w:pPr>
      <w:r>
        <w:t>No blocking fault.</w:t>
      </w:r>
    </w:p>
    <w:p>
      <w:pPr>
        <w:pStyle w:val="ListBullet"/>
      </w:pPr>
      <w:r>
        <w:t>Required devices ready.</w:t>
      </w:r>
    </w:p>
    <w:p>
      <w:pPr>
        <w:pStyle w:val="ListBullet"/>
      </w:pPr>
      <w:r>
        <w:t>Material or part available where required.</w:t>
      </w:r>
    </w:p>
    <w:p>
      <w:pPr>
        <w:pStyle w:val="ListBullet"/>
      </w:pPr>
      <w:r>
        <w:t>Correct recipe and production context.</w:t>
      </w:r>
    </w:p>
    <w:p>
      <w:pPr>
        <w:pStyle w:val="ListBullet"/>
      </w:pPr>
      <w:r>
        <w:t>Machine sequence in an allowed starting state.</w:t>
      </w:r>
    </w:p>
    <w:p>
      <w:pPr>
        <w:pStyle w:val="ListBullet"/>
      </w:pPr>
      <w:r>
        <w:t>No conflicting manual or automatic command.</w:t>
      </w:r>
    </w:p>
    <w:p>
      <w:r>
        <w:t>The exact list depends on the equipment and risk assessment.</w:t>
      </w:r>
    </w:p>
    <w:p>
      <w:r>
        <w:t xml:space="preserve">The HMI should distinguish among </w:t>
      </w:r>
      <w:r>
        <w:rPr>
          <w:rFonts w:ascii="Consolas" w:hAnsi="Consolas"/>
          <w:color w:val="333333"/>
          <w:sz w:val="19"/>
          <w:shd w:val="clear" w:color="auto" w:fill="EFEFEF"/>
        </w:rPr>
        <w:t>Start Requested</w:t>
      </w:r>
      <w:r>
        <w:t xml:space="preserve">, </w:t>
      </w:r>
      <w:r>
        <w:rPr>
          <w:rFonts w:ascii="Consolas" w:hAnsi="Consolas"/>
          <w:color w:val="333333"/>
          <w:sz w:val="19"/>
          <w:shd w:val="clear" w:color="auto" w:fill="EFEFEF"/>
        </w:rPr>
        <w:t>Start Accepted</w:t>
      </w:r>
      <w:r>
        <w:t xml:space="preserve">, </w:t>
      </w:r>
      <w:r>
        <w:rPr>
          <w:rFonts w:ascii="Consolas" w:hAnsi="Consolas"/>
          <w:color w:val="333333"/>
          <w:sz w:val="19"/>
          <w:shd w:val="clear" w:color="auto" w:fill="EFEFEF"/>
        </w:rPr>
        <w:t>Starting</w:t>
      </w:r>
      <w:r>
        <w:t xml:space="preserve">, and </w:t>
      </w:r>
      <w:r>
        <w:rPr>
          <w:rFonts w:ascii="Consolas" w:hAnsi="Consolas"/>
          <w:color w:val="333333"/>
          <w:sz w:val="19"/>
          <w:shd w:val="clear" w:color="auto" w:fill="EFEFEF"/>
        </w:rPr>
        <w:t>Running</w:t>
      </w:r>
      <w:r>
        <w:t xml:space="preserve"> when those distinctions matter operationally. Otherwise, an operator may press Start repeatedly because the screen does not explain why nothing appears to happen.</w:t>
      </w:r>
    </w:p>
    <w:p>
      <w:pPr>
        <w:pStyle w:val="Heading3"/>
      </w:pPr>
      <w:r>
        <w:t>6.2 Stop command design</w:t>
      </w:r>
    </w:p>
    <w:p>
      <w:r>
        <w:t>A normal stop typically requests a controlled cessation of operation. The PLC must implement the machine's defined stopping sequence, such as completing a permitted step, stopping a conveyor, or bringing a process to its required state.</w:t>
      </w:r>
    </w:p>
    <w:p>
      <w:r>
        <w:t>An emergency stop is a separate safety function designed and validated according to the machine's risk assessment and safety architecture. A standard HMI Stop button must not be presented as a replacement for an emergency-stop device.</w:t>
      </w:r>
    </w:p>
    <w:p>
      <w:pPr>
        <w:pStyle w:val="Heading3"/>
      </w:pPr>
      <w:r>
        <w:t>6.3 Reset command design</w:t>
      </w:r>
    </w:p>
    <w:p>
      <w:r>
        <w:t>A reset request should be accepted only when the relevant reset conditions are met. Depending on the machine, this may require the fault cause to be removed, devices to be in valid states, and the sequence to be in an allowed condition.</w:t>
      </w:r>
    </w:p>
    <w:p>
      <w:r>
        <w:t>Resetting a fault should not silently initiate production or motion. Reset and Start should remain distinct actions unless a specific, justified, and validated design explicitly requires otherwise.</w:t>
      </w:r>
    </w:p>
    <w:p>
      <w:pPr>
        <w:pStyle w:val="Heading3"/>
      </w:pPr>
      <w:r>
        <w:t>6.4 Alarm acknowledgement</w:t>
      </w:r>
    </w:p>
    <w:p>
      <w:r>
        <w:t>Acknowledgement means that an alarm has been recognized by the operator. It does not necessarily mean that the underlying condition has cleared.</w:t>
      </w:r>
    </w:p>
    <w:p>
      <w:r>
        <w:t>For example, a low-pressure alarm may be acknowledged while the pressure remains low. The alarm state should continue to reflect the condition according to the configured alarm philosophy.</w:t>
      </w:r>
    </w:p>
    <w:p>
      <w:pPr>
        <w:pStyle w:val="Heading2"/>
      </w:pPr>
      <w:r>
        <w:t>7. PLC logic for HMI requests</w:t>
      </w:r>
    </w:p>
    <w:p>
      <w:r>
        <w:t>A robust design separates the operator's request, PLC validation, accepted action, actual state, and diagnostic response.</w:t>
      </w:r>
    </w:p>
    <w:p>
      <w:r>
        <w:t>A simplified conceptual example:</w:t>
      </w:r>
    </w:p>
    <w:p>
      <w:pPr>
        <w:shd w:val="clear" w:color="auto" w:fill="F4F4F4"/>
        <w:spacing w:before="0" w:after="0" w:line="240" w:lineRule="auto"/>
        <w:ind w:left="216" w:right="216"/>
        <w:jc w:val="left"/>
      </w:pPr>
      <w:r>
        <w:rPr>
          <w:rFonts w:ascii="Consolas" w:hAnsi="Consolas"/>
          <w:color w:val="202020"/>
          <w:sz w:val="18"/>
        </w:rPr>
        <w:t>HMI:</w:t>
      </w:r>
    </w:p>
    <w:p>
      <w:pPr>
        <w:shd w:val="clear" w:color="auto" w:fill="F4F4F4"/>
        <w:spacing w:before="0" w:after="0" w:line="240" w:lineRule="auto"/>
        <w:ind w:left="216" w:right="216"/>
        <w:jc w:val="left"/>
      </w:pPr>
      <w:r>
        <w:rPr>
          <w:rFonts w:ascii="Consolas" w:hAnsi="Consolas"/>
          <w:color w:val="202020"/>
          <w:sz w:val="18"/>
        </w:rPr>
        <w:t xml:space="preserve">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Start_Permissives_OK</w:t>
      </w:r>
    </w:p>
    <w:p>
      <w:pPr>
        <w:shd w:val="clear" w:color="auto" w:fill="F4F4F4"/>
        <w:spacing w:before="0" w:after="0" w:line="240" w:lineRule="auto"/>
        <w:ind w:left="216" w:right="216"/>
        <w:jc w:val="left"/>
      </w:pPr>
      <w:r>
        <w:rPr>
          <w:rFonts w:ascii="Consolas" w:hAnsi="Consolas"/>
          <w:color w:val="202020"/>
          <w:sz w:val="18"/>
        </w:rPr>
        <w:t xml:space="preserve">    Start_Accepted</w:t>
      </w:r>
    </w:p>
    <w:p>
      <w:pPr>
        <w:shd w:val="clear" w:color="auto" w:fill="F4F4F4"/>
        <w:spacing w:before="0" w:after="0" w:line="240" w:lineRule="auto"/>
        <w:ind w:left="216" w:right="216"/>
        <w:jc w:val="left"/>
      </w:pPr>
      <w:r>
        <w:rPr>
          <w:rFonts w:ascii="Consolas" w:hAnsi="Consolas"/>
          <w:color w:val="202020"/>
          <w:sz w:val="18"/>
        </w:rPr>
        <w:t xml:space="preserve">    Start_Rejected</w:t>
      </w:r>
    </w:p>
    <w:p>
      <w:pPr>
        <w:shd w:val="clear" w:color="auto" w:fill="F4F4F4"/>
        <w:spacing w:before="0" w:after="0" w:line="240" w:lineRule="auto"/>
        <w:ind w:left="216" w:right="216"/>
        <w:jc w:val="left"/>
      </w:pPr>
      <w:r>
        <w:rPr>
          <w:rFonts w:ascii="Consolas" w:hAnsi="Consolas"/>
          <w:color w:val="202020"/>
          <w:sz w:val="18"/>
        </w:rPr>
        <w:t xml:space="preserve">    Start_Reject_Code</w:t>
      </w:r>
    </w:p>
    <w:p>
      <w:pPr>
        <w:shd w:val="clear" w:color="auto" w:fill="F4F4F4"/>
        <w:spacing w:before="0" w:after="0" w:line="240" w:lineRule="auto"/>
        <w:ind w:left="216" w:right="216"/>
        <w:jc w:val="left"/>
      </w:pPr>
      <w:r>
        <w:rPr>
          <w:rFonts w:ascii="Consolas" w:hAnsi="Consolas"/>
          <w:color w:val="202020"/>
          <w:sz w:val="18"/>
        </w:rPr>
        <w:t xml:space="preserve">    Machine_Running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request handling:</w:t>
      </w:r>
    </w:p>
    <w:p>
      <w:pPr>
        <w:shd w:val="clear" w:color="auto" w:fill="F4F4F4"/>
        <w:spacing w:before="0" w:after="0" w:line="240" w:lineRule="auto"/>
        <w:ind w:left="216" w:right="216"/>
        <w:jc w:val="left"/>
      </w:pPr>
      <w:r>
        <w:rPr>
          <w:rFonts w:ascii="Consolas" w:hAnsi="Consolas"/>
          <w:color w:val="202020"/>
          <w:sz w:val="18"/>
        </w:rPr>
        <w:t xml:space="preserve">    Detect new Start_Request</w:t>
      </w:r>
    </w:p>
    <w:p>
      <w:pPr>
        <w:shd w:val="clear" w:color="auto" w:fill="F4F4F4"/>
        <w:spacing w:before="0" w:after="0" w:line="240" w:lineRule="auto"/>
        <w:ind w:left="216" w:right="216"/>
        <w:jc w:val="left"/>
      </w:pPr>
      <w:r>
        <w:rPr>
          <w:rFonts w:ascii="Consolas" w:hAnsi="Consolas"/>
          <w:color w:val="202020"/>
          <w:sz w:val="18"/>
        </w:rPr>
        <w:t xml:space="preserve">    Validate machine mode and permissives</w:t>
      </w:r>
    </w:p>
    <w:p>
      <w:pPr>
        <w:shd w:val="clear" w:color="auto" w:fill="F4F4F4"/>
        <w:spacing w:before="0" w:after="0" w:line="240" w:lineRule="auto"/>
        <w:ind w:left="216" w:right="216"/>
        <w:jc w:val="left"/>
      </w:pPr>
      <w:r>
        <w:rPr>
          <w:rFonts w:ascii="Consolas" w:hAnsi="Consolas"/>
          <w:color w:val="202020"/>
          <w:sz w:val="18"/>
        </w:rPr>
        <w:t xml:space="preserve">    If valid:</w:t>
      </w:r>
    </w:p>
    <w:p>
      <w:pPr>
        <w:shd w:val="clear" w:color="auto" w:fill="F4F4F4"/>
        <w:spacing w:before="0" w:after="0" w:line="240" w:lineRule="auto"/>
        <w:ind w:left="216" w:right="216"/>
        <w:jc w:val="left"/>
      </w:pPr>
      <w:r>
        <w:rPr>
          <w:rFonts w:ascii="Consolas" w:hAnsi="Consolas"/>
          <w:color w:val="202020"/>
          <w:sz w:val="18"/>
        </w:rPr>
        <w:t xml:space="preserve">        Accept request</w:t>
      </w:r>
    </w:p>
    <w:p>
      <w:pPr>
        <w:shd w:val="clear" w:color="auto" w:fill="F4F4F4"/>
        <w:spacing w:before="0" w:after="0" w:line="240" w:lineRule="auto"/>
        <w:ind w:left="216" w:right="216"/>
        <w:jc w:val="left"/>
      </w:pPr>
      <w:r>
        <w:rPr>
          <w:rFonts w:ascii="Consolas" w:hAnsi="Consolas"/>
          <w:color w:val="202020"/>
          <w:sz w:val="18"/>
        </w:rPr>
        <w:t xml:space="preserve">        Initiate approved sequence</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Reject request</w:t>
      </w:r>
    </w:p>
    <w:p>
      <w:pPr>
        <w:shd w:val="clear" w:color="auto" w:fill="F4F4F4"/>
        <w:spacing w:before="0" w:after="0" w:line="240" w:lineRule="auto"/>
        <w:ind w:left="216" w:right="216"/>
        <w:jc w:val="left"/>
      </w:pPr>
      <w:r>
        <w:rPr>
          <w:rFonts w:ascii="Consolas" w:hAnsi="Consolas"/>
          <w:color w:val="202020"/>
          <w:sz w:val="18"/>
        </w:rPr>
        <w:t xml:space="preserve">        Set diagnostic reason</w:t>
      </w:r>
    </w:p>
    <w:p>
      <w:pPr>
        <w:shd w:val="clear" w:color="auto" w:fill="F4F4F4"/>
        <w:spacing w:before="0" w:after="0" w:line="240" w:lineRule="auto"/>
        <w:ind w:left="216" w:right="216"/>
        <w:jc w:val="left"/>
      </w:pPr>
      <w:r>
        <w:rPr>
          <w:rFonts w:ascii="Consolas" w:hAnsi="Consolas"/>
          <w:color w:val="202020"/>
          <w:sz w:val="18"/>
        </w:rPr>
        <w:t xml:space="preserve">    Publish actual machine state</w:t>
      </w:r>
    </w:p>
    <w:p/>
    <w:p>
      <w:r>
        <w:t>This is a design illustration, not vendor-specific executable code. The exact implementation depends on the PLC platform and the required request-handling mechanism.</w:t>
      </w:r>
    </w:p>
    <w:p>
      <w:pPr>
        <w:pStyle w:val="Heading3"/>
      </w:pPr>
      <w:r>
        <w:t>7.1 One-shot processing</w:t>
      </w:r>
    </w:p>
    <w:p>
      <w:r>
        <w:t>If the HMI holds a request bit ON for several PLC scans, the PLC should not accidentally execute the action multiple times.</w:t>
      </w:r>
    </w:p>
    <w:p>
      <w:r>
        <w:t>Possible methods include:</w:t>
      </w:r>
    </w:p>
    <w:p>
      <w:pPr>
        <w:pStyle w:val="ListBullet"/>
      </w:pPr>
      <w:r>
        <w:t>Rising-edge detection.</w:t>
      </w:r>
    </w:p>
    <w:p>
      <w:pPr>
        <w:pStyle w:val="ListBullet"/>
      </w:pPr>
      <w:r>
        <w:t>A request/acknowledgement handshake.</w:t>
      </w:r>
    </w:p>
    <w:p>
      <w:pPr>
        <w:pStyle w:val="ListBullet"/>
      </w:pPr>
      <w:r>
        <w:t>A command sequence number.</w:t>
      </w:r>
    </w:p>
    <w:p>
      <w:pPr>
        <w:pStyle w:val="ListBullet"/>
      </w:pPr>
      <w:r>
        <w:t>A transaction identifier for more complex interfaces.</w:t>
      </w:r>
    </w:p>
    <w:p>
      <w:r>
        <w:t>The appropriate method depends on the HMI write behavior, communication update rate, and application requirements.</w:t>
      </w:r>
    </w:p>
    <w:p>
      <w:pPr>
        <w:pStyle w:val="Heading3"/>
      </w:pPr>
      <w:r>
        <w:t>7.2 Request and acknowledgement handshake</w:t>
      </w:r>
    </w:p>
    <w:p>
      <w:r>
        <w:t>For a more controlled interface, use a request that remains valid until the PLC responds.</w:t>
      </w:r>
    </w:p>
    <w:p>
      <w:pPr>
        <w:shd w:val="clear" w:color="auto" w:fill="F4F4F4"/>
        <w:spacing w:before="0" w:after="0" w:line="240" w:lineRule="auto"/>
        <w:ind w:left="216" w:right="216"/>
        <w:jc w:val="left"/>
      </w:pPr>
      <w:r>
        <w:rPr>
          <w:rFonts w:ascii="Consolas" w:hAnsi="Consolas"/>
          <w:color w:val="202020"/>
          <w:sz w:val="18"/>
        </w:rPr>
        <w:t>HMI sets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detects new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returns Accepted or Rejected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recognizes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is cleared according to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completes the defined action</w:t>
      </w:r>
    </w:p>
    <w:p/>
    <w:p>
      <w:r>
        <w:t>Specify how a new request is distinguished from an old one, how timeouts are handled, and when the interface is ready for the next request.</w:t>
      </w:r>
    </w:p>
    <w:p>
      <w:r>
        <w:t>For systems with multiple HMI clients, shared command tags require additional coordination. Two operators must not unknowingly overwrite one another's commands.</w:t>
      </w:r>
    </w:p>
    <w:p>
      <w:pPr>
        <w:pStyle w:val="Heading2"/>
      </w:pPr>
      <w:r>
        <w:t>8. Manual, Auto, and Setup modes</w:t>
      </w:r>
    </w:p>
    <w:p>
      <w:r>
        <w:t>Operating modes change which commands are permitted and how the machine sequence behaves.</w:t>
      </w:r>
    </w:p>
    <w:p>
      <w:r>
        <w:t>Typical modes include:</w:t>
      </w:r>
    </w:p>
    <w:p>
      <w:pPr>
        <w:pStyle w:val="ListBullet"/>
      </w:pPr>
      <w:r>
        <w:t>Automatic: The PLC executes the approved production sequence.</w:t>
      </w:r>
    </w:p>
    <w:p>
      <w:pPr>
        <w:pStyle w:val="ListBullet"/>
      </w:pPr>
      <w:r>
        <w:t>Manual: The operator commands permitted functions individually.</w:t>
      </w:r>
    </w:p>
    <w:p>
      <w:pPr>
        <w:pStyle w:val="ListBullet"/>
      </w:pPr>
      <w:r>
        <w:t>Setup: The machine supports defined adjustment or preparation activities.</w:t>
      </w:r>
    </w:p>
    <w:p>
      <w:pPr>
        <w:pStyle w:val="ListBullet"/>
      </w:pPr>
      <w:r>
        <w:t>Maintenance: Restricted functions are available to authorized personnel under the approved procedure.</w:t>
      </w:r>
    </w:p>
    <w:p>
      <w:pPr>
        <w:pStyle w:val="ListBullet"/>
      </w:pPr>
      <w:r>
        <w:t>Jog: A specific movement is requested under defined control conditions.</w:t>
      </w:r>
    </w:p>
    <w:p>
      <w:r>
        <w:t>The names and behavior vary by machine.</w:t>
      </w:r>
    </w:p>
    <w:p>
      <w:pPr>
        <w:pStyle w:val="Heading3"/>
      </w:pPr>
      <w:r>
        <w:t>8.1 Mode-selection design</w:t>
      </w:r>
    </w:p>
    <w:p>
      <w:r>
        <w:t>The HMI should display the active mode reported by the PLC, not merely the last button pressed.</w:t>
      </w:r>
    </w:p>
    <w:p>
      <w:r>
        <w:t>The PLC should validate each requested mode transition. For example, changing from Automatic to Manual while a cycle is active may require the cycle to stop or reach a defined transition point.</w:t>
      </w:r>
    </w:p>
    <w:p>
      <w:pPr>
        <w:pStyle w:val="Heading3"/>
      </w:pPr>
      <w:r>
        <w:t>8.2 Manual controls</w:t>
      </w:r>
    </w:p>
    <w:p>
      <w:r>
        <w:t>Manual commands can cause physical movement and require deliberate design. Each command should have a clear purpose, visible status, and defined release or cancellation behavior.</w:t>
      </w:r>
    </w:p>
    <w:p>
      <w:r>
        <w:t>Consider:</w:t>
      </w:r>
    </w:p>
    <w:p>
      <w:pPr>
        <w:pStyle w:val="ListBullet"/>
      </w:pPr>
      <w:r>
        <w:t>Is the command permitted in the current mode?</w:t>
      </w:r>
    </w:p>
    <w:p>
      <w:pPr>
        <w:pStyle w:val="ListBullet"/>
      </w:pPr>
      <w:r>
        <w:t>Are required interlocks satisfied?</w:t>
      </w:r>
    </w:p>
    <w:p>
      <w:pPr>
        <w:pStyle w:val="ListBullet"/>
      </w:pPr>
      <w:r>
        <w:t>Is the relevant device ready?</w:t>
      </w:r>
    </w:p>
    <w:p>
      <w:pPr>
        <w:pStyle w:val="ListBullet"/>
      </w:pPr>
      <w:r>
        <w:t>Is the command momentary or maintained?</w:t>
      </w:r>
    </w:p>
    <w:p>
      <w:pPr>
        <w:pStyle w:val="ListBullet"/>
      </w:pPr>
      <w:r>
        <w:t>What happens when the button is released?</w:t>
      </w:r>
    </w:p>
    <w:p>
      <w:pPr>
        <w:pStyle w:val="ListBullet"/>
      </w:pPr>
      <w:r>
        <w:t>What happens when HMI communication fails?</w:t>
      </w:r>
    </w:p>
    <w:p>
      <w:pPr>
        <w:pStyle w:val="ListBullet"/>
      </w:pPr>
      <w:r>
        <w:t>Is separate authorization required?</w:t>
      </w:r>
    </w:p>
    <w:p>
      <w:pPr>
        <w:pStyle w:val="ListBullet"/>
      </w:pPr>
      <w:r>
        <w:t>Does the action affect a safety-related function?</w:t>
      </w:r>
    </w:p>
    <w:p>
      <w:r>
        <w:t>HMI visibility and user permissions do not replace the required machine interlocks or safety controls.</w:t>
      </w:r>
    </w:p>
    <w:p>
      <w:pPr>
        <w:pStyle w:val="Heading2"/>
      </w:pPr>
      <w:r>
        <w:t>9. Setpoints, recipes, and parameter entry</w:t>
      </w:r>
    </w:p>
    <w:p>
      <w:r>
        <w:t>HMI screens often allow operators or authorized engineers to enter values such as speed, pressure, temperature, timing, position, or quantity.</w:t>
      </w:r>
    </w:p>
    <w:p>
      <w:r>
        <w:t>Setpoint entry requires more than displaying a numeric field.</w:t>
      </w:r>
    </w:p>
    <w:p>
      <w:pPr>
        <w:pStyle w:val="Heading3"/>
      </w:pPr>
      <w:r>
        <w:t>9.1 Setpoint validation</w:t>
      </w:r>
    </w:p>
    <w:p>
      <w:r>
        <w:t>Validate the value at the appropriate control layers:</w:t>
      </w:r>
    </w:p>
    <w:p>
      <w:pPr>
        <w:tabs>
          <w:tab w:pos="403" w:val="left"/>
        </w:tabs>
        <w:spacing w:after="40" w:line="276" w:lineRule="auto"/>
        <w:ind w:left="403" w:hanging="403"/>
        <w:jc w:val="left"/>
      </w:pPr>
      <w:r>
        <w:rPr>
          <w:color w:val="1A2E4A"/>
        </w:rPr>
        <w:t>1.</w:t>
        <w:tab/>
      </w:r>
      <w:r>
        <w:t>Input format: Is the entered value numeric and correctly formatted?</w:t>
      </w:r>
    </w:p>
    <w:p>
      <w:pPr>
        <w:tabs>
          <w:tab w:pos="403" w:val="left"/>
        </w:tabs>
        <w:spacing w:after="40" w:line="276" w:lineRule="auto"/>
        <w:ind w:left="403" w:hanging="403"/>
        <w:jc w:val="left"/>
      </w:pPr>
      <w:r>
        <w:rPr>
          <w:color w:val="1A2E4A"/>
        </w:rPr>
        <w:t>2.</w:t>
        <w:tab/>
      </w:r>
      <w:r>
        <w:t>Engineering range: Is it within the permitted range?</w:t>
      </w:r>
    </w:p>
    <w:p>
      <w:pPr>
        <w:tabs>
          <w:tab w:pos="403" w:val="left"/>
        </w:tabs>
        <w:spacing w:after="40" w:line="276" w:lineRule="auto"/>
        <w:ind w:left="403" w:hanging="403"/>
        <w:jc w:val="left"/>
      </w:pPr>
      <w:r>
        <w:rPr>
          <w:color w:val="1A2E4A"/>
        </w:rPr>
        <w:t>3.</w:t>
        <w:tab/>
      </w:r>
      <w:r>
        <w:t>Process constraints: Is it valid for the selected product and machine state?</w:t>
      </w:r>
    </w:p>
    <w:p>
      <w:pPr>
        <w:tabs>
          <w:tab w:pos="403" w:val="left"/>
        </w:tabs>
        <w:spacing w:after="40" w:line="276" w:lineRule="auto"/>
        <w:ind w:left="403" w:hanging="403"/>
        <w:jc w:val="left"/>
      </w:pPr>
      <w:r>
        <w:rPr>
          <w:color w:val="1A2E4A"/>
        </w:rPr>
        <w:t>4.</w:t>
        <w:tab/>
      </w:r>
      <w:r>
        <w:t>Authorization: Is the user permitted to change it?</w:t>
      </w:r>
    </w:p>
    <w:p>
      <w:pPr>
        <w:tabs>
          <w:tab w:pos="403" w:val="left"/>
        </w:tabs>
        <w:spacing w:after="40" w:line="276" w:lineRule="auto"/>
        <w:ind w:left="403" w:hanging="403"/>
        <w:jc w:val="left"/>
      </w:pPr>
      <w:r>
        <w:rPr>
          <w:color w:val="1A2E4A"/>
        </w:rPr>
        <w:t>5.</w:t>
        <w:tab/>
      </w:r>
      <w:r>
        <w:t>Application timing: Can the value be applied immediately, or only when stopped or in setup?</w:t>
      </w:r>
    </w:p>
    <w:p>
      <w:pPr>
        <w:tabs>
          <w:tab w:pos="403" w:val="left"/>
        </w:tabs>
        <w:spacing w:after="40" w:line="276" w:lineRule="auto"/>
        <w:ind w:left="403" w:hanging="403"/>
        <w:jc w:val="left"/>
      </w:pPr>
      <w:r>
        <w:rPr>
          <w:color w:val="1A2E4A"/>
        </w:rPr>
        <w:t>6.</w:t>
        <w:tab/>
      </w:r>
      <w:r>
        <w:t>Acceptance feedback: Did the PLC or authorized parameter manager accept the value?</w:t>
      </w:r>
    </w:p>
    <w:p>
      <w:pPr>
        <w:tabs>
          <w:tab w:pos="403" w:val="left"/>
        </w:tabs>
        <w:spacing w:after="40" w:line="276" w:lineRule="auto"/>
        <w:ind w:left="403" w:hanging="403"/>
        <w:jc w:val="left"/>
      </w:pPr>
      <w:r>
        <w:rPr>
          <w:color w:val="1A2E4A"/>
        </w:rPr>
        <w:t>7.</w:t>
        <w:tab/>
      </w:r>
      <w:r>
        <w:t>Persistence: Does the value survive a restart, and is that behavior intended?</w:t>
      </w:r>
    </w:p>
    <w:p>
      <w:r>
        <w:t>The HMI may perform early validation for usability, but the PLC or authoritative parameter-management layer must enforce the actual permitted range and operating conditions.</w:t>
      </w:r>
    </w:p>
    <w:p>
      <w:pPr>
        <w:pStyle w:val="Heading3"/>
      </w:pPr>
      <w:r>
        <w:t>9.2 Entered value versus applied value</w:t>
      </w:r>
    </w:p>
    <w:p>
      <w:r>
        <w:t>Display these separately when the distinction matters:</w:t>
      </w:r>
    </w:p>
    <w:p>
      <w:pPr>
        <w:pStyle w:val="ListBullet"/>
      </w:pPr>
      <w:r>
        <w:t>Requested setpoint.</w:t>
      </w:r>
    </w:p>
    <w:p>
      <w:pPr>
        <w:pStyle w:val="ListBullet"/>
      </w:pPr>
      <w:r>
        <w:t>Accepted or active setpoint.</w:t>
      </w:r>
    </w:p>
    <w:p>
      <w:pPr>
        <w:pStyle w:val="ListBullet"/>
      </w:pPr>
      <w:r>
        <w:t>Actual process value.</w:t>
      </w:r>
    </w:p>
    <w:p>
      <w:r>
        <w:t>For example, an operator may enter a conveyor speed of 30 Hz, but the PLC or drive may reject the request due to a configured limit or operating mode. The HMI should not display the requested value as if it were already active.</w:t>
      </w:r>
    </w:p>
    <w:p>
      <w:pPr>
        <w:pStyle w:val="Heading3"/>
      </w:pPr>
      <w:r>
        <w:t>9.3 Recipe management</w:t>
      </w:r>
    </w:p>
    <w:p>
      <w:r>
        <w:t>A recipe can contain a coordinated group of parameters for a product variant or process.</w:t>
      </w:r>
    </w:p>
    <w:p>
      <w:r>
        <w:t>A robust recipe workflow may include:</w:t>
      </w:r>
    </w:p>
    <w:p>
      <w:pPr>
        <w:pStyle w:val="ListBullet"/>
      </w:pPr>
      <w:r>
        <w:t>Recipe identification and revision.</w:t>
      </w:r>
    </w:p>
    <w:p>
      <w:pPr>
        <w:pStyle w:val="ListBullet"/>
      </w:pPr>
      <w:r>
        <w:t>Validation against the machine and product variant.</w:t>
      </w:r>
    </w:p>
    <w:p>
      <w:pPr>
        <w:pStyle w:val="ListBullet"/>
      </w:pPr>
      <w:r>
        <w:t>Authorized loading.</w:t>
      </w:r>
    </w:p>
    <w:p>
      <w:pPr>
        <w:pStyle w:val="ListBullet"/>
      </w:pPr>
      <w:r>
        <w:t>Range and compatibility checks.</w:t>
      </w:r>
    </w:p>
    <w:p>
      <w:pPr>
        <w:pStyle w:val="ListBullet"/>
      </w:pPr>
      <w:r>
        <w:t>Application confirmation.</w:t>
      </w:r>
    </w:p>
    <w:p>
      <w:pPr>
        <w:pStyle w:val="ListBullet"/>
      </w:pPr>
      <w:r>
        <w:t>Audit history where required.</w:t>
      </w:r>
    </w:p>
    <w:p>
      <w:pPr>
        <w:pStyle w:val="ListBullet"/>
      </w:pPr>
      <w:r>
        <w:t>Recovery to an approved recipe if loading fails.</w:t>
      </w:r>
    </w:p>
    <w:p>
      <w:r>
        <w:t>Avoid silently changing recipe values while a cycle is using them. Define whether recipe changes take effect immediately, at the next cycle, or only after a controlled machine-state transition.</w:t>
      </w:r>
    </w:p>
    <w:p>
      <w:pPr>
        <w:pStyle w:val="Heading2"/>
      </w:pPr>
      <w:r>
        <w:t>10. Alarm design and presentation</w:t>
      </w:r>
    </w:p>
    <w:p>
      <w:r>
        <w:t>Alarms help operators recognize abnormal conditions and determine the appropriate response. Poor alarm design produces excessive noise and makes important faults harder to identify.</w:t>
      </w:r>
    </w:p>
    <w:p>
      <w:pPr>
        <w:pStyle w:val="Heading3"/>
      </w:pPr>
      <w:r>
        <w:t>10.1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Process alarm</w:t>
            </w:r>
          </w:p>
        </w:tc>
        <w:tc>
          <w:tcPr>
            <w:tcW w:type="dxa" w:w="3600"/>
          </w:tcPr>
          <w:p>
            <w:pPr>
              <w:spacing w:after="0" w:before="0" w:line="240" w:lineRule="auto"/>
              <w:jc w:val="left"/>
            </w:pPr>
            <w:r>
              <w:t>Pressure below permitted range</w:t>
            </w:r>
          </w:p>
        </w:tc>
        <w:tc>
          <w:tcPr>
            <w:tcW w:type="dxa" w:w="3600"/>
          </w:tcPr>
          <w:p>
            <w:pPr>
              <w:spacing w:after="0" w:before="0" w:line="240" w:lineRule="auto"/>
              <w:jc w:val="left"/>
            </w:pPr>
            <w:r>
              <w:t>Indicates a process condition outside defined limits</w:t>
            </w:r>
          </w:p>
        </w:tc>
      </w:tr>
      <w:tr>
        <w:tc>
          <w:tcPr>
            <w:tcW w:type="dxa" w:w="3600"/>
          </w:tcPr>
          <w:p>
            <w:pPr>
              <w:spacing w:after="0" w:before="0" w:line="240" w:lineRule="auto"/>
              <w:jc w:val="left"/>
            </w:pPr>
            <w:r>
              <w:t>Equipment fault</w:t>
            </w:r>
          </w:p>
        </w:tc>
        <w:tc>
          <w:tcPr>
            <w:tcW w:type="dxa" w:w="3600"/>
          </w:tcPr>
          <w:p>
            <w:pPr>
              <w:spacing w:after="0" w:before="0" w:line="240" w:lineRule="auto"/>
              <w:jc w:val="left"/>
            </w:pPr>
            <w:r>
              <w:t>Drive reports an overcurrent fault</w:t>
            </w:r>
          </w:p>
        </w:tc>
        <w:tc>
          <w:tcPr>
            <w:tcW w:type="dxa" w:w="3600"/>
          </w:tcPr>
          <w:p>
            <w:pPr>
              <w:spacing w:after="0" w:before="0" w:line="240" w:lineRule="auto"/>
              <w:jc w:val="left"/>
            </w:pPr>
            <w:r>
              <w:t>Indicates equipment cannot operate normally</w:t>
            </w:r>
          </w:p>
        </w:tc>
      </w:tr>
      <w:tr>
        <w:tc>
          <w:tcPr>
            <w:tcW w:type="dxa" w:w="3600"/>
          </w:tcPr>
          <w:p>
            <w:pPr>
              <w:spacing w:after="0" w:before="0" w:line="240" w:lineRule="auto"/>
              <w:jc w:val="left"/>
            </w:pPr>
            <w:r>
              <w:t>Sequence alarm</w:t>
            </w:r>
          </w:p>
        </w:tc>
        <w:tc>
          <w:tcPr>
            <w:tcW w:type="dxa" w:w="3600"/>
          </w:tcPr>
          <w:p>
            <w:pPr>
              <w:spacing w:after="0" w:before="0" w:line="240" w:lineRule="auto"/>
              <w:jc w:val="left"/>
            </w:pPr>
            <w:r>
              <w:t>Cylinder did not reach position before timeout</w:t>
            </w:r>
          </w:p>
        </w:tc>
        <w:tc>
          <w:tcPr>
            <w:tcW w:type="dxa" w:w="3600"/>
          </w:tcPr>
          <w:p>
            <w:pPr>
              <w:spacing w:after="0" w:before="0" w:line="240" w:lineRule="auto"/>
              <w:jc w:val="left"/>
            </w:pPr>
            <w:r>
              <w:t>Identifies a failed sequence transition</w:t>
            </w:r>
          </w:p>
        </w:tc>
      </w:tr>
      <w:tr>
        <w:tc>
          <w:tcPr>
            <w:tcW w:type="dxa" w:w="3600"/>
          </w:tcPr>
          <w:p>
            <w:pPr>
              <w:spacing w:after="0" w:before="0" w:line="240" w:lineRule="auto"/>
              <w:jc w:val="left"/>
            </w:pPr>
            <w:r>
              <w:t>Communication alarm</w:t>
            </w:r>
          </w:p>
        </w:tc>
        <w:tc>
          <w:tcPr>
            <w:tcW w:type="dxa" w:w="3600"/>
          </w:tcPr>
          <w:p>
            <w:pPr>
              <w:spacing w:after="0" w:before="0" w:line="240" w:lineRule="auto"/>
              <w:jc w:val="left"/>
            </w:pPr>
            <w:r>
              <w:t>Remote I/O or PLC connection lost</w:t>
            </w:r>
          </w:p>
        </w:tc>
        <w:tc>
          <w:tcPr>
            <w:tcW w:type="dxa" w:w="3600"/>
          </w:tcPr>
          <w:p>
            <w:pPr>
              <w:spacing w:after="0" w:before="0" w:line="240" w:lineRule="auto"/>
              <w:jc w:val="left"/>
            </w:pPr>
            <w:r>
              <w:t>Indicates unavailable or unreliable data</w:t>
            </w:r>
          </w:p>
        </w:tc>
      </w:tr>
      <w:tr>
        <w:tc>
          <w:tcPr>
            <w:tcW w:type="dxa" w:w="3600"/>
          </w:tcPr>
          <w:p>
            <w:pPr>
              <w:spacing w:after="0" w:before="0" w:line="240" w:lineRule="auto"/>
              <w:jc w:val="left"/>
            </w:pPr>
            <w:r>
              <w:t>Quality alarm</w:t>
            </w:r>
          </w:p>
        </w:tc>
        <w:tc>
          <w:tcPr>
            <w:tcW w:type="dxa" w:w="3600"/>
          </w:tcPr>
          <w:p>
            <w:pPr>
              <w:spacing w:after="0" w:before="0" w:line="240" w:lineRule="auto"/>
              <w:jc w:val="left"/>
            </w:pPr>
            <w:r>
              <w:t>Inspection result rejected</w:t>
            </w:r>
          </w:p>
        </w:tc>
        <w:tc>
          <w:tcPr>
            <w:tcW w:type="dxa" w:w="3600"/>
          </w:tcPr>
          <w:p>
            <w:pPr>
              <w:spacing w:after="0" w:before="0" w:line="240" w:lineRule="auto"/>
              <w:jc w:val="left"/>
            </w:pPr>
            <w:r>
              <w:t>Indicates a product or process quality issue</w:t>
            </w:r>
          </w:p>
        </w:tc>
      </w:tr>
      <w:tr>
        <w:tc>
          <w:tcPr>
            <w:tcW w:type="dxa" w:w="3600"/>
          </w:tcPr>
          <w:p>
            <w:pPr>
              <w:spacing w:after="0" w:before="0" w:line="240" w:lineRule="auto"/>
              <w:jc w:val="left"/>
            </w:pPr>
            <w:r>
              <w:t>Maintenance warning</w:t>
            </w:r>
          </w:p>
        </w:tc>
        <w:tc>
          <w:tcPr>
            <w:tcW w:type="dxa" w:w="3600"/>
          </w:tcPr>
          <w:p>
            <w:pPr>
              <w:spacing w:after="0" w:before="0" w:line="240" w:lineRule="auto"/>
              <w:jc w:val="left"/>
            </w:pPr>
            <w:r>
              <w:t>Filter service interval reached</w:t>
            </w:r>
          </w:p>
        </w:tc>
        <w:tc>
          <w:tcPr>
            <w:tcW w:type="dxa" w:w="3600"/>
          </w:tcPr>
          <w:p>
            <w:pPr>
              <w:spacing w:after="0" w:before="0" w:line="240" w:lineRule="auto"/>
              <w:jc w:val="left"/>
            </w:pPr>
            <w:r>
              <w:t>Indicates a maintenance action may be required</w:t>
            </w:r>
          </w:p>
        </w:tc>
      </w:tr>
      <w:tr>
        <w:tc>
          <w:tcPr>
            <w:tcW w:type="dxa" w:w="3600"/>
          </w:tcPr>
          <w:p>
            <w:pPr>
              <w:spacing w:after="0" w:before="0" w:line="240" w:lineRule="auto"/>
              <w:jc w:val="left"/>
            </w:pPr>
            <w:r>
              <w:t>Safety-system status</w:t>
            </w:r>
          </w:p>
        </w:tc>
        <w:tc>
          <w:tcPr>
            <w:tcW w:type="dxa" w:w="3600"/>
          </w:tcPr>
          <w:p>
            <w:pPr>
              <w:spacing w:after="0" w:before="0" w:line="240" w:lineRule="auto"/>
              <w:jc w:val="left"/>
            </w:pPr>
            <w:r>
              <w:t>Guard circuit or safety controller reports a condition</w:t>
            </w:r>
          </w:p>
        </w:tc>
        <w:tc>
          <w:tcPr>
            <w:tcW w:type="dxa" w:w="3600"/>
          </w:tcPr>
          <w:p>
            <w:pPr>
              <w:spacing w:after="0" w:before="0" w:line="240" w:lineRule="auto"/>
              <w:jc w:val="left"/>
            </w:pPr>
            <w:r>
              <w:t>Displays safety-related status as defined by the safety design</w:t>
            </w:r>
          </w:p>
        </w:tc>
      </w:tr>
    </w:tbl>
    <w:p/>
    <w:p>
      <w:r>
        <w:t>The presentation of safety-system information does not make the ordinary HMI an independent safety function.</w:t>
      </w:r>
    </w:p>
    <w:p>
      <w:pPr>
        <w:pStyle w:val="Heading3"/>
      </w:pPr>
      <w:r>
        <w:t>10.2 Alarm fields</w:t>
      </w:r>
    </w:p>
    <w:p>
      <w:r>
        <w:t>A useful alarm record may include:</w:t>
      </w:r>
    </w:p>
    <w:p>
      <w:pPr>
        <w:pStyle w:val="ListBullet"/>
      </w:pPr>
      <w:r>
        <w:t>Alarm ID.</w:t>
      </w:r>
    </w:p>
    <w:p>
      <w:pPr>
        <w:pStyle w:val="ListBullet"/>
      </w:pPr>
      <w:r>
        <w:t>Equipment or station.</w:t>
      </w:r>
    </w:p>
    <w:p>
      <w:pPr>
        <w:pStyle w:val="ListBullet"/>
      </w:pPr>
      <w:r>
        <w:t>Clear description.</w:t>
      </w:r>
    </w:p>
    <w:p>
      <w:pPr>
        <w:pStyle w:val="ListBullet"/>
      </w:pPr>
      <w:r>
        <w:t>Occurrence timestamp.</w:t>
      </w:r>
    </w:p>
    <w:p>
      <w:pPr>
        <w:pStyle w:val="ListBullet"/>
      </w:pPr>
      <w:r>
        <w:t>Active or cleared state.</w:t>
      </w:r>
    </w:p>
    <w:p>
      <w:pPr>
        <w:pStyle w:val="ListBullet"/>
      </w:pPr>
      <w:r>
        <w:t>Acknowledgement state.</w:t>
      </w:r>
    </w:p>
    <w:p>
      <w:pPr>
        <w:pStyle w:val="ListBullet"/>
      </w:pPr>
      <w:r>
        <w:t>Severity or priority.</w:t>
      </w:r>
    </w:p>
    <w:p>
      <w:pPr>
        <w:pStyle w:val="ListBullet"/>
      </w:pPr>
      <w:r>
        <w:t>Relevant measured value.</w:t>
      </w:r>
    </w:p>
    <w:p>
      <w:pPr>
        <w:pStyle w:val="ListBullet"/>
      </w:pPr>
      <w:r>
        <w:t>Likely cause or diagnostic context.</w:t>
      </w:r>
    </w:p>
    <w:p>
      <w:pPr>
        <w:pStyle w:val="ListBullet"/>
      </w:pPr>
      <w:r>
        <w:t>Approved operator response.</w:t>
      </w:r>
    </w:p>
    <w:p>
      <w:pPr>
        <w:pStyle w:val="ListBullet"/>
      </w:pPr>
      <w:r>
        <w:t>Related fault code.</w:t>
      </w:r>
    </w:p>
    <w:p>
      <w:pPr>
        <w:pStyle w:val="Heading3"/>
      </w:pPr>
      <w:r>
        <w:t>10.3 Alarm state distinctions</w:t>
      </w:r>
    </w:p>
    <w:p>
      <w:r>
        <w:t>An alarm can be active and unacknowledged, active and acknowledged, cleared but unacknowledged, or cleared and acknowledged, depending on the alarm system's behavior.</w:t>
      </w:r>
    </w:p>
    <w:p>
      <w:r>
        <w:t>Do not assume that acknowledging an alarm clears it or that a cleared alarm no longer needs to appear in history.</w:t>
      </w:r>
    </w:p>
    <w:p>
      <w:pPr>
        <w:pStyle w:val="Heading3"/>
      </w:pPr>
      <w:r>
        <w:t>10.4 Alarm quality</w:t>
      </w:r>
    </w:p>
    <w:p>
      <w:r>
        <w:t>Good alarms should be actionable, distinguishable, and relevant to the operator's responsibilities.</w:t>
      </w:r>
    </w:p>
    <w:p>
      <w:r>
        <w:t>Avoid:</w:t>
      </w:r>
    </w:p>
    <w:p>
      <w:pPr>
        <w:pStyle w:val="ListBullet"/>
      </w:pPr>
      <w:r>
        <w:t>Repeating the same alarm continuously for one underlying fault.</w:t>
      </w:r>
    </w:p>
    <w:p>
      <w:pPr>
        <w:pStyle w:val="ListBullet"/>
      </w:pPr>
      <w:r>
        <w:t xml:space="preserve">Alarm messages such as </w:t>
      </w:r>
      <w:r>
        <w:rPr>
          <w:rFonts w:ascii="Consolas" w:hAnsi="Consolas"/>
          <w:color w:val="333333"/>
          <w:sz w:val="19"/>
          <w:shd w:val="clear" w:color="auto" w:fill="EFEFEF"/>
        </w:rPr>
        <w:t>ERROR 5</w:t>
      </w:r>
      <w:r>
        <w:t xml:space="preserve"> without useful context.</w:t>
      </w:r>
    </w:p>
    <w:p>
      <w:pPr>
        <w:pStyle w:val="ListBullet"/>
      </w:pPr>
      <w:r>
        <w:t>Alarms triggered by expected transitions.</w:t>
      </w:r>
    </w:p>
    <w:p>
      <w:pPr>
        <w:pStyle w:val="ListBullet"/>
      </w:pPr>
      <w:r>
        <w:t>Alarms that cannot be distinguished from communication loss.</w:t>
      </w:r>
    </w:p>
    <w:p>
      <w:pPr>
        <w:pStyle w:val="ListBullet"/>
      </w:pPr>
      <w:r>
        <w:t>Alarm floods caused by one failed upstream device.</w:t>
      </w:r>
    </w:p>
    <w:p>
      <w:pPr>
        <w:pStyle w:val="ListBullet"/>
      </w:pPr>
      <w:r>
        <w:t>Reset buttons that clear diagnostic evidence without resolving the cause.</w:t>
      </w:r>
    </w:p>
    <w:p>
      <w:r>
        <w:t>Use the plant's alarm philosophy to define priorities, deadbands, delays, latching, acknowledgement, shelving where supported, and escalation behavior.</w:t>
      </w:r>
    </w:p>
    <w:p>
      <w:pPr>
        <w:pStyle w:val="Heading2"/>
      </w:pPr>
      <w:r>
        <w:t>11. HMI screen design and navigation</w:t>
      </w:r>
    </w:p>
    <w:p>
      <w:r>
        <w:t>Screen design affects troubleshooting speed, operator workload, and the likelihood of mistakes.</w:t>
      </w:r>
    </w:p>
    <w:p>
      <w:r>
        <w:t>A useful hierarchy separates overview, equipment detail, operation, diagnostics, alarms, trends, and authorized configuration.</w:t>
      </w:r>
    </w:p>
    <w:p>
      <w:pPr>
        <w:shd w:val="clear" w:color="auto" w:fill="F4F4F4"/>
        <w:spacing w:before="0" w:after="0" w:line="240" w:lineRule="auto"/>
        <w:ind w:left="216" w:right="216"/>
        <w:jc w:val="left"/>
      </w:pPr>
      <w:r>
        <w:rPr>
          <w:rFonts w:ascii="Consolas" w:hAnsi="Consolas"/>
          <w:color w:val="202020"/>
          <w:sz w:val="18"/>
        </w:rPr>
        <w:t>Plant or line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or equipment detail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diagnostics and I/O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Common navigation:</w:t>
      </w:r>
    </w:p>
    <w:p>
      <w:pPr>
        <w:shd w:val="clear" w:color="auto" w:fill="F4F4F4"/>
        <w:spacing w:before="0" w:after="0" w:line="240" w:lineRule="auto"/>
        <w:ind w:left="216" w:right="216"/>
        <w:jc w:val="left"/>
      </w:pPr>
      <w:r>
        <w:rPr>
          <w:rFonts w:ascii="Consolas" w:hAnsi="Consolas"/>
          <w:color w:val="202020"/>
          <w:sz w:val="18"/>
        </w:rPr>
        <w:t xml:space="preserve">    Alarms / Alarm history / Trends / Recipes / Maintenance</w:t>
      </w:r>
    </w:p>
    <w:p/>
    <w:p>
      <w:pPr>
        <w:pStyle w:val="Heading3"/>
      </w:pPr>
      <w:r>
        <w:t>11.1 Overview screen</w:t>
      </w:r>
    </w:p>
    <w:p>
      <w:r>
        <w:t>Show the information needed to understand the current production condition:</w:t>
      </w:r>
    </w:p>
    <w:p>
      <w:pPr>
        <w:pStyle w:val="ListBullet"/>
      </w:pPr>
      <w:r>
        <w:t>Machine or line state.</w:t>
      </w:r>
    </w:p>
    <w:p>
      <w:pPr>
        <w:pStyle w:val="ListBullet"/>
      </w:pPr>
      <w:r>
        <w:t>Active operating mode.</w:t>
      </w:r>
    </w:p>
    <w:p>
      <w:pPr>
        <w:pStyle w:val="ListBullet"/>
      </w:pPr>
      <w:r>
        <w:t>Current order or product, where relevant.</w:t>
      </w:r>
    </w:p>
    <w:p>
      <w:pPr>
        <w:pStyle w:val="ListBullet"/>
      </w:pPr>
      <w:r>
        <w:t>Production count and target.</w:t>
      </w:r>
    </w:p>
    <w:p>
      <w:pPr>
        <w:pStyle w:val="ListBullet"/>
      </w:pPr>
      <w:r>
        <w:t>Active alarms and blocking faults.</w:t>
      </w:r>
    </w:p>
    <w:p>
      <w:pPr>
        <w:pStyle w:val="ListBullet"/>
      </w:pPr>
      <w:r>
        <w:t>Communication-health indicators.</w:t>
      </w:r>
    </w:p>
    <w:p>
      <w:pPr>
        <w:pStyle w:val="ListBullet"/>
      </w:pPr>
      <w:r>
        <w:t>Important process values.</w:t>
      </w:r>
    </w:p>
    <w:p>
      <w:pPr>
        <w:pStyle w:val="ListBullet"/>
      </w:pPr>
      <w:r>
        <w:t>Clear navigation to the affected station.</w:t>
      </w:r>
    </w:p>
    <w:p>
      <w:r>
        <w:t>Avoid filling the overview with every available PLC tag. Detailed information belongs on the appropriate equipment screen.</w:t>
      </w:r>
    </w:p>
    <w:p>
      <w:pPr>
        <w:pStyle w:val="Heading3"/>
      </w:pPr>
      <w:r>
        <w:t>11.2 Equipment detail screen</w:t>
      </w:r>
    </w:p>
    <w:p>
      <w:r>
        <w:t>For a station or machine, consider showing:</w:t>
      </w:r>
    </w:p>
    <w:p>
      <w:pPr>
        <w:pStyle w:val="ListBullet"/>
      </w:pPr>
      <w:r>
        <w:t>Sequence state or current step.</w:t>
      </w:r>
    </w:p>
    <w:p>
      <w:pPr>
        <w:pStyle w:val="ListBullet"/>
      </w:pPr>
      <w:r>
        <w:t>Sensor states.</w:t>
      </w:r>
    </w:p>
    <w:p>
      <w:pPr>
        <w:pStyle w:val="ListBullet"/>
      </w:pPr>
      <w:r>
        <w:t>Actuator commands and feedback.</w:t>
      </w:r>
    </w:p>
    <w:p>
      <w:pPr>
        <w:pStyle w:val="ListBullet"/>
      </w:pPr>
      <w:r>
        <w:t>Drive status and relevant actual values.</w:t>
      </w:r>
    </w:p>
    <w:p>
      <w:pPr>
        <w:pStyle w:val="ListBullet"/>
      </w:pPr>
      <w:r>
        <w:t>Permissives that prevent operation.</w:t>
      </w:r>
    </w:p>
    <w:p>
      <w:pPr>
        <w:pStyle w:val="ListBullet"/>
      </w:pPr>
      <w:r>
        <w:t>Active fault and diagnostic code.</w:t>
      </w:r>
    </w:p>
    <w:p>
      <w:pPr>
        <w:pStyle w:val="ListBullet"/>
      </w:pPr>
      <w:r>
        <w:t>Expected versus actual position or process state.</w:t>
      </w:r>
    </w:p>
    <w:p>
      <w:pPr>
        <w:pStyle w:val="ListBullet"/>
      </w:pPr>
      <w:r>
        <w:t>Device communication and data-validity status.</w:t>
      </w:r>
    </w:p>
    <w:p>
      <w:r>
        <w:t>The screen should make it possible to answer, "What is the machine waiting for?" without opening several unrelated pages.</w:t>
      </w:r>
    </w:p>
    <w:p>
      <w:pPr>
        <w:pStyle w:val="Heading3"/>
      </w:pPr>
      <w:r>
        <w:t>11.3 Navigation principles</w:t>
      </w:r>
    </w:p>
    <w:p>
      <w:pPr>
        <w:pStyle w:val="ListBullet"/>
      </w:pPr>
      <w:r>
        <w:t>Use consistent navigation across screens.</w:t>
      </w:r>
    </w:p>
    <w:p>
      <w:pPr>
        <w:pStyle w:val="ListBullet"/>
      </w:pPr>
      <w:r>
        <w:t>Keep important alarms visible or readily accessible.</w:t>
      </w:r>
    </w:p>
    <w:p>
      <w:pPr>
        <w:pStyle w:val="ListBullet"/>
      </w:pPr>
      <w:r>
        <w:t>Label units beside numeric values.</w:t>
      </w:r>
    </w:p>
    <w:p>
      <w:pPr>
        <w:pStyle w:val="ListBullet"/>
      </w:pPr>
      <w:r>
        <w:t>Use clear, unambiguous button labels.</w:t>
      </w:r>
    </w:p>
    <w:p>
      <w:pPr>
        <w:pStyle w:val="ListBullet"/>
      </w:pPr>
      <w:r>
        <w:t>Distinguish commands from status indicators.</w:t>
      </w:r>
    </w:p>
    <w:p>
      <w:pPr>
        <w:pStyle w:val="ListBullet"/>
      </w:pPr>
      <w:r>
        <w:t>Avoid changing the meaning of a color between screens.</w:t>
      </w:r>
    </w:p>
    <w:p>
      <w:pPr>
        <w:pStyle w:val="ListBullet"/>
      </w:pPr>
      <w:r>
        <w:t>Provide confirmation for consequential actions where appropriate.</w:t>
      </w:r>
    </w:p>
    <w:p>
      <w:pPr>
        <w:pStyle w:val="ListBullet"/>
      </w:pPr>
      <w:r>
        <w:t>Avoid excessive pop-ups that hide important process information.</w:t>
      </w:r>
    </w:p>
    <w:p>
      <w:pPr>
        <w:pStyle w:val="ListBullet"/>
      </w:pPr>
      <w:r>
        <w:t>Keep maintenance and engineering functions separate from ordinary operator functions where required.</w:t>
      </w:r>
    </w:p>
    <w:p>
      <w:pPr>
        <w:pStyle w:val="Heading2"/>
      </w:pPr>
      <w:r>
        <w:t>12. Color, indicators, and operator feedback</w:t>
      </w:r>
    </w:p>
    <w:p>
      <w:r>
        <w:t>Color should reinforce meaning rather than carry meaning by itself. Use text, symbols, and position so that the interface remains understandable when viewed on different displays or by users with color-vision deficiencies.</w:t>
      </w:r>
    </w:p>
    <w:p>
      <w:r>
        <w:t>A possible convention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Visual state</w:t>
            </w:r>
          </w:p>
        </w:tc>
        <w:tc>
          <w:tcPr>
            <w:tcW w:type="dxa" w:w="3600"/>
            <w:shd w:val="clear" w:color="auto" w:fill="EEF2F7"/>
          </w:tcPr>
          <w:p>
            <w:pPr>
              <w:spacing w:after="0" w:before="0" w:line="240" w:lineRule="auto"/>
              <w:jc w:val="left"/>
            </w:pPr>
            <w:r>
              <w:rPr>
                <w:b/>
                <w:color w:val="1A2E4A"/>
              </w:rPr>
              <w:t>Example meaning</w:t>
            </w:r>
          </w:p>
        </w:tc>
        <w:tc>
          <w:tcPr>
            <w:tcW w:type="dxa" w:w="3600"/>
            <w:shd w:val="clear" w:color="auto" w:fill="EEF2F7"/>
          </w:tcPr>
          <w:p>
            <w:pPr>
              <w:spacing w:after="0" w:before="0" w:line="240" w:lineRule="auto"/>
              <w:jc w:val="left"/>
            </w:pPr>
            <w:r>
              <w:rPr>
                <w:b/>
                <w:color w:val="1A2E4A"/>
              </w:rPr>
              <w:t>Design consideration</w:t>
            </w:r>
          </w:p>
        </w:tc>
      </w:tr>
      <w:tr>
        <w:tc>
          <w:tcPr>
            <w:tcW w:type="dxa" w:w="3600"/>
          </w:tcPr>
          <w:p>
            <w:pPr>
              <w:spacing w:after="0" w:before="0" w:line="240" w:lineRule="auto"/>
              <w:jc w:val="left"/>
            </w:pPr>
            <w:r>
              <w:t>Neutral</w:t>
            </w:r>
          </w:p>
        </w:tc>
        <w:tc>
          <w:tcPr>
            <w:tcW w:type="dxa" w:w="3600"/>
          </w:tcPr>
          <w:p>
            <w:pPr>
              <w:spacing w:after="0" w:before="0" w:line="240" w:lineRule="auto"/>
              <w:jc w:val="left"/>
            </w:pPr>
            <w:r>
              <w:t>Stopped or inactive</w:t>
            </w:r>
          </w:p>
        </w:tc>
        <w:tc>
          <w:tcPr>
            <w:tcW w:type="dxa" w:w="3600"/>
          </w:tcPr>
          <w:p>
            <w:pPr>
              <w:spacing w:after="0" w:before="0" w:line="240" w:lineRule="auto"/>
              <w:jc w:val="left"/>
            </w:pPr>
            <w:r>
              <w:t>Make the state explicit in text</w:t>
            </w:r>
          </w:p>
        </w:tc>
      </w:tr>
      <w:tr>
        <w:tc>
          <w:tcPr>
            <w:tcW w:type="dxa" w:w="3600"/>
          </w:tcPr>
          <w:p>
            <w:pPr>
              <w:spacing w:after="0" w:before="0" w:line="240" w:lineRule="auto"/>
              <w:jc w:val="left"/>
            </w:pPr>
            <w:r>
              <w:t>Green</w:t>
            </w:r>
          </w:p>
        </w:tc>
        <w:tc>
          <w:tcPr>
            <w:tcW w:type="dxa" w:w="3600"/>
          </w:tcPr>
          <w:p>
            <w:pPr>
              <w:spacing w:after="0" w:before="0" w:line="240" w:lineRule="auto"/>
              <w:jc w:val="left"/>
            </w:pPr>
            <w:r>
              <w:t>Running or normal</w:t>
            </w:r>
          </w:p>
        </w:tc>
        <w:tc>
          <w:tcPr>
            <w:tcW w:type="dxa" w:w="3600"/>
          </w:tcPr>
          <w:p>
            <w:pPr>
              <w:spacing w:after="0" w:before="0" w:line="240" w:lineRule="auto"/>
              <w:jc w:val="left"/>
            </w:pPr>
            <w:r>
              <w:t>Use only where the plant standard defines this meaning</w:t>
            </w:r>
          </w:p>
        </w:tc>
      </w:tr>
      <w:tr>
        <w:tc>
          <w:tcPr>
            <w:tcW w:type="dxa" w:w="3600"/>
          </w:tcPr>
          <w:p>
            <w:pPr>
              <w:spacing w:after="0" w:before="0" w:line="240" w:lineRule="auto"/>
              <w:jc w:val="left"/>
            </w:pPr>
            <w:r>
              <w:t>Yellow or amber</w:t>
            </w:r>
          </w:p>
        </w:tc>
        <w:tc>
          <w:tcPr>
            <w:tcW w:type="dxa" w:w="3600"/>
          </w:tcPr>
          <w:p>
            <w:pPr>
              <w:spacing w:after="0" w:before="0" w:line="240" w:lineRule="auto"/>
              <w:jc w:val="left"/>
            </w:pPr>
            <w:r>
              <w:t>Warning or attention required</w:t>
            </w:r>
          </w:p>
        </w:tc>
        <w:tc>
          <w:tcPr>
            <w:tcW w:type="dxa" w:w="3600"/>
          </w:tcPr>
          <w:p>
            <w:pPr>
              <w:spacing w:after="0" w:before="0" w:line="240" w:lineRule="auto"/>
              <w:jc w:val="left"/>
            </w:pPr>
            <w:r>
              <w:t>Distinguish warning from fault</w:t>
            </w:r>
          </w:p>
        </w:tc>
      </w:tr>
      <w:tr>
        <w:tc>
          <w:tcPr>
            <w:tcW w:type="dxa" w:w="3600"/>
          </w:tcPr>
          <w:p>
            <w:pPr>
              <w:spacing w:after="0" w:before="0" w:line="240" w:lineRule="auto"/>
              <w:jc w:val="left"/>
            </w:pPr>
            <w:r>
              <w:t>Red</w:t>
            </w:r>
          </w:p>
        </w:tc>
        <w:tc>
          <w:tcPr>
            <w:tcW w:type="dxa" w:w="3600"/>
          </w:tcPr>
          <w:p>
            <w:pPr>
              <w:spacing w:after="0" w:before="0" w:line="240" w:lineRule="auto"/>
              <w:jc w:val="left"/>
            </w:pPr>
            <w:r>
              <w:t>Fault or abnormal condition</w:t>
            </w:r>
          </w:p>
        </w:tc>
        <w:tc>
          <w:tcPr>
            <w:tcW w:type="dxa" w:w="3600"/>
          </w:tcPr>
          <w:p>
            <w:pPr>
              <w:spacing w:after="0" w:before="0" w:line="240" w:lineRule="auto"/>
              <w:jc w:val="left"/>
            </w:pPr>
            <w:r>
              <w:t>Use according to the approved alarm philosophy</w:t>
            </w:r>
          </w:p>
        </w:tc>
      </w:tr>
      <w:tr>
        <w:tc>
          <w:tcPr>
            <w:tcW w:type="dxa" w:w="3600"/>
          </w:tcPr>
          <w:p>
            <w:pPr>
              <w:spacing w:after="0" w:before="0" w:line="240" w:lineRule="auto"/>
              <w:jc w:val="left"/>
            </w:pPr>
            <w:r>
              <w:t>Grey or crossed-out</w:t>
            </w:r>
          </w:p>
        </w:tc>
        <w:tc>
          <w:tcPr>
            <w:tcW w:type="dxa" w:w="3600"/>
          </w:tcPr>
          <w:p>
            <w:pPr>
              <w:spacing w:after="0" w:before="0" w:line="240" w:lineRule="auto"/>
              <w:jc w:val="left"/>
            </w:pPr>
            <w:r>
              <w:t>Disabled or unavailable</w:t>
            </w:r>
          </w:p>
        </w:tc>
        <w:tc>
          <w:tcPr>
            <w:tcW w:type="dxa" w:w="3600"/>
          </w:tcPr>
          <w:p>
            <w:pPr>
              <w:spacing w:after="0" w:before="0" w:line="240" w:lineRule="auto"/>
              <w:jc w:val="left"/>
            </w:pPr>
            <w:r>
              <w:t>Explain why the function is unavailable</w:t>
            </w:r>
          </w:p>
        </w:tc>
      </w:tr>
      <w:tr>
        <w:tc>
          <w:tcPr>
            <w:tcW w:type="dxa" w:w="3600"/>
          </w:tcPr>
          <w:p>
            <w:pPr>
              <w:spacing w:after="0" w:before="0" w:line="240" w:lineRule="auto"/>
              <w:jc w:val="left"/>
            </w:pPr>
            <w:r>
              <w:t>Flashing indicator</w:t>
            </w:r>
          </w:p>
        </w:tc>
        <w:tc>
          <w:tcPr>
            <w:tcW w:type="dxa" w:w="3600"/>
          </w:tcPr>
          <w:p>
            <w:pPr>
              <w:spacing w:after="0" w:before="0" w:line="240" w:lineRule="auto"/>
              <w:jc w:val="left"/>
            </w:pPr>
            <w:r>
              <w:t>Urgent attention or transition</w:t>
            </w:r>
          </w:p>
        </w:tc>
        <w:tc>
          <w:tcPr>
            <w:tcW w:type="dxa" w:w="3600"/>
          </w:tcPr>
          <w:p>
            <w:pPr>
              <w:spacing w:after="0" w:before="0" w:line="240" w:lineRule="auto"/>
              <w:jc w:val="left"/>
            </w:pPr>
            <w:r>
              <w:t>Use sparingly and consistently</w:t>
            </w:r>
          </w:p>
        </w:tc>
      </w:tr>
    </w:tbl>
    <w:p/>
    <w:p>
      <w:r>
        <w:t>These are common conventions, not universal rules. Follow the plant's HMI standard and applicable requirements.</w:t>
      </w:r>
    </w:p>
    <w:p>
      <w:pPr>
        <w:pStyle w:val="Heading3"/>
      </w:pPr>
      <w:r>
        <w:t>12.1 Show why a command is unavailable</w:t>
      </w:r>
    </w:p>
    <w:p>
      <w:r>
        <w:t>Instead of merely disabling the Start button, the HMI should ideally display the blocking condition, such as:</w:t>
      </w:r>
    </w:p>
    <w:p>
      <w:pPr>
        <w:pStyle w:val="ListBullet"/>
      </w:pPr>
      <w:r>
        <w:t>Drive not ready.</w:t>
      </w:r>
    </w:p>
    <w:p>
      <w:pPr>
        <w:pStyle w:val="ListBullet"/>
      </w:pPr>
      <w:r>
        <w:t>Active blocking fault.</w:t>
      </w:r>
    </w:p>
    <w:p>
      <w:pPr>
        <w:pStyle w:val="ListBullet"/>
      </w:pPr>
      <w:r>
        <w:t>Incorrect operating mode.</w:t>
      </w:r>
    </w:p>
    <w:p>
      <w:pPr>
        <w:pStyle w:val="ListBullet"/>
      </w:pPr>
      <w:r>
        <w:t>Required guard or safety-system status not satisfied.</w:t>
      </w:r>
    </w:p>
    <w:p>
      <w:pPr>
        <w:pStyle w:val="ListBullet"/>
      </w:pPr>
      <w:r>
        <w:t>Part not present.</w:t>
      </w:r>
    </w:p>
    <w:p>
      <w:pPr>
        <w:pStyle w:val="ListBullet"/>
      </w:pPr>
      <w:r>
        <w:t>Recipe not validated.</w:t>
      </w:r>
    </w:p>
    <w:p>
      <w:pPr>
        <w:pStyle w:val="ListBullet"/>
      </w:pPr>
      <w:r>
        <w:t>Downstream station unavailable.</w:t>
      </w:r>
    </w:p>
    <w:p>
      <w:r>
        <w:t>Show only conditions that are valid, relevant, and understandable. A list of raw internal PLC bits is rarely useful to an operator.</w:t>
      </w:r>
    </w:p>
    <w:p>
      <w:pPr>
        <w:pStyle w:val="Heading2"/>
      </w:pPr>
      <w:r>
        <w:t>13. Trends and numeric displays</w:t>
      </w:r>
    </w:p>
    <w:p>
      <w:r>
        <w:t>Trends help operators and engineers understand process behavior over time. They are especially useful for temperature, pressure, speed, force, vibration, cycle time, and analog measurements.</w:t>
      </w:r>
    </w:p>
    <w:p>
      <w:pPr>
        <w:pStyle w:val="Heading3"/>
      </w:pPr>
      <w:r>
        <w:t>13.1 Trend configuration</w:t>
      </w:r>
    </w:p>
    <w:p>
      <w:r>
        <w:t>Define:</w:t>
      </w:r>
    </w:p>
    <w:p>
      <w:pPr>
        <w:pStyle w:val="ListBullet"/>
      </w:pPr>
      <w:r>
        <w:t>Tag or measurement source.</w:t>
      </w:r>
    </w:p>
    <w:p>
      <w:pPr>
        <w:pStyle w:val="ListBullet"/>
      </w:pPr>
      <w:r>
        <w:t>Engineering units.</w:t>
      </w:r>
    </w:p>
    <w:p>
      <w:pPr>
        <w:pStyle w:val="ListBullet"/>
      </w:pPr>
      <w:r>
        <w:t>Time range and update interval.</w:t>
      </w:r>
    </w:p>
    <w:p>
      <w:pPr>
        <w:pStyle w:val="ListBullet"/>
      </w:pPr>
      <w:r>
        <w:t>Sampling or event-capture method.</w:t>
      </w:r>
    </w:p>
    <w:p>
      <w:pPr>
        <w:pStyle w:val="ListBullet"/>
      </w:pPr>
      <w:r>
        <w:t>Minimum and maximum display scales.</w:t>
      </w:r>
    </w:p>
    <w:p>
      <w:pPr>
        <w:pStyle w:val="ListBullet"/>
      </w:pPr>
      <w:r>
        <w:t>Alarm limits or reference values where appropriate.</w:t>
      </w:r>
    </w:p>
    <w:p>
      <w:pPr>
        <w:pStyle w:val="ListBullet"/>
      </w:pPr>
      <w:r>
        <w:t>Data quality and communication-loss behavior.</w:t>
      </w:r>
    </w:p>
    <w:p>
      <w:pPr>
        <w:pStyle w:val="ListBullet"/>
      </w:pPr>
      <w:r>
        <w:t>Whether the data is live, buffered, or historical.</w:t>
      </w:r>
    </w:p>
    <w:p>
      <w:r>
        <w:t>A live HMI trend and a long-term historian trend may use different storage and sampling methods. A screen trend should not be assumed to provide a permanent audit record.</w:t>
      </w:r>
    </w:p>
    <w:p>
      <w:pPr>
        <w:pStyle w:val="Heading3"/>
      </w:pPr>
      <w:r>
        <w:t>13.2 Numeric display checks</w:t>
      </w:r>
    </w:p>
    <w:p>
      <w:pPr>
        <w:pStyle w:val="ListBullet"/>
      </w:pPr>
      <w:r>
        <w:t>Use the correct engineering unit.</w:t>
      </w:r>
    </w:p>
    <w:p>
      <w:pPr>
        <w:pStyle w:val="ListBullet"/>
      </w:pPr>
      <w:r>
        <w:t>Display an appropriate number of decimal places.</w:t>
      </w:r>
    </w:p>
    <w:p>
      <w:pPr>
        <w:pStyle w:val="ListBullet"/>
      </w:pPr>
      <w:r>
        <w:t>Avoid implying more precision than the instrument supports.</w:t>
      </w:r>
    </w:p>
    <w:p>
      <w:pPr>
        <w:pStyle w:val="ListBullet"/>
      </w:pPr>
      <w:r>
        <w:t>Indicate invalid or stale data.</w:t>
      </w:r>
    </w:p>
    <w:p>
      <w:pPr>
        <w:pStyle w:val="ListBullet"/>
      </w:pPr>
      <w:r>
        <w:t>Distinguish zero from unavailable data.</w:t>
      </w:r>
    </w:p>
    <w:p>
      <w:pPr>
        <w:pStyle w:val="ListBullet"/>
      </w:pPr>
      <w:r>
        <w:t>Verify sign, scaling, rounding, and range limits.</w:t>
      </w:r>
    </w:p>
    <w:p>
      <w:pPr>
        <w:pStyle w:val="ListBullet"/>
      </w:pPr>
      <w:r>
        <w:t>Avoid clipping values outside the displayed scale without an indication.</w:t>
      </w:r>
    </w:p>
    <w:p>
      <w:r>
        <w:t xml:space="preserve">A pressure display showing </w:t>
      </w:r>
      <w:r>
        <w:rPr>
          <w:rFonts w:ascii="Consolas" w:hAnsi="Consolas"/>
          <w:color w:val="333333"/>
          <w:sz w:val="19"/>
          <w:shd w:val="clear" w:color="auto" w:fill="EFEFEF"/>
        </w:rPr>
        <w:t>0.0 bar</w:t>
      </w:r>
      <w:r>
        <w:t xml:space="preserve"> because the communication driver failed is fundamentally different from a valid measurement of zero pressure.</w:t>
      </w:r>
    </w:p>
    <w:p>
      <w:pPr>
        <w:pStyle w:val="Heading2"/>
      </w:pPr>
      <w:r>
        <w:t>14. HMI security and user permissions</w:t>
      </w:r>
    </w:p>
    <w:p>
      <w:r>
        <w:t>HMI permissions control which users may view or execute particular functions. The exact capabilities depend on the HMI platform and the plant's identity-management design.</w:t>
      </w:r>
    </w:p>
    <w:p>
      <w:r>
        <w:t>Typical roles might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Example permitted functions</w:t>
            </w:r>
          </w:p>
        </w:tc>
      </w:tr>
      <w:tr>
        <w:tc>
          <w:tcPr>
            <w:tcW w:type="dxa" w:w="5400"/>
          </w:tcPr>
          <w:p>
            <w:pPr>
              <w:spacing w:after="0" w:before="0" w:line="240" w:lineRule="auto"/>
              <w:jc w:val="left"/>
            </w:pPr>
            <w:r>
              <w:t>Operator</w:t>
            </w:r>
          </w:p>
        </w:tc>
        <w:tc>
          <w:tcPr>
            <w:tcW w:type="dxa" w:w="5400"/>
          </w:tcPr>
          <w:p>
            <w:pPr>
              <w:spacing w:after="0" w:before="0" w:line="240" w:lineRule="auto"/>
              <w:jc w:val="left"/>
            </w:pPr>
            <w:r>
              <w:t>View process, issue normal operating commands, acknowledge alarms</w:t>
            </w:r>
          </w:p>
        </w:tc>
      </w:tr>
      <w:tr>
        <w:tc>
          <w:tcPr>
            <w:tcW w:type="dxa" w:w="5400"/>
          </w:tcPr>
          <w:p>
            <w:pPr>
              <w:spacing w:after="0" w:before="0" w:line="240" w:lineRule="auto"/>
              <w:jc w:val="left"/>
            </w:pPr>
            <w:r>
              <w:t>Shift leader</w:t>
            </w:r>
          </w:p>
        </w:tc>
        <w:tc>
          <w:tcPr>
            <w:tcW w:type="dxa" w:w="5400"/>
          </w:tcPr>
          <w:p>
            <w:pPr>
              <w:spacing w:after="0" w:before="0" w:line="240" w:lineRule="auto"/>
              <w:jc w:val="left"/>
            </w:pPr>
            <w:r>
              <w:t>Operator functions plus approved production-level actions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Access maintenance diagnostics and authorized manual functions</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Access engineering diagnostics and controlled configuration functions</w:t>
            </w:r>
          </w:p>
        </w:tc>
      </w:tr>
      <w:tr>
        <w:tc>
          <w:tcPr>
            <w:tcW w:type="dxa" w:w="5400"/>
          </w:tcPr>
          <w:p>
            <w:pPr>
              <w:spacing w:after="0" w:before="0" w:line="240" w:lineRule="auto"/>
              <w:jc w:val="left"/>
            </w:pPr>
            <w:r>
              <w:t>Administrator</w:t>
            </w:r>
          </w:p>
        </w:tc>
        <w:tc>
          <w:tcPr>
            <w:tcW w:type="dxa" w:w="5400"/>
          </w:tcPr>
          <w:p>
            <w:pPr>
              <w:spacing w:after="0" w:before="0" w:line="240" w:lineRule="auto"/>
              <w:jc w:val="left"/>
            </w:pPr>
            <w:r>
              <w:t>Manage authorized accounts and system configuration</w:t>
            </w:r>
          </w:p>
        </w:tc>
      </w:tr>
    </w:tbl>
    <w:p/>
    <w:p>
      <w:r>
        <w:t>These roles are illustrative. Actual access must follow company policy, risk assessment, and the principle of least privilege.</w:t>
      </w:r>
    </w:p>
    <w:p>
      <w:pPr>
        <w:pStyle w:val="Heading3"/>
      </w:pPr>
      <w:r>
        <w:t>14.1 Security controls</w:t>
      </w:r>
    </w:p>
    <w:p>
      <w:pPr>
        <w:pStyle w:val="ListBullet"/>
      </w:pPr>
      <w:r>
        <w:t>Use individual accounts or managed identities where supported.</w:t>
      </w:r>
    </w:p>
    <w:p>
      <w:pPr>
        <w:pStyle w:val="ListBullet"/>
      </w:pPr>
      <w:r>
        <w:t>Avoid shared accounts with broad privileges.</w:t>
      </w:r>
    </w:p>
    <w:p>
      <w:pPr>
        <w:pStyle w:val="ListBullet"/>
      </w:pPr>
      <w:r>
        <w:t>Require authentication for restricted functions.</w:t>
      </w:r>
    </w:p>
    <w:p>
      <w:pPr>
        <w:pStyle w:val="ListBullet"/>
      </w:pPr>
      <w:r>
        <w:t>Limit parameter changes to authorized users.</w:t>
      </w:r>
    </w:p>
    <w:p>
      <w:pPr>
        <w:pStyle w:val="ListBullet"/>
      </w:pPr>
      <w:r>
        <w:t>Record significant actions and changes where required.</w:t>
      </w:r>
    </w:p>
    <w:p>
      <w:pPr>
        <w:pStyle w:val="ListBullet"/>
      </w:pPr>
      <w:r>
        <w:t>Apply password and session policies according to plant standards.</w:t>
      </w:r>
    </w:p>
    <w:p>
      <w:pPr>
        <w:pStyle w:val="ListBullet"/>
      </w:pPr>
      <w:r>
        <w:t>Protect engineering and runtime communications.</w:t>
      </w:r>
    </w:p>
    <w:p>
      <w:pPr>
        <w:pStyle w:val="ListBullet"/>
      </w:pPr>
      <w:r>
        <w:t>Secure remote access and maintenance connections.</w:t>
      </w:r>
    </w:p>
    <w:p>
      <w:pPr>
        <w:pStyle w:val="ListBullet"/>
      </w:pPr>
      <w:r>
        <w:t>Remove obsolete accounts and permissions.</w:t>
      </w:r>
    </w:p>
    <w:p>
      <w:pPr>
        <w:pStyle w:val="ListBullet"/>
      </w:pPr>
      <w:r>
        <w:t>Back up approved HMI projects and configuration securely.</w:t>
      </w:r>
    </w:p>
    <w:p>
      <w:r>
        <w:t>HMI authorization is only one layer of control. The PLC and other authoritative systems must validate critical commands and parameter values independently of the screen's permissions.</w:t>
      </w:r>
    </w:p>
    <w:p>
      <w:pPr>
        <w:pStyle w:val="Heading3"/>
      </w:pPr>
      <w:r>
        <w:t>14.2 Audit trail</w:t>
      </w:r>
    </w:p>
    <w:p>
      <w:r>
        <w:t>For controlled changes, an audit record may include:</w:t>
      </w:r>
    </w:p>
    <w:p>
      <w:pPr>
        <w:pStyle w:val="ListBullet"/>
      </w:pPr>
      <w:r>
        <w:t>User identity.</w:t>
      </w:r>
    </w:p>
    <w:p>
      <w:pPr>
        <w:pStyle w:val="ListBullet"/>
      </w:pPr>
      <w:r>
        <w:t>Timestamp.</w:t>
      </w:r>
    </w:p>
    <w:p>
      <w:pPr>
        <w:pStyle w:val="ListBullet"/>
      </w:pPr>
      <w:r>
        <w:t>Parameter or setting changed.</w:t>
      </w:r>
    </w:p>
    <w:p>
      <w:pPr>
        <w:pStyle w:val="ListBullet"/>
      </w:pPr>
      <w:r>
        <w:t>Previous and new values.</w:t>
      </w:r>
    </w:p>
    <w:p>
      <w:pPr>
        <w:pStyle w:val="ListBullet"/>
      </w:pPr>
      <w:r>
        <w:t>Reason or work reference, where required.</w:t>
      </w:r>
    </w:p>
    <w:p>
      <w:pPr>
        <w:pStyle w:val="ListBullet"/>
      </w:pPr>
      <w:r>
        <w:t>Acceptance or rejection outcome.</w:t>
      </w:r>
    </w:p>
    <w:p>
      <w:r>
        <w:t>An audit trail should be protected against unauthorized alteration according to the applicable requirements. Merely displaying the current value does not provide historical accountability.</w:t>
      </w:r>
    </w:p>
    <w:p>
      <w:pPr>
        <w:pStyle w:val="Heading2"/>
      </w:pPr>
      <w:r>
        <w:t>15. HMI-PLC integration across common platforms</w:t>
      </w:r>
    </w:p>
    <w:p>
      <w:r>
        <w:t>The basic engineering principles are similar across vendors, but project structures, communication drivers, tag models, and diagnostic tools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Common HMI ecosystem</w:t>
            </w:r>
          </w:p>
        </w:tc>
        <w:tc>
          <w:tcPr>
            <w:tcW w:type="dxa" w:w="3600"/>
            <w:shd w:val="clear" w:color="auto" w:fill="EEF2F7"/>
          </w:tcPr>
          <w:p>
            <w:pPr>
              <w:spacing w:after="0" w:before="0" w:line="240" w:lineRule="auto"/>
              <w:jc w:val="left"/>
            </w:pPr>
            <w:r>
              <w:rPr>
                <w:b/>
                <w:color w:val="1A2E4A"/>
              </w:rPr>
              <w:t>Integration points to verify</w:t>
            </w:r>
          </w:p>
        </w:tc>
      </w:tr>
      <w:tr>
        <w:tc>
          <w:tcPr>
            <w:tcW w:type="dxa" w:w="3600"/>
          </w:tcPr>
          <w:p>
            <w:pPr>
              <w:spacing w:after="0" w:before="0" w:line="240" w:lineRule="auto"/>
              <w:jc w:val="left"/>
            </w:pPr>
            <w:r>
              <w:t>Siemens S7-1200/S7-1500</w:t>
            </w:r>
          </w:p>
        </w:tc>
        <w:tc>
          <w:tcPr>
            <w:tcW w:type="dxa" w:w="3600"/>
          </w:tcPr>
          <w:p>
            <w:pPr>
              <w:spacing w:after="0" w:before="0" w:line="240" w:lineRule="auto"/>
              <w:jc w:val="left"/>
            </w:pPr>
            <w:r>
              <w:t>WinCC in supported engineering environments</w:t>
            </w:r>
          </w:p>
        </w:tc>
        <w:tc>
          <w:tcPr>
            <w:tcW w:type="dxa" w:w="3600"/>
          </w:tcPr>
          <w:p>
            <w:pPr>
              <w:spacing w:after="0" w:before="0" w:line="240" w:lineRule="auto"/>
              <w:jc w:val="left"/>
            </w:pPr>
            <w:r>
              <w:t>PLC connection, optimized data access compatibility, tag mapping, access protection, and runtime version</w:t>
            </w:r>
          </w:p>
        </w:tc>
      </w:tr>
      <w:tr>
        <w:tc>
          <w:tcPr>
            <w:tcW w:type="dxa" w:w="3600"/>
          </w:tcPr>
          <w:p>
            <w:pPr>
              <w:spacing w:after="0" w:before="0" w:line="240" w:lineRule="auto"/>
              <w:jc w:val="left"/>
            </w:pPr>
            <w:r>
              <w:t>Rockwell ControlLogix/CompactLogix</w:t>
            </w:r>
          </w:p>
        </w:tc>
        <w:tc>
          <w:tcPr>
            <w:tcW w:type="dxa" w:w="3600"/>
          </w:tcPr>
          <w:p>
            <w:pPr>
              <w:spacing w:after="0" w:before="0" w:line="240" w:lineRule="auto"/>
              <w:jc w:val="left"/>
            </w:pPr>
            <w:r>
              <w:t>FactoryTalk View and supported HMI clients</w:t>
            </w:r>
          </w:p>
        </w:tc>
        <w:tc>
          <w:tcPr>
            <w:tcW w:type="dxa" w:w="3600"/>
          </w:tcPr>
          <w:p>
            <w:pPr>
              <w:spacing w:after="0" w:before="0" w:line="240" w:lineRule="auto"/>
              <w:jc w:val="left"/>
            </w:pPr>
            <w:r>
              <w:t>Controller path, tag scope, communication services, controller tag names, and access permissions</w:t>
            </w:r>
          </w:p>
        </w:tc>
      </w:tr>
      <w:tr>
        <w:tc>
          <w:tcPr>
            <w:tcW w:type="dxa" w:w="3600"/>
          </w:tcPr>
          <w:p>
            <w:pPr>
              <w:spacing w:after="0" w:before="0" w:line="240" w:lineRule="auto"/>
              <w:jc w:val="left"/>
            </w:pPr>
            <w:r>
              <w:t>Mitsubishi PLC families</w:t>
            </w:r>
          </w:p>
        </w:tc>
        <w:tc>
          <w:tcPr>
            <w:tcW w:type="dxa" w:w="3600"/>
          </w:tcPr>
          <w:p>
            <w:pPr>
              <w:spacing w:after="0" w:before="0" w:line="240" w:lineRule="auto"/>
              <w:jc w:val="left"/>
            </w:pPr>
            <w:r>
              <w:t>GOT and GT Works/GT Designer environments</w:t>
            </w:r>
          </w:p>
        </w:tc>
        <w:tc>
          <w:tcPr>
            <w:tcW w:type="dxa" w:w="3600"/>
          </w:tcPr>
          <w:p>
            <w:pPr>
              <w:spacing w:after="0" w:before="0" w:line="240" w:lineRule="auto"/>
              <w:jc w:val="left"/>
            </w:pPr>
            <w:r>
              <w:t>PLC driver, device addresses, communication settings, and supported CPU/HMI combination</w:t>
            </w:r>
          </w:p>
        </w:tc>
      </w:tr>
      <w:tr>
        <w:tc>
          <w:tcPr>
            <w:tcW w:type="dxa" w:w="3600"/>
          </w:tcPr>
          <w:p>
            <w:pPr>
              <w:spacing w:after="0" w:before="0" w:line="240" w:lineRule="auto"/>
              <w:jc w:val="left"/>
            </w:pPr>
            <w:r>
              <w:t>Modbus-compatible PLCs</w:t>
            </w:r>
          </w:p>
        </w:tc>
        <w:tc>
          <w:tcPr>
            <w:tcW w:type="dxa" w:w="3600"/>
          </w:tcPr>
          <w:p>
            <w:pPr>
              <w:spacing w:after="0" w:before="0" w:line="240" w:lineRule="auto"/>
              <w:jc w:val="left"/>
            </w:pPr>
            <w:r>
              <w:t>HMI with a supported Modbus driver</w:t>
            </w:r>
          </w:p>
        </w:tc>
        <w:tc>
          <w:tcPr>
            <w:tcW w:type="dxa" w:w="3600"/>
          </w:tcPr>
          <w:p>
            <w:pPr>
              <w:spacing w:after="0" w:before="0" w:line="240" w:lineRule="auto"/>
              <w:jc w:val="left"/>
            </w:pPr>
            <w:r>
              <w:t>Register map, address offsets, function codes, data type, byte order, and scaling</w:t>
            </w:r>
          </w:p>
        </w:tc>
      </w:tr>
      <w:tr>
        <w:tc>
          <w:tcPr>
            <w:tcW w:type="dxa" w:w="3600"/>
          </w:tcPr>
          <w:p>
            <w:pPr>
              <w:spacing w:after="0" w:before="0" w:line="240" w:lineRule="auto"/>
              <w:jc w:val="left"/>
            </w:pPr>
            <w:r>
              <w:t>OPC UA-based systems</w:t>
            </w:r>
          </w:p>
        </w:tc>
        <w:tc>
          <w:tcPr>
            <w:tcW w:type="dxa" w:w="3600"/>
          </w:tcPr>
          <w:p>
            <w:pPr>
              <w:spacing w:after="0" w:before="0" w:line="240" w:lineRule="auto"/>
              <w:jc w:val="left"/>
            </w:pPr>
            <w:r>
              <w:t>HMI or supervisory client with OPC UA support</w:t>
            </w:r>
          </w:p>
        </w:tc>
        <w:tc>
          <w:tcPr>
            <w:tcW w:type="dxa" w:w="3600"/>
          </w:tcPr>
          <w:p>
            <w:pPr>
              <w:spacing w:after="0" w:before="0" w:line="240" w:lineRule="auto"/>
              <w:jc w:val="left"/>
            </w:pPr>
            <w:r>
              <w:t>Endpoint, certificates, security policy, namespace, permissions, and data quality</w:t>
            </w:r>
          </w:p>
        </w:tc>
      </w:tr>
    </w:tbl>
    <w:p/>
    <w:p>
      <w:pPr>
        <w:pStyle w:val="Heading3"/>
      </w:pPr>
      <w:r>
        <w:t>15.1 Siemens integration considerations</w:t>
      </w:r>
    </w:p>
    <w:p>
      <w:r>
        <w:t>For an S7-1200 or S7-1500 with WinCC:</w:t>
      </w:r>
    </w:p>
    <w:p>
      <w:pPr>
        <w:pStyle w:val="ListBullet"/>
      </w:pPr>
      <w:r>
        <w:t>Verify that the selected HMI connection matches the CPU and runtime configuration.</w:t>
      </w:r>
    </w:p>
    <w:p>
      <w:pPr>
        <w:pStyle w:val="ListBullet"/>
      </w:pPr>
      <w:r>
        <w:t>Confirm whether the PLC data is exposed through symbolic tags or absolute addresses.</w:t>
      </w:r>
    </w:p>
    <w:p>
      <w:pPr>
        <w:pStyle w:val="ListBullet"/>
      </w:pPr>
      <w:r>
        <w:t>Check data-block access settings and compatibility with the selected HMI connection.</w:t>
      </w:r>
    </w:p>
    <w:p>
      <w:pPr>
        <w:pStyle w:val="ListBullet"/>
      </w:pPr>
      <w:r>
        <w:t>Verify array, string, structured-data, and optimized-access behavior.</w:t>
      </w:r>
    </w:p>
    <w:p>
      <w:pPr>
        <w:pStyle w:val="ListBullet"/>
      </w:pPr>
      <w:r>
        <w:t>Use meaningful symbolic names and consistent data organization.</w:t>
      </w:r>
    </w:p>
    <w:p>
      <w:pPr>
        <w:pStyle w:val="ListBullet"/>
      </w:pPr>
      <w:r>
        <w:t>Confirm CPU protection settings and permitted communication access.</w:t>
      </w:r>
    </w:p>
    <w:p>
      <w:r>
        <w:t>Do not assume that every data-block address or access method works identically across CPU generations and software versions.</w:t>
      </w:r>
    </w:p>
    <w:p>
      <w:pPr>
        <w:pStyle w:val="Heading3"/>
      </w:pPr>
      <w:r>
        <w:t>15.2 Rockwell integration considerations</w:t>
      </w:r>
    </w:p>
    <w:p>
      <w:r>
        <w:t>For a Logix controller with a supported FactoryTalk View configuration:</w:t>
      </w:r>
    </w:p>
    <w:p>
      <w:pPr>
        <w:pStyle w:val="ListBullet"/>
      </w:pPr>
      <w:r>
        <w:t>Verify the communication path to the correct controller.</w:t>
      </w:r>
    </w:p>
    <w:p>
      <w:pPr>
        <w:pStyle w:val="ListBullet"/>
      </w:pPr>
      <w:r>
        <w:t>Confirm the tag scope and exact controller/program tag names.</w:t>
      </w:r>
    </w:p>
    <w:p>
      <w:pPr>
        <w:pStyle w:val="ListBullet"/>
      </w:pPr>
      <w:r>
        <w:t>Check controller data types and array indexing.</w:t>
      </w:r>
    </w:p>
    <w:p>
      <w:pPr>
        <w:pStyle w:val="ListBullet"/>
      </w:pPr>
      <w:r>
        <w:t>Verify the required communication services and permissions.</w:t>
      </w:r>
    </w:p>
    <w:p>
      <w:pPr>
        <w:pStyle w:val="ListBullet"/>
      </w:pPr>
      <w:r>
        <w:t>Confirm that the HMI uses the correct tag references after program changes.</w:t>
      </w:r>
    </w:p>
    <w:p>
      <w:pPr>
        <w:pStyle w:val="ListBullet"/>
      </w:pPr>
      <w:r>
        <w:t>Check the effect of controller replacement, project download, or firmware changes.</w:t>
      </w:r>
    </w:p>
    <w:p>
      <w:r>
        <w:t>A tag that exists in the PLC project may still fail to resolve if the HMI path, scope, permissions, or configuration is incorrect.</w:t>
      </w:r>
    </w:p>
    <w:p>
      <w:pPr>
        <w:pStyle w:val="Heading3"/>
      </w:pPr>
      <w:r>
        <w:t>15.3 Modbus integration considerations</w:t>
      </w:r>
    </w:p>
    <w:p>
      <w:r>
        <w:t>For Modbus TCP or RTU, confirm:</w:t>
      </w:r>
    </w:p>
    <w:p>
      <w:pPr>
        <w:pStyle w:val="ListBullet"/>
      </w:pPr>
      <w:r>
        <w:t>Register and coil addresses.</w:t>
      </w:r>
    </w:p>
    <w:p>
      <w:pPr>
        <w:pStyle w:val="ListBullet"/>
      </w:pPr>
      <w:r>
        <w:t>Whether documentation uses zero-based or one-based notation.</w:t>
      </w:r>
    </w:p>
    <w:p>
      <w:pPr>
        <w:pStyle w:val="ListBullet"/>
      </w:pPr>
      <w:r>
        <w:t>Function code and read/write capability.</w:t>
      </w:r>
    </w:p>
    <w:p>
      <w:pPr>
        <w:pStyle w:val="ListBullet"/>
      </w:pPr>
      <w:r>
        <w:t>Register data type and signedness.</w:t>
      </w:r>
    </w:p>
    <w:p>
      <w:pPr>
        <w:pStyle w:val="ListBullet"/>
      </w:pPr>
      <w:r>
        <w:t>Byte order and word order for multi-register values.</w:t>
      </w:r>
    </w:p>
    <w:p>
      <w:pPr>
        <w:pStyle w:val="ListBullet"/>
      </w:pPr>
      <w:r>
        <w:t>Scaling and engineering units.</w:t>
      </w:r>
    </w:p>
    <w:p>
      <w:pPr>
        <w:pStyle w:val="ListBullet"/>
      </w:pPr>
      <w:r>
        <w:t>Exception responses and timeout behavior.</w:t>
      </w:r>
    </w:p>
    <w:p>
      <w:r>
        <w:t>Modbus register maps are especially prone to address-offset mistakes. Verify a known value against the device display or another trusted reference before mapping the full interface.</w:t>
      </w:r>
    </w:p>
    <w:p>
      <w:pPr>
        <w:pStyle w:val="Heading2"/>
      </w:pPr>
      <w:r>
        <w:t>16. Performance and communication loading</w:t>
      </w:r>
    </w:p>
    <w:p>
      <w:r>
        <w:t>An HMI can generate significant communication traffic when many screens poll many tags at high frequency. Excessive polling can increase network load, PLC communication workload, and screen-update delays.</w:t>
      </w:r>
    </w:p>
    <w:p>
      <w:pPr>
        <w:pStyle w:val="Heading3"/>
      </w:pPr>
      <w:r>
        <w:t>16.1 Update-rate planning</w:t>
      </w:r>
    </w:p>
    <w:p>
      <w:r>
        <w:t>Choose update rates based on the operational purpose of the data.</w:t>
      </w:r>
    </w:p>
    <w:p>
      <w:pPr>
        <w:pStyle w:val="ListBullet"/>
      </w:pPr>
      <w:r>
        <w:t>Fast-changing status needed for immediate operator awareness may require faster updates.</w:t>
      </w:r>
    </w:p>
    <w:p>
      <w:pPr>
        <w:pStyle w:val="ListBullet"/>
      </w:pPr>
      <w:r>
        <w:t>Slowly changing temperatures or tank levels generally do not require the same rate as a motion-status display.</w:t>
      </w:r>
    </w:p>
    <w:p>
      <w:pPr>
        <w:pStyle w:val="ListBullet"/>
      </w:pPr>
      <w:r>
        <w:t>Historical trends may use a separate sampling strategy.</w:t>
      </w:r>
    </w:p>
    <w:p>
      <w:pPr>
        <w:pStyle w:val="ListBullet"/>
      </w:pPr>
      <w:r>
        <w:t>Infrequently changed configuration values may be read only when needed.</w:t>
      </w:r>
    </w:p>
    <w:p>
      <w:pPr>
        <w:pStyle w:val="ListBullet"/>
      </w:pPr>
      <w:r>
        <w:t>Alarm events should use a reliable mechanism appropriate to the platform rather than depending solely on slow screen polling.</w:t>
      </w:r>
    </w:p>
    <w:p>
      <w:r>
        <w:t>Exact rates depend on the HMI, controller, network, tag count, communication driver, and application requirements.</w:t>
      </w:r>
    </w:p>
    <w:p>
      <w:pPr>
        <w:pStyle w:val="Heading3"/>
      </w:pPr>
      <w:r>
        <w:t>16.2 Practical optimization</w:t>
      </w:r>
    </w:p>
    <w:p>
      <w:pPr>
        <w:pStyle w:val="ListBullet"/>
      </w:pPr>
      <w:r>
        <w:t>Remove unused HMI tags and obsolete screens.</w:t>
      </w:r>
    </w:p>
    <w:p>
      <w:pPr>
        <w:pStyle w:val="ListBullet"/>
      </w:pPr>
      <w:r>
        <w:t>Avoid repeated polling of the same data when the platform supports efficient shared subscriptions.</w:t>
      </w:r>
    </w:p>
    <w:p>
      <w:pPr>
        <w:pStyle w:val="ListBullet"/>
      </w:pPr>
      <w:r>
        <w:t>Group related values logically where appropriate.</w:t>
      </w:r>
    </w:p>
    <w:p>
      <w:pPr>
        <w:pStyle w:val="ListBullet"/>
      </w:pPr>
      <w:r>
        <w:t>Avoid unnecessarily fast updates for large arrays or complex structures.</w:t>
      </w:r>
    </w:p>
    <w:p>
      <w:pPr>
        <w:pStyle w:val="ListBullet"/>
      </w:pPr>
      <w:r>
        <w:t>Check communication diagnostics and update latency.</w:t>
      </w:r>
    </w:p>
    <w:p>
      <w:pPr>
        <w:pStyle w:val="ListBullet"/>
      </w:pPr>
      <w:r>
        <w:t>Test worst-case screen navigation and alarm activity.</w:t>
      </w:r>
    </w:p>
    <w:p>
      <w:pPr>
        <w:pStyle w:val="ListBullet"/>
      </w:pPr>
      <w:r>
        <w:t>Separate high-priority operator information from low-priority reporting data where the architecture supports it.</w:t>
      </w:r>
    </w:p>
    <w:p>
      <w:r>
        <w:t>Do not optimize by slowing every update indiscriminately. The target is reliable responsiveness within the actual operational requirements.</w:t>
      </w:r>
    </w:p>
    <w:p>
      <w:pPr>
        <w:pStyle w:val="Heading2"/>
      </w:pPr>
      <w:r>
        <w:t>17. Backup, version control, and change management</w:t>
      </w:r>
    </w:p>
    <w:p>
      <w:r>
        <w:t>The HMI project is part of the machine-control system. A project backup should be restorable and compatible with the required runtime and PLC interface.</w:t>
      </w:r>
    </w:p>
    <w:p>
      <w:r>
        <w:t>Maintain:</w:t>
      </w:r>
    </w:p>
    <w:p>
      <w:pPr>
        <w:pStyle w:val="ListBullet"/>
      </w:pPr>
      <w:r>
        <w:t>Source project files.</w:t>
      </w:r>
    </w:p>
    <w:p>
      <w:pPr>
        <w:pStyle w:val="ListBullet"/>
      </w:pPr>
      <w:r>
        <w:t>Runtime and engineering-software versions.</w:t>
      </w:r>
    </w:p>
    <w:p>
      <w:pPr>
        <w:pStyle w:val="ListBullet"/>
      </w:pPr>
      <w:r>
        <w:t>HMI model and firmware.</w:t>
      </w:r>
    </w:p>
    <w:p>
      <w:pPr>
        <w:pStyle w:val="ListBullet"/>
      </w:pPr>
      <w:r>
        <w:t>PLC connection configuration.</w:t>
      </w:r>
    </w:p>
    <w:p>
      <w:pPr>
        <w:pStyle w:val="ListBullet"/>
      </w:pPr>
      <w:r>
        <w:t>Tag mapping and data types.</w:t>
      </w:r>
    </w:p>
    <w:p>
      <w:pPr>
        <w:pStyle w:val="ListBullet"/>
      </w:pPr>
      <w:r>
        <w:t>Screen and alarm configuration.</w:t>
      </w:r>
    </w:p>
    <w:p>
      <w:pPr>
        <w:pStyle w:val="ListBullet"/>
      </w:pPr>
      <w:r>
        <w:t>User-role and security configuration, handled securely.</w:t>
      </w:r>
    </w:p>
    <w:p>
      <w:pPr>
        <w:pStyle w:val="ListBullet"/>
      </w:pPr>
      <w:r>
        <w:t>Recipe and parameter-management definitions where applicable.</w:t>
      </w:r>
    </w:p>
    <w:p>
      <w:pPr>
        <w:pStyle w:val="ListBullet"/>
      </w:pPr>
      <w:r>
        <w:t>Change history and approved release records.</w:t>
      </w:r>
    </w:p>
    <w:p>
      <w:pPr>
        <w:pStyle w:val="ListBullet"/>
      </w:pPr>
      <w:r>
        <w:t>Recovery instructions and verified backups.</w:t>
      </w:r>
    </w:p>
    <w:p>
      <w:pPr>
        <w:pStyle w:val="Heading3"/>
      </w:pPr>
      <w:r>
        <w:t>17.1 Change impact assessment</w:t>
      </w:r>
    </w:p>
    <w:p>
      <w:r>
        <w:t>Before changing an HMI tag or screen, consider whether the change affects:</w:t>
      </w:r>
    </w:p>
    <w:p>
      <w:pPr>
        <w:pStyle w:val="ListBullet"/>
      </w:pPr>
      <w:r>
        <w:t>PLC symbol names or addresses.</w:t>
      </w:r>
    </w:p>
    <w:p>
      <w:pPr>
        <w:pStyle w:val="ListBullet"/>
      </w:pPr>
      <w:r>
        <w:t>Data-block structure or access settings.</w:t>
      </w:r>
    </w:p>
    <w:p>
      <w:pPr>
        <w:pStyle w:val="ListBullet"/>
      </w:pPr>
      <w:r>
        <w:t>Command-handshake logic.</w:t>
      </w:r>
    </w:p>
    <w:p>
      <w:pPr>
        <w:pStyle w:val="ListBullet"/>
      </w:pPr>
      <w:r>
        <w:t>Setpoint validation.</w:t>
      </w:r>
    </w:p>
    <w:p>
      <w:pPr>
        <w:pStyle w:val="ListBullet"/>
      </w:pPr>
      <w:r>
        <w:t>Alarm conditions and acknowledgement.</w:t>
      </w:r>
    </w:p>
    <w:p>
      <w:pPr>
        <w:pStyle w:val="ListBullet"/>
      </w:pPr>
      <w:r>
        <w:t>User permissions.</w:t>
      </w:r>
    </w:p>
    <w:p>
      <w:pPr>
        <w:pStyle w:val="ListBullet"/>
      </w:pPr>
      <w:r>
        <w:t>Runtime compatibility.</w:t>
      </w:r>
    </w:p>
    <w:p>
      <w:pPr>
        <w:pStyle w:val="ListBullet"/>
      </w:pPr>
      <w:r>
        <w:t>Network loading.</w:t>
      </w:r>
    </w:p>
    <w:p>
      <w:pPr>
        <w:pStyle w:val="ListBullet"/>
      </w:pPr>
      <w:r>
        <w:t>Operator procedures and training.</w:t>
      </w:r>
    </w:p>
    <w:p>
      <w:r>
        <w:t>Test the revised HMI against the intended PLC version and interface. A screen that compiles successfully can still issue the wrong command or display the wrong engineering value.</w:t>
      </w:r>
    </w:p>
    <w:p>
      <w:pPr>
        <w:pStyle w:val="Heading2"/>
      </w:pPr>
      <w:r>
        <w:t>18. HMI-PLC commissioning checklist</w:t>
      </w:r>
    </w:p>
    <w:p>
      <w:pPr>
        <w:pStyle w:val="Heading3"/>
      </w:pPr>
      <w:r>
        <w:t>18.1 Configuration verification</w:t>
      </w:r>
    </w:p>
    <w:p>
      <w:pPr>
        <w:pStyle w:val="ListBullet"/>
      </w:pPr>
      <w:r>
        <w:t>Confirm the PLC and HMI model, firmware, software version, and compatibility.</w:t>
      </w:r>
    </w:p>
    <w:p>
      <w:pPr>
        <w:pStyle w:val="ListBullet"/>
      </w:pPr>
      <w:r>
        <w:t>Verify the communication path and connection parameters.</w:t>
      </w:r>
    </w:p>
    <w:p>
      <w:pPr>
        <w:pStyle w:val="ListBullet"/>
      </w:pPr>
      <w:r>
        <w:t>Confirm all critical tags, data types, addresses, and scopes.</w:t>
      </w:r>
    </w:p>
    <w:p>
      <w:pPr>
        <w:pStyle w:val="ListBullet"/>
      </w:pPr>
      <w:r>
        <w:t>Verify scaling, units, ranges, and display precision.</w:t>
      </w:r>
    </w:p>
    <w:p>
      <w:pPr>
        <w:pStyle w:val="ListBullet"/>
      </w:pPr>
      <w:r>
        <w:t>Confirm the command-handshake design and feedback mapping.</w:t>
      </w:r>
    </w:p>
    <w:p>
      <w:pPr>
        <w:pStyle w:val="ListBullet"/>
      </w:pPr>
      <w:r>
        <w:t>Verify alarm conditions, priorities, latching, and acknowledgement behavior.</w:t>
      </w:r>
    </w:p>
    <w:p>
      <w:pPr>
        <w:pStyle w:val="ListBullet"/>
      </w:pPr>
      <w:r>
        <w:t>Confirm mode-selection and parameter-entry permissions.</w:t>
      </w:r>
    </w:p>
    <w:p>
      <w:pPr>
        <w:pStyle w:val="ListBullet"/>
      </w:pPr>
      <w:r>
        <w:t>Check screen navigation and diagnostic information.</w:t>
      </w:r>
    </w:p>
    <w:p>
      <w:pPr>
        <w:pStyle w:val="ListBullet"/>
      </w:pPr>
      <w:r>
        <w:t>Verify backup, restoration, and approved project version.</w:t>
      </w:r>
    </w:p>
    <w:p>
      <w:pPr>
        <w:pStyle w:val="Heading3"/>
      </w:pPr>
      <w:r>
        <w:t>18.2 Functional testing</w:t>
      </w:r>
    </w:p>
    <w:p>
      <w:pPr>
        <w:pStyle w:val="ListBullet"/>
      </w:pPr>
      <w:r>
        <w:t>Confirm actual machine status matches the HMI display.</w:t>
      </w:r>
    </w:p>
    <w:p>
      <w:pPr>
        <w:pStyle w:val="ListBullet"/>
      </w:pPr>
      <w:r>
        <w:t>Test Start request acceptance and rejection.</w:t>
      </w:r>
    </w:p>
    <w:p>
      <w:pPr>
        <w:pStyle w:val="ListBullet"/>
      </w:pPr>
      <w:r>
        <w:t>Test normal Stop behavior.</w:t>
      </w:r>
    </w:p>
    <w:p>
      <w:pPr>
        <w:pStyle w:val="ListBullet"/>
      </w:pPr>
      <w:r>
        <w:t>Test Reset separately from Start.</w:t>
      </w:r>
    </w:p>
    <w:p>
      <w:pPr>
        <w:pStyle w:val="ListBullet"/>
      </w:pPr>
      <w:r>
        <w:t>Verify alarm occurrence, acknowledgement, clearing, and history.</w:t>
      </w:r>
    </w:p>
    <w:p>
      <w:pPr>
        <w:pStyle w:val="ListBullet"/>
      </w:pPr>
      <w:r>
        <w:t>Test valid and invalid setpoint entry.</w:t>
      </w:r>
    </w:p>
    <w:p>
      <w:pPr>
        <w:pStyle w:val="ListBullet"/>
      </w:pPr>
      <w:r>
        <w:t>Confirm displayed values against known PLC values or approved references.</w:t>
      </w:r>
    </w:p>
    <w:p>
      <w:pPr>
        <w:pStyle w:val="ListBullet"/>
      </w:pPr>
      <w:r>
        <w:t>Test communication-loss indication and recovery.</w:t>
      </w:r>
    </w:p>
    <w:p>
      <w:pPr>
        <w:pStyle w:val="ListBullet"/>
      </w:pPr>
      <w:r>
        <w:t>Verify stale data cannot be mistaken for current data.</w:t>
      </w:r>
    </w:p>
    <w:p>
      <w:pPr>
        <w:pStyle w:val="ListBullet"/>
      </w:pPr>
      <w:r>
        <w:t>Test user permissions for restricted functions.</w:t>
      </w:r>
    </w:p>
    <w:p>
      <w:pPr>
        <w:pStyle w:val="ListBullet"/>
      </w:pPr>
      <w:r>
        <w:t>Verify that HMI changes do not bypass PLC interlocks.</w:t>
      </w:r>
    </w:p>
    <w:p>
      <w:pPr>
        <w:pStyle w:val="ListBullet"/>
      </w:pPr>
      <w:r>
        <w:t>Confirm all required safety functions remain independent and validated.</w:t>
      </w:r>
    </w:p>
    <w:p>
      <w:pPr>
        <w:pStyle w:val="Heading3"/>
      </w:pPr>
      <w:r>
        <w:t>18.3 Operator acceptance</w:t>
      </w:r>
    </w:p>
    <w:p>
      <w:r>
        <w:t>The operator should be able to determine:</w:t>
      </w:r>
    </w:p>
    <w:p>
      <w:pPr>
        <w:pStyle w:val="ListBullet"/>
      </w:pPr>
      <w:r>
        <w:t>What state the machine is actually in.</w:t>
      </w:r>
    </w:p>
    <w:p>
      <w:pPr>
        <w:pStyle w:val="ListBullet"/>
      </w:pPr>
      <w:r>
        <w:t>Whether a command has been requested, accepted, or rejected.</w:t>
      </w:r>
    </w:p>
    <w:p>
      <w:pPr>
        <w:pStyle w:val="ListBullet"/>
      </w:pPr>
      <w:r>
        <w:t>Why the machine cannot start when applicable.</w:t>
      </w:r>
    </w:p>
    <w:p>
      <w:pPr>
        <w:pStyle w:val="ListBullet"/>
      </w:pPr>
      <w:r>
        <w:t>Which alarm or fault needs attention.</w:t>
      </w:r>
    </w:p>
    <w:p>
      <w:pPr>
        <w:pStyle w:val="ListBullet"/>
      </w:pPr>
      <w:r>
        <w:t>Which values are active and which are only requested.</w:t>
      </w:r>
    </w:p>
    <w:p>
      <w:pPr>
        <w:pStyle w:val="ListBullet"/>
      </w:pPr>
      <w:r>
        <w:t>Whether the displayed data is current.</w:t>
      </w:r>
    </w:p>
    <w:p>
      <w:pPr>
        <w:pStyle w:val="ListBullet"/>
      </w:pPr>
      <w:r>
        <w:t>Which actions are available in the current mode and under the user's permissions.</w:t>
      </w:r>
    </w:p>
    <w:p>
      <w:pPr>
        <w:pStyle w:val="Heading2"/>
      </w:pPr>
      <w:r>
        <w:t>19. Common HMI-PLC integration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HMI cannot connect to PLC</w:t>
            </w:r>
          </w:p>
        </w:tc>
        <w:tc>
          <w:tcPr>
            <w:tcW w:type="dxa" w:w="3600"/>
          </w:tcPr>
          <w:p>
            <w:pPr>
              <w:spacing w:after="0" w:before="0" w:line="240" w:lineRule="auto"/>
              <w:jc w:val="left"/>
            </w:pPr>
            <w:r>
              <w:t>Wrong IP, communication path, driver, or access setting</w:t>
            </w:r>
          </w:p>
        </w:tc>
        <w:tc>
          <w:tcPr>
            <w:tcW w:type="dxa" w:w="3600"/>
          </w:tcPr>
          <w:p>
            <w:pPr>
              <w:spacing w:after="0" w:before="0" w:line="240" w:lineRule="auto"/>
              <w:jc w:val="left"/>
            </w:pPr>
            <w:r>
              <w:t>Verify network connectivity and the exact configured connection</w:t>
            </w:r>
          </w:p>
        </w:tc>
      </w:tr>
      <w:tr>
        <w:tc>
          <w:tcPr>
            <w:tcW w:type="dxa" w:w="3600"/>
          </w:tcPr>
          <w:p>
            <w:pPr>
              <w:spacing w:after="0" w:before="0" w:line="240" w:lineRule="auto"/>
              <w:jc w:val="left"/>
            </w:pPr>
            <w:r>
              <w:t>Some tags work but others fail</w:t>
            </w:r>
          </w:p>
        </w:tc>
        <w:tc>
          <w:tcPr>
            <w:tcW w:type="dxa" w:w="3600"/>
          </w:tcPr>
          <w:p>
            <w:pPr>
              <w:spacing w:after="0" w:before="0" w:line="240" w:lineRule="auto"/>
              <w:jc w:val="left"/>
            </w:pPr>
            <w:r>
              <w:t>Incorrect addresses, tag scope, data type, or access restrictions</w:t>
            </w:r>
          </w:p>
        </w:tc>
        <w:tc>
          <w:tcPr>
            <w:tcW w:type="dxa" w:w="3600"/>
          </w:tcPr>
          <w:p>
            <w:pPr>
              <w:spacing w:after="0" w:before="0" w:line="240" w:lineRule="auto"/>
              <w:jc w:val="left"/>
            </w:pPr>
            <w:r>
              <w:t>Test affected tags individually and inspect mappings</w:t>
            </w:r>
          </w:p>
        </w:tc>
      </w:tr>
      <w:tr>
        <w:tc>
          <w:tcPr>
            <w:tcW w:type="dxa" w:w="3600"/>
          </w:tcPr>
          <w:p>
            <w:pPr>
              <w:spacing w:after="0" w:before="0" w:line="240" w:lineRule="auto"/>
              <w:jc w:val="left"/>
            </w:pPr>
            <w:r>
              <w:t>Start button appears to work but machine does not start</w:t>
            </w:r>
          </w:p>
        </w:tc>
        <w:tc>
          <w:tcPr>
            <w:tcW w:type="dxa" w:w="3600"/>
          </w:tcPr>
          <w:p>
            <w:pPr>
              <w:spacing w:after="0" w:before="0" w:line="240" w:lineRule="auto"/>
              <w:jc w:val="left"/>
            </w:pPr>
            <w:r>
              <w:t>Missing permissive, rejected request, active fault, or incorrect handshake</w:t>
            </w:r>
          </w:p>
        </w:tc>
        <w:tc>
          <w:tcPr>
            <w:tcW w:type="dxa" w:w="3600"/>
          </w:tcPr>
          <w:p>
            <w:pPr>
              <w:spacing w:after="0" w:before="0" w:line="240" w:lineRule="auto"/>
              <w:jc w:val="left"/>
            </w:pPr>
            <w:r>
              <w:t>Inspect PLC request, acceptance status, rejection reason, and sequence state</w:t>
            </w:r>
          </w:p>
        </w:tc>
      </w:tr>
      <w:tr>
        <w:tc>
          <w:tcPr>
            <w:tcW w:type="dxa" w:w="3600"/>
          </w:tcPr>
          <w:p>
            <w:pPr>
              <w:spacing w:after="0" w:before="0" w:line="240" w:lineRule="auto"/>
              <w:jc w:val="left"/>
            </w:pPr>
            <w:r>
              <w:t>Machine starts but HMI still shows stopped</w:t>
            </w:r>
          </w:p>
        </w:tc>
        <w:tc>
          <w:tcPr>
            <w:tcW w:type="dxa" w:w="3600"/>
          </w:tcPr>
          <w:p>
            <w:pPr>
              <w:spacing w:after="0" w:before="0" w:line="240" w:lineRule="auto"/>
              <w:jc w:val="left"/>
            </w:pPr>
            <w:r>
              <w:t>Wrong feedback tag, delayed update, or incorrect state mapping</w:t>
            </w:r>
          </w:p>
        </w:tc>
        <w:tc>
          <w:tcPr>
            <w:tcW w:type="dxa" w:w="3600"/>
          </w:tcPr>
          <w:p>
            <w:pPr>
              <w:spacing w:after="0" w:before="0" w:line="240" w:lineRule="auto"/>
              <w:jc w:val="left"/>
            </w:pPr>
            <w:r>
              <w:t>Compare PLC state with the HMI tag and communication diagnostics</w:t>
            </w:r>
          </w:p>
        </w:tc>
      </w:tr>
      <w:tr>
        <w:tc>
          <w:tcPr>
            <w:tcW w:type="dxa" w:w="3600"/>
          </w:tcPr>
          <w:p>
            <w:pPr>
              <w:spacing w:after="0" w:before="0" w:line="240" w:lineRule="auto"/>
              <w:jc w:val="left"/>
            </w:pPr>
            <w:r>
              <w:t>Reset does not clear a fault</w:t>
            </w:r>
          </w:p>
        </w:tc>
        <w:tc>
          <w:tcPr>
            <w:tcW w:type="dxa" w:w="3600"/>
          </w:tcPr>
          <w:p>
            <w:pPr>
              <w:spacing w:after="0" w:before="0" w:line="240" w:lineRule="auto"/>
              <w:jc w:val="left"/>
            </w:pPr>
            <w:r>
              <w:t>Fault cause remains active or reset conditions are not satisfied</w:t>
            </w:r>
          </w:p>
        </w:tc>
        <w:tc>
          <w:tcPr>
            <w:tcW w:type="dxa" w:w="3600"/>
          </w:tcPr>
          <w:p>
            <w:pPr>
              <w:spacing w:after="0" w:before="0" w:line="240" w:lineRule="auto"/>
              <w:jc w:val="left"/>
            </w:pPr>
            <w:r>
              <w:t>Inspect fault latch, reset permissives, and diagnostic reason</w:t>
            </w:r>
          </w:p>
        </w:tc>
      </w:tr>
      <w:tr>
        <w:tc>
          <w:tcPr>
            <w:tcW w:type="dxa" w:w="3600"/>
          </w:tcPr>
          <w:p>
            <w:pPr>
              <w:spacing w:after="0" w:before="0" w:line="240" w:lineRule="auto"/>
              <w:jc w:val="left"/>
            </w:pPr>
            <w:r>
              <w:t>One button press causes repeated action</w:t>
            </w:r>
          </w:p>
        </w:tc>
        <w:tc>
          <w:tcPr>
            <w:tcW w:type="dxa" w:w="3600"/>
          </w:tcPr>
          <w:p>
            <w:pPr>
              <w:spacing w:after="0" w:before="0" w:line="240" w:lineRule="auto"/>
              <w:jc w:val="left"/>
            </w:pPr>
            <w:r>
              <w:t>Request remains active or PLC logic processes it repeatedly</w:t>
            </w:r>
          </w:p>
        </w:tc>
        <w:tc>
          <w:tcPr>
            <w:tcW w:type="dxa" w:w="3600"/>
          </w:tcPr>
          <w:p>
            <w:pPr>
              <w:spacing w:after="0" w:before="0" w:line="240" w:lineRule="auto"/>
              <w:jc w:val="left"/>
            </w:pPr>
            <w:r>
              <w:t>Check edge detection, acknowledgement, and request-clearing behavior</w:t>
            </w:r>
          </w:p>
        </w:tc>
      </w:tr>
      <w:tr>
        <w:tc>
          <w:tcPr>
            <w:tcW w:type="dxa" w:w="3600"/>
          </w:tcPr>
          <w:p>
            <w:pPr>
              <w:spacing w:after="0" w:before="0" w:line="240" w:lineRule="auto"/>
              <w:jc w:val="left"/>
            </w:pPr>
            <w:r>
              <w:t>Numeric display is wrong</w:t>
            </w:r>
          </w:p>
        </w:tc>
        <w:tc>
          <w:tcPr>
            <w:tcW w:type="dxa" w:w="3600"/>
          </w:tcPr>
          <w:p>
            <w:pPr>
              <w:spacing w:after="0" w:before="0" w:line="240" w:lineRule="auto"/>
              <w:jc w:val="left"/>
            </w:pPr>
            <w:r>
              <w:t>Scaling, unit, data type, or register mapping error</w:t>
            </w:r>
          </w:p>
        </w:tc>
        <w:tc>
          <w:tcPr>
            <w:tcW w:type="dxa" w:w="3600"/>
          </w:tcPr>
          <w:p>
            <w:pPr>
              <w:spacing w:after="0" w:before="0" w:line="240" w:lineRule="auto"/>
              <w:jc w:val="left"/>
            </w:pPr>
            <w:r>
              <w:t>Compare the PLC value with the HMI display using a known test value</w:t>
            </w:r>
          </w:p>
        </w:tc>
      </w:tr>
      <w:tr>
        <w:tc>
          <w:tcPr>
            <w:tcW w:type="dxa" w:w="3600"/>
          </w:tcPr>
          <w:p>
            <w:pPr>
              <w:spacing w:after="0" w:before="0" w:line="240" w:lineRule="auto"/>
              <w:jc w:val="left"/>
            </w:pPr>
            <w:r>
              <w:t>Setpoint changes but machine ignores it</w:t>
            </w:r>
          </w:p>
        </w:tc>
        <w:tc>
          <w:tcPr>
            <w:tcW w:type="dxa" w:w="3600"/>
          </w:tcPr>
          <w:p>
            <w:pPr>
              <w:spacing w:after="0" w:before="0" w:line="240" w:lineRule="auto"/>
              <w:jc w:val="left"/>
            </w:pPr>
            <w:r>
              <w:t>Value rejected, wrong tag, unauthorized change, or incorrect application timing</w:t>
            </w:r>
          </w:p>
        </w:tc>
        <w:tc>
          <w:tcPr>
            <w:tcW w:type="dxa" w:w="3600"/>
          </w:tcPr>
          <w:p>
            <w:pPr>
              <w:spacing w:after="0" w:before="0" w:line="240" w:lineRule="auto"/>
              <w:jc w:val="left"/>
            </w:pPr>
            <w:r>
              <w:t>Compare requested, accepted, and active values</w:t>
            </w:r>
          </w:p>
        </w:tc>
      </w:tr>
      <w:tr>
        <w:tc>
          <w:tcPr>
            <w:tcW w:type="dxa" w:w="3600"/>
          </w:tcPr>
          <w:p>
            <w:pPr>
              <w:spacing w:after="0" w:before="0" w:line="240" w:lineRule="auto"/>
              <w:jc w:val="left"/>
            </w:pPr>
            <w:r>
              <w:t>HMI shows normal state after network failure</w:t>
            </w:r>
          </w:p>
        </w:tc>
        <w:tc>
          <w:tcPr>
            <w:tcW w:type="dxa" w:w="3600"/>
          </w:tcPr>
          <w:p>
            <w:pPr>
              <w:spacing w:after="0" w:before="0" w:line="240" w:lineRule="auto"/>
              <w:jc w:val="left"/>
            </w:pPr>
            <w:r>
              <w:t>Cached or stale value is still displayed</w:t>
            </w:r>
          </w:p>
        </w:tc>
        <w:tc>
          <w:tcPr>
            <w:tcW w:type="dxa" w:w="3600"/>
          </w:tcPr>
          <w:p>
            <w:pPr>
              <w:spacing w:after="0" w:before="0" w:line="240" w:lineRule="auto"/>
              <w:jc w:val="left"/>
            </w:pPr>
            <w:r>
              <w:t>Verify communication timeout, data freshness, and invalid-data presentation</w:t>
            </w:r>
          </w:p>
        </w:tc>
      </w:tr>
      <w:tr>
        <w:tc>
          <w:tcPr>
            <w:tcW w:type="dxa" w:w="3600"/>
          </w:tcPr>
          <w:p>
            <w:pPr>
              <w:spacing w:after="0" w:before="0" w:line="240" w:lineRule="auto"/>
              <w:jc w:val="left"/>
            </w:pPr>
            <w:r>
              <w:t>Alarm remains after acknowledgement</w:t>
            </w:r>
          </w:p>
        </w:tc>
        <w:tc>
          <w:tcPr>
            <w:tcW w:type="dxa" w:w="3600"/>
          </w:tcPr>
          <w:p>
            <w:pPr>
              <w:spacing w:after="0" w:before="0" w:line="240" w:lineRule="auto"/>
              <w:jc w:val="left"/>
            </w:pPr>
            <w:r>
              <w:t>Acknowledgement does not clear the active condition</w:t>
            </w:r>
          </w:p>
        </w:tc>
        <w:tc>
          <w:tcPr>
            <w:tcW w:type="dxa" w:w="3600"/>
          </w:tcPr>
          <w:p>
            <w:pPr>
              <w:spacing w:after="0" w:before="0" w:line="240" w:lineRule="auto"/>
              <w:jc w:val="left"/>
            </w:pPr>
            <w:r>
              <w:t>Check alarm philosophy, active condition, and reset requirements</w:t>
            </w:r>
          </w:p>
        </w:tc>
      </w:tr>
      <w:tr>
        <w:tc>
          <w:tcPr>
            <w:tcW w:type="dxa" w:w="3600"/>
          </w:tcPr>
          <w:p>
            <w:pPr>
              <w:spacing w:after="0" w:before="0" w:line="240" w:lineRule="auto"/>
              <w:jc w:val="left"/>
            </w:pPr>
            <w:r>
              <w:t>Alarm disappears too early</w:t>
            </w:r>
          </w:p>
        </w:tc>
        <w:tc>
          <w:tcPr>
            <w:tcW w:type="dxa" w:w="3600"/>
          </w:tcPr>
          <w:p>
            <w:pPr>
              <w:spacing w:after="0" w:before="0" w:line="240" w:lineRule="auto"/>
              <w:jc w:val="left"/>
            </w:pPr>
            <w:r>
              <w:t>Incorrect clearing logic or wrong source tag</w:t>
            </w:r>
          </w:p>
        </w:tc>
        <w:tc>
          <w:tcPr>
            <w:tcW w:type="dxa" w:w="3600"/>
          </w:tcPr>
          <w:p>
            <w:pPr>
              <w:spacing w:after="0" w:before="0" w:line="240" w:lineRule="auto"/>
              <w:jc w:val="left"/>
            </w:pPr>
            <w:r>
              <w:t>Verify alarm trigger, latch, and clear conditions</w:t>
            </w:r>
          </w:p>
        </w:tc>
      </w:tr>
      <w:tr>
        <w:tc>
          <w:tcPr>
            <w:tcW w:type="dxa" w:w="3600"/>
          </w:tcPr>
          <w:p>
            <w:pPr>
              <w:spacing w:after="0" w:before="0" w:line="240" w:lineRule="auto"/>
              <w:jc w:val="left"/>
            </w:pPr>
            <w:r>
              <w:t>Wrong screen or recipe appears</w:t>
            </w:r>
          </w:p>
        </w:tc>
        <w:tc>
          <w:tcPr>
            <w:tcW w:type="dxa" w:w="3600"/>
          </w:tcPr>
          <w:p>
            <w:pPr>
              <w:spacing w:after="0" w:before="0" w:line="240" w:lineRule="auto"/>
              <w:jc w:val="left"/>
            </w:pPr>
            <w:r>
              <w:t>Incorrect navigation logic, selection mapping, or retained state</w:t>
            </w:r>
          </w:p>
        </w:tc>
        <w:tc>
          <w:tcPr>
            <w:tcW w:type="dxa" w:w="3600"/>
          </w:tcPr>
          <w:p>
            <w:pPr>
              <w:spacing w:after="0" w:before="0" w:line="240" w:lineRule="auto"/>
              <w:jc w:val="left"/>
            </w:pPr>
            <w:r>
              <w:t>Check product identity, selected recipe, and screen parameters</w:t>
            </w:r>
          </w:p>
        </w:tc>
      </w:tr>
      <w:tr>
        <w:tc>
          <w:tcPr>
            <w:tcW w:type="dxa" w:w="3600"/>
          </w:tcPr>
          <w:p>
            <w:pPr>
              <w:spacing w:after="0" w:before="0" w:line="240" w:lineRule="auto"/>
              <w:jc w:val="left"/>
            </w:pPr>
            <w:r>
              <w:t>HMI is slow</w:t>
            </w:r>
          </w:p>
        </w:tc>
        <w:tc>
          <w:tcPr>
            <w:tcW w:type="dxa" w:w="3600"/>
          </w:tcPr>
          <w:p>
            <w:pPr>
              <w:spacing w:after="0" w:before="0" w:line="240" w:lineRule="auto"/>
              <w:jc w:val="left"/>
            </w:pPr>
            <w:r>
              <w:t>Excessive polling, too many active tags, or network/controller loading</w:t>
            </w:r>
          </w:p>
        </w:tc>
        <w:tc>
          <w:tcPr>
            <w:tcW w:type="dxa" w:w="3600"/>
          </w:tcPr>
          <w:p>
            <w:pPr>
              <w:spacing w:after="0" w:before="0" w:line="240" w:lineRule="auto"/>
              <w:jc w:val="left"/>
            </w:pPr>
            <w:r>
              <w:t>Review update rates, tag counts, and communication diagnostics</w:t>
            </w:r>
          </w:p>
        </w:tc>
      </w:tr>
      <w:tr>
        <w:tc>
          <w:tcPr>
            <w:tcW w:type="dxa" w:w="3600"/>
          </w:tcPr>
          <w:p>
            <w:pPr>
              <w:spacing w:after="0" w:before="0" w:line="240" w:lineRule="auto"/>
              <w:jc w:val="left"/>
            </w:pPr>
            <w:r>
              <w:t>Restricted control is available to the wrong user</w:t>
            </w:r>
          </w:p>
        </w:tc>
        <w:tc>
          <w:tcPr>
            <w:tcW w:type="dxa" w:w="3600"/>
          </w:tcPr>
          <w:p>
            <w:pPr>
              <w:spacing w:after="0" w:before="0" w:line="240" w:lineRule="auto"/>
              <w:jc w:val="left"/>
            </w:pPr>
            <w:r>
              <w:t>Incorrect permissions or incomplete authorization checks</w:t>
            </w:r>
          </w:p>
        </w:tc>
        <w:tc>
          <w:tcPr>
            <w:tcW w:type="dxa" w:w="3600"/>
          </w:tcPr>
          <w:p>
            <w:pPr>
              <w:spacing w:after="0" w:before="0" w:line="240" w:lineRule="auto"/>
              <w:jc w:val="left"/>
            </w:pPr>
            <w:r>
              <w:t>Review HMI roles and PLC-side validation</w:t>
            </w:r>
          </w:p>
        </w:tc>
      </w:tr>
      <w:tr>
        <w:tc>
          <w:tcPr>
            <w:tcW w:type="dxa" w:w="3600"/>
          </w:tcPr>
          <w:p>
            <w:pPr>
              <w:spacing w:after="0" w:before="0" w:line="240" w:lineRule="auto"/>
              <w:jc w:val="left"/>
            </w:pPr>
            <w:r>
              <w:t>HMI project works in development but fails at runtime</w:t>
            </w:r>
          </w:p>
        </w:tc>
        <w:tc>
          <w:tcPr>
            <w:tcW w:type="dxa" w:w="3600"/>
          </w:tcPr>
          <w:p>
            <w:pPr>
              <w:spacing w:after="0" w:before="0" w:line="240" w:lineRule="auto"/>
              <w:jc w:val="left"/>
            </w:pPr>
            <w:r>
              <w:t>Version incompatibility, missing runtime resources, or incorrect deployed configuration</w:t>
            </w:r>
          </w:p>
        </w:tc>
        <w:tc>
          <w:tcPr>
            <w:tcW w:type="dxa" w:w="3600"/>
          </w:tcPr>
          <w:p>
            <w:pPr>
              <w:spacing w:after="0" w:before="0" w:line="240" w:lineRule="auto"/>
              <w:jc w:val="left"/>
            </w:pPr>
            <w:r>
              <w:t>Verify runtime version, deployment settings, and project dependencies</w:t>
            </w:r>
          </w:p>
        </w:tc>
      </w:tr>
    </w:tbl>
    <w:p/>
    <w:p>
      <w:pPr>
        <w:pStyle w:val="Heading2"/>
      </w:pPr>
      <w:r>
        <w:t>20. Systematic troubleshooting procedure</w:t>
      </w:r>
    </w:p>
    <w:p>
      <w:r>
        <w:t>When an HMI function does not behave correctly, investigate the entire command or data path rather than changing random screen properties.</w:t>
      </w:r>
    </w:p>
    <w:p>
      <w:pPr>
        <w:tabs>
          <w:tab w:pos="403" w:val="left"/>
        </w:tabs>
        <w:spacing w:after="40" w:line="276" w:lineRule="auto"/>
        <w:ind w:left="403" w:hanging="403"/>
        <w:jc w:val="left"/>
      </w:pPr>
      <w:r>
        <w:rPr>
          <w:color w:val="1A2E4A"/>
        </w:rPr>
        <w:t>1.</w:t>
        <w:tab/>
      </w:r>
      <w:r>
        <w:t>Confirm the symptom. Record the exact screen, tag, command, operating mode, and time of occurrence.</w:t>
      </w:r>
    </w:p>
    <w:p>
      <w:pPr>
        <w:tabs>
          <w:tab w:pos="403" w:val="left"/>
        </w:tabs>
        <w:spacing w:after="40" w:line="276" w:lineRule="auto"/>
        <w:ind w:left="403" w:hanging="403"/>
        <w:jc w:val="left"/>
      </w:pPr>
      <w:r>
        <w:rPr>
          <w:color w:val="1A2E4A"/>
        </w:rPr>
        <w:t>2.</w:t>
        <w:tab/>
      </w:r>
      <w:r>
        <w:t>Check communication. Verify the correct PLC connection and whether current data is being received.</w:t>
      </w:r>
    </w:p>
    <w:p>
      <w:pPr>
        <w:tabs>
          <w:tab w:pos="403" w:val="left"/>
        </w:tabs>
        <w:spacing w:after="40" w:line="276" w:lineRule="auto"/>
        <w:ind w:left="403" w:hanging="403"/>
        <w:jc w:val="left"/>
      </w:pPr>
      <w:r>
        <w:rPr>
          <w:color w:val="1A2E4A"/>
        </w:rPr>
        <w:t>3.</w:t>
        <w:tab/>
      </w:r>
      <w:r>
        <w:t>Inspect the HMI tag. Confirm its source, type, address, scope, scaling, and access configuration.</w:t>
      </w:r>
    </w:p>
    <w:p>
      <w:pPr>
        <w:tabs>
          <w:tab w:pos="403" w:val="left"/>
        </w:tabs>
        <w:spacing w:after="40" w:line="276" w:lineRule="auto"/>
        <w:ind w:left="403" w:hanging="403"/>
        <w:jc w:val="left"/>
      </w:pPr>
      <w:r>
        <w:rPr>
          <w:color w:val="1A2E4A"/>
        </w:rPr>
        <w:t>4.</w:t>
        <w:tab/>
      </w:r>
      <w:r>
        <w:t>Check the PLC value. Compare the HMI tag with the corresponding variable in the PLC engineering environment.</w:t>
      </w:r>
    </w:p>
    <w:p>
      <w:pPr>
        <w:tabs>
          <w:tab w:pos="403" w:val="left"/>
        </w:tabs>
        <w:spacing w:after="40" w:line="276" w:lineRule="auto"/>
        <w:ind w:left="403" w:hanging="403"/>
        <w:jc w:val="left"/>
      </w:pPr>
      <w:r>
        <w:rPr>
          <w:color w:val="1A2E4A"/>
        </w:rPr>
        <w:t>5.</w:t>
        <w:tab/>
      </w:r>
      <w:r>
        <w:t>Trace the command path. For a button, verify the request is generated, received, evaluated, and acknowledged.</w:t>
      </w:r>
    </w:p>
    <w:p>
      <w:pPr>
        <w:tabs>
          <w:tab w:pos="403" w:val="left"/>
        </w:tabs>
        <w:spacing w:after="40" w:line="276" w:lineRule="auto"/>
        <w:ind w:left="403" w:hanging="403"/>
        <w:jc w:val="left"/>
      </w:pPr>
      <w:r>
        <w:rPr>
          <w:color w:val="1A2E4A"/>
        </w:rPr>
        <w:t>6.</w:t>
        <w:tab/>
      </w:r>
      <w:r>
        <w:t>Inspect PLC logic. Identify active permissives, interlocks, sequence conditions, fault latches, and rejection reasons.</w:t>
      </w:r>
    </w:p>
    <w:p>
      <w:pPr>
        <w:tabs>
          <w:tab w:pos="403" w:val="left"/>
        </w:tabs>
        <w:spacing w:after="40" w:line="276" w:lineRule="auto"/>
        <w:ind w:left="403" w:hanging="403"/>
        <w:jc w:val="left"/>
      </w:pPr>
      <w:r>
        <w:rPr>
          <w:color w:val="1A2E4A"/>
        </w:rPr>
        <w:t>7.</w:t>
        <w:tab/>
      </w:r>
      <w:r>
        <w:t>Verify physical feedback. Confirm the actual device state agrees with the PLC feedback.</w:t>
      </w:r>
    </w:p>
    <w:p>
      <w:pPr>
        <w:tabs>
          <w:tab w:pos="403" w:val="left"/>
        </w:tabs>
        <w:spacing w:after="40" w:line="276" w:lineRule="auto"/>
        <w:ind w:left="403" w:hanging="403"/>
        <w:jc w:val="left"/>
      </w:pPr>
      <w:r>
        <w:rPr>
          <w:color w:val="1A2E4A"/>
        </w:rPr>
        <w:t>8.</w:t>
        <w:tab/>
      </w:r>
      <w:r>
        <w:t>Review timing and data freshness. Check polling, communication delays, stale values, and timeout behavior.</w:t>
      </w:r>
    </w:p>
    <w:p>
      <w:pPr>
        <w:tabs>
          <w:tab w:pos="403" w:val="left"/>
        </w:tabs>
        <w:spacing w:after="40" w:line="276" w:lineRule="auto"/>
        <w:ind w:left="403" w:hanging="403"/>
        <w:jc w:val="left"/>
      </w:pPr>
      <w:r>
        <w:rPr>
          <w:color w:val="1A2E4A"/>
        </w:rPr>
        <w:t>9.</w:t>
        <w:tab/>
      </w:r>
      <w:r>
        <w:t>Test the correction. Repeat the original scenario and verify normal operation and fault handling.</w:t>
      </w:r>
    </w:p>
    <w:p>
      <w:pPr>
        <w:tabs>
          <w:tab w:pos="403" w:val="left"/>
        </w:tabs>
        <w:spacing w:after="40" w:line="276" w:lineRule="auto"/>
        <w:ind w:left="403" w:hanging="403"/>
        <w:jc w:val="left"/>
      </w:pPr>
      <w:r>
        <w:rPr>
          <w:color w:val="1A2E4A"/>
        </w:rPr>
        <w:t>10.</w:t>
        <w:tab/>
      </w:r>
      <w:r>
        <w:t>Document the cause. Record the root cause, corrective action, affected functions, and validation results.</w:t>
      </w:r>
    </w:p>
    <w:p>
      <w:r>
        <w:t>Do not force PLC bits or bypass interlocks simply to prove that an HMI button works. Use an approved test method and preserve the original fault evidence.</w:t>
      </w:r>
    </w:p>
    <w:p>
      <w:pPr>
        <w:pStyle w:val="Heading2"/>
      </w:pPr>
      <w:r>
        <w:t>21. Practical example: HMI-controlled conveyor</w:t>
      </w:r>
    </w:p>
    <w:p>
      <w:r>
        <w:t>Consider an automated conveyor controlled by a PLC, with a VFD driving the motor and an HMI providing Start, Stop, Reset, mode selection, and speed entry.</w:t>
      </w:r>
    </w:p>
    <w:p>
      <w:pPr>
        <w:pStyle w:val="Heading3"/>
      </w:pPr>
      <w:r>
        <w:t>21.1 Suggested interface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Conveyor_Start_Request</w:t>
            </w:r>
          </w:p>
        </w:tc>
        <w:tc>
          <w:tcPr>
            <w:tcW w:type="dxa" w:w="3600"/>
          </w:tcPr>
          <w:p>
            <w:pPr>
              <w:spacing w:after="0" w:before="0" w:line="240" w:lineRule="auto"/>
              <w:jc w:val="left"/>
            </w:pPr>
            <w:r>
              <w:t>HMI to PLC</w:t>
            </w:r>
          </w:p>
        </w:tc>
        <w:tc>
          <w:tcPr>
            <w:tcW w:type="dxa" w:w="3600"/>
          </w:tcPr>
          <w:p>
            <w:pPr>
              <w:spacing w:after="0" w:before="0" w:line="240" w:lineRule="auto"/>
              <w:jc w:val="left"/>
            </w:pPr>
            <w:r>
              <w:t>Requests conveyor startup</w:t>
            </w:r>
          </w:p>
        </w:tc>
      </w:tr>
      <w:tr>
        <w:tc>
          <w:tcPr>
            <w:tcW w:type="dxa" w:w="3600"/>
          </w:tcPr>
          <w:p>
            <w:pPr>
              <w:spacing w:after="0" w:before="0" w:line="240" w:lineRule="auto"/>
              <w:jc w:val="left"/>
            </w:pPr>
            <w:r>
              <w:rPr>
                <w:rFonts w:ascii="Consolas" w:hAnsi="Consolas"/>
                <w:color w:val="333333"/>
                <w:sz w:val="19"/>
                <w:shd w:val="clear" w:color="auto" w:fill="EFEFEF"/>
              </w:rPr>
              <w:t>Conveyor_Stop_Request</w:t>
            </w:r>
          </w:p>
        </w:tc>
        <w:tc>
          <w:tcPr>
            <w:tcW w:type="dxa" w:w="3600"/>
          </w:tcPr>
          <w:p>
            <w:pPr>
              <w:spacing w:after="0" w:before="0" w:line="240" w:lineRule="auto"/>
              <w:jc w:val="left"/>
            </w:pPr>
            <w:r>
              <w:t>HMI to PLC</w:t>
            </w:r>
          </w:p>
        </w:tc>
        <w:tc>
          <w:tcPr>
            <w:tcW w:type="dxa" w:w="3600"/>
          </w:tcPr>
          <w:p>
            <w:pPr>
              <w:spacing w:after="0" w:before="0" w:line="240" w:lineRule="auto"/>
              <w:jc w:val="left"/>
            </w:pPr>
            <w:r>
              <w:t>Requests the defined normal stop</w:t>
            </w:r>
          </w:p>
        </w:tc>
      </w:tr>
      <w:tr>
        <w:tc>
          <w:tcPr>
            <w:tcW w:type="dxa" w:w="3600"/>
          </w:tcPr>
          <w:p>
            <w:pPr>
              <w:spacing w:after="0" w:before="0" w:line="240" w:lineRule="auto"/>
              <w:jc w:val="left"/>
            </w:pPr>
            <w:r>
              <w:rPr>
                <w:rFonts w:ascii="Consolas" w:hAnsi="Consolas"/>
                <w:color w:val="333333"/>
                <w:sz w:val="19"/>
                <w:shd w:val="clear" w:color="auto" w:fill="EFEFEF"/>
              </w:rPr>
              <w:t>Conveyor_Reset_Request</w:t>
            </w:r>
          </w:p>
        </w:tc>
        <w:tc>
          <w:tcPr>
            <w:tcW w:type="dxa" w:w="3600"/>
          </w:tcPr>
          <w:p>
            <w:pPr>
              <w:spacing w:after="0" w:before="0" w:line="240" w:lineRule="auto"/>
              <w:jc w:val="left"/>
            </w:pPr>
            <w:r>
              <w:t>HMI to PLC</w:t>
            </w:r>
          </w:p>
        </w:tc>
        <w:tc>
          <w:tcPr>
            <w:tcW w:type="dxa" w:w="3600"/>
          </w:tcPr>
          <w:p>
            <w:pPr>
              <w:spacing w:after="0" w:before="0" w:line="240" w:lineRule="auto"/>
              <w:jc w:val="left"/>
            </w:pPr>
            <w:r>
              <w:t>Requests reset of eligible latched faults</w:t>
            </w:r>
          </w:p>
        </w:tc>
      </w:tr>
      <w:tr>
        <w:tc>
          <w:tcPr>
            <w:tcW w:type="dxa" w:w="3600"/>
          </w:tcPr>
          <w:p>
            <w:pPr>
              <w:spacing w:after="0" w:before="0" w:line="240" w:lineRule="auto"/>
              <w:jc w:val="left"/>
            </w:pPr>
            <w:r>
              <w:rPr>
                <w:rFonts w:ascii="Consolas" w:hAnsi="Consolas"/>
                <w:color w:val="333333"/>
                <w:sz w:val="19"/>
                <w:shd w:val="clear" w:color="auto" w:fill="EFEFEF"/>
              </w:rPr>
              <w:t>Conveyor_Mode_Request</w:t>
            </w:r>
          </w:p>
        </w:tc>
        <w:tc>
          <w:tcPr>
            <w:tcW w:type="dxa" w:w="3600"/>
          </w:tcPr>
          <w:p>
            <w:pPr>
              <w:spacing w:after="0" w:before="0" w:line="240" w:lineRule="auto"/>
              <w:jc w:val="left"/>
            </w:pPr>
            <w:r>
              <w:t>HMI to PLC</w:t>
            </w:r>
          </w:p>
        </w:tc>
        <w:tc>
          <w:tcPr>
            <w:tcW w:type="dxa" w:w="3600"/>
          </w:tcPr>
          <w:p>
            <w:pPr>
              <w:spacing w:after="0" w:before="0" w:line="240" w:lineRule="auto"/>
              <w:jc w:val="left"/>
            </w:pPr>
            <w:r>
              <w:t>Requests a permitted operating mode</w:t>
            </w:r>
          </w:p>
        </w:tc>
      </w:tr>
      <w:tr>
        <w:tc>
          <w:tcPr>
            <w:tcW w:type="dxa" w:w="3600"/>
          </w:tcPr>
          <w:p>
            <w:pPr>
              <w:spacing w:after="0" w:before="0" w:line="240" w:lineRule="auto"/>
              <w:jc w:val="left"/>
            </w:pPr>
            <w:r>
              <w:rPr>
                <w:rFonts w:ascii="Consolas" w:hAnsi="Consolas"/>
                <w:color w:val="333333"/>
                <w:sz w:val="19"/>
                <w:shd w:val="clear" w:color="auto" w:fill="EFEFEF"/>
              </w:rPr>
              <w:t>Conveyor_Speed_Request</w:t>
            </w:r>
          </w:p>
        </w:tc>
        <w:tc>
          <w:tcPr>
            <w:tcW w:type="dxa" w:w="3600"/>
          </w:tcPr>
          <w:p>
            <w:pPr>
              <w:spacing w:after="0" w:before="0" w:line="240" w:lineRule="auto"/>
              <w:jc w:val="left"/>
            </w:pPr>
            <w:r>
              <w:t>HMI to PLC</w:t>
            </w:r>
          </w:p>
        </w:tc>
        <w:tc>
          <w:tcPr>
            <w:tcW w:type="dxa" w:w="3600"/>
          </w:tcPr>
          <w:p>
            <w:pPr>
              <w:spacing w:after="0" w:before="0" w:line="240" w:lineRule="auto"/>
              <w:jc w:val="left"/>
            </w:pPr>
            <w:r>
              <w:t>Requests a speed setpoint</w:t>
            </w:r>
          </w:p>
        </w:tc>
      </w:tr>
      <w:tr>
        <w:tc>
          <w:tcPr>
            <w:tcW w:type="dxa" w:w="3600"/>
          </w:tcPr>
          <w:p>
            <w:pPr>
              <w:spacing w:after="0" w:before="0" w:line="240" w:lineRule="auto"/>
              <w:jc w:val="left"/>
            </w:pPr>
            <w:r>
              <w:rPr>
                <w:rFonts w:ascii="Consolas" w:hAnsi="Consolas"/>
                <w:color w:val="333333"/>
                <w:sz w:val="19"/>
                <w:shd w:val="clear" w:color="auto" w:fill="EFEFEF"/>
              </w:rPr>
              <w:t>Conveyor_Start_Accepted</w:t>
            </w:r>
          </w:p>
        </w:tc>
        <w:tc>
          <w:tcPr>
            <w:tcW w:type="dxa" w:w="3600"/>
          </w:tcPr>
          <w:p>
            <w:pPr>
              <w:spacing w:after="0" w:before="0" w:line="240" w:lineRule="auto"/>
              <w:jc w:val="left"/>
            </w:pPr>
            <w:r>
              <w:t>PLC to HMI</w:t>
            </w:r>
          </w:p>
        </w:tc>
        <w:tc>
          <w:tcPr>
            <w:tcW w:type="dxa" w:w="3600"/>
          </w:tcPr>
          <w:p>
            <w:pPr>
              <w:spacing w:after="0" w:before="0" w:line="240" w:lineRule="auto"/>
              <w:jc w:val="left"/>
            </w:pPr>
            <w:r>
              <w:t>Confirms acceptance of the start request</w:t>
            </w:r>
          </w:p>
        </w:tc>
      </w:tr>
      <w:tr>
        <w:tc>
          <w:tcPr>
            <w:tcW w:type="dxa" w:w="3600"/>
          </w:tcPr>
          <w:p>
            <w:pPr>
              <w:spacing w:after="0" w:before="0" w:line="240" w:lineRule="auto"/>
              <w:jc w:val="left"/>
            </w:pPr>
            <w:r>
              <w:rPr>
                <w:rFonts w:ascii="Consolas" w:hAnsi="Consolas"/>
                <w:color w:val="333333"/>
                <w:sz w:val="19"/>
                <w:shd w:val="clear" w:color="auto" w:fill="EFEFEF"/>
              </w:rPr>
              <w:t>Conveyor_Running</w:t>
            </w:r>
          </w:p>
        </w:tc>
        <w:tc>
          <w:tcPr>
            <w:tcW w:type="dxa" w:w="3600"/>
          </w:tcPr>
          <w:p>
            <w:pPr>
              <w:spacing w:after="0" w:before="0" w:line="240" w:lineRule="auto"/>
              <w:jc w:val="left"/>
            </w:pPr>
            <w:r>
              <w:t>PLC to HMI</w:t>
            </w:r>
          </w:p>
        </w:tc>
        <w:tc>
          <w:tcPr>
            <w:tcW w:type="dxa" w:w="3600"/>
          </w:tcPr>
          <w:p>
            <w:pPr>
              <w:spacing w:after="0" w:before="0" w:line="240" w:lineRule="auto"/>
              <w:jc w:val="left"/>
            </w:pPr>
            <w:r>
              <w:t>Reports the defined running state</w:t>
            </w:r>
          </w:p>
        </w:tc>
      </w:tr>
      <w:tr>
        <w:tc>
          <w:tcPr>
            <w:tcW w:type="dxa" w:w="3600"/>
          </w:tcPr>
          <w:p>
            <w:pPr>
              <w:spacing w:after="0" w:before="0" w:line="240" w:lineRule="auto"/>
              <w:jc w:val="left"/>
            </w:pPr>
            <w:r>
              <w:rPr>
                <w:rFonts w:ascii="Consolas" w:hAnsi="Consolas"/>
                <w:color w:val="333333"/>
                <w:sz w:val="19"/>
                <w:shd w:val="clear" w:color="auto" w:fill="EFEFEF"/>
              </w:rPr>
              <w:t>Conveyor_Drive_Ready</w:t>
            </w:r>
          </w:p>
        </w:tc>
        <w:tc>
          <w:tcPr>
            <w:tcW w:type="dxa" w:w="3600"/>
          </w:tcPr>
          <w:p>
            <w:pPr>
              <w:spacing w:after="0" w:before="0" w:line="240" w:lineRule="auto"/>
              <w:jc w:val="left"/>
            </w:pPr>
            <w:r>
              <w:t>PLC to HMI</w:t>
            </w:r>
          </w:p>
        </w:tc>
        <w:tc>
          <w:tcPr>
            <w:tcW w:type="dxa" w:w="3600"/>
          </w:tcPr>
          <w:p>
            <w:pPr>
              <w:spacing w:after="0" w:before="0" w:line="240" w:lineRule="auto"/>
              <w:jc w:val="left"/>
            </w:pPr>
            <w:r>
              <w:t>Reports drive readiness</w:t>
            </w:r>
          </w:p>
        </w:tc>
      </w:tr>
      <w:tr>
        <w:tc>
          <w:tcPr>
            <w:tcW w:type="dxa" w:w="3600"/>
          </w:tcPr>
          <w:p>
            <w:pPr>
              <w:spacing w:after="0" w:before="0" w:line="240" w:lineRule="auto"/>
              <w:jc w:val="left"/>
            </w:pPr>
            <w:r>
              <w:rPr>
                <w:rFonts w:ascii="Consolas" w:hAnsi="Consolas"/>
                <w:color w:val="333333"/>
                <w:sz w:val="19"/>
                <w:shd w:val="clear" w:color="auto" w:fill="EFEFEF"/>
              </w:rPr>
              <w:t>Conveyor_Faulted</w:t>
            </w:r>
          </w:p>
        </w:tc>
        <w:tc>
          <w:tcPr>
            <w:tcW w:type="dxa" w:w="3600"/>
          </w:tcPr>
          <w:p>
            <w:pPr>
              <w:spacing w:after="0" w:before="0" w:line="240" w:lineRule="auto"/>
              <w:jc w:val="left"/>
            </w:pPr>
            <w:r>
              <w:t>PLC to HMI</w:t>
            </w:r>
          </w:p>
        </w:tc>
        <w:tc>
          <w:tcPr>
            <w:tcW w:type="dxa" w:w="3600"/>
          </w:tcPr>
          <w:p>
            <w:pPr>
              <w:spacing w:after="0" w:before="0" w:line="240" w:lineRule="auto"/>
              <w:jc w:val="left"/>
            </w:pPr>
            <w:r>
              <w:t>Reports a defined fault state</w:t>
            </w:r>
          </w:p>
        </w:tc>
      </w:tr>
      <w:tr>
        <w:tc>
          <w:tcPr>
            <w:tcW w:type="dxa" w:w="3600"/>
          </w:tcPr>
          <w:p>
            <w:pPr>
              <w:spacing w:after="0" w:before="0" w:line="240" w:lineRule="auto"/>
              <w:jc w:val="left"/>
            </w:pPr>
            <w:r>
              <w:rPr>
                <w:rFonts w:ascii="Consolas" w:hAnsi="Consolas"/>
                <w:color w:val="333333"/>
                <w:sz w:val="19"/>
                <w:shd w:val="clear" w:color="auto" w:fill="EFEFEF"/>
              </w:rPr>
              <w:t>Conveyor_Reject_Code</w:t>
            </w:r>
          </w:p>
        </w:tc>
        <w:tc>
          <w:tcPr>
            <w:tcW w:type="dxa" w:w="3600"/>
          </w:tcPr>
          <w:p>
            <w:pPr>
              <w:spacing w:after="0" w:before="0" w:line="240" w:lineRule="auto"/>
              <w:jc w:val="left"/>
            </w:pPr>
            <w:r>
              <w:t>PLC to HMI</w:t>
            </w:r>
          </w:p>
        </w:tc>
        <w:tc>
          <w:tcPr>
            <w:tcW w:type="dxa" w:w="3600"/>
          </w:tcPr>
          <w:p>
            <w:pPr>
              <w:spacing w:after="0" w:before="0" w:line="240" w:lineRule="auto"/>
              <w:jc w:val="left"/>
            </w:pPr>
            <w:r>
              <w:t>Explains why a command was rejected</w:t>
            </w:r>
          </w:p>
        </w:tc>
      </w:tr>
      <w:tr>
        <w:tc>
          <w:tcPr>
            <w:tcW w:type="dxa" w:w="3600"/>
          </w:tcPr>
          <w:p>
            <w:pPr>
              <w:spacing w:after="0" w:before="0" w:line="240" w:lineRule="auto"/>
              <w:jc w:val="left"/>
            </w:pPr>
            <w:r>
              <w:rPr>
                <w:rFonts w:ascii="Consolas" w:hAnsi="Consolas"/>
                <w:color w:val="333333"/>
                <w:sz w:val="19"/>
                <w:shd w:val="clear" w:color="auto" w:fill="EFEFEF"/>
              </w:rPr>
              <w:t>Conveyor_Speed_Actual</w:t>
            </w:r>
          </w:p>
        </w:tc>
        <w:tc>
          <w:tcPr>
            <w:tcW w:type="dxa" w:w="3600"/>
          </w:tcPr>
          <w:p>
            <w:pPr>
              <w:spacing w:after="0" w:before="0" w:line="240" w:lineRule="auto"/>
              <w:jc w:val="left"/>
            </w:pPr>
            <w:r>
              <w:t>PLC to HMI</w:t>
            </w:r>
          </w:p>
        </w:tc>
        <w:tc>
          <w:tcPr>
            <w:tcW w:type="dxa" w:w="3600"/>
          </w:tcPr>
          <w:p>
            <w:pPr>
              <w:spacing w:after="0" w:before="0" w:line="240" w:lineRule="auto"/>
              <w:jc w:val="left"/>
            </w:pPr>
            <w:r>
              <w:t>Reports actual speed</w:t>
            </w:r>
          </w:p>
        </w:tc>
      </w:tr>
      <w:tr>
        <w:tc>
          <w:tcPr>
            <w:tcW w:type="dxa" w:w="3600"/>
          </w:tcPr>
          <w:p>
            <w:pPr>
              <w:spacing w:after="0" w:before="0" w:line="240" w:lineRule="auto"/>
              <w:jc w:val="left"/>
            </w:pPr>
            <w:r>
              <w:rPr>
                <w:rFonts w:ascii="Consolas" w:hAnsi="Consolas"/>
                <w:color w:val="333333"/>
                <w:sz w:val="19"/>
                <w:shd w:val="clear" w:color="auto" w:fill="EFEFEF"/>
              </w:rPr>
              <w:t>PLC_Communication_Healthy</w:t>
            </w:r>
          </w:p>
        </w:tc>
        <w:tc>
          <w:tcPr>
            <w:tcW w:type="dxa" w:w="3600"/>
          </w:tcPr>
          <w:p>
            <w:pPr>
              <w:spacing w:after="0" w:before="0" w:line="240" w:lineRule="auto"/>
              <w:jc w:val="left"/>
            </w:pPr>
            <w:r>
              <w:t>HMI or PLC diagnostics to HMI</w:t>
            </w:r>
          </w:p>
        </w:tc>
        <w:tc>
          <w:tcPr>
            <w:tcW w:type="dxa" w:w="3600"/>
          </w:tcPr>
          <w:p>
            <w:pPr>
              <w:spacing w:after="0" w:before="0" w:line="240" w:lineRule="auto"/>
              <w:jc w:val="left"/>
            </w:pPr>
            <w:r>
              <w:t>Indicates communication health according to the defined implementation</w:t>
            </w:r>
          </w:p>
        </w:tc>
      </w:tr>
    </w:tbl>
    <w:p/>
    <w:p>
      <w:r>
        <w:t>The directions describe the logical interface, not a universal implementation. Some tags may be derived, and communication-health detection may be implemented within the HMI runtime or through another diagnostic layer.</w:t>
      </w:r>
    </w:p>
    <w:p>
      <w:pPr>
        <w:pStyle w:val="Heading3"/>
      </w:pPr>
      <w:r>
        <w:t>21.2 Start sequence</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sends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mode, faults, permissives, and device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Request accepted?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Initiate approved   Publish rejection</w:t>
      </w:r>
    </w:p>
    <w:p>
      <w:pPr>
        <w:shd w:val="clear" w:color="auto" w:fill="F4F4F4"/>
        <w:spacing w:before="0" w:after="0" w:line="240" w:lineRule="auto"/>
        <w:ind w:left="216" w:right="216"/>
        <w:jc w:val="left"/>
      </w:pPr>
      <w:r>
        <w:rPr>
          <w:rFonts w:ascii="Consolas" w:hAnsi="Consolas"/>
          <w:color w:val="202020"/>
          <w:sz w:val="18"/>
        </w:rPr>
        <w:t>start sequence      and reason code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Verify drive and    HMI displays</w:t>
      </w:r>
    </w:p>
    <w:p>
      <w:pPr>
        <w:shd w:val="clear" w:color="auto" w:fill="F4F4F4"/>
        <w:spacing w:before="0" w:after="0" w:line="240" w:lineRule="auto"/>
        <w:ind w:left="216" w:right="216"/>
        <w:jc w:val="left"/>
      </w:pPr>
      <w:r>
        <w:rPr>
          <w:rFonts w:ascii="Consolas" w:hAnsi="Consolas"/>
          <w:color w:val="202020"/>
          <w:sz w:val="18"/>
        </w:rPr>
        <w:t>running feedback    why start was denied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actual machine state</w:t>
      </w:r>
    </w:p>
    <w:p/>
    <w:p>
      <w:pPr>
        <w:pStyle w:val="Heading3"/>
      </w:pPr>
      <w:r>
        <w:t>21.3 Test scenarios</w:t>
      </w:r>
    </w:p>
    <w:p>
      <w:pPr>
        <w:pStyle w:val="ListBullet"/>
      </w:pPr>
      <w:r>
        <w:t>Start when all required conditions are satisfied.</w:t>
      </w:r>
    </w:p>
    <w:p>
      <w:pPr>
        <w:pStyle w:val="ListBullet"/>
      </w:pPr>
      <w:r>
        <w:t>Start while the drive is faulted.</w:t>
      </w:r>
    </w:p>
    <w:p>
      <w:pPr>
        <w:pStyle w:val="ListBullet"/>
      </w:pPr>
      <w:r>
        <w:t>Start in an incompatible operating mode.</w:t>
      </w:r>
    </w:p>
    <w:p>
      <w:pPr>
        <w:pStyle w:val="ListBullet"/>
      </w:pPr>
      <w:r>
        <w:t>Start while a required permissive is absent.</w:t>
      </w:r>
    </w:p>
    <w:p>
      <w:pPr>
        <w:pStyle w:val="ListBullet"/>
      </w:pPr>
      <w:r>
        <w:t>Press Start repeatedly before the first request is acknowledged.</w:t>
      </w:r>
    </w:p>
    <w:p>
      <w:pPr>
        <w:pStyle w:val="ListBullet"/>
      </w:pPr>
      <w:r>
        <w:t>Disconnect HMI communication during a command.</w:t>
      </w:r>
    </w:p>
    <w:p>
      <w:pPr>
        <w:pStyle w:val="ListBullet"/>
      </w:pPr>
      <w:r>
        <w:t>Enter a speed below and above the permitted range.</w:t>
      </w:r>
    </w:p>
    <w:p>
      <w:pPr>
        <w:pStyle w:val="ListBullet"/>
      </w:pPr>
      <w:r>
        <w:t>Request Reset while the fault cause is still present.</w:t>
      </w:r>
    </w:p>
    <w:p>
      <w:pPr>
        <w:pStyle w:val="ListBullet"/>
      </w:pPr>
      <w:r>
        <w:t>Verify that Stop performs the specified normal stopping behavior.</w:t>
      </w:r>
    </w:p>
    <w:p>
      <w:pPr>
        <w:pStyle w:val="ListBullet"/>
      </w:pPr>
      <w:r>
        <w:t>Restore communication and confirm that stale commands are not unexpectedly executed.</w:t>
      </w:r>
    </w:p>
    <w:p>
      <w:r>
        <w:t>The HMI should explain the outcome, while the PLC remains responsible for the machine sequence and its control conditions.</w:t>
      </w:r>
    </w:p>
    <w:p>
      <w:pPr>
        <w:pStyle w:val="Heading2"/>
      </w:pPr>
      <w:r>
        <w:t>22. Interview questions and answers</w:t>
      </w:r>
    </w:p>
    <w:p>
      <w:r>
        <w:t>1\. What is HMI-PLC integration?</w:t>
      </w:r>
    </w:p>
    <w:p>
      <w:r>
        <w:t>It is the configuration and engineering of communication, tags, commands, feedback, alarms, parameters, and operator screens between an HMI and a PLC.</w:t>
      </w:r>
    </w:p>
    <w:p>
      <w:r>
        <w:t>2\. What is the difference between an HMI command and PLC feedback?</w:t>
      </w:r>
    </w:p>
    <w:p>
      <w:r>
        <w:t>A command requests an action. Feedback reports the state or result. The HMI should display the actual state rather than assume the command succeeded.</w:t>
      </w:r>
    </w:p>
    <w:p>
      <w:r>
        <w:t>3\. Why should Start and Running be separate tags?</w:t>
      </w:r>
    </w:p>
    <w:p>
      <w:r>
        <w:t>Start represents an operator request, while Running represents an actual machine condition. Keeping them separate makes rejection, startup delay, and faults easier to diagnose.</w:t>
      </w:r>
    </w:p>
    <w:p>
      <w:r>
        <w:t>4\. What is a request/acknowledgement handshake?</w:t>
      </w:r>
    </w:p>
    <w:p>
      <w:r>
        <w:t>It is an interface pattern in which one system submits a request and the receiving system returns a defined response. It helps prevent repeated execution and ambiguous command handling.</w:t>
      </w:r>
    </w:p>
    <w:p>
      <w:r>
        <w:t>5\. Why should the PLC validate HMI setpoints?</w:t>
      </w:r>
    </w:p>
    <w:p>
      <w:r>
        <w:t>The HMI can improve usability, but the PLC or authoritative control layer must enforce valid ranges and operating conditions. HMI-side restrictions alone can be bypassed or misconfigured.</w:t>
      </w:r>
    </w:p>
    <w:p>
      <w:r>
        <w:t>6\. What is the difference between alarm acknowledgement and fault reset?</w:t>
      </w:r>
    </w:p>
    <w:p>
      <w:r>
        <w:t>Acknowledgement confirms that the alarm has been recognized. Reset requests clearing an eligible latched fault. Neither action necessarily means the machine is ready to restart.</w:t>
      </w:r>
    </w:p>
    <w:p>
      <w:r>
        <w:t>7\. Why is communication-health monitoring important?</w:t>
      </w:r>
    </w:p>
    <w:p>
      <w:r>
        <w:t>Without it, the HMI may continue showing an old value as if it were current. A separate communication or data-quality indication helps operators distinguish a real process state from unavailable data.</w:t>
      </w:r>
    </w:p>
    <w:p>
      <w:r>
        <w:t>8\. How do you troubleshoot a button that does not work?</w:t>
      </w:r>
    </w:p>
    <w:p>
      <w:r>
        <w:t>Check communication, the HMI tag, request generation, PLC tag mapping, permissives, sequence logic, rejection status, and physical feedback.</w:t>
      </w:r>
    </w:p>
    <w:p>
      <w:r>
        <w:t>9\. What is the difference between Manual and Auto modes?</w:t>
      </w:r>
    </w:p>
    <w:p>
      <w:r>
        <w:t>Auto generally runs the approved sequence, while Manual permits individually commanded functions under defined conditions. The PLC must validate mode transitions and permitted actions.</w:t>
      </w:r>
    </w:p>
    <w:p>
      <w:r>
        <w:t>10\. Why should the HMI avoid writing directly to sequence-state variables?</w:t>
      </w:r>
    </w:p>
    <w:p>
      <w:r>
        <w:t>Directly changing internal states can bypass required transitions and leave the machine inconsistent. The HMI should request actions through a defined interface, allowing the PLC to control the transition.</w:t>
      </w:r>
    </w:p>
    <w:p>
      <w:r>
        <w:t>11\. How should recipes be handled?</w:t>
      </w:r>
    </w:p>
    <w:p>
      <w:r>
        <w:t>Recipes should have clear identity and revision, authorized selection, parameter validation, application confirmation, and defined behavior when loading fails or production is active.</w:t>
      </w:r>
    </w:p>
    <w:p>
      <w:r>
        <w:t>12\. How do you prevent repeated execution from one button press?</w:t>
      </w:r>
    </w:p>
    <w:p>
      <w:r>
        <w:t>Use an appropriate request-clearing mechanism, edge detection, or request/acknowledgement handshake. For more complex interfaces, request identifiers can distinguish new commands from retries.</w:t>
      </w:r>
    </w:p>
    <w:p>
      <w:r>
        <w:t>13\. Why can a numeric HMI display be incorrect even when communication is healthy?</w:t>
      </w:r>
    </w:p>
    <w:p>
      <w:r>
        <w:t>The tag may have the wrong address, data type, scaling, unit, signedness, or register mapping. A working connection does not prove the data interpretation is correct.</w:t>
      </w:r>
    </w:p>
    <w:p>
      <w:r>
        <w:t>14\. What is the difference between a normal Stop button and an emergency stop?</w:t>
      </w:r>
    </w:p>
    <w:p>
      <w:r>
        <w:t>A normal Stop requests the machine's defined operational stopping behavior. An emergency stop is a safety function implemented and validated according to the risk assessment and safety architecture.</w:t>
      </w:r>
    </w:p>
    <w:p>
      <w:r>
        <w:t>15\. What should be tested after an HMI project change?</w:t>
      </w:r>
    </w:p>
    <w:p>
      <w:r>
        <w:t>Test communication, critical tags, commands, alarms, setpoints, permissions, screen navigation, stale-data behavior, fault handling, and compatibility with the deployed PLC and runtime versions.</w:t>
      </w:r>
    </w:p>
    <w:p>
      <w:pPr>
        <w:pStyle w:val="Heading2"/>
      </w:pPr>
      <w:r>
        <w:t>23. Final engineering checklist</w:t>
      </w:r>
    </w:p>
    <w:p>
      <w:pPr>
        <w:pStyle w:val="ListBullet"/>
      </w:pPr>
      <w:r>
        <w:t>HMI and PLC responsibilities are clearly separated.</w:t>
      </w:r>
    </w:p>
    <w:p>
      <w:pPr>
        <w:pStyle w:val="ListBullet"/>
      </w:pPr>
      <w:r>
        <w:t>Communication settings and device compatibility are verified.</w:t>
      </w:r>
    </w:p>
    <w:p>
      <w:pPr>
        <w:pStyle w:val="ListBullet"/>
      </w:pPr>
      <w:r>
        <w:t>Tags use correct addresses, scopes, data types, units, and scaling.</w:t>
      </w:r>
    </w:p>
    <w:p>
      <w:pPr>
        <w:pStyle w:val="ListBullet"/>
      </w:pPr>
      <w:r>
        <w:t>Commands are distinct from actual-state feedback.</w:t>
      </w:r>
    </w:p>
    <w:p>
      <w:pPr>
        <w:pStyle w:val="ListBullet"/>
      </w:pPr>
      <w:r>
        <w:t>Request handling prevents unintended repeated execution.</w:t>
      </w:r>
    </w:p>
    <w:p>
      <w:pPr>
        <w:pStyle w:val="ListBullet"/>
      </w:pPr>
      <w:r>
        <w:t>Start, Stop, Reset, and Acknowledge have separate, defined meanings.</w:t>
      </w:r>
    </w:p>
    <w:p>
      <w:pPr>
        <w:pStyle w:val="ListBullet"/>
      </w:pPr>
      <w:r>
        <w:t>The PLC validates operating modes, setpoints, and command permissives.</w:t>
      </w:r>
    </w:p>
    <w:p>
      <w:pPr>
        <w:pStyle w:val="ListBullet"/>
      </w:pPr>
      <w:r>
        <w:t>Alarms distinguish active conditions from acknowledgement state.</w:t>
      </w:r>
    </w:p>
    <w:p>
      <w:pPr>
        <w:pStyle w:val="ListBullet"/>
      </w:pPr>
      <w:r>
        <w:t>Communication failure and stale data are clearly indicated.</w:t>
      </w:r>
    </w:p>
    <w:p>
      <w:pPr>
        <w:pStyle w:val="ListBullet"/>
      </w:pPr>
      <w:r>
        <w:t>Screen navigation and operator feedback support troubleshooting.</w:t>
      </w:r>
    </w:p>
    <w:p>
      <w:pPr>
        <w:pStyle w:val="ListBullet"/>
      </w:pPr>
      <w:r>
        <w:t>User permissions and audit requirements are enforced.</w:t>
      </w:r>
    </w:p>
    <w:p>
      <w:pPr>
        <w:pStyle w:val="ListBullet"/>
      </w:pPr>
      <w:r>
        <w:t>HMI actions do not bypass PLC interlocks or the validated safety architecture.</w:t>
      </w:r>
    </w:p>
    <w:p>
      <w:pPr>
        <w:pStyle w:val="ListBullet"/>
      </w:pPr>
      <w:r>
        <w:t>Commissioning, fault tests, project backups, and change records are complete.</w:t>
      </w:r>
    </w:p>
    <w:p>
      <w:r>
        <w:t>Core principle: The HMI requests and explains. The PLC validates and controls. The feedback confirms what actually happened. Reliable HMI-PLC integration depends on keeping those three responsibilities distinct.</w:t>
      </w:r>
    </w:p>
    <w:p>
      <w:pPr>
        <w:pStyle w:val="Heading2"/>
      </w:pPr>
      <w:r>
        <w:t>NEXT TOPIC</w:t>
      </w:r>
    </w:p>
    <w:p>
      <w:r>
        <w:rPr>
          <w:rFonts w:ascii="Consolas" w:hAnsi="Consolas"/>
          <w:color w:val="333333"/>
          <w:sz w:val="19"/>
          <w:shd w:val="clear" w:color="auto" w:fill="EFEFEF"/>
        </w:rPr>
        <w:t>02_PLAN_WISE_2026\02_INDUSTRY3_0\06_Machine_Integ\02_Focus_Areas\03_PLC_Drive_Integ\01_Control_Word - Control word: Start, stop, reset bits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02_PLAN_WISE_2026\02_INDUSTRY3_0\06_Machine_Integ\02_Focus_Areas\02_HMI_PLC_Integ - HMI-PLC integration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