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02_PLAN_WISE_2026\02_INDUSTRY3_0\06_Machine_Integ\02_Focus_Areas\05_PLC_Robot_Integ\04_Safety_Link - Safety link: E-stop and zone signals</w:t>
      </w:r>
    </w:p>
    <w:p>
      <w:pPr>
        <w:pStyle w:val="Heading2"/>
      </w:pPr>
      <w:r>
        <w:t>1. Purpose of robot safety integration</w:t>
      </w:r>
    </w:p>
    <w:p>
      <w:r>
        <w:t>Robot safety integration connects the robot controller's safety functions with the machine's safety architecture so that hazardous motion and access to hazardous areas are controlled according to the machine's risk assessment.</w:t>
      </w:r>
    </w:p>
    <w:p>
      <w:r>
        <w:t>In an automated manufacturing cell, the robot may share an operating area with conveyors, CNC machines, fixtures, clamps, grippers, and human operators. The safety design must address hazards created by the entire integrated system, not just the robot arm.</w:t>
      </w:r>
    </w:p>
    <w:p>
      <w:r>
        <w:t>The main objectives are to:</w:t>
      </w:r>
    </w:p>
    <w:p>
      <w:pPr>
        <w:pStyle w:val="ListBullet"/>
      </w:pPr>
      <w:r>
        <w:t>Stop or prevent hazardous motion when a safety demand occurs.</w:t>
      </w:r>
    </w:p>
    <w:p>
      <w:pPr>
        <w:pStyle w:val="ListBullet"/>
      </w:pPr>
      <w:r>
        <w:t>Prevent unexpected restart after a safety stop or power interruption.</w:t>
      </w:r>
    </w:p>
    <w:p>
      <w:pPr>
        <w:pStyle w:val="ListBullet"/>
      </w:pPr>
      <w:r>
        <w:t>Monitor access doors, light curtains, scanners, and other protective devices.</w:t>
      </w:r>
    </w:p>
    <w:p>
      <w:pPr>
        <w:pStyle w:val="ListBullet"/>
      </w:pPr>
      <w:r>
        <w:t>Coordinate safety functions between the robot and machine.</w:t>
      </w:r>
    </w:p>
    <w:p>
      <w:pPr>
        <w:pStyle w:val="ListBullet"/>
      </w:pPr>
      <w:r>
        <w:t>Define safe recovery and restart procedures.</w:t>
      </w:r>
    </w:p>
    <w:p>
      <w:pPr>
        <w:pStyle w:val="ListBullet"/>
      </w:pPr>
      <w:r>
        <w:t>Verify that the installed safety functions meet the required performance level or safety integrity requirements.</w:t>
      </w:r>
    </w:p>
    <w:p>
      <w:r>
        <w:t xml:space="preserve">A standard PLC signal that says </w:t>
      </w:r>
      <w:r>
        <w:rPr>
          <w:rFonts w:ascii="Consolas" w:hAnsi="Consolas"/>
          <w:color w:val="333333"/>
          <w:sz w:val="19"/>
          <w:shd w:val="clear" w:color="auto" w:fill="EFEFEF"/>
        </w:rPr>
        <w:t>Robot_Ready = FALSE</w:t>
      </w:r>
      <w:r>
        <w:t xml:space="preserve"> is not a safety function merely because the machine stops when that signal changes. Safety functions require an appropriately designed, implemented, and validated safety-related control system.</w:t>
      </w:r>
    </w:p>
    <w:p>
      <w:pPr>
        <w:pStyle w:val="Heading2"/>
      </w:pPr>
      <w:r>
        <w:t>2. Typical safety architecture</w:t>
      </w:r>
    </w:p>
    <w:p>
      <w:pPr>
        <w:shd w:val="clear" w:color="auto" w:fill="F4F4F4"/>
        <w:spacing w:before="0" w:after="0" w:line="240" w:lineRule="auto"/>
        <w:ind w:left="216" w:right="216"/>
        <w:jc w:val="left"/>
      </w:pPr>
      <w:r>
        <w:rPr>
          <w:rFonts w:ascii="Consolas" w:hAnsi="Consolas"/>
          <w:color w:val="202020"/>
          <w:sz w:val="18"/>
        </w:rPr>
        <w:t xml:space="preserve"> Emergency-stop devices / Guard switches / Scanners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controller or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Safety-rated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Configured robot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Hazardous motion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controller also monitors and controls</w:t>
      </w:r>
    </w:p>
    <w:p>
      <w:pPr>
        <w:shd w:val="clear" w:color="auto" w:fill="F4F4F4"/>
        <w:spacing w:before="0" w:after="0" w:line="240" w:lineRule="auto"/>
        <w:ind w:left="216" w:right="216"/>
        <w:jc w:val="left"/>
      </w:pPr>
      <w:r>
        <w:rPr>
          <w:rFonts w:ascii="Consolas" w:hAnsi="Consolas"/>
          <w:color w:val="202020"/>
          <w:sz w:val="18"/>
        </w:rPr>
        <w:t xml:space="preserve"> relevant machine actuators and protective devices.</w:t>
      </w:r>
    </w:p>
    <w:p/>
    <w:p>
      <w:r>
        <w:t>Depending on the architecture, the safety system may use dedicated safety wiring, a safety PLC, safety relays, or a safety-rated industrial network.</w:t>
      </w:r>
    </w:p>
    <w:p>
      <w:r>
        <w:t>The ordinary machine PLC can exchange diagnostic and sequence information with the safety controller, but it must not replace the required safety function with ordinary software logic.</w:t>
      </w:r>
    </w:p>
    <w:p>
      <w:pPr>
        <w:pStyle w:val="Heading2"/>
      </w:pPr>
      <w:r>
        <w:t>3. Standard control signals versus safety signals</w:t>
      </w:r>
    </w:p>
    <w:p>
      <w:r>
        <w:t>This distinction is fundamental.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function</w:t>
            </w:r>
          </w:p>
        </w:tc>
        <w:tc>
          <w:tcPr>
            <w:tcW w:type="dxa" w:w="3600"/>
            <w:shd w:val="clear" w:color="auto" w:fill="EEF2F7"/>
          </w:tcPr>
          <w:p>
            <w:pPr>
              <w:spacing w:after="0" w:before="0" w:line="240" w:lineRule="auto"/>
              <w:jc w:val="left"/>
            </w:pPr>
            <w:r>
              <w:rPr>
                <w:b/>
                <w:color w:val="1A2E4A"/>
              </w:rPr>
              <w:t>Typical classification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start request</w:t>
            </w:r>
          </w:p>
        </w:tc>
        <w:tc>
          <w:tcPr>
            <w:tcW w:type="dxa" w:w="3600"/>
          </w:tcPr>
          <w:p>
            <w:pPr>
              <w:spacing w:after="0" w:before="0" w:line="240" w:lineRule="auto"/>
              <w:jc w:val="left"/>
            </w:pPr>
            <w:r>
              <w:t>Standard control</w:t>
            </w:r>
          </w:p>
        </w:tc>
        <w:tc>
          <w:tcPr>
            <w:tcW w:type="dxa" w:w="3600"/>
          </w:tcPr>
          <w:p>
            <w:pPr>
              <w:spacing w:after="0" w:before="0" w:line="240" w:lineRule="auto"/>
              <w:jc w:val="left"/>
            </w:pPr>
            <w:r>
              <w:t>Requests program execution</w:t>
            </w:r>
          </w:p>
        </w:tc>
      </w:tr>
      <w:tr>
        <w:tc>
          <w:tcPr>
            <w:tcW w:type="dxa" w:w="3600"/>
          </w:tcPr>
          <w:p>
            <w:pPr>
              <w:spacing w:after="0" w:before="0" w:line="240" w:lineRule="auto"/>
              <w:jc w:val="left"/>
            </w:pPr>
            <w:r>
              <w:t>Robot ready</w:t>
            </w:r>
          </w:p>
        </w:tc>
        <w:tc>
          <w:tcPr>
            <w:tcW w:type="dxa" w:w="3600"/>
          </w:tcPr>
          <w:p>
            <w:pPr>
              <w:spacing w:after="0" w:before="0" w:line="240" w:lineRule="auto"/>
              <w:jc w:val="left"/>
            </w:pPr>
            <w:r>
              <w:t>Standard status</w:t>
            </w:r>
          </w:p>
        </w:tc>
        <w:tc>
          <w:tcPr>
            <w:tcW w:type="dxa" w:w="3600"/>
          </w:tcPr>
          <w:p>
            <w:pPr>
              <w:spacing w:after="0" w:before="0" w:line="240" w:lineRule="auto"/>
              <w:jc w:val="left"/>
            </w:pPr>
            <w:r>
              <w:t>Reports defined controller readiness</w:t>
            </w:r>
          </w:p>
        </w:tc>
      </w:tr>
      <w:tr>
        <w:tc>
          <w:tcPr>
            <w:tcW w:type="dxa" w:w="3600"/>
          </w:tcPr>
          <w:p>
            <w:pPr>
              <w:spacing w:after="0" w:before="0" w:line="240" w:lineRule="auto"/>
              <w:jc w:val="left"/>
            </w:pPr>
            <w:r>
              <w:t>Robot fault</w:t>
            </w:r>
          </w:p>
        </w:tc>
        <w:tc>
          <w:tcPr>
            <w:tcW w:type="dxa" w:w="3600"/>
          </w:tcPr>
          <w:p>
            <w:pPr>
              <w:spacing w:after="0" w:before="0" w:line="240" w:lineRule="auto"/>
              <w:jc w:val="left"/>
            </w:pPr>
            <w:r>
              <w:t>Standard status unless specifically safety-rated</w:t>
            </w:r>
          </w:p>
        </w:tc>
        <w:tc>
          <w:tcPr>
            <w:tcW w:type="dxa" w:w="3600"/>
          </w:tcPr>
          <w:p>
            <w:pPr>
              <w:spacing w:after="0" w:before="0" w:line="240" w:lineRule="auto"/>
              <w:jc w:val="left"/>
            </w:pPr>
            <w:r>
              <w:t>Reports a fault condition</w:t>
            </w:r>
          </w:p>
        </w:tc>
      </w:tr>
      <w:tr>
        <w:tc>
          <w:tcPr>
            <w:tcW w:type="dxa" w:w="3600"/>
          </w:tcPr>
          <w:p>
            <w:pPr>
              <w:spacing w:after="0" w:before="0" w:line="240" w:lineRule="auto"/>
              <w:jc w:val="left"/>
            </w:pPr>
            <w:r>
              <w:t>Robot running</w:t>
            </w:r>
          </w:p>
        </w:tc>
        <w:tc>
          <w:tcPr>
            <w:tcW w:type="dxa" w:w="3600"/>
          </w:tcPr>
          <w:p>
            <w:pPr>
              <w:spacing w:after="0" w:before="0" w:line="240" w:lineRule="auto"/>
              <w:jc w:val="left"/>
            </w:pPr>
            <w:r>
              <w:t>Standard status</w:t>
            </w:r>
          </w:p>
        </w:tc>
        <w:tc>
          <w:tcPr>
            <w:tcW w:type="dxa" w:w="3600"/>
          </w:tcPr>
          <w:p>
            <w:pPr>
              <w:spacing w:after="0" w:before="0" w:line="240" w:lineRule="auto"/>
              <w:jc w:val="left"/>
            </w:pPr>
            <w:r>
              <w:t>Reports program or operation execution</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Safety-related function</w:t>
            </w:r>
          </w:p>
        </w:tc>
        <w:tc>
          <w:tcPr>
            <w:tcW w:type="dxa" w:w="3600"/>
          </w:tcPr>
          <w:p>
            <w:pPr>
              <w:spacing w:after="0" w:before="0" w:line="240" w:lineRule="auto"/>
              <w:jc w:val="left"/>
            </w:pPr>
            <w:r>
              <w:t>Initiates the designed emergency-stop response</w:t>
            </w:r>
          </w:p>
        </w:tc>
      </w:tr>
      <w:tr>
        <w:tc>
          <w:tcPr>
            <w:tcW w:type="dxa" w:w="3600"/>
          </w:tcPr>
          <w:p>
            <w:pPr>
              <w:spacing w:after="0" w:before="0" w:line="240" w:lineRule="auto"/>
              <w:jc w:val="left"/>
            </w:pPr>
            <w:r>
              <w:t>Guard-door interlock</w:t>
            </w:r>
          </w:p>
        </w:tc>
        <w:tc>
          <w:tcPr>
            <w:tcW w:type="dxa" w:w="3600"/>
          </w:tcPr>
          <w:p>
            <w:pPr>
              <w:spacing w:after="0" w:before="0" w:line="240" w:lineRule="auto"/>
              <w:jc w:val="left"/>
            </w:pPr>
            <w:r>
              <w:t>Safety-related function when designed for that purpose</w:t>
            </w:r>
          </w:p>
        </w:tc>
        <w:tc>
          <w:tcPr>
            <w:tcW w:type="dxa" w:w="3600"/>
          </w:tcPr>
          <w:p>
            <w:pPr>
              <w:spacing w:after="0" w:before="0" w:line="240" w:lineRule="auto"/>
              <w:jc w:val="left"/>
            </w:pPr>
            <w:r>
              <w:t>Controls hazardous operation based on guard state</w:t>
            </w:r>
          </w:p>
        </w:tc>
      </w:tr>
      <w:tr>
        <w:tc>
          <w:tcPr>
            <w:tcW w:type="dxa" w:w="3600"/>
          </w:tcPr>
          <w:p>
            <w:pPr>
              <w:spacing w:after="0" w:before="0" w:line="240" w:lineRule="auto"/>
              <w:jc w:val="left"/>
            </w:pPr>
            <w:r>
              <w:t>Safety scanner protective field</w:t>
            </w:r>
          </w:p>
        </w:tc>
        <w:tc>
          <w:tcPr>
            <w:tcW w:type="dxa" w:w="3600"/>
          </w:tcPr>
          <w:p>
            <w:pPr>
              <w:spacing w:after="0" w:before="0" w:line="240" w:lineRule="auto"/>
              <w:jc w:val="left"/>
            </w:pPr>
            <w:r>
              <w:t>Safety-related function when part of the validated safety system</w:t>
            </w:r>
          </w:p>
        </w:tc>
        <w:tc>
          <w:tcPr>
            <w:tcW w:type="dxa" w:w="3600"/>
          </w:tcPr>
          <w:p>
            <w:pPr>
              <w:spacing w:after="0" w:before="0" w:line="240" w:lineRule="auto"/>
              <w:jc w:val="left"/>
            </w:pPr>
            <w:r>
              <w:t>Detects intrusion into a protected area</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Safety-related drive function when correctly implemented</w:t>
            </w:r>
          </w:p>
        </w:tc>
        <w:tc>
          <w:tcPr>
            <w:tcW w:type="dxa" w:w="3600"/>
          </w:tcPr>
          <w:p>
            <w:pPr>
              <w:spacing w:after="0" w:before="0" w:line="240" w:lineRule="auto"/>
              <w:jc w:val="left"/>
            </w:pPr>
            <w:r>
              <w:t>Prevents drive torque generation</w:t>
            </w:r>
          </w:p>
        </w:tc>
      </w:tr>
      <w:tr>
        <w:tc>
          <w:tcPr>
            <w:tcW w:type="dxa" w:w="3600"/>
          </w:tcPr>
          <w:p>
            <w:pPr>
              <w:spacing w:after="0" w:before="0" w:line="240" w:lineRule="auto"/>
              <w:jc w:val="left"/>
            </w:pPr>
            <w:r>
              <w:t>Safe operating stop or monitored stop</w:t>
            </w:r>
          </w:p>
        </w:tc>
        <w:tc>
          <w:tcPr>
            <w:tcW w:type="dxa" w:w="3600"/>
          </w:tcPr>
          <w:p>
            <w:pPr>
              <w:spacing w:after="0" w:before="0" w:line="240" w:lineRule="auto"/>
              <w:jc w:val="left"/>
            </w:pPr>
            <w:r>
              <w:t>Safety-related function where supported and validated</w:t>
            </w:r>
          </w:p>
        </w:tc>
        <w:tc>
          <w:tcPr>
            <w:tcW w:type="dxa" w:w="3600"/>
          </w:tcPr>
          <w:p>
            <w:pPr>
              <w:spacing w:after="0" w:before="0" w:line="240" w:lineRule="auto"/>
              <w:jc w:val="left"/>
            </w:pPr>
            <w:r>
              <w:t>Monitors or controls a defined stopped condition</w:t>
            </w:r>
          </w:p>
        </w:tc>
      </w:tr>
      <w:tr>
        <w:tc>
          <w:tcPr>
            <w:tcW w:type="dxa" w:w="3600"/>
          </w:tcPr>
          <w:p>
            <w:pPr>
              <w:spacing w:after="0" w:before="0" w:line="240" w:lineRule="auto"/>
              <w:jc w:val="left"/>
            </w:pPr>
            <w:r>
              <w:t>Safety reset</w:t>
            </w:r>
          </w:p>
        </w:tc>
        <w:tc>
          <w:tcPr>
            <w:tcW w:type="dxa" w:w="3600"/>
          </w:tcPr>
          <w:p>
            <w:pPr>
              <w:spacing w:after="0" w:before="0" w:line="240" w:lineRule="auto"/>
              <w:jc w:val="left"/>
            </w:pPr>
            <w:r>
              <w:t>Safety-related control function when part of the safety architecture</w:t>
            </w:r>
          </w:p>
        </w:tc>
        <w:tc>
          <w:tcPr>
            <w:tcW w:type="dxa" w:w="3600"/>
          </w:tcPr>
          <w:p>
            <w:pPr>
              <w:spacing w:after="0" w:before="0" w:line="240" w:lineRule="auto"/>
              <w:jc w:val="left"/>
            </w:pPr>
            <w:r>
              <w:t>Permits reset of a safety function under defined conditions</w:t>
            </w:r>
          </w:p>
        </w:tc>
      </w:tr>
    </w:tbl>
    <w:p/>
    <w:p>
      <w:r>
        <w:t>The exact implementation depends on the machine design, risk assessment, safety hardware, robot controller, and applicable standards.</w:t>
      </w:r>
    </w:p>
    <w:p>
      <w:r>
        <w:t>A standard PLC may display a safety state or use it to sequence normal operations, but the safety action must not depend on an ordinary PLC program unless that control system is specifically designed and validated for the required safety function.</w:t>
      </w:r>
    </w:p>
    <w:p>
      <w:pPr>
        <w:pStyle w:val="Heading2"/>
      </w:pPr>
      <w:r>
        <w:t>4. Emergency-stop function</w:t>
      </w:r>
    </w:p>
    <w:p>
      <w:r>
        <w:t>An emergency stop is intended to reduce an emergency-related risk by bringing the relevant machine functions to a safe condition.</w:t>
      </w:r>
    </w:p>
    <w:p>
      <w:r>
        <w:t>It is not the same as a normal production stop.</w:t>
      </w:r>
    </w:p>
    <w:p>
      <w:r>
        <w:t>Important design considerations include:</w:t>
      </w:r>
    </w:p>
    <w:p>
      <w:pPr>
        <w:pStyle w:val="ListBullet"/>
      </w:pPr>
      <w:r>
        <w:t>Which equipment is affected by the emergency-stop demand.</w:t>
      </w:r>
    </w:p>
    <w:p>
      <w:pPr>
        <w:pStyle w:val="ListBullet"/>
      </w:pPr>
      <w:r>
        <w:t>The required stop category or stopping behavior.</w:t>
      </w:r>
    </w:p>
    <w:p>
      <w:pPr>
        <w:pStyle w:val="ListBullet"/>
      </w:pPr>
      <w:r>
        <w:t>The response of robot axes, external axes, grippers, and other equipment.</w:t>
      </w:r>
    </w:p>
    <w:p>
      <w:pPr>
        <w:pStyle w:val="ListBullet"/>
      </w:pPr>
      <w:r>
        <w:t>Whether hazardous energy or a suspended load creates additional risks.</w:t>
      </w:r>
    </w:p>
    <w:p>
      <w:pPr>
        <w:pStyle w:val="ListBullet"/>
      </w:pPr>
      <w:r>
        <w:t>How the emergency-stop demand is monitored.</w:t>
      </w:r>
    </w:p>
    <w:p>
      <w:pPr>
        <w:pStyle w:val="ListBullet"/>
      </w:pPr>
      <w:r>
        <w:t>How the system detects faults in the safety circuit.</w:t>
      </w:r>
    </w:p>
    <w:p>
      <w:pPr>
        <w:pStyle w:val="ListBullet"/>
      </w:pPr>
      <w:r>
        <w:t>How reset and restart are controlled.</w:t>
      </w:r>
    </w:p>
    <w:p>
      <w:r>
        <w:t>An emergency stop does not necessarily remove all energy from the machine. For example, a robot may need to retain power for controlled stopping, and pneumatic or hydraulic energy may remain present. Additional isolation and energy-control procedures may be required for maintenance.</w:t>
      </w:r>
    </w:p>
    <w:p>
      <w:r>
        <w:t>The emergency-stop design must follow the risk assessment and applicable requirements. It must not be improvised by assigning a normal PLC output to a stop input.</w:t>
      </w:r>
    </w:p>
    <w:p>
      <w:pPr>
        <w:pStyle w:val="Heading2"/>
      </w:pPr>
      <w:r>
        <w:t>5. Emergency-stop categories and stopping behavior</w:t>
      </w:r>
    </w:p>
    <w:p>
      <w:r>
        <w:t>IEC 60204-1 distinguishes stop categories commonly relevant to machinery:</w:t>
      </w:r>
    </w:p>
    <w:p>
      <w:pPr>
        <w:pStyle w:val="ListBullet"/>
      </w:pPr>
      <w:r>
        <w:t>Stop category 0: Stopping by immediate removal of power to the machine actuators. The resulting stop is uncontrolled.</w:t>
      </w:r>
    </w:p>
    <w:p>
      <w:pPr>
        <w:pStyle w:val="ListBullet"/>
      </w:pPr>
      <w:r>
        <w:t>Stop category 1: A controlled stop is initiated, followed by removal of power to the actuators.</w:t>
      </w:r>
    </w:p>
    <w:p>
      <w:pPr>
        <w:pStyle w:val="ListBullet"/>
      </w:pPr>
      <w:r>
        <w:t>Stop category 2: A controlled stop is performed while actuator power remains available.</w:t>
      </w:r>
    </w:p>
    <w:p>
      <w:r>
        <w:t>The appropriate stopping behavior depends on the risk assessment and machine design. These stop categories should not be confused with the different categories of safety performance, such as Category B, 1, 2, 3, or 4 under ISO 13849-1.</w:t>
      </w:r>
    </w:p>
    <w:p>
      <w:r>
        <w:t>For a robot, stopping behavior may depend on the robot controller's supported safety functions, the drives, external axes, tooling, and the hazards created by the movement.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Normal stop</w:t>
            </w:r>
          </w:p>
        </w:tc>
        <w:tc>
          <w:tcPr>
            <w:tcW w:type="dxa" w:w="3600"/>
          </w:tcPr>
          <w:p>
            <w:pPr>
              <w:spacing w:after="0" w:before="0" w:line="240" w:lineRule="auto"/>
              <w:jc w:val="left"/>
            </w:pPr>
            <w:r>
              <w:t>Stops the production sequence</w:t>
            </w:r>
          </w:p>
        </w:tc>
        <w:tc>
          <w:tcPr>
            <w:tcW w:type="dxa" w:w="3600"/>
          </w:tcPr>
          <w:p>
            <w:pPr>
              <w:spacing w:after="0" w:before="0" w:line="240" w:lineRule="auto"/>
              <w:jc w:val="left"/>
            </w:pPr>
            <w:r>
              <w:t>Does not automatically provide a safety function</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Emergency-related safety function</w:t>
            </w:r>
          </w:p>
        </w:tc>
        <w:tc>
          <w:tcPr>
            <w:tcW w:type="dxa" w:w="3600"/>
          </w:tcPr>
          <w:p>
            <w:pPr>
              <w:spacing w:after="0" w:before="0" w:line="240" w:lineRule="auto"/>
              <w:jc w:val="left"/>
            </w:pPr>
            <w:r>
              <w:t>Must follow the risk assessment and applicable requirements</w:t>
            </w:r>
          </w:p>
        </w:tc>
      </w:tr>
      <w:tr>
        <w:tc>
          <w:tcPr>
            <w:tcW w:type="dxa" w:w="3600"/>
          </w:tcPr>
          <w:p>
            <w:pPr>
              <w:spacing w:after="0" w:before="0" w:line="240" w:lineRule="auto"/>
              <w:jc w:val="left"/>
            </w:pPr>
            <w:r>
              <w:t>Protective stop</w:t>
            </w:r>
          </w:p>
        </w:tc>
        <w:tc>
          <w:tcPr>
            <w:tcW w:type="dxa" w:w="3600"/>
          </w:tcPr>
          <w:p>
            <w:pPr>
              <w:spacing w:after="0" w:before="0" w:line="240" w:lineRule="auto"/>
              <w:jc w:val="left"/>
            </w:pPr>
            <w:r>
              <w:t>Stops or inhibits motion in response to a protective condition</w:t>
            </w:r>
          </w:p>
        </w:tc>
        <w:tc>
          <w:tcPr>
            <w:tcW w:type="dxa" w:w="3600"/>
          </w:tcPr>
          <w:p>
            <w:pPr>
              <w:spacing w:after="0" w:before="0" w:line="240" w:lineRule="auto"/>
              <w:jc w:val="left"/>
            </w:pPr>
            <w:r>
              <w:t>Implementation and restart behavior depend on the safety system</w:t>
            </w:r>
          </w:p>
        </w:tc>
      </w:tr>
      <w:tr>
        <w:tc>
          <w:tcPr>
            <w:tcW w:type="dxa" w:w="3600"/>
          </w:tcPr>
          <w:p>
            <w:pPr>
              <w:spacing w:after="0" w:before="0" w:line="240" w:lineRule="auto"/>
              <w:jc w:val="left"/>
            </w:pPr>
            <w:r>
              <w:t>STO</w:t>
            </w:r>
          </w:p>
        </w:tc>
        <w:tc>
          <w:tcPr>
            <w:tcW w:type="dxa" w:w="3600"/>
          </w:tcPr>
          <w:p>
            <w:pPr>
              <w:spacing w:after="0" w:before="0" w:line="240" w:lineRule="auto"/>
              <w:jc w:val="left"/>
            </w:pPr>
            <w:r>
              <w:t>Prevents drive torque generation</w:t>
            </w:r>
          </w:p>
        </w:tc>
        <w:tc>
          <w:tcPr>
            <w:tcW w:type="dxa" w:w="3600"/>
          </w:tcPr>
          <w:p>
            <w:pPr>
              <w:spacing w:after="0" w:before="0" w:line="240" w:lineRule="auto"/>
              <w:jc w:val="left"/>
            </w:pPr>
            <w:r>
              <w:t>Does not guarantee that a moving robot stops immediately</w:t>
            </w:r>
          </w:p>
        </w:tc>
      </w:tr>
      <w:tr>
        <w:tc>
          <w:tcPr>
            <w:tcW w:type="dxa" w:w="3600"/>
          </w:tcPr>
          <w:p>
            <w:pPr>
              <w:spacing w:after="0" w:before="0" w:line="240" w:lineRule="auto"/>
              <w:jc w:val="left"/>
            </w:pPr>
            <w:r>
              <w:t>Controlled safety stop</w:t>
            </w:r>
          </w:p>
        </w:tc>
        <w:tc>
          <w:tcPr>
            <w:tcW w:type="dxa" w:w="3600"/>
          </w:tcPr>
          <w:p>
            <w:pPr>
              <w:spacing w:after="0" w:before="0" w:line="240" w:lineRule="auto"/>
              <w:jc w:val="left"/>
            </w:pPr>
            <w:r>
              <w:t>Uses a safety-related controlled stopping function</w:t>
            </w:r>
          </w:p>
        </w:tc>
        <w:tc>
          <w:tcPr>
            <w:tcW w:type="dxa" w:w="3600"/>
          </w:tcPr>
          <w:p>
            <w:pPr>
              <w:spacing w:after="0" w:before="0" w:line="240" w:lineRule="auto"/>
              <w:jc w:val="left"/>
            </w:pPr>
            <w:r>
              <w:t>Requires supported and validated safety architecture</w:t>
            </w:r>
          </w:p>
        </w:tc>
      </w:tr>
      <w:tr>
        <w:tc>
          <w:tcPr>
            <w:tcW w:type="dxa" w:w="3600"/>
          </w:tcPr>
          <w:p>
            <w:pPr>
              <w:spacing w:after="0" w:before="0" w:line="240" w:lineRule="auto"/>
              <w:jc w:val="left"/>
            </w:pPr>
            <w:r>
              <w:t>Power isolation</w:t>
            </w:r>
          </w:p>
        </w:tc>
        <w:tc>
          <w:tcPr>
            <w:tcW w:type="dxa" w:w="3600"/>
          </w:tcPr>
          <w:p>
            <w:pPr>
              <w:spacing w:after="0" w:before="0" w:line="240" w:lineRule="auto"/>
              <w:jc w:val="left"/>
            </w:pPr>
            <w:r>
              <w:t>Isolates hazardous energy sources</w:t>
            </w:r>
          </w:p>
        </w:tc>
        <w:tc>
          <w:tcPr>
            <w:tcW w:type="dxa" w:w="3600"/>
          </w:tcPr>
          <w:p>
            <w:pPr>
              <w:spacing w:after="0" w:before="0" w:line="240" w:lineRule="auto"/>
              <w:jc w:val="left"/>
            </w:pPr>
            <w:r>
              <w:t>Requires appropriate energy-isolation procedures for servicing</w:t>
            </w:r>
          </w:p>
        </w:tc>
      </w:tr>
    </w:tbl>
    <w:p/>
    <w:p>
      <w:r>
        <w:t>STO does not mechanically hold every axis in position. Gravity-loaded axes, stored energy, pneumatic grippers, and other hazards may require additional measures.</w:t>
      </w:r>
    </w:p>
    <w:p>
      <w:pPr>
        <w:pStyle w:val="Heading2"/>
      </w:pPr>
      <w:r>
        <w:t>6. Guard doors and access interlocking</w:t>
      </w:r>
    </w:p>
    <w:p>
      <w:r>
        <w:t>Guard doors restrict access to hazardous areas. Their safety function may use coded or non-coded safety switches, interlocking devices, guard locking, or other suitable protective arrangements.</w:t>
      </w:r>
    </w:p>
    <w:p>
      <w:r>
        <w:t>A typical access-control arrangement is:</w:t>
      </w:r>
    </w:p>
    <w:p>
      <w:pPr>
        <w:shd w:val="clear" w:color="auto" w:fill="F4F4F4"/>
        <w:spacing w:before="0" w:after="0" w:line="240" w:lineRule="auto"/>
        <w:ind w:left="216" w:right="216"/>
        <w:jc w:val="left"/>
      </w:pPr>
      <w:r>
        <w:rPr>
          <w:rFonts w:ascii="Consolas" w:hAnsi="Consolas"/>
          <w:color w:val="202020"/>
          <w:sz w:val="18"/>
        </w:rPr>
        <w:t>Guard door 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device state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verifies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safety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operation may be permitted</w:t>
      </w:r>
    </w:p>
    <w:p/>
    <w:p>
      <w:r>
        <w:t>Opening a guard during hazardous operation must cause the response defined by the validated safety design.</w:t>
      </w:r>
    </w:p>
    <w:p>
      <w:r>
        <w:t>Some applications require guard locking until the hazardous movement has stopped or another safe condition has been confirmed. Simply detecting that a robot is no longer executing a program is not necessarily sufficient to authorize access.</w:t>
      </w:r>
    </w:p>
    <w:p>
      <w:r>
        <w:t>The design must consider:</w:t>
      </w:r>
    </w:p>
    <w:p>
      <w:pPr>
        <w:pStyle w:val="ListBullet"/>
      </w:pPr>
      <w:r>
        <w:t>Access time versus machine stopping time.</w:t>
      </w:r>
    </w:p>
    <w:p>
      <w:pPr>
        <w:pStyle w:val="ListBullet"/>
      </w:pPr>
      <w:r>
        <w:t>Guard locking requirements.</w:t>
      </w:r>
    </w:p>
    <w:p>
      <w:pPr>
        <w:pStyle w:val="ListBullet"/>
      </w:pPr>
      <w:r>
        <w:t>Residual movement and stored energy.</w:t>
      </w:r>
    </w:p>
    <w:p>
      <w:pPr>
        <w:pStyle w:val="ListBullet"/>
      </w:pPr>
      <w:r>
        <w:t>Restart prevention.</w:t>
      </w:r>
    </w:p>
    <w:p>
      <w:pPr>
        <w:pStyle w:val="ListBullet"/>
      </w:pPr>
      <w:r>
        <w:t>Access to adjacent equipment.</w:t>
      </w:r>
    </w:p>
    <w:p>
      <w:pPr>
        <w:pStyle w:val="ListBullet"/>
      </w:pPr>
      <w:r>
        <w:t>Reset location and visibility of the hazardous area.</w:t>
      </w:r>
    </w:p>
    <w:p>
      <w:pPr>
        <w:pStyle w:val="ListBullet"/>
      </w:pPr>
      <w:r>
        <w:t>The possibility of a person remaining inside the cell.</w:t>
      </w:r>
    </w:p>
    <w:p>
      <w:r>
        <w:t>A door switch connected only to a standard PLC input does not automatically provide a validated guard-interlocking safety function.</w:t>
      </w:r>
    </w:p>
    <w:p>
      <w:pPr>
        <w:pStyle w:val="Heading2"/>
      </w:pPr>
      <w:r>
        <w:t>7. Safety zones and zone signals</w:t>
      </w:r>
    </w:p>
    <w:p>
      <w:r>
        <w:t>A robot cell may have multiple operating areas with different access and movement requirements.</w:t>
      </w:r>
    </w:p>
    <w:p>
      <w:r>
        <w:t>Examples include:</w:t>
      </w:r>
    </w:p>
    <w:p>
      <w:pPr>
        <w:pStyle w:val="ListBullet"/>
      </w:pPr>
      <w:r>
        <w:t>Robot operating envelope.</w:t>
      </w:r>
    </w:p>
    <w:p>
      <w:pPr>
        <w:pStyle w:val="ListBullet"/>
      </w:pPr>
      <w:r>
        <w:t>Loading and unloading area.</w:t>
      </w:r>
    </w:p>
    <w:p>
      <w:pPr>
        <w:pStyle w:val="ListBullet"/>
      </w:pPr>
      <w:r>
        <w:t>CNC machine enclosure.</w:t>
      </w:r>
    </w:p>
    <w:p>
      <w:pPr>
        <w:pStyle w:val="ListBullet"/>
      </w:pPr>
      <w:r>
        <w:t>Shared robot-machine transfer area.</w:t>
      </w:r>
    </w:p>
    <w:p>
      <w:pPr>
        <w:pStyle w:val="ListBullet"/>
      </w:pPr>
      <w:r>
        <w:t>Manual inspection area.</w:t>
      </w:r>
    </w:p>
    <w:p>
      <w:pPr>
        <w:pStyle w:val="ListBullet"/>
      </w:pPr>
      <w:r>
        <w:t>Maintenance access area.</w:t>
      </w:r>
    </w:p>
    <w:p>
      <w:r>
        <w:t>A safety zone defines an area or condition in which a specific safety-related restriction applies. Its implementation may use physical guarding, safety scanners, light curtains, interlocks, safety-rated position monitoring, or a combination of measures.</w:t>
      </w:r>
    </w:p>
    <w:p>
      <w:r>
        <w:t>Zone signals commonly exchanged between the safety system and standard PLC include diagnostic or sequence-related states such as:</w:t>
      </w:r>
    </w:p>
    <w:p>
      <w:pPr>
        <w:pStyle w:val="ListBullet"/>
      </w:pPr>
      <w:r>
        <w:rPr>
          <w:rFonts w:ascii="Consolas" w:hAnsi="Consolas"/>
          <w:color w:val="333333"/>
          <w:sz w:val="19"/>
          <w:shd w:val="clear" w:color="auto" w:fill="EFEFEF"/>
        </w:rPr>
        <w:t>ZoneA_Clear</w:t>
      </w:r>
      <w:r>
        <w:t>.</w:t>
      </w:r>
    </w:p>
    <w:p>
      <w:pPr>
        <w:pStyle w:val="ListBullet"/>
      </w:pPr>
      <w:r>
        <w:rPr>
          <w:rFonts w:ascii="Consolas" w:hAnsi="Consolas"/>
          <w:color w:val="333333"/>
          <w:sz w:val="19"/>
          <w:shd w:val="clear" w:color="auto" w:fill="EFEFEF"/>
        </w:rPr>
        <w:t>ZoneB_Protected</w:t>
      </w:r>
      <w:r>
        <w:t>.</w:t>
      </w:r>
    </w:p>
    <w:p>
      <w:pPr>
        <w:pStyle w:val="ListBullet"/>
      </w:pPr>
      <w:r>
        <w:rPr>
          <w:rFonts w:ascii="Consolas" w:hAnsi="Consolas"/>
          <w:color w:val="333333"/>
          <w:sz w:val="19"/>
          <w:shd w:val="clear" w:color="auto" w:fill="EFEFEF"/>
        </w:rPr>
        <w:t>GuardDoorClosed</w:t>
      </w:r>
      <w:r>
        <w:t>.</w:t>
      </w:r>
    </w:p>
    <w:p>
      <w:pPr>
        <w:pStyle w:val="ListBullet"/>
      </w:pPr>
      <w:r>
        <w:rPr>
          <w:rFonts w:ascii="Consolas" w:hAnsi="Consolas"/>
          <w:color w:val="333333"/>
          <w:sz w:val="19"/>
          <w:shd w:val="clear" w:color="auto" w:fill="EFEFEF"/>
        </w:rPr>
        <w:t>ScannerFieldClear</w:t>
      </w:r>
      <w:r>
        <w:t>.</w:t>
      </w:r>
    </w:p>
    <w:p>
      <w:pPr>
        <w:pStyle w:val="ListBullet"/>
      </w:pPr>
      <w:r>
        <w:rPr>
          <w:rFonts w:ascii="Consolas" w:hAnsi="Consolas"/>
          <w:color w:val="333333"/>
          <w:sz w:val="19"/>
          <w:shd w:val="clear" w:color="auto" w:fill="EFEFEF"/>
        </w:rPr>
        <w:t>RobotSafeStopped</w:t>
      </w:r>
      <w:r>
        <w:t>.</w:t>
      </w:r>
    </w:p>
    <w:p>
      <w:pPr>
        <w:pStyle w:val="ListBullet"/>
      </w:pPr>
      <w:r>
        <w:rPr>
          <w:rFonts w:ascii="Consolas" w:hAnsi="Consolas"/>
          <w:color w:val="333333"/>
          <w:sz w:val="19"/>
          <w:shd w:val="clear" w:color="auto" w:fill="EFEFEF"/>
        </w:rPr>
        <w:t>AccessRequest</w:t>
      </w:r>
      <w:r>
        <w:t>.</w:t>
      </w:r>
    </w:p>
    <w:p>
      <w:pPr>
        <w:pStyle w:val="ListBullet"/>
      </w:pPr>
      <w:r>
        <w:rPr>
          <w:rFonts w:ascii="Consolas" w:hAnsi="Consolas"/>
          <w:color w:val="333333"/>
          <w:sz w:val="19"/>
          <w:shd w:val="clear" w:color="auto" w:fill="EFEFEF"/>
        </w:rPr>
        <w:t>SafetyResetRequired</w:t>
      </w:r>
      <w:r>
        <w:t>.</w:t>
      </w:r>
    </w:p>
    <w:p>
      <w:r>
        <w:t>These names are illustrative, not universal safety-rated signal definitions.</w:t>
      </w:r>
    </w:p>
    <w:p>
      <w:r>
        <w:t xml:space="preserve">A standard bit named </w:t>
      </w:r>
      <w:r>
        <w:rPr>
          <w:rFonts w:ascii="Consolas" w:hAnsi="Consolas"/>
          <w:color w:val="333333"/>
          <w:sz w:val="19"/>
          <w:shd w:val="clear" w:color="auto" w:fill="EFEFEF"/>
        </w:rPr>
        <w:t>Zone_Clear</w:t>
      </w:r>
      <w:r>
        <w:t xml:space="preserve"> is not proof that a zone is safe. The signal's source, safety classification, diagnostic coverage, validity, and intended use must be documented.</w:t>
      </w:r>
    </w:p>
    <w:p>
      <w:pPr>
        <w:pStyle w:val="Heading2"/>
      </w:pPr>
      <w:r>
        <w:t>8. Multiple-zone robot cells</w:t>
      </w:r>
    </w:p>
    <w:p>
      <w:r>
        <w:t>Consider a cell in which a robot serves two machines while an operator loads a separate station.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Zone A               | Zone B               |</w:t>
      </w:r>
    </w:p>
    <w:p>
      <w:pPr>
        <w:shd w:val="clear" w:color="auto" w:fill="F4F4F4"/>
        <w:spacing w:before="0" w:after="0" w:line="240" w:lineRule="auto"/>
        <w:ind w:left="216" w:right="216"/>
        <w:jc w:val="left"/>
      </w:pPr>
      <w:r>
        <w:rPr>
          <w:rFonts w:ascii="Consolas" w:hAnsi="Consolas"/>
          <w:color w:val="202020"/>
          <w:sz w:val="18"/>
        </w:rPr>
        <w:t>| CNC machine 1        | CNC machine 2        |</w:t>
      </w:r>
    </w:p>
    <w:p>
      <w:pPr>
        <w:shd w:val="clear" w:color="auto" w:fill="F4F4F4"/>
        <w:spacing w:before="0" w:after="0" w:line="240" w:lineRule="auto"/>
        <w:ind w:left="216" w:right="216"/>
        <w:jc w:val="left"/>
      </w:pPr>
      <w:r>
        <w:rPr>
          <w:rFonts w:ascii="Consolas" w:hAnsi="Consolas"/>
          <w:color w:val="202020"/>
          <w:sz w:val="18"/>
        </w:rPr>
        <w:t>| Robot working area   | Robot working area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Shared transfer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Loading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Operator access</w:t>
      </w:r>
    </w:p>
    <w:p/>
    <w:p>
      <w:r>
        <w:t>This is a conceptual layout, not a safety design.</w:t>
      </w:r>
    </w:p>
    <w:p>
      <w:r>
        <w:t>The engineering task is to determine which hazardous movements must stop when each protective device is activated. If the robot can reach more than one zone, protecting one area may require restricting robot movement that could enter that area.</w:t>
      </w:r>
    </w:p>
    <w:p>
      <w:r>
        <w:t>Zone separation may be implemented through physical barriers, validated safety-rated monitoring, robot safety functions, or a combination. Standard PLC sequence logic alone must not be used to establish safety-rated separation.</w:t>
      </w:r>
    </w:p>
    <w:p>
      <w:r>
        <w:t>For every zone, document:</w:t>
      </w:r>
    </w:p>
    <w:p>
      <w:pPr>
        <w:pStyle w:val="ListBullet"/>
      </w:pPr>
      <w:r>
        <w:t>Protected area and access points.</w:t>
      </w:r>
    </w:p>
    <w:p>
      <w:pPr>
        <w:pStyle w:val="ListBullet"/>
      </w:pPr>
      <w:r>
        <w:t>Hazards present.</w:t>
      </w:r>
    </w:p>
    <w:p>
      <w:pPr>
        <w:pStyle w:val="ListBullet"/>
      </w:pPr>
      <w:r>
        <w:t>Protective devices.</w:t>
      </w:r>
    </w:p>
    <w:p>
      <w:pPr>
        <w:pStyle w:val="ListBullet"/>
      </w:pPr>
      <w:r>
        <w:t>Safety functions required.</w:t>
      </w:r>
    </w:p>
    <w:p>
      <w:pPr>
        <w:pStyle w:val="ListBullet"/>
      </w:pPr>
      <w:r>
        <w:t>Equipment affected by each safety demand.</w:t>
      </w:r>
    </w:p>
    <w:p>
      <w:pPr>
        <w:pStyle w:val="ListBullet"/>
      </w:pPr>
      <w:r>
        <w:t>Permitted movement, if any, under the applicable safe operating mode.</w:t>
      </w:r>
    </w:p>
    <w:p>
      <w:pPr>
        <w:pStyle w:val="ListBullet"/>
      </w:pPr>
      <w:r>
        <w:t>Reset and restart conditions.</w:t>
      </w:r>
    </w:p>
    <w:p>
      <w:pPr>
        <w:pStyle w:val="ListBullet"/>
      </w:pPr>
      <w:r>
        <w:t>Verification and validation evidence.</w:t>
      </w:r>
    </w:p>
    <w:p>
      <w:pPr>
        <w:pStyle w:val="Heading2"/>
      </w:pPr>
      <w:r>
        <w:t>9. Robot safe-position and safe-speed functions</w:t>
      </w:r>
    </w:p>
    <w:p>
      <w:r>
        <w:t>Some robot controllers support safety-rated functions that monitor position, speed, or other motion-related conditions. Availability and terminology vary by manufacturer.</w:t>
      </w:r>
    </w:p>
    <w:p>
      <w:r>
        <w:t>Examples of function types include:</w:t>
      </w:r>
    </w:p>
    <w:p>
      <w:pPr>
        <w:pStyle w:val="ListBullet"/>
      </w:pPr>
      <w:r>
        <w:t>Safely limited speed.</w:t>
      </w:r>
    </w:p>
    <w:p>
      <w:pPr>
        <w:pStyle w:val="ListBullet"/>
      </w:pPr>
      <w:r>
        <w:t>Safely limited position.</w:t>
      </w:r>
    </w:p>
    <w:p>
      <w:pPr>
        <w:pStyle w:val="ListBullet"/>
      </w:pPr>
      <w:r>
        <w:t>Safe operating stop.</w:t>
      </w:r>
    </w:p>
    <w:p>
      <w:pPr>
        <w:pStyle w:val="ListBullet"/>
      </w:pPr>
      <w:r>
        <w:t>Safe direction.</w:t>
      </w:r>
    </w:p>
    <w:p>
      <w:pPr>
        <w:pStyle w:val="ListBullet"/>
      </w:pPr>
      <w:r>
        <w:t>Safe zone or workspace monitoring.</w:t>
      </w:r>
    </w:p>
    <w:p>
      <w:pPr>
        <w:pStyle w:val="ListBullet"/>
      </w:pPr>
      <w:r>
        <w:t>Safe torque off.</w:t>
      </w:r>
    </w:p>
    <w:p>
      <w:r>
        <w:t>These functions must be supported by the actual controller and configured according to the manufacturer's safety documentation.</w:t>
      </w:r>
    </w:p>
    <w:p>
      <w:r>
        <w:t xml:space="preserve">Do not confuse ordinary position feedback with safety-rated position monitoring. A standard </w:t>
      </w:r>
      <w:r>
        <w:rPr>
          <w:rFonts w:ascii="Consolas" w:hAnsi="Consolas"/>
          <w:color w:val="333333"/>
          <w:sz w:val="19"/>
          <w:shd w:val="clear" w:color="auto" w:fill="EFEFEF"/>
        </w:rPr>
        <w:t>Robot_At_Home</w:t>
      </w:r>
      <w:r>
        <w:t xml:space="preserve"> signal may be useful for sequencing but does not necessarily prove a safety-rated safe position.</w:t>
      </w:r>
    </w:p>
    <w:p>
      <w:r>
        <w:t>Likewise, a standard speed value displayed on the HMI does not establish that the robot is operating within a safety-rated speed limit.</w:t>
      </w:r>
    </w:p>
    <w:p>
      <w:pPr>
        <w:pStyle w:val="Heading2"/>
      </w:pPr>
      <w:r>
        <w:t>10. Safety reset versus production reset</w:t>
      </w:r>
    </w:p>
    <w:p>
      <w:r>
        <w:t>Two reset concepts must remain distinct.</w:t>
      </w:r>
    </w:p>
    <w:p>
      <w:r>
        <w:t>Safety reset permits the safety system to return from a safety-demand state when its specified reset conditions are satisfied. It should not automatically initiate hazardous movement.</w:t>
      </w:r>
    </w:p>
    <w:p>
      <w:r>
        <w:t>Production reset clears or acknowledges a machine sequence fault, robot program error, or other ordinary control condition.</w:t>
      </w:r>
    </w:p>
    <w:p>
      <w:r>
        <w:t>A production reset must not bypass a safety demand. A safety reset must not be treated as a command to start production.</w:t>
      </w:r>
    </w:p>
    <w:p>
      <w:r>
        <w:t>A typical recovery sequence is:</w:t>
      </w:r>
    </w:p>
    <w:p>
      <w:pPr>
        <w:shd w:val="clear" w:color="auto" w:fill="F4F4F4"/>
        <w:spacing w:before="0" w:after="0" w:line="240" w:lineRule="auto"/>
        <w:ind w:left="216" w:right="216"/>
        <w:jc w:val="left"/>
      </w:pPr>
      <w:r>
        <w:rPr>
          <w:rFonts w:ascii="Consolas" w:hAnsi="Consolas"/>
          <w:color w:val="202020"/>
          <w:sz w:val="18"/>
        </w:rPr>
        <w:t>Safety demand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initiates required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operation is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of demand is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conditions restored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Area checked according to the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safety reset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confirms reset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production restart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return to automatic operation</w:t>
      </w:r>
    </w:p>
    <w:p/>
    <w:p>
      <w:r>
        <w:t>Reset controls must be positioned and designed according to the applicable requirements. The reset action must not itself create a hazardous situation or cause an unexpected restart.</w:t>
      </w:r>
    </w:p>
    <w:p>
      <w:pPr>
        <w:pStyle w:val="Heading2"/>
      </w:pPr>
      <w:r>
        <w:t>11. Reset location and visibility</w:t>
      </w:r>
    </w:p>
    <w:p>
      <w:r>
        <w:t>The person resetting a safety function must be able to follow the intended reset procedure without exposing themselves or others to an unrecognized hazard.</w:t>
      </w:r>
    </w:p>
    <w:p>
      <w:r>
        <w:t>Depending on the risk assessment and applicable requirements, this may require:</w:t>
      </w:r>
    </w:p>
    <w:p>
      <w:pPr>
        <w:pStyle w:val="ListBullet"/>
      </w:pPr>
      <w:r>
        <w:t>Visibility of the protected area from the reset location.</w:t>
      </w:r>
    </w:p>
    <w:p>
      <w:pPr>
        <w:pStyle w:val="ListBullet"/>
      </w:pPr>
      <w:r>
        <w:t>A deliberate manual reset action.</w:t>
      </w:r>
    </w:p>
    <w:p>
      <w:pPr>
        <w:pStyle w:val="ListBullet"/>
      </w:pPr>
      <w:r>
        <w:t>Additional measures for areas with blind spots.</w:t>
      </w:r>
    </w:p>
    <w:p>
      <w:pPr>
        <w:pStyle w:val="ListBullet"/>
      </w:pPr>
      <w:r>
        <w:t>Procedures to confirm that nobody remains inside an enclosure.</w:t>
      </w:r>
    </w:p>
    <w:p>
      <w:pPr>
        <w:pStyle w:val="ListBullet"/>
      </w:pPr>
      <w:r>
        <w:t>Separate reset controls for independently protected areas.</w:t>
      </w:r>
    </w:p>
    <w:p>
      <w:r>
        <w:t>If a person can enter a cell and remain hidden from the reset station, simply adding a reset pushbutton is not enough. The design must address the possibility of an occupied hazardous area.</w:t>
      </w:r>
    </w:p>
    <w:p>
      <w:r>
        <w:t>A standard HMI button should not be assumed to satisfy safety-reset requirements unless the complete implementation is specifically designed and validated for that purpose.</w:t>
      </w:r>
    </w:p>
    <w:p>
      <w:pPr>
        <w:pStyle w:val="Heading2"/>
      </w:pPr>
      <w:r>
        <w:t>12. Safety communication between PLC and robot</w:t>
      </w:r>
    </w:p>
    <w:p>
      <w:r>
        <w:t>Integrated cells may exchange safety information through hardwired circuits or supported safety-rated communication systems.</w:t>
      </w:r>
    </w:p>
    <w:p>
      <w:r>
        <w:t>Examples of safety communication technologies include PROFIsafe and CIP Safety, when supported by the selected devices and architecture.</w:t>
      </w:r>
    </w:p>
    <w:p>
      <w:r>
        <w:t>Important considerations include:</w:t>
      </w:r>
    </w:p>
    <w:p>
      <w:pPr>
        <w:pStyle w:val="ListBullet"/>
      </w:pPr>
      <w:r>
        <w:t>Compatibility between safety devices and controllers.</w:t>
      </w:r>
    </w:p>
    <w:p>
      <w:pPr>
        <w:pStyle w:val="ListBullet"/>
      </w:pPr>
      <w:r>
        <w:t>Correct safety configuration and addressing.</w:t>
      </w:r>
    </w:p>
    <w:p>
      <w:pPr>
        <w:pStyle w:val="ListBullet"/>
      </w:pPr>
      <w:r>
        <w:t>Device identity and configuration integrity.</w:t>
      </w:r>
    </w:p>
    <w:p>
      <w:pPr>
        <w:pStyle w:val="ListBullet"/>
      </w:pPr>
      <w:r>
        <w:t>Communication watchdogs and fault responses.</w:t>
      </w:r>
    </w:p>
    <w:p>
      <w:pPr>
        <w:pStyle w:val="ListBullet"/>
      </w:pPr>
      <w:r>
        <w:t>Safe-state behavior when communication fails.</w:t>
      </w:r>
    </w:p>
    <w:p>
      <w:pPr>
        <w:pStyle w:val="ListBullet"/>
      </w:pPr>
      <w:r>
        <w:t>Diagnostics and fault recovery.</w:t>
      </w:r>
    </w:p>
    <w:p>
      <w:pPr>
        <w:pStyle w:val="ListBullet"/>
      </w:pPr>
      <w:r>
        <w:t>Required safety performance and validation.</w:t>
      </w:r>
    </w:p>
    <w:p>
      <w:r>
        <w:t>Ordinary PROFINET or EtherNet/IP communication is not automatically safety-rated simply because it uses the same physical Ethernet infrastructure as a supported safety protocol.</w:t>
      </w:r>
    </w:p>
    <w:p>
      <w:r>
        <w:t>Likewise, a standard robot status bit transmitted over an industrial network does not become a safety-rated signal merely because it is transported through a safety-capable network.</w:t>
      </w:r>
    </w:p>
    <w:p>
      <w:pPr>
        <w:pStyle w:val="Heading2"/>
      </w:pPr>
      <w:r>
        <w:t>13. Safety integrity and performance requirements</w:t>
      </w:r>
    </w:p>
    <w:p>
      <w:r>
        <w:t>The required level of safety performance must be established through the machine risk assessment.</w:t>
      </w:r>
    </w:p>
    <w:p>
      <w:r>
        <w:t>Two commonly encountered approaches are:</w:t>
      </w:r>
    </w:p>
    <w:p>
      <w:pPr>
        <w:pStyle w:val="ListBullet"/>
      </w:pPr>
      <w:r>
        <w:t>ISO 13849-1: Uses performance levels and safety-related control-system design principles.</w:t>
      </w:r>
    </w:p>
    <w:p>
      <w:pPr>
        <w:pStyle w:val="ListBullet"/>
      </w:pPr>
      <w:r>
        <w:t>IEC 62061: Addresses functional safety of safety-related control systems for machinery using safety integrity concepts.</w:t>
      </w:r>
    </w:p>
    <w:p>
      <w:r>
        <w:t>The required performance depends on the specific safety function and assessed risk. It should not be selected by guesswork or by assuming that every safety function requires the same architecture.</w:t>
      </w:r>
    </w:p>
    <w:p>
      <w:r>
        <w:t>Relevant engineering considerations include:</w:t>
      </w:r>
    </w:p>
    <w:p>
      <w:pPr>
        <w:pStyle w:val="ListBullet"/>
      </w:pPr>
      <w:r>
        <w:t>Architecture and redundancy.</w:t>
      </w:r>
    </w:p>
    <w:p>
      <w:pPr>
        <w:pStyle w:val="ListBullet"/>
      </w:pPr>
      <w:r>
        <w:t>Diagnostic coverage.</w:t>
      </w:r>
    </w:p>
    <w:p>
      <w:pPr>
        <w:pStyle w:val="ListBullet"/>
      </w:pPr>
      <w:r>
        <w:t>Component reliability data.</w:t>
      </w:r>
    </w:p>
    <w:p>
      <w:pPr>
        <w:pStyle w:val="ListBullet"/>
      </w:pPr>
      <w:r>
        <w:t>Common-cause failure.</w:t>
      </w:r>
    </w:p>
    <w:p>
      <w:pPr>
        <w:pStyle w:val="ListBullet"/>
      </w:pPr>
      <w:r>
        <w:t>Systematic design and software faults.</w:t>
      </w:r>
    </w:p>
    <w:p>
      <w:pPr>
        <w:pStyle w:val="ListBullet"/>
      </w:pPr>
      <w:r>
        <w:t>Fault detection and response.</w:t>
      </w:r>
    </w:p>
    <w:p>
      <w:pPr>
        <w:pStyle w:val="ListBullet"/>
      </w:pPr>
      <w:r>
        <w:t>Verification and validation.</w:t>
      </w:r>
    </w:p>
    <w:p>
      <w:r>
        <w:t>A safety relay or safety PLC alone does not guarantee the required performance. The complete safety function, including sensors, logic, communication where applicable, and final switching or motion-control elements, must be designed and validated as a system.</w:t>
      </w:r>
    </w:p>
    <w:p>
      <w:pPr>
        <w:pStyle w:val="Heading2"/>
      </w:pPr>
      <w:r>
        <w:t>14. Common safety-integration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problematic</w:t>
            </w:r>
          </w:p>
        </w:tc>
        <w:tc>
          <w:tcPr>
            <w:tcW w:type="dxa" w:w="3600"/>
            <w:shd w:val="clear" w:color="auto" w:fill="EEF2F7"/>
          </w:tcPr>
          <w:p>
            <w:pPr>
              <w:spacing w:after="0" w:before="0" w:line="240" w:lineRule="auto"/>
              <w:jc w:val="left"/>
            </w:pPr>
            <w:r>
              <w:rPr>
                <w:b/>
                <w:color w:val="1A2E4A"/>
              </w:rPr>
              <w:t>Correct engineering approach</w:t>
            </w:r>
          </w:p>
        </w:tc>
      </w:tr>
      <w:tr>
        <w:tc>
          <w:tcPr>
            <w:tcW w:type="dxa" w:w="3600"/>
          </w:tcPr>
          <w:p>
            <w:pPr>
              <w:spacing w:after="0" w:before="0" w:line="240" w:lineRule="auto"/>
              <w:jc w:val="left"/>
            </w:pPr>
            <w:r>
              <w:t>Using a standard PLC bit as an emergency-stop circuit</w:t>
            </w:r>
          </w:p>
        </w:tc>
        <w:tc>
          <w:tcPr>
            <w:tcW w:type="dxa" w:w="3600"/>
          </w:tcPr>
          <w:p>
            <w:pPr>
              <w:spacing w:after="0" w:before="0" w:line="240" w:lineRule="auto"/>
              <w:jc w:val="left"/>
            </w:pPr>
            <w:r>
              <w:t>Ordinary logic may not meet required safety performance</w:t>
            </w:r>
          </w:p>
        </w:tc>
        <w:tc>
          <w:tcPr>
            <w:tcW w:type="dxa" w:w="3600"/>
          </w:tcPr>
          <w:p>
            <w:pPr>
              <w:spacing w:after="0" w:before="0" w:line="240" w:lineRule="auto"/>
              <w:jc w:val="left"/>
            </w:pPr>
            <w:r>
              <w:t>Implement the required safety function through a validated safety architecture</w:t>
            </w:r>
          </w:p>
        </w:tc>
      </w:tr>
      <w:tr>
        <w:tc>
          <w:tcPr>
            <w:tcW w:type="dxa" w:w="3600"/>
          </w:tcPr>
          <w:p>
            <w:pPr>
              <w:spacing w:after="0" w:before="0" w:line="240" w:lineRule="auto"/>
              <w:jc w:val="left"/>
            </w:pPr>
            <w:r>
              <w:t>Treating robot-ready as safe-to-enter</w:t>
            </w:r>
          </w:p>
        </w:tc>
        <w:tc>
          <w:tcPr>
            <w:tcW w:type="dxa" w:w="3600"/>
          </w:tcPr>
          <w:p>
            <w:pPr>
              <w:spacing w:after="0" w:before="0" w:line="240" w:lineRule="auto"/>
              <w:jc w:val="left"/>
            </w:pPr>
            <w:r>
              <w:t>Ready status does not prove hazardous motion is prevented</w:t>
            </w:r>
          </w:p>
        </w:tc>
        <w:tc>
          <w:tcPr>
            <w:tcW w:type="dxa" w:w="3600"/>
          </w:tcPr>
          <w:p>
            <w:pPr>
              <w:spacing w:after="0" w:before="0" w:line="240" w:lineRule="auto"/>
              <w:jc w:val="left"/>
            </w:pPr>
            <w:r>
              <w:t>Use the designed access-protection and safe-state arrangements</w:t>
            </w:r>
          </w:p>
        </w:tc>
      </w:tr>
      <w:tr>
        <w:tc>
          <w:tcPr>
            <w:tcW w:type="dxa" w:w="3600"/>
          </w:tcPr>
          <w:p>
            <w:pPr>
              <w:spacing w:after="0" w:before="0" w:line="240" w:lineRule="auto"/>
              <w:jc w:val="left"/>
            </w:pPr>
            <w:r>
              <w:t>Resetting and immediately restarting</w:t>
            </w:r>
          </w:p>
        </w:tc>
        <w:tc>
          <w:tcPr>
            <w:tcW w:type="dxa" w:w="3600"/>
          </w:tcPr>
          <w:p>
            <w:pPr>
              <w:spacing w:after="0" w:before="0" w:line="240" w:lineRule="auto"/>
              <w:jc w:val="left"/>
            </w:pPr>
            <w:r>
              <w:t>Can create unexpected hazardous motion</w:t>
            </w:r>
          </w:p>
        </w:tc>
        <w:tc>
          <w:tcPr>
            <w:tcW w:type="dxa" w:w="3600"/>
          </w:tcPr>
          <w:p>
            <w:pPr>
              <w:spacing w:after="0" w:before="0" w:line="240" w:lineRule="auto"/>
              <w:jc w:val="left"/>
            </w:pPr>
            <w:r>
              <w:t>Separate safety reset from production restart</w:t>
            </w:r>
          </w:p>
        </w:tc>
      </w:tr>
      <w:tr>
        <w:tc>
          <w:tcPr>
            <w:tcW w:type="dxa" w:w="3600"/>
          </w:tcPr>
          <w:p>
            <w:pPr>
              <w:spacing w:after="0" w:before="0" w:line="240" w:lineRule="auto"/>
              <w:jc w:val="left"/>
            </w:pPr>
            <w:r>
              <w:t>Assuming STO stops all mechanical movement</w:t>
            </w:r>
          </w:p>
        </w:tc>
        <w:tc>
          <w:tcPr>
            <w:tcW w:type="dxa" w:w="3600"/>
          </w:tcPr>
          <w:p>
            <w:pPr>
              <w:spacing w:after="0" w:before="0" w:line="240" w:lineRule="auto"/>
              <w:jc w:val="left"/>
            </w:pPr>
            <w:r>
              <w:t>Motion may continue due to inertia or gravity</w:t>
            </w:r>
          </w:p>
        </w:tc>
        <w:tc>
          <w:tcPr>
            <w:tcW w:type="dxa" w:w="3600"/>
          </w:tcPr>
          <w:p>
            <w:pPr>
              <w:spacing w:after="0" w:before="0" w:line="240" w:lineRule="auto"/>
              <w:jc w:val="left"/>
            </w:pPr>
            <w:r>
              <w:t>Evaluate stopping behavior and residual hazards</w:t>
            </w:r>
          </w:p>
        </w:tc>
      </w:tr>
      <w:tr>
        <w:tc>
          <w:tcPr>
            <w:tcW w:type="dxa" w:w="3600"/>
          </w:tcPr>
          <w:p>
            <w:pPr>
              <w:spacing w:after="0" w:before="0" w:line="240" w:lineRule="auto"/>
              <w:jc w:val="left"/>
            </w:pPr>
            <w:r>
              <w:t>Using a standard scanner status bit as the only protection</w:t>
            </w:r>
          </w:p>
        </w:tc>
        <w:tc>
          <w:tcPr>
            <w:tcW w:type="dxa" w:w="3600"/>
          </w:tcPr>
          <w:p>
            <w:pPr>
              <w:spacing w:after="0" w:before="0" w:line="240" w:lineRule="auto"/>
              <w:jc w:val="left"/>
            </w:pPr>
            <w:r>
              <w:t>Signal validity and safety performance may be insufficient</w:t>
            </w:r>
          </w:p>
        </w:tc>
        <w:tc>
          <w:tcPr>
            <w:tcW w:type="dxa" w:w="3600"/>
          </w:tcPr>
          <w:p>
            <w:pPr>
              <w:spacing w:after="0" w:before="0" w:line="240" w:lineRule="auto"/>
              <w:jc w:val="left"/>
            </w:pPr>
            <w:r>
              <w:t>Use the scanner's validated safety outputs or supported safety interface</w:t>
            </w:r>
          </w:p>
        </w:tc>
      </w:tr>
      <w:tr>
        <w:tc>
          <w:tcPr>
            <w:tcW w:type="dxa" w:w="3600"/>
          </w:tcPr>
          <w:p>
            <w:pPr>
              <w:spacing w:after="0" w:before="0" w:line="240" w:lineRule="auto"/>
              <w:jc w:val="left"/>
            </w:pPr>
            <w:r>
              <w:t>Ignoring external axes and tooling</w:t>
            </w:r>
          </w:p>
        </w:tc>
        <w:tc>
          <w:tcPr>
            <w:tcW w:type="dxa" w:w="3600"/>
          </w:tcPr>
          <w:p>
            <w:pPr>
              <w:spacing w:after="0" w:before="0" w:line="240" w:lineRule="auto"/>
              <w:jc w:val="left"/>
            </w:pPr>
            <w:r>
              <w:t>Hazards may remain after the robot stops</w:t>
            </w:r>
          </w:p>
        </w:tc>
        <w:tc>
          <w:tcPr>
            <w:tcW w:type="dxa" w:w="3600"/>
          </w:tcPr>
          <w:p>
            <w:pPr>
              <w:spacing w:after="0" w:before="0" w:line="240" w:lineRule="auto"/>
              <w:jc w:val="left"/>
            </w:pPr>
            <w:r>
              <w:t>Include all relevant equipment in the risk assessment</w:t>
            </w:r>
          </w:p>
        </w:tc>
      </w:tr>
      <w:tr>
        <w:tc>
          <w:tcPr>
            <w:tcW w:type="dxa" w:w="3600"/>
          </w:tcPr>
          <w:p>
            <w:pPr>
              <w:spacing w:after="0" w:before="0" w:line="240" w:lineRule="auto"/>
              <w:jc w:val="left"/>
            </w:pPr>
            <w:r>
              <w:t>Allowing automatic restart after communication recovery</w:t>
            </w:r>
          </w:p>
        </w:tc>
        <w:tc>
          <w:tcPr>
            <w:tcW w:type="dxa" w:w="3600"/>
          </w:tcPr>
          <w:p>
            <w:pPr>
              <w:spacing w:after="0" w:before="0" w:line="240" w:lineRule="auto"/>
              <w:jc w:val="left"/>
            </w:pPr>
            <w:r>
              <w:t>May cause unintended movement</w:t>
            </w:r>
          </w:p>
        </w:tc>
        <w:tc>
          <w:tcPr>
            <w:tcW w:type="dxa" w:w="3600"/>
          </w:tcPr>
          <w:p>
            <w:pPr>
              <w:spacing w:after="0" w:before="0" w:line="240" w:lineRule="auto"/>
              <w:jc w:val="left"/>
            </w:pPr>
            <w:r>
              <w:t>Require defined recovery and restart authorization</w:t>
            </w:r>
          </w:p>
        </w:tc>
      </w:tr>
      <w:tr>
        <w:tc>
          <w:tcPr>
            <w:tcW w:type="dxa" w:w="3600"/>
          </w:tcPr>
          <w:p>
            <w:pPr>
              <w:spacing w:after="0" w:before="0" w:line="240" w:lineRule="auto"/>
              <w:jc w:val="left"/>
            </w:pPr>
            <w:r>
              <w:t>Resetting a zone without checking occupancy</w:t>
            </w:r>
          </w:p>
        </w:tc>
        <w:tc>
          <w:tcPr>
            <w:tcW w:type="dxa" w:w="3600"/>
          </w:tcPr>
          <w:p>
            <w:pPr>
              <w:spacing w:after="0" w:before="0" w:line="240" w:lineRule="auto"/>
              <w:jc w:val="left"/>
            </w:pPr>
            <w:r>
              <w:t>A person may remain inside the hazardous area</w:t>
            </w:r>
          </w:p>
        </w:tc>
        <w:tc>
          <w:tcPr>
            <w:tcW w:type="dxa" w:w="3600"/>
          </w:tcPr>
          <w:p>
            <w:pPr>
              <w:spacing w:after="0" w:before="0" w:line="240" w:lineRule="auto"/>
              <w:jc w:val="left"/>
            </w:pPr>
            <w:r>
              <w:t>Design suitable access, visibility, and occupancy-control measures</w:t>
            </w:r>
          </w:p>
        </w:tc>
      </w:tr>
      <w:tr>
        <w:tc>
          <w:tcPr>
            <w:tcW w:type="dxa" w:w="3600"/>
          </w:tcPr>
          <w:p>
            <w:pPr>
              <w:spacing w:after="0" w:before="0" w:line="240" w:lineRule="auto"/>
              <w:jc w:val="left"/>
            </w:pPr>
            <w:r>
              <w:t>Bypassing an interlock to clear a fault</w:t>
            </w:r>
          </w:p>
        </w:tc>
        <w:tc>
          <w:tcPr>
            <w:tcW w:type="dxa" w:w="3600"/>
          </w:tcPr>
          <w:p>
            <w:pPr>
              <w:spacing w:after="0" w:before="0" w:line="240" w:lineRule="auto"/>
              <w:jc w:val="left"/>
            </w:pPr>
            <w:r>
              <w:t>Removes or weakens a protective function</w:t>
            </w:r>
          </w:p>
        </w:tc>
        <w:tc>
          <w:tcPr>
            <w:tcW w:type="dxa" w:w="3600"/>
          </w:tcPr>
          <w:p>
            <w:pPr>
              <w:spacing w:after="0" w:before="0" w:line="240" w:lineRule="auto"/>
              <w:jc w:val="left"/>
            </w:pPr>
            <w:r>
              <w:t>Diagnose the fault and restore the approved safety configuration</w:t>
            </w:r>
          </w:p>
        </w:tc>
      </w:tr>
      <w:tr>
        <w:tc>
          <w:tcPr>
            <w:tcW w:type="dxa" w:w="3600"/>
          </w:tcPr>
          <w:p>
            <w:pPr>
              <w:spacing w:after="0" w:before="0" w:line="240" w:lineRule="auto"/>
              <w:jc w:val="left"/>
            </w:pPr>
            <w:r>
              <w:t>Treating a standard home-position bit as a safe position</w:t>
            </w:r>
          </w:p>
        </w:tc>
        <w:tc>
          <w:tcPr>
            <w:tcW w:type="dxa" w:w="3600"/>
          </w:tcPr>
          <w:p>
            <w:pPr>
              <w:spacing w:after="0" w:before="0" w:line="240" w:lineRule="auto"/>
              <w:jc w:val="left"/>
            </w:pPr>
            <w:r>
              <w:t>Ordinary feedback may not be safety-rated</w:t>
            </w:r>
          </w:p>
        </w:tc>
        <w:tc>
          <w:tcPr>
            <w:tcW w:type="dxa" w:w="3600"/>
          </w:tcPr>
          <w:p>
            <w:pPr>
              <w:spacing w:after="0" w:before="0" w:line="240" w:lineRule="auto"/>
              <w:jc w:val="left"/>
            </w:pPr>
            <w:r>
              <w:t>Use validated safety-rated monitoring when the safety function requires it</w:t>
            </w:r>
          </w:p>
        </w:tc>
      </w:tr>
    </w:tbl>
    <w:p/>
    <w:p>
      <w:pPr>
        <w:pStyle w:val="Heading2"/>
      </w:pPr>
      <w:r>
        <w:t>15. Troubleshooting safety-link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Robot does not enable after power-up</w:t>
            </w:r>
          </w:p>
        </w:tc>
        <w:tc>
          <w:tcPr>
            <w:tcW w:type="dxa" w:w="3600"/>
          </w:tcPr>
          <w:p>
            <w:pPr>
              <w:spacing w:after="0" w:before="0" w:line="240" w:lineRule="auto"/>
              <w:jc w:val="left"/>
            </w:pPr>
            <w:r>
              <w:t>Safety demand active or required safety conditions not met</w:t>
            </w:r>
          </w:p>
        </w:tc>
        <w:tc>
          <w:tcPr>
            <w:tcW w:type="dxa" w:w="3600"/>
          </w:tcPr>
          <w:p>
            <w:pPr>
              <w:spacing w:after="0" w:before="0" w:line="240" w:lineRule="auto"/>
              <w:jc w:val="left"/>
            </w:pPr>
            <w:r>
              <w:t>Read the safety controller and robot safety diagnostics</w:t>
            </w:r>
          </w:p>
        </w:tc>
      </w:tr>
      <w:tr>
        <w:tc>
          <w:tcPr>
            <w:tcW w:type="dxa" w:w="3600"/>
          </w:tcPr>
          <w:p>
            <w:pPr>
              <w:spacing w:after="0" w:before="0" w:line="240" w:lineRule="auto"/>
              <w:jc w:val="left"/>
            </w:pPr>
            <w:r>
              <w:t>Emergency stop cannot be reset</w:t>
            </w:r>
          </w:p>
        </w:tc>
        <w:tc>
          <w:tcPr>
            <w:tcW w:type="dxa" w:w="3600"/>
          </w:tcPr>
          <w:p>
            <w:pPr>
              <w:spacing w:after="0" w:before="0" w:line="240" w:lineRule="auto"/>
              <w:jc w:val="left"/>
            </w:pPr>
            <w:r>
              <w:t>Device remains actuated, circuit fault, or reset conditions unmet</w:t>
            </w:r>
          </w:p>
        </w:tc>
        <w:tc>
          <w:tcPr>
            <w:tcW w:type="dxa" w:w="3600"/>
          </w:tcPr>
          <w:p>
            <w:pPr>
              <w:spacing w:after="0" w:before="0" w:line="240" w:lineRule="auto"/>
              <w:jc w:val="left"/>
            </w:pPr>
            <w:r>
              <w:t>Inspect the device state and safety-system diagnostics</w:t>
            </w:r>
          </w:p>
        </w:tc>
      </w:tr>
      <w:tr>
        <w:tc>
          <w:tcPr>
            <w:tcW w:type="dxa" w:w="3600"/>
          </w:tcPr>
          <w:p>
            <w:pPr>
              <w:spacing w:after="0" w:before="0" w:line="240" w:lineRule="auto"/>
              <w:jc w:val="left"/>
            </w:pPr>
            <w:r>
              <w:t>Guard closure does not permit operation</w:t>
            </w:r>
          </w:p>
        </w:tc>
        <w:tc>
          <w:tcPr>
            <w:tcW w:type="dxa" w:w="3600"/>
          </w:tcPr>
          <w:p>
            <w:pPr>
              <w:spacing w:after="0" w:before="0" w:line="240" w:lineRule="auto"/>
              <w:jc w:val="left"/>
            </w:pPr>
            <w:r>
              <w:t>Interlock fault, guard locking issue, or another active safety demand</w:t>
            </w:r>
          </w:p>
        </w:tc>
        <w:tc>
          <w:tcPr>
            <w:tcW w:type="dxa" w:w="3600"/>
          </w:tcPr>
          <w:p>
            <w:pPr>
              <w:spacing w:after="0" w:before="0" w:line="240" w:lineRule="auto"/>
              <w:jc w:val="left"/>
            </w:pPr>
            <w:r>
              <w:t>Verify all relevant safety inputs and controller status</w:t>
            </w:r>
          </w:p>
        </w:tc>
      </w:tr>
      <w:tr>
        <w:tc>
          <w:tcPr>
            <w:tcW w:type="dxa" w:w="3600"/>
          </w:tcPr>
          <w:p>
            <w:pPr>
              <w:spacing w:after="0" w:before="0" w:line="240" w:lineRule="auto"/>
              <w:jc w:val="left"/>
            </w:pPr>
            <w:r>
              <w:t>Scanner field is clear but robot remains stopped</w:t>
            </w:r>
          </w:p>
        </w:tc>
        <w:tc>
          <w:tcPr>
            <w:tcW w:type="dxa" w:w="3600"/>
          </w:tcPr>
          <w:p>
            <w:pPr>
              <w:spacing w:after="0" w:before="0" w:line="240" w:lineRule="auto"/>
              <w:jc w:val="left"/>
            </w:pPr>
            <w:r>
              <w:t>Another safety condition remains active or reset is required</w:t>
            </w:r>
          </w:p>
        </w:tc>
        <w:tc>
          <w:tcPr>
            <w:tcW w:type="dxa" w:w="3600"/>
          </w:tcPr>
          <w:p>
            <w:pPr>
              <w:spacing w:after="0" w:before="0" w:line="240" w:lineRule="auto"/>
              <w:jc w:val="left"/>
            </w:pPr>
            <w:r>
              <w:t>Check the complete safety function status</w:t>
            </w:r>
          </w:p>
        </w:tc>
      </w:tr>
      <w:tr>
        <w:tc>
          <w:tcPr>
            <w:tcW w:type="dxa" w:w="3600"/>
          </w:tcPr>
          <w:p>
            <w:pPr>
              <w:spacing w:after="0" w:before="0" w:line="240" w:lineRule="auto"/>
              <w:jc w:val="left"/>
            </w:pPr>
            <w:r>
              <w:t>Robot stops when a door opens but will not restart</w:t>
            </w:r>
          </w:p>
        </w:tc>
        <w:tc>
          <w:tcPr>
            <w:tcW w:type="dxa" w:w="3600"/>
          </w:tcPr>
          <w:p>
            <w:pPr>
              <w:spacing w:after="0" w:before="0" w:line="240" w:lineRule="auto"/>
              <w:jc w:val="left"/>
            </w:pPr>
            <w:r>
              <w:t>Expected restart inhibition or unresolved safety condition</w:t>
            </w:r>
          </w:p>
        </w:tc>
        <w:tc>
          <w:tcPr>
            <w:tcW w:type="dxa" w:w="3600"/>
          </w:tcPr>
          <w:p>
            <w:pPr>
              <w:spacing w:after="0" w:before="0" w:line="240" w:lineRule="auto"/>
              <w:jc w:val="left"/>
            </w:pPr>
            <w:r>
              <w:t>Follow the documented reset and restart sequence</w:t>
            </w:r>
          </w:p>
        </w:tc>
      </w:tr>
      <w:tr>
        <w:tc>
          <w:tcPr>
            <w:tcW w:type="dxa" w:w="3600"/>
          </w:tcPr>
          <w:p>
            <w:pPr>
              <w:spacing w:after="0" w:before="0" w:line="240" w:lineRule="auto"/>
              <w:jc w:val="left"/>
            </w:pPr>
            <w:r>
              <w:t>Safety communication fault appears</w:t>
            </w:r>
          </w:p>
        </w:tc>
        <w:tc>
          <w:tcPr>
            <w:tcW w:type="dxa" w:w="3600"/>
          </w:tcPr>
          <w:p>
            <w:pPr>
              <w:spacing w:after="0" w:before="0" w:line="240" w:lineRule="auto"/>
              <w:jc w:val="left"/>
            </w:pPr>
            <w:r>
              <w:t>Configuration mismatch, device fault, or communication interruption</w:t>
            </w:r>
          </w:p>
        </w:tc>
        <w:tc>
          <w:tcPr>
            <w:tcW w:type="dxa" w:w="3600"/>
          </w:tcPr>
          <w:p>
            <w:pPr>
              <w:spacing w:after="0" w:before="0" w:line="240" w:lineRule="auto"/>
              <w:jc w:val="left"/>
            </w:pPr>
            <w:r>
              <w:t>Inspect supported safety-network diagnostics and configuration</w:t>
            </w:r>
          </w:p>
        </w:tc>
      </w:tr>
      <w:tr>
        <w:tc>
          <w:tcPr>
            <w:tcW w:type="dxa" w:w="3600"/>
          </w:tcPr>
          <w:p>
            <w:pPr>
              <w:spacing w:after="0" w:before="0" w:line="240" w:lineRule="auto"/>
              <w:jc w:val="left"/>
            </w:pPr>
            <w:r>
              <w:t>Safety relay or controller reports discrepancy</w:t>
            </w:r>
          </w:p>
        </w:tc>
        <w:tc>
          <w:tcPr>
            <w:tcW w:type="dxa" w:w="3600"/>
          </w:tcPr>
          <w:p>
            <w:pPr>
              <w:spacing w:after="0" w:before="0" w:line="240" w:lineRule="auto"/>
              <w:jc w:val="left"/>
            </w:pPr>
            <w:r>
              <w:t>Input-channel mismatch or device/circuit fault</w:t>
            </w:r>
          </w:p>
        </w:tc>
        <w:tc>
          <w:tcPr>
            <w:tcW w:type="dxa" w:w="3600"/>
          </w:tcPr>
          <w:p>
            <w:pPr>
              <w:spacing w:after="0" w:before="0" w:line="240" w:lineRule="auto"/>
              <w:jc w:val="left"/>
            </w:pPr>
            <w:r>
              <w:t>Follow the manufacturer's diagnostic procedure</w:t>
            </w:r>
          </w:p>
        </w:tc>
      </w:tr>
      <w:tr>
        <w:tc>
          <w:tcPr>
            <w:tcW w:type="dxa" w:w="3600"/>
          </w:tcPr>
          <w:p>
            <w:pPr>
              <w:spacing w:after="0" w:before="0" w:line="240" w:lineRule="auto"/>
              <w:jc w:val="left"/>
            </w:pPr>
            <w:r>
              <w:t>Zone status appears inconsistent</w:t>
            </w:r>
          </w:p>
        </w:tc>
        <w:tc>
          <w:tcPr>
            <w:tcW w:type="dxa" w:w="3600"/>
          </w:tcPr>
          <w:p>
            <w:pPr>
              <w:spacing w:after="0" w:before="0" w:line="240" w:lineRule="auto"/>
              <w:jc w:val="left"/>
            </w:pPr>
            <w:r>
              <w:t>Incorrect mapping, invalid standard status, or different zone definitions</w:t>
            </w:r>
          </w:p>
        </w:tc>
        <w:tc>
          <w:tcPr>
            <w:tcW w:type="dxa" w:w="3600"/>
          </w:tcPr>
          <w:p>
            <w:pPr>
              <w:spacing w:after="0" w:before="0" w:line="240" w:lineRule="auto"/>
              <w:jc w:val="left"/>
            </w:pPr>
            <w:r>
              <w:t>Compare the interface documentation with actual device states</w:t>
            </w:r>
          </w:p>
        </w:tc>
      </w:tr>
      <w:tr>
        <w:tc>
          <w:tcPr>
            <w:tcW w:type="dxa" w:w="3600"/>
          </w:tcPr>
          <w:p>
            <w:pPr>
              <w:spacing w:after="0" w:before="0" w:line="240" w:lineRule="auto"/>
              <w:jc w:val="left"/>
            </w:pPr>
            <w:r>
              <w:t>Robot stops but external axis continues moving</w:t>
            </w:r>
          </w:p>
        </w:tc>
        <w:tc>
          <w:tcPr>
            <w:tcW w:type="dxa" w:w="3600"/>
          </w:tcPr>
          <w:p>
            <w:pPr>
              <w:spacing w:after="0" w:before="0" w:line="240" w:lineRule="auto"/>
              <w:jc w:val="left"/>
            </w:pPr>
            <w:r>
              <w:t>Safety function does not cover the external axis as expected</w:t>
            </w:r>
          </w:p>
        </w:tc>
        <w:tc>
          <w:tcPr>
            <w:tcW w:type="dxa" w:w="3600"/>
          </w:tcPr>
          <w:p>
            <w:pPr>
              <w:spacing w:after="0" w:before="0" w:line="240" w:lineRule="auto"/>
              <w:jc w:val="left"/>
            </w:pPr>
            <w:r>
              <w:t>Verify the integrated safety design and final control elements</w:t>
            </w:r>
          </w:p>
        </w:tc>
      </w:tr>
      <w:tr>
        <w:tc>
          <w:tcPr>
            <w:tcW w:type="dxa" w:w="3600"/>
          </w:tcPr>
          <w:p>
            <w:pPr>
              <w:spacing w:after="0" w:before="0" w:line="240" w:lineRule="auto"/>
              <w:jc w:val="left"/>
            </w:pPr>
            <w:r>
              <w:t>STO activates but the mechanism still moves</w:t>
            </w:r>
          </w:p>
        </w:tc>
        <w:tc>
          <w:tcPr>
            <w:tcW w:type="dxa" w:w="3600"/>
          </w:tcPr>
          <w:p>
            <w:pPr>
              <w:spacing w:after="0" w:before="0" w:line="240" w:lineRule="auto"/>
              <w:jc w:val="left"/>
            </w:pPr>
            <w:r>
              <w:t>Inertia, gravity, or stored energy</w:t>
            </w:r>
          </w:p>
        </w:tc>
        <w:tc>
          <w:tcPr>
            <w:tcW w:type="dxa" w:w="3600"/>
          </w:tcPr>
          <w:p>
            <w:pPr>
              <w:spacing w:after="0" w:before="0" w:line="240" w:lineRule="auto"/>
              <w:jc w:val="left"/>
            </w:pPr>
            <w:r>
              <w:t>Evaluate mechanical hazards and required additional measures</w:t>
            </w:r>
          </w:p>
        </w:tc>
      </w:tr>
      <w:tr>
        <w:tc>
          <w:tcPr>
            <w:tcW w:type="dxa" w:w="3600"/>
          </w:tcPr>
          <w:p>
            <w:pPr>
              <w:spacing w:after="0" w:before="0" w:line="240" w:lineRule="auto"/>
              <w:jc w:val="left"/>
            </w:pPr>
            <w:r>
              <w:t>Reset works from one station but not another</w:t>
            </w:r>
          </w:p>
        </w:tc>
        <w:tc>
          <w:tcPr>
            <w:tcW w:type="dxa" w:w="3600"/>
          </w:tcPr>
          <w:p>
            <w:pPr>
              <w:spacing w:after="0" w:before="0" w:line="240" w:lineRule="auto"/>
              <w:jc w:val="left"/>
            </w:pPr>
            <w:r>
              <w:t>Reset permissions or zone-specific logic differ</w:t>
            </w:r>
          </w:p>
        </w:tc>
        <w:tc>
          <w:tcPr>
            <w:tcW w:type="dxa" w:w="3600"/>
          </w:tcPr>
          <w:p>
            <w:pPr>
              <w:spacing w:after="0" w:before="0" w:line="240" w:lineRule="auto"/>
              <w:jc w:val="left"/>
            </w:pPr>
            <w:r>
              <w:t>Verify reset architecture and intended access conditions</w:t>
            </w:r>
          </w:p>
        </w:tc>
      </w:tr>
      <w:tr>
        <w:tc>
          <w:tcPr>
            <w:tcW w:type="dxa" w:w="3600"/>
          </w:tcPr>
          <w:p>
            <w:pPr>
              <w:spacing w:after="0" w:before="0" w:line="240" w:lineRule="auto"/>
              <w:jc w:val="left"/>
            </w:pPr>
            <w:r>
              <w:t>Fault returns immediately after reset</w:t>
            </w:r>
          </w:p>
        </w:tc>
        <w:tc>
          <w:tcPr>
            <w:tcW w:type="dxa" w:w="3600"/>
          </w:tcPr>
          <w:p>
            <w:pPr>
              <w:spacing w:after="0" w:before="0" w:line="240" w:lineRule="auto"/>
              <w:jc w:val="left"/>
            </w:pPr>
            <w:r>
              <w:t>The underlying cause remains active</w:t>
            </w:r>
          </w:p>
        </w:tc>
        <w:tc>
          <w:tcPr>
            <w:tcW w:type="dxa" w:w="3600"/>
          </w:tcPr>
          <w:p>
            <w:pPr>
              <w:spacing w:after="0" w:before="0" w:line="240" w:lineRule="auto"/>
              <w:jc w:val="left"/>
            </w:pPr>
            <w:r>
              <w:t>Diagnose the initiating condition instead of repeatedly resetting</w:t>
            </w:r>
          </w:p>
        </w:tc>
      </w:tr>
    </w:tbl>
    <w:p/>
    <w:p>
      <w:r>
        <w:t>Troubleshooting must not involve defeating, bypassing, or jumpering protective devices to make the machine run. Use the approved diagnostic procedure and qualified personnel.</w:t>
      </w:r>
    </w:p>
    <w:p>
      <w:pPr>
        <w:pStyle w:val="Heading2"/>
      </w:pPr>
      <w:r>
        <w:t>16. Commissioning and validation checklist</w:t>
      </w:r>
    </w:p>
    <w:p>
      <w:pPr>
        <w:pStyle w:val="Heading3"/>
      </w:pPr>
      <w:r>
        <w:t>Safety design review</w:t>
      </w:r>
    </w:p>
    <w:p>
      <w:pPr>
        <w:pStyle w:val="ListBullet"/>
      </w:pPr>
      <w:r>
        <w:t>Confirm the risk assessment and required safety functions.</w:t>
      </w:r>
    </w:p>
    <w:p>
      <w:pPr>
        <w:pStyle w:val="ListBullet"/>
      </w:pPr>
      <w:r>
        <w:t>Identify all robot, machine, tooling, and external-axis hazards.</w:t>
      </w:r>
    </w:p>
    <w:p>
      <w:pPr>
        <w:pStyle w:val="ListBullet"/>
      </w:pPr>
      <w:r>
        <w:t>Verify emergency-stop coverage and required stopping behavior.</w:t>
      </w:r>
    </w:p>
    <w:p>
      <w:pPr>
        <w:pStyle w:val="ListBullet"/>
      </w:pPr>
      <w:r>
        <w:t>Verify guard interlocks, scanners, light curtains, and access controls.</w:t>
      </w:r>
    </w:p>
    <w:p>
      <w:pPr>
        <w:pStyle w:val="ListBullet"/>
      </w:pPr>
      <w:r>
        <w:t>Confirm the required safety performance for each safety function.</w:t>
      </w:r>
    </w:p>
    <w:p>
      <w:pPr>
        <w:pStyle w:val="ListBullet"/>
      </w:pPr>
      <w:r>
        <w:t>Verify that ordinary PLC signals are not substituted for required safety functions.</w:t>
      </w:r>
    </w:p>
    <w:p>
      <w:pPr>
        <w:pStyle w:val="ListBullet"/>
      </w:pPr>
      <w:r>
        <w:t>Confirm reset locations and restart prevention measures.</w:t>
      </w:r>
    </w:p>
    <w:p>
      <w:pPr>
        <w:pStyle w:val="Heading3"/>
      </w:pPr>
      <w:r>
        <w:t>Functional testing</w:t>
      </w:r>
    </w:p>
    <w:p>
      <w:pPr>
        <w:pStyle w:val="ListBullet"/>
      </w:pPr>
      <w:r>
        <w:t>Test each emergency-stop device according to the approved procedure.</w:t>
      </w:r>
    </w:p>
    <w:p>
      <w:pPr>
        <w:pStyle w:val="ListBullet"/>
      </w:pPr>
      <w:r>
        <w:t>Verify the expected stopping response.</w:t>
      </w:r>
    </w:p>
    <w:p>
      <w:pPr>
        <w:pStyle w:val="ListBullet"/>
      </w:pPr>
      <w:r>
        <w:t>Test each guard interlock and protective device.</w:t>
      </w:r>
    </w:p>
    <w:p>
      <w:pPr>
        <w:pStyle w:val="ListBullet"/>
      </w:pPr>
      <w:r>
        <w:t>Verify zone-specific responses where applicable.</w:t>
      </w:r>
    </w:p>
    <w:p>
      <w:pPr>
        <w:pStyle w:val="ListBullet"/>
      </w:pPr>
      <w:r>
        <w:t>Test safety communication fault handling using the approved procedure.</w:t>
      </w:r>
    </w:p>
    <w:p>
      <w:pPr>
        <w:pStyle w:val="ListBullet"/>
      </w:pPr>
      <w:r>
        <w:t>Confirm that safety reset does not automatically initiate production.</w:t>
      </w:r>
    </w:p>
    <w:p>
      <w:pPr>
        <w:pStyle w:val="ListBullet"/>
      </w:pPr>
      <w:r>
        <w:t>Verify recovery after the cause of a safety demand is removed.</w:t>
      </w:r>
    </w:p>
    <w:p>
      <w:pPr>
        <w:pStyle w:val="ListBullet"/>
      </w:pPr>
      <w:r>
        <w:t>Confirm that relevant external axes and tooling respond as intended.</w:t>
      </w:r>
    </w:p>
    <w:p>
      <w:pPr>
        <w:pStyle w:val="ListBullet"/>
      </w:pPr>
      <w:r>
        <w:t>Record measured stopping performance where required by the design.</w:t>
      </w:r>
    </w:p>
    <w:p>
      <w:pPr>
        <w:pStyle w:val="ListBullet"/>
      </w:pPr>
      <w:r>
        <w:t>Validate the complete safety functions and document the results.</w:t>
      </w:r>
    </w:p>
    <w:p>
      <w:pPr>
        <w:pStyle w:val="Heading3"/>
      </w:pPr>
      <w:r>
        <w:t>Documentation</w:t>
      </w:r>
    </w:p>
    <w:p>
      <w:pPr>
        <w:pStyle w:val="ListBullet"/>
      </w:pPr>
      <w:r>
        <w:t>Maintain safety circuit diagrams and safety I/O lists.</w:t>
      </w:r>
    </w:p>
    <w:p>
      <w:pPr>
        <w:pStyle w:val="ListBullet"/>
      </w:pPr>
      <w:r>
        <w:t>Record safety controller configuration and approved versions.</w:t>
      </w:r>
    </w:p>
    <w:p>
      <w:pPr>
        <w:pStyle w:val="ListBullet"/>
      </w:pPr>
      <w:r>
        <w:t>Document each protective device and the hazards it protects against.</w:t>
      </w:r>
    </w:p>
    <w:p>
      <w:pPr>
        <w:pStyle w:val="ListBullet"/>
      </w:pPr>
      <w:r>
        <w:t>Record safety function requirements and validation results.</w:t>
      </w:r>
    </w:p>
    <w:p>
      <w:pPr>
        <w:pStyle w:val="ListBullet"/>
      </w:pPr>
      <w:r>
        <w:t>Document reset, recovery, and restart procedures.</w:t>
      </w:r>
    </w:p>
    <w:p>
      <w:pPr>
        <w:pStyle w:val="ListBullet"/>
      </w:pPr>
      <w:r>
        <w:t>Record any authorized changes and revalidation requirements.</w:t>
      </w:r>
    </w:p>
    <w:p>
      <w:pPr>
        <w:pStyle w:val="Heading2"/>
      </w:pPr>
      <w:r>
        <w:t>17. Interview questions and answers</w:t>
      </w:r>
    </w:p>
    <w:p>
      <w:r>
        <w:t>1\. What is the purpose of robot safety integration?</w:t>
      </w:r>
    </w:p>
    <w:p>
      <w:r>
        <w:t>It ensures that protective devices, safety controllers, and robot safety functions coordinate to reduce the risks associated with hazardous movement and access to the machine.</w:t>
      </w:r>
    </w:p>
    <w:p>
      <w:r>
        <w:t>2\. What is the difference between a normal stop and an emergency stop?</w:t>
      </w:r>
    </w:p>
    <w:p>
      <w:r>
        <w:t>A normal stop controls the production sequence. An emergency stop is a safety-related function intended to reduce an emergency-related risk according to the machine's safety design.</w:t>
      </w:r>
    </w:p>
    <w:p>
      <w:r>
        <w:t>3\. Can a standard PLC output be used as an emergency-stop function?</w:t>
      </w:r>
    </w:p>
    <w:p>
      <w:r>
        <w:t>Not by default. The complete safety function must meet the required safety design and validation requirements.</w:t>
      </w:r>
    </w:p>
    <w:p>
      <w:r>
        <w:t>4\. What is the difference between STO and a controlled stop?</w:t>
      </w:r>
    </w:p>
    <w:p>
      <w:r>
        <w:t>STO prevents drive torque generation. A controlled stop manages deceleration according to the implemented function before the specified final state. STO alone does not guarantee immediate mechanical stopping.</w:t>
      </w:r>
    </w:p>
    <w:p>
      <w:r>
        <w:t>5\. Why is safety reset separated from production start?</w:t>
      </w:r>
    </w:p>
    <w:p>
      <w:r>
        <w:t>Resetting a safety function should restore the permitted state, not initiate hazardous movement. A separate, deliberate restart sequence prevents unexpected operation.</w:t>
      </w:r>
    </w:p>
    <w:p>
      <w:r>
        <w:t>6\. What is a safety zone?</w:t>
      </w:r>
    </w:p>
    <w:p>
      <w:r>
        <w:t>It is a defined area or condition for which specific protective functions or movement restrictions apply. Its implementation must match the risk assessment and validated safety architecture.</w:t>
      </w:r>
    </w:p>
    <w:p>
      <w:r>
        <w:t>7\. Why is a robot-ready signal not sufficient for safe entry?</w:t>
      </w:r>
    </w:p>
    <w:p>
      <w:r>
        <w:t>It is generally a normal status signal and does not necessarily prove that hazardous motion is prevented or that the area is safe for access.</w:t>
      </w:r>
    </w:p>
    <w:p>
      <w:r>
        <w:t>8\. What is the purpose of a safety scanner?</w:t>
      </w:r>
    </w:p>
    <w:p>
      <w:r>
        <w:t>A suitably configured safety scanner detects intrusion into its protected field and initiates the required response through the safety system.</w:t>
      </w:r>
    </w:p>
    <w:p>
      <w:r>
        <w:t>9\. What happens if safety communication fails?</w:t>
      </w:r>
    </w:p>
    <w:p>
      <w:r>
        <w:t>The system must respond according to its validated fault-handling design, typically moving to or maintaining the required safe condition for the affected function.</w:t>
      </w:r>
    </w:p>
    <w:p>
      <w:r>
        <w:t>10\. Why must external axes and tooling be considered?</w:t>
      </w:r>
    </w:p>
    <w:p>
      <w:r>
        <w:t>They can create hazards independently of the robot arm. The safety design must cover all hazardous equipment relevant to the assessed risks.</w:t>
      </w:r>
    </w:p>
    <w:p>
      <w:r>
        <w:t>11\. What is the difference between ISO 13849-1 and IEC 62061?</w:t>
      </w:r>
    </w:p>
    <w:p>
      <w:r>
        <w:t>Both address the functional safety of machinery control systems through different frameworks for assessing and designing safety-related control functions. The applicable approach depends on the project and requirements.</w:t>
      </w:r>
    </w:p>
    <w:p>
      <w:r>
        <w:t>12\. What must be verified before a safety-related machine is released?</w:t>
      </w:r>
    </w:p>
    <w:p>
      <w:r>
        <w:t>The required safety functions must be implemented, tested, validated, documented, and confirmed to meet the design requirements.</w:t>
      </w:r>
    </w:p>
    <w:p>
      <w:pPr>
        <w:pStyle w:val="Heading2"/>
      </w:pPr>
      <w:r>
        <w:t>18. Final engineering principles</w:t>
      </w:r>
    </w:p>
    <w:p>
      <w:pPr>
        <w:pStyle w:val="ListBullet"/>
      </w:pPr>
      <w:r>
        <w:t>Treat robot safety as a complete machine-level engineering function.</w:t>
      </w:r>
    </w:p>
    <w:p>
      <w:pPr>
        <w:pStyle w:val="ListBullet"/>
      </w:pPr>
      <w:r>
        <w:t>Separate standard sequencing signals from safety-related signals.</w:t>
      </w:r>
    </w:p>
    <w:p>
      <w:pPr>
        <w:pStyle w:val="ListBullet"/>
      </w:pPr>
      <w:r>
        <w:t>Design emergency stops, guard interlocks, protective fields, and safe motion functions according to the risk assessment.</w:t>
      </w:r>
    </w:p>
    <w:p>
      <w:pPr>
        <w:pStyle w:val="ListBullet"/>
      </w:pPr>
      <w:r>
        <w:t>Do not assume that STO eliminates every mechanical hazard.</w:t>
      </w:r>
    </w:p>
    <w:p>
      <w:pPr>
        <w:pStyle w:val="ListBullet"/>
      </w:pPr>
      <w:r>
        <w:t>Separate safety reset from production restart.</w:t>
      </w:r>
    </w:p>
    <w:p>
      <w:pPr>
        <w:pStyle w:val="ListBullet"/>
      </w:pPr>
      <w:r>
        <w:t>Include external axes, grippers, stored energy, and adjacent equipment in the safety assessment.</w:t>
      </w:r>
    </w:p>
    <w:p>
      <w:pPr>
        <w:pStyle w:val="ListBullet"/>
      </w:pPr>
      <w:r>
        <w:t>Validate safety communication and fault responses.</w:t>
      </w:r>
    </w:p>
    <w:p>
      <w:pPr>
        <w:pStyle w:val="ListBullet"/>
      </w:pPr>
      <w:r>
        <w:t>Document safety functions, tests, and approved configuration changes.</w:t>
      </w:r>
    </w:p>
    <w:p>
      <w:pPr>
        <w:pStyle w:val="ListBullet"/>
      </w:pPr>
      <w:r>
        <w:t>Never bypass a protective device to restore production.</w:t>
      </w:r>
    </w:p>
    <w:p>
      <w:r>
        <w:t>The key principle is that safety must be established by the validated safety architecture, not inferred from a convenient status bit in the PLC program.</w:t>
      </w:r>
    </w:p>
    <w:p>
      <w:pPr>
        <w:pStyle w:val="Heading2"/>
      </w:pPr>
      <w:r>
        <w:t>NEXT TOPIC</w:t>
      </w:r>
    </w:p>
    <w:p>
      <w:r>
        <w:rPr>
          <w:rFonts w:ascii="Consolas" w:hAnsi="Consolas"/>
          <w:color w:val="333333"/>
          <w:sz w:val="19"/>
          <w:shd w:val="clear" w:color="auto" w:fill="EFEFEF"/>
        </w:rPr>
        <w:t>02_PLAN_WISE_2026\02_INDUSTRY3_0\06_Machine_Integ\02_Focus_Areas\06_PLC_CNC_Integ\01_M_Code_Handshake - M-code handshake: Machine functions and acknowledge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02_PLAN_WISE_2026\02_INDUSTRY3_0\06_Machine_Integ\02_Focus_Areas\05_PLC_Robot_Integ\04_Safety_Link - Safety link: E-stop and zone signals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