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02_PLAN_WISE_2026\02_INDUSTRY3_0\07_Lifecycle\01_Concept\04_Existing_System - Existing-system assessment</w:t>
      </w:r>
    </w:p>
    <w:p>
      <w:pPr>
        <w:pStyle w:val="Heading2"/>
      </w:pPr>
      <w:r>
        <w:t>1. What is existing-system assessment?</w:t>
      </w:r>
    </w:p>
    <w:p>
      <w:r>
        <w:t>Existing-system assessment is the structured examination of an already installed machine, automation system, production line, or industrial infrastructure to determine its actual condition, capabilities, limitations, risks, and suitability for continued use or modification.</w:t>
      </w:r>
    </w:p>
    <w:p>
      <w:r>
        <w:t>It answers a fundamental engineering question:</w:t>
      </w:r>
    </w:p>
    <w:p>
      <w:r>
        <w:t>What do we actually have, how does it really work, and what must change to achieve the required result?</w:t>
      </w:r>
    </w:p>
    <w:p>
      <w:r>
        <w:t>In industrial automation, an existing system may include PLCs, HMIs, CNC controllers, robots, servo systems, VFDs, sensors, actuators, industrial networks, safety systems, electrical panels, mechanical mechanisms, and production databases.</w:t>
      </w:r>
    </w:p>
    <w:p>
      <w:r>
        <w:t>The assessment must consider both documented design and actual behavior. Drawings may be outdated, software may have undocumented modifications, and a machine may depend on operating practices that never made it into the official documentation.</w:t>
      </w:r>
    </w:p>
    <w:p>
      <w:r>
        <w:t>The goal is to establish a reliable technical baseline before deciding whether to maintain, repair, retrofit, integrate, upgrade, or replace the system.</w:t>
      </w:r>
    </w:p>
    <w:p>
      <w:pPr>
        <w:pStyle w:val="Heading2"/>
      </w:pPr>
      <w:r>
        <w:t>2. Objectives of existing-system assessment</w:t>
      </w:r>
    </w:p>
    <w:p>
      <w:r>
        <w:t>The assessment should establish:</w:t>
      </w:r>
    </w:p>
    <w:p>
      <w:pPr>
        <w:pStyle w:val="ListBullet"/>
      </w:pPr>
      <w:r>
        <w:t>The equipment and automation architecture currently installed.</w:t>
      </w:r>
    </w:p>
    <w:p>
      <w:pPr>
        <w:pStyle w:val="ListBullet"/>
      </w:pPr>
      <w:r>
        <w:t>The actual operating sequence and control philosophy.</w:t>
      </w:r>
    </w:p>
    <w:p>
      <w:pPr>
        <w:pStyle w:val="ListBullet"/>
      </w:pPr>
      <w:r>
        <w:t>The condition and availability of hardware and software.</w:t>
      </w:r>
    </w:p>
    <w:p>
      <w:pPr>
        <w:pStyle w:val="ListBullet"/>
      </w:pPr>
      <w:r>
        <w:t>The quality and completeness of existing documentation.</w:t>
      </w:r>
    </w:p>
    <w:p>
      <w:pPr>
        <w:pStyle w:val="ListBullet"/>
      </w:pPr>
      <w:r>
        <w:t>The condition of electrical, mechanical, pneumatic, and hydraulic systems.</w:t>
      </w:r>
    </w:p>
    <w:p>
      <w:pPr>
        <w:pStyle w:val="ListBullet"/>
      </w:pPr>
      <w:r>
        <w:t>The availability and reliability of PLC I/O, communication interfaces, and networks.</w:t>
      </w:r>
    </w:p>
    <w:p>
      <w:pPr>
        <w:pStyle w:val="ListBullet"/>
      </w:pPr>
      <w:r>
        <w:t>The condition of machine safeguards and safety-related control functions.</w:t>
      </w:r>
    </w:p>
    <w:p>
      <w:pPr>
        <w:pStyle w:val="ListBullet"/>
      </w:pPr>
      <w:r>
        <w:t>The system's performance, reliability, maintainability, and production limitations.</w:t>
      </w:r>
    </w:p>
    <w:p>
      <w:pPr>
        <w:pStyle w:val="ListBullet"/>
      </w:pPr>
      <w:r>
        <w:t>Obsolete components, unsupported software, and spare-parts risks.</w:t>
      </w:r>
    </w:p>
    <w:p>
      <w:pPr>
        <w:pStyle w:val="ListBullet"/>
      </w:pPr>
      <w:r>
        <w:t>Compatibility with proposed equipment, software, protocols, and process changes.</w:t>
      </w:r>
    </w:p>
    <w:p>
      <w:pPr>
        <w:pStyle w:val="ListBullet"/>
      </w:pPr>
      <w:r>
        <w:t>Risks associated with modifying the existing installation.</w:t>
      </w:r>
    </w:p>
    <w:p>
      <w:pPr>
        <w:pStyle w:val="ListBullet"/>
      </w:pPr>
      <w:r>
        <w:t>Whether repair, optimization, retrofit, migration, or replacement is the most suitable approach.</w:t>
      </w:r>
    </w:p>
    <w:p>
      <w:r>
        <w:t>The result is a documented baseline and a set of evidence-based engineering recommendations.</w:t>
      </w:r>
    </w:p>
    <w:p>
      <w:pPr>
        <w:pStyle w:val="Heading2"/>
      </w:pPr>
      <w:r>
        <w:t>3. Existing-system assessment versus site survey</w:t>
      </w:r>
    </w:p>
    <w:p>
      <w:r>
        <w:t>A site survey and an existing-system assessment often occur together, but their main purposes differ.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Aspect</w:t>
            </w:r>
          </w:p>
        </w:tc>
        <w:tc>
          <w:tcPr>
            <w:tcW w:type="dxa" w:w="3600"/>
            <w:shd w:val="clear" w:color="auto" w:fill="EEF2F7"/>
          </w:tcPr>
          <w:p>
            <w:pPr>
              <w:spacing w:after="0" w:before="0" w:line="240" w:lineRule="auto"/>
              <w:jc w:val="left"/>
            </w:pPr>
            <w:r>
              <w:rPr>
                <w:b/>
                <w:color w:val="1A2E4A"/>
              </w:rPr>
              <w:t>Site survey</w:t>
            </w:r>
          </w:p>
        </w:tc>
        <w:tc>
          <w:tcPr>
            <w:tcW w:type="dxa" w:w="3600"/>
            <w:shd w:val="clear" w:color="auto" w:fill="EEF2F7"/>
          </w:tcPr>
          <w:p>
            <w:pPr>
              <w:spacing w:after="0" w:before="0" w:line="240" w:lineRule="auto"/>
              <w:jc w:val="left"/>
            </w:pPr>
            <w:r>
              <w:rPr>
                <w:b/>
                <w:color w:val="1A2E4A"/>
              </w:rPr>
              <w:t>Existing-system assessment</w:t>
            </w:r>
          </w:p>
        </w:tc>
      </w:tr>
      <w:tr>
        <w:tc>
          <w:tcPr>
            <w:tcW w:type="dxa" w:w="3600"/>
          </w:tcPr>
          <w:p>
            <w:pPr>
              <w:spacing w:after="0" w:before="0" w:line="240" w:lineRule="auto"/>
              <w:jc w:val="left"/>
            </w:pPr>
            <w:r>
              <w:t>Main objective</w:t>
            </w:r>
          </w:p>
        </w:tc>
        <w:tc>
          <w:tcPr>
            <w:tcW w:type="dxa" w:w="3600"/>
          </w:tcPr>
          <w:p>
            <w:pPr>
              <w:spacing w:after="0" w:before="0" w:line="240" w:lineRule="auto"/>
              <w:jc w:val="left"/>
            </w:pPr>
            <w:r>
              <w:t>Understand the installation environment</w:t>
            </w:r>
          </w:p>
        </w:tc>
        <w:tc>
          <w:tcPr>
            <w:tcW w:type="dxa" w:w="3600"/>
          </w:tcPr>
          <w:p>
            <w:pPr>
              <w:spacing w:after="0" w:before="0" w:line="240" w:lineRule="auto"/>
              <w:jc w:val="left"/>
            </w:pPr>
            <w:r>
              <w:t>Understand the existing system's condition and behavior</w:t>
            </w:r>
          </w:p>
        </w:tc>
      </w:tr>
      <w:tr>
        <w:tc>
          <w:tcPr>
            <w:tcW w:type="dxa" w:w="3600"/>
          </w:tcPr>
          <w:p>
            <w:pPr>
              <w:spacing w:after="0" w:before="0" w:line="240" w:lineRule="auto"/>
              <w:jc w:val="left"/>
            </w:pPr>
            <w:r>
              <w:t>Main focus</w:t>
            </w:r>
          </w:p>
        </w:tc>
        <w:tc>
          <w:tcPr>
            <w:tcW w:type="dxa" w:w="3600"/>
          </w:tcPr>
          <w:p>
            <w:pPr>
              <w:spacing w:after="0" w:before="0" w:line="240" w:lineRule="auto"/>
              <w:jc w:val="left"/>
            </w:pPr>
            <w:r>
              <w:t>Space, access, utilities, cable routes, and constraints</w:t>
            </w:r>
          </w:p>
        </w:tc>
        <w:tc>
          <w:tcPr>
            <w:tcW w:type="dxa" w:w="3600"/>
          </w:tcPr>
          <w:p>
            <w:pPr>
              <w:spacing w:after="0" w:before="0" w:line="240" w:lineRule="auto"/>
              <w:jc w:val="left"/>
            </w:pPr>
            <w:r>
              <w:t>Hardware, software, logic, performance, interfaces, and reliability</w:t>
            </w:r>
          </w:p>
        </w:tc>
      </w:tr>
      <w:tr>
        <w:tc>
          <w:tcPr>
            <w:tcW w:type="dxa" w:w="3600"/>
          </w:tcPr>
          <w:p>
            <w:pPr>
              <w:spacing w:after="0" w:before="0" w:line="240" w:lineRule="auto"/>
              <w:jc w:val="left"/>
            </w:pPr>
            <w:r>
              <w:t>Typical question</w:t>
            </w:r>
          </w:p>
        </w:tc>
        <w:tc>
          <w:tcPr>
            <w:tcW w:type="dxa" w:w="3600"/>
          </w:tcPr>
          <w:p>
            <w:pPr>
              <w:spacing w:after="0" w:before="0" w:line="240" w:lineRule="auto"/>
              <w:jc w:val="left"/>
            </w:pPr>
            <w:r>
              <w:t>Is there sufficient space for a new cabinet?</w:t>
            </w:r>
          </w:p>
        </w:tc>
        <w:tc>
          <w:tcPr>
            <w:tcW w:type="dxa" w:w="3600"/>
          </w:tcPr>
          <w:p>
            <w:pPr>
              <w:spacing w:after="0" w:before="0" w:line="240" w:lineRule="auto"/>
              <w:jc w:val="left"/>
            </w:pPr>
            <w:r>
              <w:t>Can the existing PLC support the required modification?</w:t>
            </w:r>
          </w:p>
        </w:tc>
      </w:tr>
      <w:tr>
        <w:tc>
          <w:tcPr>
            <w:tcW w:type="dxa" w:w="3600"/>
          </w:tcPr>
          <w:p>
            <w:pPr>
              <w:spacing w:after="0" w:before="0" w:line="240" w:lineRule="auto"/>
              <w:jc w:val="left"/>
            </w:pPr>
            <w:r>
              <w:t>Evidence</w:t>
            </w:r>
          </w:p>
        </w:tc>
        <w:tc>
          <w:tcPr>
            <w:tcW w:type="dxa" w:w="3600"/>
          </w:tcPr>
          <w:p>
            <w:pPr>
              <w:spacing w:after="0" w:before="0" w:line="240" w:lineRule="auto"/>
              <w:jc w:val="left"/>
            </w:pPr>
            <w:r>
              <w:t>Measurements, photographs, utility details</w:t>
            </w:r>
          </w:p>
        </w:tc>
        <w:tc>
          <w:tcPr>
            <w:tcW w:type="dxa" w:w="3600"/>
          </w:tcPr>
          <w:p>
            <w:pPr>
              <w:spacing w:after="0" w:before="0" w:line="240" w:lineRule="auto"/>
              <w:jc w:val="left"/>
            </w:pPr>
            <w:r>
              <w:t>Diagnostics, backups, drawings, fault history, and operational tests</w:t>
            </w:r>
          </w:p>
        </w:tc>
      </w:tr>
      <w:tr>
        <w:tc>
          <w:tcPr>
            <w:tcW w:type="dxa" w:w="3600"/>
          </w:tcPr>
          <w:p>
            <w:pPr>
              <w:spacing w:after="0" w:before="0" w:line="240" w:lineRule="auto"/>
              <w:jc w:val="left"/>
            </w:pPr>
            <w:r>
              <w:t>Typical output</w:t>
            </w:r>
          </w:p>
        </w:tc>
        <w:tc>
          <w:tcPr>
            <w:tcW w:type="dxa" w:w="3600"/>
          </w:tcPr>
          <w:p>
            <w:pPr>
              <w:spacing w:after="0" w:before="0" w:line="240" w:lineRule="auto"/>
              <w:jc w:val="left"/>
            </w:pPr>
            <w:r>
              <w:t>Site survey report</w:t>
            </w:r>
          </w:p>
        </w:tc>
        <w:tc>
          <w:tcPr>
            <w:tcW w:type="dxa" w:w="3600"/>
          </w:tcPr>
          <w:p>
            <w:pPr>
              <w:spacing w:after="0" w:before="0" w:line="240" w:lineRule="auto"/>
              <w:jc w:val="left"/>
            </w:pPr>
            <w:r>
              <w:t>System baseline, gap analysis, and recommended actions</w:t>
            </w:r>
          </w:p>
        </w:tc>
      </w:tr>
      <w:tr>
        <w:tc>
          <w:tcPr>
            <w:tcW w:type="dxa" w:w="3600"/>
          </w:tcPr>
          <w:p>
            <w:pPr>
              <w:spacing w:after="0" w:before="0" w:line="240" w:lineRule="auto"/>
              <w:jc w:val="left"/>
            </w:pPr>
            <w:r>
              <w:t>Example</w:t>
            </w:r>
          </w:p>
        </w:tc>
        <w:tc>
          <w:tcPr>
            <w:tcW w:type="dxa" w:w="3600"/>
          </w:tcPr>
          <w:p>
            <w:pPr>
              <w:spacing w:after="0" w:before="0" w:line="240" w:lineRule="auto"/>
              <w:jc w:val="left"/>
            </w:pPr>
            <w:r>
              <w:t>Identify an available network cable route</w:t>
            </w:r>
          </w:p>
        </w:tc>
        <w:tc>
          <w:tcPr>
            <w:tcW w:type="dxa" w:w="3600"/>
          </w:tcPr>
          <w:p>
            <w:pPr>
              <w:spacing w:after="0" w:before="0" w:line="240" w:lineRule="auto"/>
              <w:jc w:val="left"/>
            </w:pPr>
            <w:r>
              <w:t>Verify whether the PLC has a compatible communication interface</w:t>
            </w:r>
          </w:p>
        </w:tc>
      </w:tr>
    </w:tbl>
    <w:p/>
    <w:p>
      <w:r>
        <w:t>A site survey establishes where and under what conditions the equipment operates. Existing-system assessment establishes what the installed system contains, how it behaves, and whether it can support the intended change.</w:t>
      </w:r>
    </w:p>
    <w:p>
      <w:pPr>
        <w:pStyle w:val="Heading2"/>
      </w:pPr>
      <w:r>
        <w:t>4. Assessment scope and boundaries</w:t>
      </w:r>
    </w:p>
    <w:p>
      <w:r>
        <w:t>Before inspecting the system, define what is included.</w:t>
      </w:r>
    </w:p>
    <w:p>
      <w:r>
        <w:t>Possible assessment boundaries include:</w:t>
      </w:r>
    </w:p>
    <w:p>
      <w:pPr>
        <w:pStyle w:val="ListBullet"/>
      </w:pPr>
      <w:r>
        <w:t>A single machine.</w:t>
      </w:r>
    </w:p>
    <w:p>
      <w:pPr>
        <w:pStyle w:val="ListBullet"/>
      </w:pPr>
      <w:r>
        <w:t>A PLC-controlled workstation.</w:t>
      </w:r>
    </w:p>
    <w:p>
      <w:pPr>
        <w:pStyle w:val="ListBullet"/>
      </w:pPr>
      <w:r>
        <w:t>A CNC machine and its machine-tool builder interface.</w:t>
      </w:r>
    </w:p>
    <w:p>
      <w:pPr>
        <w:pStyle w:val="ListBullet"/>
      </w:pPr>
      <w:r>
        <w:t>A robot cell.</w:t>
      </w:r>
    </w:p>
    <w:p>
      <w:pPr>
        <w:pStyle w:val="ListBullet"/>
      </w:pPr>
      <w:r>
        <w:t>A complete production line.</w:t>
      </w:r>
    </w:p>
    <w:p>
      <w:pPr>
        <w:pStyle w:val="ListBullet"/>
      </w:pPr>
      <w:r>
        <w:t>A plant-wide OT network.</w:t>
      </w:r>
    </w:p>
    <w:p>
      <w:pPr>
        <w:pStyle w:val="ListBullet"/>
      </w:pPr>
      <w:r>
        <w:t>A machine's electrical and control panels.</w:t>
      </w:r>
    </w:p>
    <w:p>
      <w:pPr>
        <w:pStyle w:val="ListBullet"/>
      </w:pPr>
      <w:r>
        <w:t>A data collection system connecting PLCs to databases and dashboards.</w:t>
      </w:r>
    </w:p>
    <w:p>
      <w:r>
        <w:t>Define the physical and functional boundaries explicitly. For example, an assessment of a robot loading a CNC may need to include the robot controller, CNC controller, PLC, safety controller, part-presence sensors, gripper, machine door, and communication interfaces.</w:t>
      </w:r>
    </w:p>
    <w:p>
      <w:r>
        <w:t>An interface at the boundary can be just as important as the equipment inside it.</w:t>
      </w:r>
    </w:p>
    <w:p>
      <w:r>
        <w:t>A PLC may be healthy while the machine fails because the robot never receives a valid machine-ready signal. Assessing only the PLC would miss the actual system-level problem.</w:t>
      </w:r>
    </w:p>
    <w:p>
      <w:pPr>
        <w:pStyle w:val="Heading2"/>
      </w:pPr>
      <w:r>
        <w:t>5. Collect existing documentation</w:t>
      </w:r>
    </w:p>
    <w:p>
      <w:r>
        <w:t>Start with available documents before modifying or testing anything.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Document or record</w:t>
            </w:r>
          </w:p>
        </w:tc>
        <w:tc>
          <w:tcPr>
            <w:tcW w:type="dxa" w:w="5400"/>
            <w:shd w:val="clear" w:color="auto" w:fill="EEF2F7"/>
          </w:tcPr>
          <w:p>
            <w:pPr>
              <w:spacing w:after="0" w:before="0" w:line="240" w:lineRule="auto"/>
              <w:jc w:val="left"/>
            </w:pPr>
            <w:r>
              <w:rPr>
                <w:b/>
                <w:color w:val="1A2E4A"/>
              </w:rPr>
              <w:t>What it helps establish</w:t>
            </w:r>
          </w:p>
        </w:tc>
      </w:tr>
      <w:tr>
        <w:tc>
          <w:tcPr>
            <w:tcW w:type="dxa" w:w="5400"/>
          </w:tcPr>
          <w:p>
            <w:pPr>
              <w:spacing w:after="0" w:before="0" w:line="240" w:lineRule="auto"/>
              <w:jc w:val="left"/>
            </w:pPr>
            <w:r>
              <w:t>Electrical schematics</w:t>
            </w:r>
          </w:p>
        </w:tc>
        <w:tc>
          <w:tcPr>
            <w:tcW w:type="dxa" w:w="5400"/>
          </w:tcPr>
          <w:p>
            <w:pPr>
              <w:spacing w:after="0" w:before="0" w:line="240" w:lineRule="auto"/>
              <w:jc w:val="left"/>
            </w:pPr>
            <w:r>
              <w:t>Wiring, protection, power distribution, and I/O connections</w:t>
            </w:r>
          </w:p>
        </w:tc>
      </w:tr>
      <w:tr>
        <w:tc>
          <w:tcPr>
            <w:tcW w:type="dxa" w:w="5400"/>
          </w:tcPr>
          <w:p>
            <w:pPr>
              <w:spacing w:after="0" w:before="0" w:line="240" w:lineRule="auto"/>
              <w:jc w:val="left"/>
            </w:pPr>
            <w:r>
              <w:t>PLC program backup</w:t>
            </w:r>
          </w:p>
        </w:tc>
        <w:tc>
          <w:tcPr>
            <w:tcW w:type="dxa" w:w="5400"/>
          </w:tcPr>
          <w:p>
            <w:pPr>
              <w:spacing w:after="0" w:before="0" w:line="240" w:lineRule="auto"/>
              <w:jc w:val="left"/>
            </w:pPr>
            <w:r>
              <w:t>Control logic, tags, sequences, interlocks, and diagnostics</w:t>
            </w:r>
          </w:p>
        </w:tc>
      </w:tr>
      <w:tr>
        <w:tc>
          <w:tcPr>
            <w:tcW w:type="dxa" w:w="5400"/>
          </w:tcPr>
          <w:p>
            <w:pPr>
              <w:spacing w:after="0" w:before="0" w:line="240" w:lineRule="auto"/>
              <w:jc w:val="left"/>
            </w:pPr>
            <w:r>
              <w:t>HMI application backup</w:t>
            </w:r>
          </w:p>
        </w:tc>
        <w:tc>
          <w:tcPr>
            <w:tcW w:type="dxa" w:w="5400"/>
          </w:tcPr>
          <w:p>
            <w:pPr>
              <w:spacing w:after="0" w:before="0" w:line="240" w:lineRule="auto"/>
              <w:jc w:val="left"/>
            </w:pPr>
            <w:r>
              <w:t>Operator controls, alarms, settings, and displayed states</w:t>
            </w:r>
          </w:p>
        </w:tc>
      </w:tr>
      <w:tr>
        <w:tc>
          <w:tcPr>
            <w:tcW w:type="dxa" w:w="5400"/>
          </w:tcPr>
          <w:p>
            <w:pPr>
              <w:spacing w:after="0" w:before="0" w:line="240" w:lineRule="auto"/>
              <w:jc w:val="left"/>
            </w:pPr>
            <w:r>
              <w:t>CNC documentation</w:t>
            </w:r>
          </w:p>
        </w:tc>
        <w:tc>
          <w:tcPr>
            <w:tcW w:type="dxa" w:w="5400"/>
          </w:tcPr>
          <w:p>
            <w:pPr>
              <w:spacing w:after="0" w:before="0" w:line="240" w:lineRule="auto"/>
              <w:jc w:val="left"/>
            </w:pPr>
            <w:r>
              <w:t>Controller configuration, PMC/PLC interfaces, and machine functions</w:t>
            </w:r>
          </w:p>
        </w:tc>
      </w:tr>
      <w:tr>
        <w:tc>
          <w:tcPr>
            <w:tcW w:type="dxa" w:w="5400"/>
          </w:tcPr>
          <w:p>
            <w:pPr>
              <w:spacing w:after="0" w:before="0" w:line="240" w:lineRule="auto"/>
              <w:jc w:val="left"/>
            </w:pPr>
            <w:r>
              <w:t>Robot program backup</w:t>
            </w:r>
          </w:p>
        </w:tc>
        <w:tc>
          <w:tcPr>
            <w:tcW w:type="dxa" w:w="5400"/>
          </w:tcPr>
          <w:p>
            <w:pPr>
              <w:spacing w:after="0" w:before="0" w:line="240" w:lineRule="auto"/>
              <w:jc w:val="left"/>
            </w:pPr>
            <w:r>
              <w:t>Motion programs, job selection, and interface behavior</w:t>
            </w:r>
          </w:p>
        </w:tc>
      </w:tr>
      <w:tr>
        <w:tc>
          <w:tcPr>
            <w:tcW w:type="dxa" w:w="5400"/>
          </w:tcPr>
          <w:p>
            <w:pPr>
              <w:spacing w:after="0" w:before="0" w:line="240" w:lineRule="auto"/>
              <w:jc w:val="left"/>
            </w:pPr>
            <w:r>
              <w:t>Drive parameter backup</w:t>
            </w:r>
          </w:p>
        </w:tc>
        <w:tc>
          <w:tcPr>
            <w:tcW w:type="dxa" w:w="5400"/>
          </w:tcPr>
          <w:p>
            <w:pPr>
              <w:spacing w:after="0" w:before="0" w:line="240" w:lineRule="auto"/>
              <w:jc w:val="left"/>
            </w:pPr>
            <w:r>
              <w:t>Motor settings, command sources, limits, and fault configuration</w:t>
            </w:r>
          </w:p>
        </w:tc>
      </w:tr>
      <w:tr>
        <w:tc>
          <w:tcPr>
            <w:tcW w:type="dxa" w:w="5400"/>
          </w:tcPr>
          <w:p>
            <w:pPr>
              <w:spacing w:after="0" w:before="0" w:line="240" w:lineRule="auto"/>
              <w:jc w:val="left"/>
            </w:pPr>
            <w:r>
              <w:t>Network drawings</w:t>
            </w:r>
          </w:p>
        </w:tc>
        <w:tc>
          <w:tcPr>
            <w:tcW w:type="dxa" w:w="5400"/>
          </w:tcPr>
          <w:p>
            <w:pPr>
              <w:spacing w:after="0" w:before="0" w:line="240" w:lineRule="auto"/>
              <w:jc w:val="left"/>
            </w:pPr>
            <w:r>
              <w:t>Topology, device addresses, and communication paths</w:t>
            </w:r>
          </w:p>
        </w:tc>
      </w:tr>
      <w:tr>
        <w:tc>
          <w:tcPr>
            <w:tcW w:type="dxa" w:w="5400"/>
          </w:tcPr>
          <w:p>
            <w:pPr>
              <w:spacing w:after="0" w:before="0" w:line="240" w:lineRule="auto"/>
              <w:jc w:val="left"/>
            </w:pPr>
            <w:r>
              <w:t>I/O list</w:t>
            </w:r>
          </w:p>
        </w:tc>
        <w:tc>
          <w:tcPr>
            <w:tcW w:type="dxa" w:w="5400"/>
          </w:tcPr>
          <w:p>
            <w:pPr>
              <w:spacing w:after="0" w:before="0" w:line="240" w:lineRule="auto"/>
              <w:jc w:val="left"/>
            </w:pPr>
            <w:r>
              <w:t>Field signals and controller assignments</w:t>
            </w:r>
          </w:p>
        </w:tc>
      </w:tr>
      <w:tr>
        <w:tc>
          <w:tcPr>
            <w:tcW w:type="dxa" w:w="5400"/>
          </w:tcPr>
          <w:p>
            <w:pPr>
              <w:spacing w:after="0" w:before="0" w:line="240" w:lineRule="auto"/>
              <w:jc w:val="left"/>
            </w:pPr>
            <w:r>
              <w:t>Alarm history</w:t>
            </w:r>
          </w:p>
        </w:tc>
        <w:tc>
          <w:tcPr>
            <w:tcW w:type="dxa" w:w="5400"/>
          </w:tcPr>
          <w:p>
            <w:pPr>
              <w:spacing w:after="0" w:before="0" w:line="240" w:lineRule="auto"/>
              <w:jc w:val="left"/>
            </w:pPr>
            <w:r>
              <w:t>Repeated faults and operating disturbances</w:t>
            </w:r>
          </w:p>
        </w:tc>
      </w:tr>
      <w:tr>
        <w:tc>
          <w:tcPr>
            <w:tcW w:type="dxa" w:w="5400"/>
          </w:tcPr>
          <w:p>
            <w:pPr>
              <w:spacing w:after="0" w:before="0" w:line="240" w:lineRule="auto"/>
              <w:jc w:val="left"/>
            </w:pPr>
            <w:r>
              <w:t>Maintenance records</w:t>
            </w:r>
          </w:p>
        </w:tc>
        <w:tc>
          <w:tcPr>
            <w:tcW w:type="dxa" w:w="5400"/>
          </w:tcPr>
          <w:p>
            <w:pPr>
              <w:spacing w:after="0" w:before="0" w:line="240" w:lineRule="auto"/>
              <w:jc w:val="left"/>
            </w:pPr>
            <w:r>
              <w:t>Breakdown patterns, repairs, and recurring failures</w:t>
            </w:r>
          </w:p>
        </w:tc>
      </w:tr>
      <w:tr>
        <w:tc>
          <w:tcPr>
            <w:tcW w:type="dxa" w:w="5400"/>
          </w:tcPr>
          <w:p>
            <w:pPr>
              <w:spacing w:after="0" w:before="0" w:line="240" w:lineRule="auto"/>
              <w:jc w:val="left"/>
            </w:pPr>
            <w:r>
              <w:t>Production records</w:t>
            </w:r>
          </w:p>
        </w:tc>
        <w:tc>
          <w:tcPr>
            <w:tcW w:type="dxa" w:w="5400"/>
          </w:tcPr>
          <w:p>
            <w:pPr>
              <w:spacing w:after="0" w:before="0" w:line="240" w:lineRule="auto"/>
              <w:jc w:val="left"/>
            </w:pPr>
            <w:r>
              <w:t>Cycle time, downtime, rejects, and output</w:t>
            </w:r>
          </w:p>
        </w:tc>
      </w:tr>
      <w:tr>
        <w:tc>
          <w:tcPr>
            <w:tcW w:type="dxa" w:w="5400"/>
          </w:tcPr>
          <w:p>
            <w:pPr>
              <w:spacing w:after="0" w:before="0" w:line="240" w:lineRule="auto"/>
              <w:jc w:val="left"/>
            </w:pPr>
            <w:r>
              <w:t>Spare-parts list</w:t>
            </w:r>
          </w:p>
        </w:tc>
        <w:tc>
          <w:tcPr>
            <w:tcW w:type="dxa" w:w="5400"/>
          </w:tcPr>
          <w:p>
            <w:pPr>
              <w:spacing w:after="0" w:before="0" w:line="240" w:lineRule="auto"/>
              <w:jc w:val="left"/>
            </w:pPr>
            <w:r>
              <w:t>Component availability and replacement risks</w:t>
            </w:r>
          </w:p>
        </w:tc>
      </w:tr>
      <w:tr>
        <w:tc>
          <w:tcPr>
            <w:tcW w:type="dxa" w:w="5400"/>
          </w:tcPr>
          <w:p>
            <w:pPr>
              <w:spacing w:after="0" w:before="0" w:line="240" w:lineRule="auto"/>
              <w:jc w:val="left"/>
            </w:pPr>
            <w:r>
              <w:t>Safety documentation</w:t>
            </w:r>
          </w:p>
        </w:tc>
        <w:tc>
          <w:tcPr>
            <w:tcW w:type="dxa" w:w="5400"/>
          </w:tcPr>
          <w:p>
            <w:pPr>
              <w:spacing w:after="0" w:before="0" w:line="240" w:lineRule="auto"/>
              <w:jc w:val="left"/>
            </w:pPr>
            <w:r>
              <w:t>Risk assessments, safety functions, and validation records</w:t>
            </w:r>
          </w:p>
        </w:tc>
      </w:tr>
      <w:tr>
        <w:tc>
          <w:tcPr>
            <w:tcW w:type="dxa" w:w="5400"/>
          </w:tcPr>
          <w:p>
            <w:pPr>
              <w:spacing w:after="0" w:before="0" w:line="240" w:lineRule="auto"/>
              <w:jc w:val="left"/>
            </w:pPr>
            <w:r>
              <w:t>Change history</w:t>
            </w:r>
          </w:p>
        </w:tc>
        <w:tc>
          <w:tcPr>
            <w:tcW w:type="dxa" w:w="5400"/>
          </w:tcPr>
          <w:p>
            <w:pPr>
              <w:spacing w:after="0" w:before="0" w:line="240" w:lineRule="auto"/>
              <w:jc w:val="left"/>
            </w:pPr>
            <w:r>
              <w:t>Approved modifications and known deviations</w:t>
            </w:r>
          </w:p>
        </w:tc>
      </w:tr>
    </w:tbl>
    <w:p/>
    <w:p>
      <w:r>
        <w:t>Verify whether each document corresponds to the installed system.</w:t>
      </w:r>
    </w:p>
    <w:p>
      <w:r>
        <w:t xml:space="preserve">A file named </w:t>
      </w:r>
      <w:r>
        <w:rPr>
          <w:rFonts w:ascii="Consolas" w:hAnsi="Consolas"/>
          <w:color w:val="333333"/>
          <w:sz w:val="19"/>
          <w:shd w:val="clear" w:color="auto" w:fill="EFEFEF"/>
        </w:rPr>
        <w:t>PLC_FINAL_BACKUP</w:t>
      </w:r>
      <w:r>
        <w:t xml:space="preserve"> is not proof that it is the current production program. Confirm controller identity, project metadata, version information, upload or backup date, and relevant differences where technically possible.</w:t>
      </w:r>
    </w:p>
    <w:p>
      <w:r>
        <w:t>Protect original backups. Do not overwrite the only known-good copy while investigating the machine.</w:t>
      </w:r>
    </w:p>
    <w:p>
      <w:pPr>
        <w:pStyle w:val="Heading2"/>
      </w:pPr>
      <w:r>
        <w:t>6. Establish the hardware baseline</w:t>
      </w:r>
    </w:p>
    <w:p>
      <w:r>
        <w:t>Create an inventory of installed hardware and its role.</w:t>
      </w:r>
    </w:p>
    <w:p>
      <w:r>
        <w:t>For each important component, record:</w:t>
      </w:r>
    </w:p>
    <w:p>
      <w:pPr>
        <w:pStyle w:val="ListBullet"/>
      </w:pPr>
      <w:r>
        <w:t>Equipment tag and physical location.</w:t>
      </w:r>
    </w:p>
    <w:p>
      <w:pPr>
        <w:pStyle w:val="ListBullet"/>
      </w:pPr>
      <w:r>
        <w:t>Manufacturer and model number.</w:t>
      </w:r>
    </w:p>
    <w:p>
      <w:pPr>
        <w:pStyle w:val="ListBullet"/>
      </w:pPr>
      <w:r>
        <w:t>Hardware revision, where available.</w:t>
      </w:r>
    </w:p>
    <w:p>
      <w:pPr>
        <w:pStyle w:val="ListBullet"/>
      </w:pPr>
      <w:r>
        <w:t>Firmware or software version.</w:t>
      </w:r>
    </w:p>
    <w:p>
      <w:pPr>
        <w:pStyle w:val="ListBullet"/>
      </w:pPr>
      <w:r>
        <w:t>Serial number where needed for traceability.</w:t>
      </w:r>
    </w:p>
    <w:p>
      <w:pPr>
        <w:pStyle w:val="ListBullet"/>
      </w:pPr>
      <w:r>
        <w:t>Power and environmental requirements.</w:t>
      </w:r>
    </w:p>
    <w:p>
      <w:pPr>
        <w:pStyle w:val="ListBullet"/>
      </w:pPr>
      <w:r>
        <w:t>Communication interfaces and protocols.</w:t>
      </w:r>
    </w:p>
    <w:p>
      <w:pPr>
        <w:pStyle w:val="ListBullet"/>
      </w:pPr>
      <w:r>
        <w:t>Installed capacity and expansion options.</w:t>
      </w:r>
    </w:p>
    <w:p>
      <w:pPr>
        <w:pStyle w:val="ListBullet"/>
      </w:pPr>
      <w:r>
        <w:t>Current condition and diagnostic status.</w:t>
      </w:r>
    </w:p>
    <w:p>
      <w:pPr>
        <w:pStyle w:val="ListBullet"/>
      </w:pPr>
      <w:r>
        <w:t>Support status and spare-parts availability.</w:t>
      </w:r>
    </w:p>
    <w:p>
      <w:pPr>
        <w:pStyle w:val="ListBullet"/>
      </w:pPr>
      <w:r>
        <w:t>Known defects or operating limitations.</w:t>
      </w:r>
    </w:p>
    <w:p>
      <w:r>
        <w:t>Typical equipment includes:</w:t>
      </w:r>
    </w:p>
    <w:p>
      <w:pPr>
        <w:pStyle w:val="ListBullet"/>
      </w:pPr>
      <w:r>
        <w:t>PLC CPUs and expansion modules.</w:t>
      </w:r>
    </w:p>
    <w:p>
      <w:pPr>
        <w:pStyle w:val="ListBullet"/>
      </w:pPr>
      <w:r>
        <w:t>Remote I/O racks and communication adapters.</w:t>
      </w:r>
    </w:p>
    <w:p>
      <w:pPr>
        <w:pStyle w:val="ListBullet"/>
      </w:pPr>
      <w:r>
        <w:t>HMI panels and industrial PCs.</w:t>
      </w:r>
    </w:p>
    <w:p>
      <w:pPr>
        <w:pStyle w:val="ListBullet"/>
      </w:pPr>
      <w:r>
        <w:t>CNC and robot controllers.</w:t>
      </w:r>
    </w:p>
    <w:p>
      <w:pPr>
        <w:pStyle w:val="ListBullet"/>
      </w:pPr>
      <w:r>
        <w:t>Servo drives, VFDs, and motor systems.</w:t>
      </w:r>
    </w:p>
    <w:p>
      <w:pPr>
        <w:pStyle w:val="ListBullet"/>
      </w:pPr>
      <w:r>
        <w:t>Sensors, encoders, actuators, and valve islands.</w:t>
      </w:r>
    </w:p>
    <w:p>
      <w:pPr>
        <w:pStyle w:val="ListBullet"/>
      </w:pPr>
      <w:r>
        <w:t>Industrial switches, gateways, and protocol converters.</w:t>
      </w:r>
    </w:p>
    <w:p>
      <w:pPr>
        <w:pStyle w:val="ListBullet"/>
      </w:pPr>
      <w:r>
        <w:t>Safety relays and safety controllers.</w:t>
      </w:r>
    </w:p>
    <w:p>
      <w:pPr>
        <w:pStyle w:val="ListBullet"/>
      </w:pPr>
      <w:r>
        <w:t>Power supplies, UPS units, and panel cooling equipment.</w:t>
      </w:r>
    </w:p>
    <w:p>
      <w:r>
        <w:t>The inventory should identify both individual devices and their dependencies.</w:t>
      </w:r>
    </w:p>
    <w:p>
      <w:r>
        <w:t>For example, replacing a remote I/O adapter may require checking the PLC configuration, network topology, firmware compatibility, device addressing, and connected I/O modules.</w:t>
      </w:r>
    </w:p>
    <w:p>
      <w:pPr>
        <w:pStyle w:val="Heading2"/>
      </w:pPr>
      <w:r>
        <w:t>7. Assess the PLC and control architecture</w:t>
      </w:r>
    </w:p>
    <w:p>
      <w:r>
        <w:t>The PLC is often the central coordinator of machine operation, but the assessment must include its relationship with other devices.</w:t>
      </w:r>
    </w:p>
    <w:p>
      <w:r>
        <w:t>Inspect:</w:t>
      </w:r>
    </w:p>
    <w:p>
      <w:pPr>
        <w:pStyle w:val="ListBullet"/>
      </w:pPr>
      <w:r>
        <w:t>CPU model and operating status.</w:t>
      </w:r>
    </w:p>
    <w:p>
      <w:pPr>
        <w:pStyle w:val="ListBullet"/>
      </w:pPr>
      <w:r>
        <w:t>Firmware version and compatibility.</w:t>
      </w:r>
    </w:p>
    <w:p>
      <w:pPr>
        <w:pStyle w:val="ListBullet"/>
      </w:pPr>
      <w:r>
        <w:t>Program organization and task structure.</w:t>
      </w:r>
    </w:p>
    <w:p>
      <w:pPr>
        <w:pStyle w:val="ListBullet"/>
      </w:pPr>
      <w:r>
        <w:t>Digital and analog I/O configuration.</w:t>
      </w:r>
    </w:p>
    <w:p>
      <w:pPr>
        <w:pStyle w:val="ListBullet"/>
      </w:pPr>
      <w:r>
        <w:t>Remote I/O and communication modules.</w:t>
      </w:r>
    </w:p>
    <w:p>
      <w:pPr>
        <w:pStyle w:val="ListBullet"/>
      </w:pPr>
      <w:r>
        <w:t>Memory usage and available capacity.</w:t>
      </w:r>
    </w:p>
    <w:p>
      <w:pPr>
        <w:pStyle w:val="ListBullet"/>
      </w:pPr>
      <w:r>
        <w:t>Communication load and diagnostic information.</w:t>
      </w:r>
    </w:p>
    <w:p>
      <w:pPr>
        <w:pStyle w:val="ListBullet"/>
      </w:pPr>
      <w:r>
        <w:t>Retentive data and startup behavior.</w:t>
      </w:r>
    </w:p>
    <w:p>
      <w:pPr>
        <w:pStyle w:val="ListBullet"/>
      </w:pPr>
      <w:r>
        <w:t>Fault handling and recovery logic.</w:t>
      </w:r>
    </w:p>
    <w:p>
      <w:pPr>
        <w:pStyle w:val="ListBullet"/>
      </w:pPr>
      <w:r>
        <w:t>Hardware diagnostics and module faults.</w:t>
      </w:r>
    </w:p>
    <w:p>
      <w:pPr>
        <w:pStyle w:val="ListBullet"/>
      </w:pPr>
      <w:r>
        <w:t>Existing interlocks and sequence logic.</w:t>
      </w:r>
    </w:p>
    <w:p>
      <w:pPr>
        <w:pStyle w:val="ListBullet"/>
      </w:pPr>
      <w:r>
        <w:t>Software backup and restoration procedures.</w:t>
      </w:r>
    </w:p>
    <w:p>
      <w:r>
        <w:t>Determine whether the controller has enough capacity and compatible interfaces for the proposed modification.</w:t>
      </w:r>
    </w:p>
    <w:p>
      <w:r>
        <w:t>Do not equate available I/O channels with available engineering capacity. A PLC may have spare terminals but still lack supported communication options, memory, processing margin, or a compatible software environment.</w:t>
      </w:r>
    </w:p>
    <w:p>
      <w:pPr>
        <w:pStyle w:val="Heading3"/>
      </w:pPr>
      <w:r>
        <w:t>PLC program assessment</w:t>
      </w:r>
    </w:p>
    <w:p>
      <w:r>
        <w:t>Review the program structure for:</w:t>
      </w:r>
    </w:p>
    <w:p>
      <w:pPr>
        <w:pStyle w:val="ListBullet"/>
      </w:pPr>
      <w:r>
        <w:t>Clear separation of machine functions.</w:t>
      </w:r>
    </w:p>
    <w:p>
      <w:pPr>
        <w:pStyle w:val="ListBullet"/>
      </w:pPr>
      <w:r>
        <w:t>Consistent tag naming.</w:t>
      </w:r>
    </w:p>
    <w:p>
      <w:pPr>
        <w:pStyle w:val="ListBullet"/>
      </w:pPr>
      <w:r>
        <w:t>Reusable function blocks and routines.</w:t>
      </w:r>
    </w:p>
    <w:p>
      <w:pPr>
        <w:pStyle w:val="ListBullet"/>
      </w:pPr>
      <w:r>
        <w:t>Defined operating modes.</w:t>
      </w:r>
    </w:p>
    <w:p>
      <w:pPr>
        <w:pStyle w:val="ListBullet"/>
      </w:pPr>
      <w:r>
        <w:t>Permissives and interlocks.</w:t>
      </w:r>
    </w:p>
    <w:p>
      <w:pPr>
        <w:pStyle w:val="ListBullet"/>
      </w:pPr>
      <w:r>
        <w:t>Alarm handling and fault recovery.</w:t>
      </w:r>
    </w:p>
    <w:p>
      <w:pPr>
        <w:pStyle w:val="ListBullet"/>
      </w:pPr>
      <w:r>
        <w:t>Timer and counter usage.</w:t>
      </w:r>
    </w:p>
    <w:p>
      <w:pPr>
        <w:pStyle w:val="ListBullet"/>
      </w:pPr>
      <w:r>
        <w:t>Manual and automatic operation.</w:t>
      </w:r>
    </w:p>
    <w:p>
      <w:pPr>
        <w:pStyle w:val="ListBullet"/>
      </w:pPr>
      <w:r>
        <w:t>Startup, shutdown, and restart behavior.</w:t>
      </w:r>
    </w:p>
    <w:p>
      <w:pPr>
        <w:pStyle w:val="ListBullet"/>
      </w:pPr>
      <w:r>
        <w:t>Data validation and communication supervision.</w:t>
      </w:r>
    </w:p>
    <w:p>
      <w:pPr>
        <w:pStyle w:val="ListBullet"/>
      </w:pPr>
      <w:r>
        <w:t>Comments and documentation quality.</w:t>
      </w:r>
    </w:p>
    <w:p>
      <w:r>
        <w:t>Look for duplicated logic, hard-coded values, unexplained bypasses, conflicting commands, and dependencies on undocumented memory addresses.</w:t>
      </w:r>
    </w:p>
    <w:p>
      <w:r>
        <w:t>A program that runs successfully is not automatically maintainable, understandable, or suitable for extension.</w:t>
      </w:r>
    </w:p>
    <w:p>
      <w:pPr>
        <w:pStyle w:val="Heading2"/>
      </w:pPr>
      <w:r>
        <w:t>8. Assess HMI and SCADA applications</w:t>
      </w:r>
    </w:p>
    <w:p>
      <w:r>
        <w:t>The operator interface often reveals how the system is expected to behave and what information is missing.</w:t>
      </w:r>
    </w:p>
    <w:p>
      <w:r>
        <w:t>Inspect:</w:t>
      </w:r>
    </w:p>
    <w:p>
      <w:pPr>
        <w:pStyle w:val="ListBullet"/>
      </w:pPr>
      <w:r>
        <w:t>Screen navigation and equipment hierarchy.</w:t>
      </w:r>
    </w:p>
    <w:p>
      <w:pPr>
        <w:pStyle w:val="ListBullet"/>
      </w:pPr>
      <w:r>
        <w:t>Command permissions and access levels.</w:t>
      </w:r>
    </w:p>
    <w:p>
      <w:pPr>
        <w:pStyle w:val="ListBullet"/>
      </w:pPr>
      <w:r>
        <w:t>Machine status and operating modes.</w:t>
      </w:r>
    </w:p>
    <w:p>
      <w:pPr>
        <w:pStyle w:val="ListBullet"/>
      </w:pPr>
      <w:r>
        <w:t>Alarm messages and alarm priorities.</w:t>
      </w:r>
    </w:p>
    <w:p>
      <w:pPr>
        <w:pStyle w:val="ListBullet"/>
      </w:pPr>
      <w:r>
        <w:t>Alarm history and timestamps.</w:t>
      </w:r>
    </w:p>
    <w:p>
      <w:pPr>
        <w:pStyle w:val="ListBullet"/>
      </w:pPr>
      <w:r>
        <w:t>Setpoints and recipe management.</w:t>
      </w:r>
    </w:p>
    <w:p>
      <w:pPr>
        <w:pStyle w:val="ListBullet"/>
      </w:pPr>
      <w:r>
        <w:t>Manual-operation controls.</w:t>
      </w:r>
    </w:p>
    <w:p>
      <w:pPr>
        <w:pStyle w:val="ListBullet"/>
      </w:pPr>
      <w:r>
        <w:t>Maintenance and diagnostic screens.</w:t>
      </w:r>
    </w:p>
    <w:p>
      <w:pPr>
        <w:pStyle w:val="ListBullet"/>
      </w:pPr>
      <w:r>
        <w:t>PLC tag mappings.</w:t>
      </w:r>
    </w:p>
    <w:p>
      <w:pPr>
        <w:pStyle w:val="ListBullet"/>
      </w:pPr>
      <w:r>
        <w:t>Communication status and stale-data handling.</w:t>
      </w:r>
    </w:p>
    <w:p>
      <w:pPr>
        <w:pStyle w:val="ListBullet"/>
      </w:pPr>
      <w:r>
        <w:t>Historical trends and production data.</w:t>
      </w:r>
    </w:p>
    <w:p>
      <w:pPr>
        <w:pStyle w:val="ListBullet"/>
      </w:pPr>
      <w:r>
        <w:t>Application backup and version control.</w:t>
      </w:r>
    </w:p>
    <w:p>
      <w:r>
        <w:t>Check whether displayed information matches the actual controller state.</w:t>
      </w:r>
    </w:p>
    <w:p>
      <w:r>
        <w:t xml:space="preserve">For example, an HMI may display </w:t>
      </w:r>
      <w:r>
        <w:rPr>
          <w:rFonts w:ascii="Consolas" w:hAnsi="Consolas"/>
          <w:color w:val="333333"/>
          <w:sz w:val="19"/>
          <w:shd w:val="clear" w:color="auto" w:fill="EFEFEF"/>
        </w:rPr>
        <w:t>RUNNING</w:t>
      </w:r>
      <w:r>
        <w:t xml:space="preserve"> based only on a start-command bit. A stronger implementation distinguishes the command, drive-running feedback, motion state, and relevant fault status.</w:t>
      </w:r>
    </w:p>
    <w:p>
      <w:r>
        <w:t>For SCADA and historian systems, also assess data quality, timestamps, retention, access permissions, communication interruptions, and the effect of a database or network outage.</w:t>
      </w:r>
    </w:p>
    <w:p>
      <w:pPr>
        <w:pStyle w:val="Heading2"/>
      </w:pPr>
      <w:r>
        <w:t>9. Assess CNC and robot integration</w:t>
      </w:r>
    </w:p>
    <w:p>
      <w:r>
        <w:t>Machine integration often depends on signals and behavior distributed across several controllers.</w:t>
      </w:r>
    </w:p>
    <w:p>
      <w:r>
        <w:t>For a CNC system, examine:</w:t>
      </w:r>
    </w:p>
    <w:p>
      <w:pPr>
        <w:pStyle w:val="ListBullet"/>
      </w:pPr>
      <w:r>
        <w:t>CNC model, software version, and available interfaces.</w:t>
      </w:r>
    </w:p>
    <w:p>
      <w:pPr>
        <w:pStyle w:val="ListBullet"/>
      </w:pPr>
      <w:r>
        <w:t>PLC or PMC logic and machine-builder functions.</w:t>
      </w:r>
    </w:p>
    <w:p>
      <w:pPr>
        <w:pStyle w:val="ListBullet"/>
      </w:pPr>
      <w:r>
        <w:t>Cycle-start and cycle-complete signaling.</w:t>
      </w:r>
    </w:p>
    <w:p>
      <w:pPr>
        <w:pStyle w:val="ListBullet"/>
      </w:pPr>
      <w:r>
        <w:t>Tool-change and machine-ready conditions.</w:t>
      </w:r>
    </w:p>
    <w:p>
      <w:pPr>
        <w:pStyle w:val="ListBullet"/>
      </w:pPr>
      <w:r>
        <w:t>Alarm and reset behavior.</w:t>
      </w:r>
    </w:p>
    <w:p>
      <w:pPr>
        <w:pStyle w:val="ListBullet"/>
      </w:pPr>
      <w:r>
        <w:t>Door, chuck, clamp, and part-present feedback.</w:t>
      </w:r>
    </w:p>
    <w:p>
      <w:pPr>
        <w:pStyle w:val="ListBullet"/>
      </w:pPr>
      <w:r>
        <w:t>Machine mode and operating permissives.</w:t>
      </w:r>
    </w:p>
    <w:p>
      <w:pPr>
        <w:pStyle w:val="ListBullet"/>
      </w:pPr>
      <w:r>
        <w:t>Interface signals exchanged with external equipment.</w:t>
      </w:r>
    </w:p>
    <w:p>
      <w:r>
        <w:t>For a robot system, examine:</w:t>
      </w:r>
    </w:p>
    <w:p>
      <w:pPr>
        <w:pStyle w:val="ListBullet"/>
      </w:pPr>
      <w:r>
        <w:t>Controller and robot model.</w:t>
      </w:r>
    </w:p>
    <w:p>
      <w:pPr>
        <w:pStyle w:val="ListBullet"/>
      </w:pPr>
      <w:r>
        <w:t>Program and job selection.</w:t>
      </w:r>
    </w:p>
    <w:p>
      <w:pPr>
        <w:pStyle w:val="ListBullet"/>
      </w:pPr>
      <w:r>
        <w:t>Robot-ready, busy, complete, and fault signals.</w:t>
      </w:r>
    </w:p>
    <w:p>
      <w:pPr>
        <w:pStyle w:val="ListBullet"/>
      </w:pPr>
      <w:r>
        <w:t>External-start and reset interfaces.</w:t>
      </w:r>
    </w:p>
    <w:p>
      <w:pPr>
        <w:pStyle w:val="ListBullet"/>
      </w:pPr>
      <w:r>
        <w:t>Gripper and tool status.</w:t>
      </w:r>
    </w:p>
    <w:p>
      <w:pPr>
        <w:pStyle w:val="ListBullet"/>
      </w:pPr>
      <w:r>
        <w:t>Part identity and process data exchange.</w:t>
      </w:r>
    </w:p>
    <w:p>
      <w:pPr>
        <w:pStyle w:val="ListBullet"/>
      </w:pPr>
      <w:r>
        <w:t>Position or recipe transfer.</w:t>
      </w:r>
    </w:p>
    <w:p>
      <w:pPr>
        <w:pStyle w:val="ListBullet"/>
      </w:pPr>
      <w:r>
        <w:t>Cell-zone coordination.</w:t>
      </w:r>
    </w:p>
    <w:p>
      <w:pPr>
        <w:pStyle w:val="ListBullet"/>
      </w:pPr>
      <w:r>
        <w:t>Safety-system interfaces.</w:t>
      </w:r>
    </w:p>
    <w:p>
      <w:r>
        <w:t>The important question is not merely whether signals exist. It is whether their meaning, ownership, timing, and failure behavior are understood.</w:t>
      </w:r>
    </w:p>
    <w:p>
      <w:r>
        <w:t xml:space="preserve">For example, a robot's </w:t>
      </w:r>
      <w:r>
        <w:rPr>
          <w:rFonts w:ascii="Consolas" w:hAnsi="Consolas"/>
          <w:color w:val="333333"/>
          <w:sz w:val="19"/>
          <w:shd w:val="clear" w:color="auto" w:fill="EFEFEF"/>
        </w:rPr>
        <w:t>Program_Complete</w:t>
      </w:r>
      <w:r>
        <w:t xml:space="preserve"> signal should have a defined relationship with the program execution state and the conditions under which the PLC may release the next sequence step.</w:t>
      </w:r>
    </w:p>
    <w:p>
      <w:pPr>
        <w:pStyle w:val="Heading2"/>
      </w:pPr>
      <w:r>
        <w:t>10. Assess electrical panels and field wiring</w:t>
      </w:r>
    </w:p>
    <w:p>
      <w:r>
        <w:t>Inspect the electrical installation for condition, maintainability, compatibility, and compliance with applicable requirements.</w:t>
      </w:r>
    </w:p>
    <w:p>
      <w:r>
        <w:t>Review:</w:t>
      </w:r>
    </w:p>
    <w:p>
      <w:pPr>
        <w:pStyle w:val="ListBullet"/>
      </w:pPr>
      <w:r>
        <w:t>Panel layout and available space.</w:t>
      </w:r>
    </w:p>
    <w:p>
      <w:pPr>
        <w:pStyle w:val="ListBullet"/>
      </w:pPr>
      <w:r>
        <w:t>Protection devices and their ratings.</w:t>
      </w:r>
    </w:p>
    <w:p>
      <w:pPr>
        <w:pStyle w:val="ListBullet"/>
      </w:pPr>
      <w:r>
        <w:t>Power-supply loading.</w:t>
      </w:r>
    </w:p>
    <w:p>
      <w:pPr>
        <w:pStyle w:val="ListBullet"/>
      </w:pPr>
      <w:r>
        <w:t>Earthing and bonding.</w:t>
      </w:r>
    </w:p>
    <w:p>
      <w:pPr>
        <w:pStyle w:val="ListBullet"/>
      </w:pPr>
      <w:r>
        <w:t>Terminal blocks and wire identification.</w:t>
      </w:r>
    </w:p>
    <w:p>
      <w:pPr>
        <w:pStyle w:val="ListBullet"/>
      </w:pPr>
      <w:r>
        <w:t>Cable entries and mechanical protection.</w:t>
      </w:r>
    </w:p>
    <w:p>
      <w:pPr>
        <w:pStyle w:val="ListBullet"/>
      </w:pPr>
      <w:r>
        <w:t>Separation of power and signal wiring.</w:t>
      </w:r>
    </w:p>
    <w:p>
      <w:pPr>
        <w:pStyle w:val="ListBullet"/>
      </w:pPr>
      <w:r>
        <w:t>Cable shields and EMC practices.</w:t>
      </w:r>
    </w:p>
    <w:p>
      <w:pPr>
        <w:pStyle w:val="ListBullet"/>
      </w:pPr>
      <w:r>
        <w:t>Relay, contactor, and overload arrangements.</w:t>
      </w:r>
    </w:p>
    <w:p>
      <w:pPr>
        <w:pStyle w:val="ListBullet"/>
      </w:pPr>
      <w:r>
        <w:t>Component temperature and ventilation.</w:t>
      </w:r>
    </w:p>
    <w:p>
      <w:pPr>
        <w:pStyle w:val="ListBullet"/>
      </w:pPr>
      <w:r>
        <w:t>Dust, oil, moisture, and coolant exposure.</w:t>
      </w:r>
    </w:p>
    <w:p>
      <w:pPr>
        <w:pStyle w:val="ListBullet"/>
      </w:pPr>
      <w:r>
        <w:t>Obsolete components and undocumented additions.</w:t>
      </w:r>
    </w:p>
    <w:p>
      <w:pPr>
        <w:pStyle w:val="ListBullet"/>
      </w:pPr>
      <w:r>
        <w:t>Drawing accuracy and terminal references.</w:t>
      </w:r>
    </w:p>
    <w:p>
      <w:r>
        <w:t>Compare physical wiring with the available schematic and I/O list.</w:t>
      </w:r>
    </w:p>
    <w:p>
      <w:r>
        <w:t>Differences should be recorded, not silently corrected in the documentation without an approved change process.</w:t>
      </w:r>
    </w:p>
    <w:p>
      <w:r>
        <w:t>Panel inspections and electrical tests must be performed by authorized personnel using the appropriate isolation and safety procedures.</w:t>
      </w:r>
    </w:p>
    <w:p>
      <w:pPr>
        <w:pStyle w:val="Heading2"/>
      </w:pPr>
      <w:r>
        <w:t>11. Assess machine sensors and actuators</w:t>
      </w:r>
    </w:p>
    <w:p>
      <w:r>
        <w:t>Field devices connect the controller's logic to physical behavior. Incorrect, unreliable, or poorly adjusted devices can cause faults that appear to originate in the PLC.</w:t>
      </w:r>
    </w:p>
    <w:p>
      <w:r>
        <w:t>Inspect:</w:t>
      </w:r>
    </w:p>
    <w:p>
      <w:pPr>
        <w:pStyle w:val="ListBullet"/>
      </w:pPr>
      <w:r>
        <w:t>Sensor type and operating principle.</w:t>
      </w:r>
    </w:p>
    <w:p>
      <w:pPr>
        <w:pStyle w:val="ListBullet"/>
      </w:pPr>
      <w:r>
        <w:t>Mounting and alignment.</w:t>
      </w:r>
    </w:p>
    <w:p>
      <w:pPr>
        <w:pStyle w:val="ListBullet"/>
      </w:pPr>
      <w:r>
        <w:t>Sensing distance and detection margin.</w:t>
      </w:r>
    </w:p>
    <w:p>
      <w:pPr>
        <w:pStyle w:val="ListBullet"/>
      </w:pPr>
      <w:r>
        <w:t>Connector condition and cable routing.</w:t>
      </w:r>
    </w:p>
    <w:p>
      <w:pPr>
        <w:pStyle w:val="ListBullet"/>
      </w:pPr>
      <w:r>
        <w:t>Signal voltage and polarity where relevant.</w:t>
      </w:r>
    </w:p>
    <w:p>
      <w:pPr>
        <w:pStyle w:val="ListBullet"/>
      </w:pPr>
      <w:r>
        <w:t>Analog range and scaling.</w:t>
      </w:r>
    </w:p>
    <w:p>
      <w:pPr>
        <w:pStyle w:val="ListBullet"/>
      </w:pPr>
      <w:r>
        <w:t>Encoder resolution and direction.</w:t>
      </w:r>
    </w:p>
    <w:p>
      <w:pPr>
        <w:pStyle w:val="ListBullet"/>
      </w:pPr>
      <w:r>
        <w:t>Actuator travel and mechanical condition.</w:t>
      </w:r>
    </w:p>
    <w:p>
      <w:pPr>
        <w:pStyle w:val="ListBullet"/>
      </w:pPr>
      <w:r>
        <w:t>Valve operation and feedback.</w:t>
      </w:r>
    </w:p>
    <w:p>
      <w:pPr>
        <w:pStyle w:val="ListBullet"/>
      </w:pPr>
      <w:r>
        <w:t>Pneumatic pressure and leakage.</w:t>
      </w:r>
    </w:p>
    <w:p>
      <w:pPr>
        <w:pStyle w:val="ListBullet"/>
      </w:pPr>
      <w:r>
        <w:t>Hydraulic performance and leakage.</w:t>
      </w:r>
    </w:p>
    <w:p>
      <w:pPr>
        <w:pStyle w:val="ListBullet"/>
      </w:pPr>
      <w:r>
        <w:t>Response time and repeatability.</w:t>
      </w:r>
    </w:p>
    <w:p>
      <w:pPr>
        <w:pStyle w:val="ListBullet"/>
      </w:pPr>
      <w:r>
        <w:t>Environmental suitability.</w:t>
      </w:r>
    </w:p>
    <w:p>
      <w:r>
        <w:t>For an analog sensor, verify the relationship between the physical measurement and the PLC value. A signal reaching the PLC does not prove that scaling, engineering units, polarity, and fault detection are correct.</w:t>
      </w:r>
    </w:p>
    <w:p>
      <w:r>
        <w:t>For a proximity sensor, inspect both the electrical signal and the mechanical target arrangement. Replacing the sensor will not fix an incorrectly positioned target.</w:t>
      </w:r>
    </w:p>
    <w:p>
      <w:pPr>
        <w:pStyle w:val="Heading2"/>
      </w:pPr>
      <w:r>
        <w:t>12. Assess control sequences and machine behavior</w:t>
      </w:r>
    </w:p>
    <w:p>
      <w:r>
        <w:t>Reconstruct the actual sequence of operation from available documentation and observation.</w:t>
      </w:r>
    </w:p>
    <w:p>
      <w:r>
        <w:t>Identify:</w:t>
      </w:r>
    </w:p>
    <w:p>
      <w:pPr>
        <w:pStyle w:val="ListBullet"/>
      </w:pPr>
      <w:r>
        <w:t>Initial and safe operating states.</w:t>
      </w:r>
    </w:p>
    <w:p>
      <w:pPr>
        <w:pStyle w:val="ListBullet"/>
      </w:pPr>
      <w:r>
        <w:t>Manual, automatic, setup, and maintenance modes.</w:t>
      </w:r>
    </w:p>
    <w:p>
      <w:pPr>
        <w:pStyle w:val="ListBullet"/>
      </w:pPr>
      <w:r>
        <w:t>Start permissives.</w:t>
      </w:r>
    </w:p>
    <w:p>
      <w:pPr>
        <w:pStyle w:val="ListBullet"/>
      </w:pPr>
      <w:r>
        <w:t>Sequence steps and transitions.</w:t>
      </w:r>
    </w:p>
    <w:p>
      <w:pPr>
        <w:pStyle w:val="ListBullet"/>
      </w:pPr>
      <w:r>
        <w:t>Command and acknowledgement pairs.</w:t>
      </w:r>
    </w:p>
    <w:p>
      <w:pPr>
        <w:pStyle w:val="ListBullet"/>
      </w:pPr>
      <w:r>
        <w:t>Timeouts and fault reactions.</w:t>
      </w:r>
    </w:p>
    <w:p>
      <w:pPr>
        <w:pStyle w:val="ListBullet"/>
      </w:pPr>
      <w:r>
        <w:t>Interlocks between equipment.</w:t>
      </w:r>
    </w:p>
    <w:p>
      <w:pPr>
        <w:pStyle w:val="ListBullet"/>
      </w:pPr>
      <w:r>
        <w:t>Cycle completion criteria.</w:t>
      </w:r>
    </w:p>
    <w:p>
      <w:pPr>
        <w:pStyle w:val="ListBullet"/>
      </w:pPr>
      <w:r>
        <w:t>Stop and abort behavior.</w:t>
      </w:r>
    </w:p>
    <w:p>
      <w:pPr>
        <w:pStyle w:val="ListBullet"/>
      </w:pPr>
      <w:r>
        <w:t>Recovery after a fault.</w:t>
      </w:r>
    </w:p>
    <w:p>
      <w:pPr>
        <w:pStyle w:val="ListBullet"/>
      </w:pPr>
      <w:r>
        <w:t>Restart behavior after power loss.</w:t>
      </w:r>
    </w:p>
    <w:p>
      <w:pPr>
        <w:pStyle w:val="ListBullet"/>
      </w:pPr>
      <w:r>
        <w:t>Behavior when a sensor or communication link fails.</w:t>
      </w:r>
    </w:p>
    <w:p>
      <w:r>
        <w:t>A typical automated transfer sequence might be:</w:t>
      </w:r>
    </w:p>
    <w:p>
      <w:pPr>
        <w:shd w:val="clear" w:color="auto" w:fill="F4F4F4"/>
        <w:spacing w:before="0" w:after="0" w:line="240" w:lineRule="auto"/>
        <w:ind w:left="216" w:right="216"/>
        <w:jc w:val="left"/>
      </w:pPr>
      <w:r>
        <w:rPr>
          <w:rFonts w:ascii="Consolas" w:hAnsi="Consolas"/>
          <w:color w:val="202020"/>
          <w:sz w:val="18"/>
        </w:rPr>
        <w:t>1. Verify upstream part available.</w:t>
      </w:r>
    </w:p>
    <w:p>
      <w:pPr>
        <w:shd w:val="clear" w:color="auto" w:fill="F4F4F4"/>
        <w:spacing w:before="0" w:after="0" w:line="240" w:lineRule="auto"/>
        <w:ind w:left="216" w:right="216"/>
        <w:jc w:val="left"/>
      </w:pPr>
      <w:r>
        <w:rPr>
          <w:rFonts w:ascii="Consolas" w:hAnsi="Consolas"/>
          <w:color w:val="202020"/>
          <w:sz w:val="18"/>
        </w:rPr>
        <w:t>2. Verify downstream station ready.</w:t>
      </w:r>
    </w:p>
    <w:p>
      <w:pPr>
        <w:shd w:val="clear" w:color="auto" w:fill="F4F4F4"/>
        <w:spacing w:before="0" w:after="0" w:line="240" w:lineRule="auto"/>
        <w:ind w:left="216" w:right="216"/>
        <w:jc w:val="left"/>
      </w:pPr>
      <w:r>
        <w:rPr>
          <w:rFonts w:ascii="Consolas" w:hAnsi="Consolas"/>
          <w:color w:val="202020"/>
          <w:sz w:val="18"/>
        </w:rPr>
        <w:t>3. Request transfer.</w:t>
      </w:r>
    </w:p>
    <w:p>
      <w:pPr>
        <w:shd w:val="clear" w:color="auto" w:fill="F4F4F4"/>
        <w:spacing w:before="0" w:after="0" w:line="240" w:lineRule="auto"/>
        <w:ind w:left="216" w:right="216"/>
        <w:jc w:val="left"/>
      </w:pPr>
      <w:r>
        <w:rPr>
          <w:rFonts w:ascii="Consolas" w:hAnsi="Consolas"/>
          <w:color w:val="202020"/>
          <w:sz w:val="18"/>
        </w:rPr>
        <w:t>4. Wait for downstream acknowledgement.</w:t>
      </w:r>
    </w:p>
    <w:p>
      <w:pPr>
        <w:shd w:val="clear" w:color="auto" w:fill="F4F4F4"/>
        <w:spacing w:before="0" w:after="0" w:line="240" w:lineRule="auto"/>
        <w:ind w:left="216" w:right="216"/>
        <w:jc w:val="left"/>
      </w:pPr>
      <w:r>
        <w:rPr>
          <w:rFonts w:ascii="Consolas" w:hAnsi="Consolas"/>
          <w:color w:val="202020"/>
          <w:sz w:val="18"/>
        </w:rPr>
        <w:t>5. Activate transfer mechanism.</w:t>
      </w:r>
    </w:p>
    <w:p>
      <w:pPr>
        <w:shd w:val="clear" w:color="auto" w:fill="F4F4F4"/>
        <w:spacing w:before="0" w:after="0" w:line="240" w:lineRule="auto"/>
        <w:ind w:left="216" w:right="216"/>
        <w:jc w:val="left"/>
      </w:pPr>
      <w:r>
        <w:rPr>
          <w:rFonts w:ascii="Consolas" w:hAnsi="Consolas"/>
          <w:color w:val="202020"/>
          <w:sz w:val="18"/>
        </w:rPr>
        <w:t>6. Verify part has transferred.</w:t>
      </w:r>
    </w:p>
    <w:p>
      <w:pPr>
        <w:shd w:val="clear" w:color="auto" w:fill="F4F4F4"/>
        <w:spacing w:before="0" w:after="0" w:line="240" w:lineRule="auto"/>
        <w:ind w:left="216" w:right="216"/>
        <w:jc w:val="left"/>
      </w:pPr>
      <w:r>
        <w:rPr>
          <w:rFonts w:ascii="Consolas" w:hAnsi="Consolas"/>
          <w:color w:val="202020"/>
          <w:sz w:val="18"/>
        </w:rPr>
        <w:t>7. Release transfer mechanism.</w:t>
      </w:r>
    </w:p>
    <w:p>
      <w:pPr>
        <w:shd w:val="clear" w:color="auto" w:fill="F4F4F4"/>
        <w:spacing w:before="0" w:after="0" w:line="240" w:lineRule="auto"/>
        <w:ind w:left="216" w:right="216"/>
        <w:jc w:val="left"/>
      </w:pPr>
      <w:r>
        <w:rPr>
          <w:rFonts w:ascii="Consolas" w:hAnsi="Consolas"/>
          <w:color w:val="202020"/>
          <w:sz w:val="18"/>
        </w:rPr>
        <w:t>8. Confirm transfer completion.</w:t>
      </w:r>
    </w:p>
    <w:p>
      <w:pPr>
        <w:shd w:val="clear" w:color="auto" w:fill="F4F4F4"/>
        <w:spacing w:before="0" w:after="0" w:line="240" w:lineRule="auto"/>
        <w:ind w:left="216" w:right="216"/>
        <w:jc w:val="left"/>
      </w:pPr>
      <w:r>
        <w:rPr>
          <w:rFonts w:ascii="Consolas" w:hAnsi="Consolas"/>
          <w:color w:val="202020"/>
          <w:sz w:val="18"/>
        </w:rPr>
        <w:t>9. Report completion to upstream station.</w:t>
      </w:r>
    </w:p>
    <w:p>
      <w:pPr>
        <w:shd w:val="clear" w:color="auto" w:fill="F4F4F4"/>
        <w:spacing w:before="0" w:after="0" w:line="240" w:lineRule="auto"/>
        <w:ind w:left="216" w:right="216"/>
        <w:jc w:val="left"/>
      </w:pPr>
      <w:r>
        <w:rPr>
          <w:rFonts w:ascii="Consolas" w:hAnsi="Consolas"/>
          <w:color w:val="202020"/>
          <w:sz w:val="18"/>
        </w:rPr>
        <w:t>10. Return to the ready state.</w:t>
      </w:r>
    </w:p>
    <w:p/>
    <w:p>
      <w:r>
        <w:t>During assessment, verify whether the installed logic follows the intended sequence and what happens when a step does not complete.</w:t>
      </w:r>
    </w:p>
    <w:p>
      <w:r>
        <w:t>A timeout should not automatically be treated as proof of a failed device. It indicates that the expected condition was not observed within the defined interval. The cause may be mechanical, electrical, logical, or communication-related.</w:t>
      </w:r>
    </w:p>
    <w:p>
      <w:pPr>
        <w:pStyle w:val="Heading2"/>
      </w:pPr>
      <w:r>
        <w:t>13. Assess machine performance and production behavior</w:t>
      </w:r>
    </w:p>
    <w:p>
      <w:r>
        <w:t>Use actual operating data wherever possible.</w:t>
      </w:r>
    </w:p>
    <w:p>
      <w:r>
        <w:t>Relevant measurements include:</w:t>
      </w:r>
    </w:p>
    <w:p>
      <w:pPr>
        <w:pStyle w:val="ListBullet"/>
      </w:pPr>
      <w:r>
        <w:t>Cycle time.</w:t>
      </w:r>
    </w:p>
    <w:p>
      <w:pPr>
        <w:pStyle w:val="ListBullet"/>
      </w:pPr>
      <w:r>
        <w:t>Output per shift.</w:t>
      </w:r>
    </w:p>
    <w:p>
      <w:pPr>
        <w:pStyle w:val="ListBullet"/>
      </w:pPr>
      <w:r>
        <w:t>Availability and downtime.</w:t>
      </w:r>
    </w:p>
    <w:p>
      <w:pPr>
        <w:pStyle w:val="ListBullet"/>
      </w:pPr>
      <w:r>
        <w:t>Mean time between failures (MTBF).</w:t>
      </w:r>
    </w:p>
    <w:p>
      <w:pPr>
        <w:pStyle w:val="ListBullet"/>
      </w:pPr>
      <w:r>
        <w:t>Mean time to repair (MTTR).</w:t>
      </w:r>
    </w:p>
    <w:p>
      <w:pPr>
        <w:pStyle w:val="ListBullet"/>
      </w:pPr>
      <w:r>
        <w:t>Scrap and rework.</w:t>
      </w:r>
    </w:p>
    <w:p>
      <w:pPr>
        <w:pStyle w:val="ListBullet"/>
      </w:pPr>
      <w:r>
        <w:t>Alarm frequency.</w:t>
      </w:r>
    </w:p>
    <w:p>
      <w:pPr>
        <w:pStyle w:val="ListBullet"/>
      </w:pPr>
      <w:r>
        <w:t>Repeated faults.</w:t>
      </w:r>
    </w:p>
    <w:p>
      <w:pPr>
        <w:pStyle w:val="ListBullet"/>
      </w:pPr>
      <w:r>
        <w:t>Changeover duration.</w:t>
      </w:r>
    </w:p>
    <w:p>
      <w:pPr>
        <w:pStyle w:val="ListBullet"/>
      </w:pPr>
      <w:r>
        <w:t>Startup and recovery time.</w:t>
      </w:r>
    </w:p>
    <w:p>
      <w:pPr>
        <w:pStyle w:val="ListBullet"/>
      </w:pPr>
      <w:r>
        <w:t>Manual intervention frequency.</w:t>
      </w:r>
    </w:p>
    <w:p>
      <w:pPr>
        <w:pStyle w:val="ListBullet"/>
      </w:pPr>
      <w:r>
        <w:t>Communication failure frequency.</w:t>
      </w:r>
    </w:p>
    <w:p>
      <w:r>
        <w:t>MTBF and MTTR should be calculated using clearly defined event and time boundaries.</w:t>
      </w:r>
    </w:p>
    <w:p>
      <w:r>
        <w:t>For example, if a machine experiences frequent short stoppages, a daily downtime total may conceal the frequency and operational impact of those events. Combine downtime totals with fault counts, timestamps, and failure categories.</w:t>
      </w:r>
    </w:p>
    <w:p>
      <w:r>
        <w:t>Where sufficient reliable data exists:</w:t>
      </w:r>
    </w:p>
    <w:p>
      <w:pPr>
        <w:spacing w:before="120" w:after="160"/>
        <w:jc w:val="center"/>
      </w:pPr>
      <m:oMathPara>
        <m:oMath>
          <m:r>
            <m:rPr>
              <m:nor/>
            </m:rPr>
            <m:t>Availability</m:t>
          </m:r>
          <m:r>
            <m:t>=</m:t>
          </m:r>
          <m:f>
            <m:fPr>
              <m:type m:val="bar"/>
            </m:fPr>
            <m:num>
              <m:r>
                <m:rPr>
                  <m:nor/>
                </m:rPr>
                <m:t>Operating Time</m:t>
              </m:r>
            </m:num>
            <m:den>
              <m:r>
                <m:rPr>
                  <m:nor/>
                </m:rPr>
                <m:t>Operating Time</m:t>
              </m:r>
              <m:r>
                <m:t>+</m:t>
              </m:r>
              <m:r>
                <m:rPr>
                  <m:nor/>
                </m:rPr>
                <m:t>Downtime</m:t>
              </m:r>
            </m:den>
          </m:f>
          <m:r>
            <m:t>×100</m:t>
          </m:r>
        </m:oMath>
      </m:oMathPara>
    </w:p>
    <w:p>
      <w:r>
        <w:t>This calculation is meaningful only when the operating-time and downtime definitions are consistent.</w:t>
      </w:r>
    </w:p>
    <w:p>
      <w:r>
        <w:t>Do not claim that a proposed retrofit will improve output by a specific percentage unless the baseline and assumptions support the estimate.</w:t>
      </w:r>
    </w:p>
    <w:p>
      <w:pPr>
        <w:pStyle w:val="Heading2"/>
      </w:pPr>
      <w:r>
        <w:t>14. Assess reliability and maintenance history</w:t>
      </w:r>
    </w:p>
    <w:p>
      <w:r>
        <w:t>Maintenance history helps distinguish isolated faults from systemic weaknesses.</w:t>
      </w:r>
    </w:p>
    <w:p>
      <w:r>
        <w:t>Review:</w:t>
      </w:r>
    </w:p>
    <w:p>
      <w:pPr>
        <w:pStyle w:val="ListBullet"/>
      </w:pPr>
      <w:r>
        <w:t>Repeated breakdowns.</w:t>
      </w:r>
    </w:p>
    <w:p>
      <w:pPr>
        <w:pStyle w:val="ListBullet"/>
      </w:pPr>
      <w:r>
        <w:t>Frequently replaced sensors or actuators.</w:t>
      </w:r>
    </w:p>
    <w:p>
      <w:pPr>
        <w:pStyle w:val="ListBullet"/>
      </w:pPr>
      <w:r>
        <w:t>Drive and motor failures.</w:t>
      </w:r>
    </w:p>
    <w:p>
      <w:pPr>
        <w:pStyle w:val="ListBullet"/>
      </w:pPr>
      <w:r>
        <w:t>PLC and network communication faults.</w:t>
      </w:r>
    </w:p>
    <w:p>
      <w:pPr>
        <w:pStyle w:val="ListBullet"/>
      </w:pPr>
      <w:r>
        <w:t>Power-supply failures.</w:t>
      </w:r>
    </w:p>
    <w:p>
      <w:pPr>
        <w:pStyle w:val="ListBullet"/>
      </w:pPr>
      <w:r>
        <w:t>Thermal problems.</w:t>
      </w:r>
    </w:p>
    <w:p>
      <w:pPr>
        <w:pStyle w:val="ListBullet"/>
      </w:pPr>
      <w:r>
        <w:t>Loose terminals and wiring damage.</w:t>
      </w:r>
    </w:p>
    <w:p>
      <w:pPr>
        <w:pStyle w:val="ListBullet"/>
      </w:pPr>
      <w:r>
        <w:t>Software-related stoppages.</w:t>
      </w:r>
    </w:p>
    <w:p>
      <w:pPr>
        <w:pStyle w:val="ListBullet"/>
      </w:pPr>
      <w:r>
        <w:t>Long component procurement times.</w:t>
      </w:r>
    </w:p>
    <w:p>
      <w:pPr>
        <w:pStyle w:val="ListBullet"/>
      </w:pPr>
      <w:r>
        <w:t>Recurring manual recovery procedures.</w:t>
      </w:r>
    </w:p>
    <w:p>
      <w:pPr>
        <w:pStyle w:val="ListBullet"/>
      </w:pPr>
      <w:r>
        <w:t>Deferred preventive maintenance.</w:t>
      </w:r>
    </w:p>
    <w:p>
      <w:pPr>
        <w:pStyle w:val="ListBullet"/>
      </w:pPr>
      <w:r>
        <w:t>Unsupported or obsolete hardware.</w:t>
      </w:r>
    </w:p>
    <w:p>
      <w:r>
        <w:t>Use fault history to identify patterns rather than assuming that the component most recently replaced was necessarily the root cause.</w:t>
      </w:r>
    </w:p>
    <w:p>
      <w:r>
        <w:t>For example, repeated failure of an analog input channel may indicate a wiring, grounding, transient, or field-device problem rather than defective PLC hardware.</w:t>
      </w:r>
    </w:p>
    <w:p>
      <w:pPr>
        <w:pStyle w:val="Heading2"/>
      </w:pPr>
      <w:r>
        <w:t>15. Assess obsolescence and lifecycle risk</w:t>
      </w:r>
    </w:p>
    <w:p>
      <w:r>
        <w:t>Obsolescence affects both maintenance and future development.</w:t>
      </w:r>
    </w:p>
    <w:p>
      <w:r>
        <w:t>Check:</w:t>
      </w:r>
    </w:p>
    <w:p>
      <w:pPr>
        <w:pStyle w:val="ListBullet"/>
      </w:pPr>
      <w:r>
        <w:t>Whether the manufacturer still supports the hardware.</w:t>
      </w:r>
    </w:p>
    <w:p>
      <w:pPr>
        <w:pStyle w:val="ListBullet"/>
      </w:pPr>
      <w:r>
        <w:t>Availability of genuine replacement components.</w:t>
      </w:r>
    </w:p>
    <w:p>
      <w:pPr>
        <w:pStyle w:val="ListBullet"/>
      </w:pPr>
      <w:r>
        <w:t>Firmware and engineering-software compatibility.</w:t>
      </w:r>
    </w:p>
    <w:p>
      <w:pPr>
        <w:pStyle w:val="ListBullet"/>
      </w:pPr>
      <w:r>
        <w:t>Availability of programming tools and licenses.</w:t>
      </w:r>
    </w:p>
    <w:p>
      <w:pPr>
        <w:pStyle w:val="ListBullet"/>
      </w:pPr>
      <w:r>
        <w:t>Operating-system support for engineering computers.</w:t>
      </w:r>
    </w:p>
    <w:p>
      <w:pPr>
        <w:pStyle w:val="ListBullet"/>
      </w:pPr>
      <w:r>
        <w:t>Communication-driver compatibility.</w:t>
      </w:r>
    </w:p>
    <w:p>
      <w:pPr>
        <w:pStyle w:val="ListBullet"/>
      </w:pPr>
      <w:r>
        <w:t>Backup and restoration options.</w:t>
      </w:r>
    </w:p>
    <w:p>
      <w:pPr>
        <w:pStyle w:val="ListBullet"/>
      </w:pPr>
      <w:r>
        <w:t>Availability of trained service personnel.</w:t>
      </w:r>
    </w:p>
    <w:p>
      <w:pPr>
        <w:pStyle w:val="ListBullet"/>
      </w:pPr>
      <w:r>
        <w:t>Dependence on discontinued components.</w:t>
      </w:r>
    </w:p>
    <w:p>
      <w:pPr>
        <w:pStyle w:val="ListBullet"/>
      </w:pPr>
      <w:r>
        <w:t>Security updates and known exposure.</w:t>
      </w:r>
    </w:p>
    <w:p>
      <w:pPr>
        <w:pStyle w:val="ListBullet"/>
      </w:pPr>
      <w:r>
        <w:t>Compatibility with current plant standards.</w:t>
      </w:r>
    </w:p>
    <w:p>
      <w:r>
        <w:t>Classify obsolescence carefully. A component may still be operational but unsupported; another may be supported but difficult to procure locally. These are different risks and require different actions.</w:t>
      </w:r>
    </w:p>
    <w:p>
      <w:r>
        <w:t>A replacement component should not be considered compatible merely because it has a similar model name or physical connector. Verify electrical, functional, mechanical, firmware, and communication compatibility.</w:t>
      </w:r>
    </w:p>
    <w:p>
      <w:pPr>
        <w:pStyle w:val="Heading2"/>
      </w:pPr>
      <w:r>
        <w:t>16. Assess industrial network and OT security</w:t>
      </w:r>
    </w:p>
    <w:p>
      <w:r>
        <w:t>The assessment should identify how the automation system communicates and what could happen if communication becomes unavailable or compromised.</w:t>
      </w:r>
    </w:p>
    <w:p>
      <w:r>
        <w:t>Review:</w:t>
      </w:r>
    </w:p>
    <w:p>
      <w:pPr>
        <w:pStyle w:val="ListBullet"/>
      </w:pPr>
      <w:r>
        <w:t>Network topology and device inventory.</w:t>
      </w:r>
    </w:p>
    <w:p>
      <w:pPr>
        <w:pStyle w:val="ListBullet"/>
      </w:pPr>
      <w:r>
        <w:t>IP addresses and subnet arrangements.</w:t>
      </w:r>
    </w:p>
    <w:p>
      <w:pPr>
        <w:pStyle w:val="ListBullet"/>
      </w:pPr>
      <w:r>
        <w:t>Protocols and communication paths.</w:t>
      </w:r>
    </w:p>
    <w:p>
      <w:pPr>
        <w:pStyle w:val="ListBullet"/>
      </w:pPr>
      <w:r>
        <w:t>Switch capacity and diagnostics.</w:t>
      </w:r>
    </w:p>
    <w:p>
      <w:pPr>
        <w:pStyle w:val="ListBullet"/>
      </w:pPr>
      <w:r>
        <w:t>Redundancy and recovery mechanisms.</w:t>
      </w:r>
    </w:p>
    <w:p>
      <w:pPr>
        <w:pStyle w:val="ListBullet"/>
      </w:pPr>
      <w:r>
        <w:t>Remote-access arrangements.</w:t>
      </w:r>
    </w:p>
    <w:p>
      <w:pPr>
        <w:pStyle w:val="ListBullet"/>
      </w:pPr>
      <w:r>
        <w:t>Engineering workstation configuration.</w:t>
      </w:r>
    </w:p>
    <w:p>
      <w:pPr>
        <w:pStyle w:val="ListBullet"/>
      </w:pPr>
      <w:r>
        <w:t>Account and password management.</w:t>
      </w:r>
    </w:p>
    <w:p>
      <w:pPr>
        <w:pStyle w:val="ListBullet"/>
      </w:pPr>
      <w:r>
        <w:t>Backup and recovery procedures.</w:t>
      </w:r>
    </w:p>
    <w:p>
      <w:pPr>
        <w:pStyle w:val="ListBullet"/>
      </w:pPr>
      <w:r>
        <w:t>Approved firewall and segmentation rules.</w:t>
      </w:r>
    </w:p>
    <w:p>
      <w:pPr>
        <w:pStyle w:val="ListBullet"/>
      </w:pPr>
      <w:r>
        <w:t>Time synchronization.</w:t>
      </w:r>
    </w:p>
    <w:p>
      <w:pPr>
        <w:pStyle w:val="ListBullet"/>
      </w:pPr>
      <w:r>
        <w:t>Vendor access and authorization.</w:t>
      </w:r>
    </w:p>
    <w:p>
      <w:pPr>
        <w:pStyle w:val="ListBullet"/>
      </w:pPr>
      <w:r>
        <w:t>Known unsupported operating systems or software.</w:t>
      </w:r>
    </w:p>
    <w:p>
      <w:r>
        <w:t>Do not perform intrusive network scans, security testing, firmware changes, or uncontrolled disconnections on production equipment without appropriate authorization and risk assessment.</w:t>
      </w:r>
    </w:p>
    <w:p>
      <w:r>
        <w:t>The objective is to establish the actual architecture and its risks, not to create a production interruption while investigating a production interruption.</w:t>
      </w:r>
    </w:p>
    <w:p>
      <w:pPr>
        <w:pStyle w:val="Heading2"/>
      </w:pPr>
      <w:r>
        <w:t>17. Assess safety-related systems</w:t>
      </w:r>
    </w:p>
    <w:p>
      <w:r>
        <w:t>Safety assessment is a distinct engineering activity, but the existing-system review must identify safety-related equipment and documentation.</w:t>
      </w:r>
    </w:p>
    <w:p>
      <w:r>
        <w:t>Inspect available records and visible installation details for:</w:t>
      </w:r>
    </w:p>
    <w:p>
      <w:pPr>
        <w:pStyle w:val="ListBullet"/>
      </w:pPr>
      <w:r>
        <w:t>Emergency-stop devices.</w:t>
      </w:r>
    </w:p>
    <w:p>
      <w:pPr>
        <w:pStyle w:val="ListBullet"/>
      </w:pPr>
      <w:r>
        <w:t>Guard interlocks.</w:t>
      </w:r>
    </w:p>
    <w:p>
      <w:pPr>
        <w:pStyle w:val="ListBullet"/>
      </w:pPr>
      <w:r>
        <w:t>Light curtains and safety scanners.</w:t>
      </w:r>
    </w:p>
    <w:p>
      <w:pPr>
        <w:pStyle w:val="ListBullet"/>
      </w:pPr>
      <w:r>
        <w:t>Safety relays and safety controllers.</w:t>
      </w:r>
    </w:p>
    <w:p>
      <w:pPr>
        <w:pStyle w:val="ListBullet"/>
      </w:pPr>
      <w:r>
        <w:t>Robot safety functions.</w:t>
      </w:r>
    </w:p>
    <w:p>
      <w:pPr>
        <w:pStyle w:val="ListBullet"/>
      </w:pPr>
      <w:r>
        <w:t>Safe speed, position, or zone monitoring where applicable.</w:t>
      </w:r>
    </w:p>
    <w:p>
      <w:pPr>
        <w:pStyle w:val="ListBullet"/>
      </w:pPr>
      <w:r>
        <w:t>Energy-isolation provisions.</w:t>
      </w:r>
    </w:p>
    <w:p>
      <w:pPr>
        <w:pStyle w:val="ListBullet"/>
      </w:pPr>
      <w:r>
        <w:t>Safety-related communications.</w:t>
      </w:r>
    </w:p>
    <w:p>
      <w:pPr>
        <w:pStyle w:val="ListBullet"/>
      </w:pPr>
      <w:r>
        <w:t>Fault diagnostics and reset behavior.</w:t>
      </w:r>
    </w:p>
    <w:p>
      <w:pPr>
        <w:pStyle w:val="ListBullet"/>
      </w:pPr>
      <w:r>
        <w:t>Validation and inspection records.</w:t>
      </w:r>
    </w:p>
    <w:p>
      <w:pPr>
        <w:pStyle w:val="ListBullet"/>
      </w:pPr>
      <w:r>
        <w:t>Changes that may affect protective functions.</w:t>
      </w:r>
    </w:p>
    <w:p>
      <w:r>
        <w:t>Record discrepancies, damaged devices, undocumented modifications, or missing records for review by competent safety personnel.</w:t>
      </w:r>
    </w:p>
    <w:p>
      <w:r>
        <w:t>Do not infer that a safety function is adequate simply because a safety controller reports no fault. Its design, configuration, installation, performance requirements, and validation must be evaluated through the appropriate process.</w:t>
      </w:r>
    </w:p>
    <w:p>
      <w:r>
        <w:t>Never bypass safety devices to test ordinary production logic.</w:t>
      </w:r>
    </w:p>
    <w:p>
      <w:pPr>
        <w:pStyle w:val="Heading2"/>
      </w:pPr>
      <w:r>
        <w:t>18. Assess software backups and change control</w:t>
      </w:r>
    </w:p>
    <w:p>
      <w:r>
        <w:t>Software integrity is essential when modifying existing equipment.</w:t>
      </w:r>
    </w:p>
    <w:p>
      <w:r>
        <w:t>Establish:</w:t>
      </w:r>
    </w:p>
    <w:p>
      <w:pPr>
        <w:pStyle w:val="ListBullet"/>
      </w:pPr>
      <w:r>
        <w:t>Which project files are available.</w:t>
      </w:r>
    </w:p>
    <w:p>
      <w:pPr>
        <w:pStyle w:val="ListBullet"/>
      </w:pPr>
      <w:r>
        <w:t>Which files correspond to the installed hardware.</w:t>
      </w:r>
    </w:p>
    <w:p>
      <w:pPr>
        <w:pStyle w:val="ListBullet"/>
      </w:pPr>
      <w:r>
        <w:t>Whether the backup is complete and restorable.</w:t>
      </w:r>
    </w:p>
    <w:p>
      <w:pPr>
        <w:pStyle w:val="ListBullet"/>
      </w:pPr>
      <w:r>
        <w:t>Whether source code and required libraries are available.</w:t>
      </w:r>
    </w:p>
    <w:p>
      <w:pPr>
        <w:pStyle w:val="ListBullet"/>
      </w:pPr>
      <w:r>
        <w:t>Whether licenses and engineering tools are accessible.</w:t>
      </w:r>
    </w:p>
    <w:p>
      <w:pPr>
        <w:pStyle w:val="ListBullet"/>
      </w:pPr>
      <w:r>
        <w:t>Whether online and offline program versions differ.</w:t>
      </w:r>
    </w:p>
    <w:p>
      <w:pPr>
        <w:pStyle w:val="ListBullet"/>
      </w:pPr>
      <w:r>
        <w:t>Whether parameter backups exist for drives and other devices.</w:t>
      </w:r>
    </w:p>
    <w:p>
      <w:pPr>
        <w:pStyle w:val="ListBullet"/>
      </w:pPr>
      <w:r>
        <w:t>Whether the software has documented version history.</w:t>
      </w:r>
    </w:p>
    <w:p>
      <w:pPr>
        <w:pStyle w:val="ListBullet"/>
      </w:pPr>
      <w:r>
        <w:t>Whether access permissions and change approvals are defined.</w:t>
      </w:r>
    </w:p>
    <w:p>
      <w:pPr>
        <w:pStyle w:val="ListBullet"/>
      </w:pPr>
      <w:r>
        <w:t>Whether a recovery plan exists before modification.</w:t>
      </w:r>
    </w:p>
    <w:p>
      <w:r>
        <w:t>A sound baseline procedure is:</w:t>
      </w:r>
    </w:p>
    <w:p>
      <w:pPr>
        <w:tabs>
          <w:tab w:pos="403" w:val="left"/>
        </w:tabs>
        <w:spacing w:after="40" w:line="276" w:lineRule="auto"/>
        <w:ind w:left="403" w:hanging="403"/>
        <w:jc w:val="left"/>
      </w:pPr>
      <w:r>
        <w:rPr>
          <w:color w:val="1A2E4A"/>
        </w:rPr>
        <w:t>1.</w:t>
        <w:tab/>
      </w:r>
      <w:r>
        <w:t>Identify the target equipment and current configuration.</w:t>
      </w:r>
    </w:p>
    <w:p>
      <w:pPr>
        <w:tabs>
          <w:tab w:pos="403" w:val="left"/>
        </w:tabs>
        <w:spacing w:after="40" w:line="276" w:lineRule="auto"/>
        <w:ind w:left="403" w:hanging="403"/>
        <w:jc w:val="left"/>
      </w:pPr>
      <w:r>
        <w:rPr>
          <w:color w:val="1A2E4A"/>
        </w:rPr>
        <w:t>2.</w:t>
        <w:tab/>
      </w:r>
      <w:r>
        <w:t>Obtain authorization for any required access.</w:t>
      </w:r>
    </w:p>
    <w:p>
      <w:pPr>
        <w:tabs>
          <w:tab w:pos="403" w:val="left"/>
        </w:tabs>
        <w:spacing w:after="40" w:line="276" w:lineRule="auto"/>
        <w:ind w:left="403" w:hanging="403"/>
        <w:jc w:val="left"/>
      </w:pPr>
      <w:r>
        <w:rPr>
          <w:color w:val="1A2E4A"/>
        </w:rPr>
        <w:t>3.</w:t>
        <w:tab/>
      </w:r>
      <w:r>
        <w:t>Capture or obtain the existing program and configuration backups.</w:t>
      </w:r>
    </w:p>
    <w:p>
      <w:pPr>
        <w:tabs>
          <w:tab w:pos="403" w:val="left"/>
        </w:tabs>
        <w:spacing w:after="40" w:line="276" w:lineRule="auto"/>
        <w:ind w:left="403" w:hanging="403"/>
        <w:jc w:val="left"/>
      </w:pPr>
      <w:r>
        <w:rPr>
          <w:color w:val="1A2E4A"/>
        </w:rPr>
        <w:t>4.</w:t>
        <w:tab/>
      </w:r>
      <w:r>
        <w:t>Record versions, dates, and equipment identifiers.</w:t>
      </w:r>
    </w:p>
    <w:p>
      <w:pPr>
        <w:tabs>
          <w:tab w:pos="403" w:val="left"/>
        </w:tabs>
        <w:spacing w:after="40" w:line="276" w:lineRule="auto"/>
        <w:ind w:left="403" w:hanging="403"/>
        <w:jc w:val="left"/>
      </w:pPr>
      <w:r>
        <w:rPr>
          <w:color w:val="1A2E4A"/>
        </w:rPr>
        <w:t>5.</w:t>
        <w:tab/>
      </w:r>
      <w:r>
        <w:t>Verify the backup's integrity and restoration requirements.</w:t>
      </w:r>
    </w:p>
    <w:p>
      <w:pPr>
        <w:tabs>
          <w:tab w:pos="403" w:val="left"/>
        </w:tabs>
        <w:spacing w:after="40" w:line="276" w:lineRule="auto"/>
        <w:ind w:left="403" w:hanging="403"/>
        <w:jc w:val="left"/>
      </w:pPr>
      <w:r>
        <w:rPr>
          <w:color w:val="1A2E4A"/>
        </w:rPr>
        <w:t>6.</w:t>
        <w:tab/>
      </w:r>
      <w:r>
        <w:t>Preserve an unchanged original copy.</w:t>
      </w:r>
    </w:p>
    <w:p>
      <w:pPr>
        <w:tabs>
          <w:tab w:pos="403" w:val="left"/>
        </w:tabs>
        <w:spacing w:after="40" w:line="276" w:lineRule="auto"/>
        <w:ind w:left="403" w:hanging="403"/>
        <w:jc w:val="left"/>
      </w:pPr>
      <w:r>
        <w:rPr>
          <w:color w:val="1A2E4A"/>
        </w:rPr>
        <w:t>7.</w:t>
        <w:tab/>
      </w:r>
      <w:r>
        <w:t>Document subsequent modifications and validation results.</w:t>
      </w:r>
    </w:p>
    <w:p>
      <w:r>
        <w:t>A comparison between an offline project and a running controller may require a controlled upload or comparison procedure. It should not be assumed that an offline file matches the production system.</w:t>
      </w:r>
    </w:p>
    <w:p>
      <w:pPr>
        <w:pStyle w:val="Heading2"/>
      </w:pPr>
      <w:r>
        <w:t>19. Gap analysis</w:t>
      </w:r>
    </w:p>
    <w:p>
      <w:r>
        <w:t>Gap analysis compares the actual system against the required future condition.</w:t>
      </w:r>
    </w:p>
    <w:p>
      <w:r>
        <w:t>A gap can involve performance, hardware, software, functionality, safety, documentation, maintainability, or infrastructure.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Requirement</w:t>
            </w:r>
          </w:p>
        </w:tc>
        <w:tc>
          <w:tcPr>
            <w:tcW w:type="dxa" w:w="2700"/>
            <w:shd w:val="clear" w:color="auto" w:fill="EEF2F7"/>
          </w:tcPr>
          <w:p>
            <w:pPr>
              <w:spacing w:after="0" w:before="0" w:line="240" w:lineRule="auto"/>
              <w:jc w:val="left"/>
            </w:pPr>
            <w:r>
              <w:rPr>
                <w:b/>
                <w:color w:val="1A2E4A"/>
              </w:rPr>
              <w:t>Existing condition</w:t>
            </w:r>
          </w:p>
        </w:tc>
        <w:tc>
          <w:tcPr>
            <w:tcW w:type="dxa" w:w="2700"/>
            <w:shd w:val="clear" w:color="auto" w:fill="EEF2F7"/>
          </w:tcPr>
          <w:p>
            <w:pPr>
              <w:spacing w:after="0" w:before="0" w:line="240" w:lineRule="auto"/>
              <w:jc w:val="left"/>
            </w:pPr>
            <w:r>
              <w:rPr>
                <w:b/>
                <w:color w:val="1A2E4A"/>
              </w:rPr>
              <w:t>Gap</w:t>
            </w:r>
          </w:p>
        </w:tc>
        <w:tc>
          <w:tcPr>
            <w:tcW w:type="dxa" w:w="2700"/>
            <w:shd w:val="clear" w:color="auto" w:fill="EEF2F7"/>
          </w:tcPr>
          <w:p>
            <w:pPr>
              <w:spacing w:after="0" w:before="0" w:line="240" w:lineRule="auto"/>
              <w:jc w:val="left"/>
            </w:pPr>
            <w:r>
              <w:rPr>
                <w:b/>
                <w:color w:val="1A2E4A"/>
              </w:rPr>
              <w:t>Possible action</w:t>
            </w:r>
          </w:p>
        </w:tc>
      </w:tr>
      <w:tr>
        <w:tc>
          <w:tcPr>
            <w:tcW w:type="dxa" w:w="2700"/>
          </w:tcPr>
          <w:p>
            <w:pPr>
              <w:spacing w:after="0" w:before="0" w:line="240" w:lineRule="auto"/>
              <w:jc w:val="left"/>
            </w:pPr>
            <w:r>
              <w:t>Exchange data with a new PLC</w:t>
            </w:r>
          </w:p>
        </w:tc>
        <w:tc>
          <w:tcPr>
            <w:tcW w:type="dxa" w:w="2700"/>
          </w:tcPr>
          <w:p>
            <w:pPr>
              <w:spacing w:after="0" w:before="0" w:line="240" w:lineRule="auto"/>
              <w:jc w:val="left"/>
            </w:pPr>
            <w:r>
              <w:t>Existing controller lacks a verified compatible interface</w:t>
            </w:r>
          </w:p>
        </w:tc>
        <w:tc>
          <w:tcPr>
            <w:tcW w:type="dxa" w:w="2700"/>
          </w:tcPr>
          <w:p>
            <w:pPr>
              <w:spacing w:after="0" w:before="0" w:line="240" w:lineRule="auto"/>
              <w:jc w:val="left"/>
            </w:pPr>
            <w:r>
              <w:t>Communication method is unresolved</w:t>
            </w:r>
          </w:p>
        </w:tc>
        <w:tc>
          <w:tcPr>
            <w:tcW w:type="dxa" w:w="2700"/>
          </w:tcPr>
          <w:p>
            <w:pPr>
              <w:spacing w:after="0" w:before="0" w:line="240" w:lineRule="auto"/>
              <w:jc w:val="left"/>
            </w:pPr>
            <w:r>
              <w:t>Evaluate supported protocol, gateway, or controller upgrade</w:t>
            </w:r>
          </w:p>
        </w:tc>
      </w:tr>
      <w:tr>
        <w:tc>
          <w:tcPr>
            <w:tcW w:type="dxa" w:w="2700"/>
          </w:tcPr>
          <w:p>
            <w:pPr>
              <w:spacing w:after="0" w:before="0" w:line="240" w:lineRule="auto"/>
              <w:jc w:val="left"/>
            </w:pPr>
            <w:r>
              <w:t>Reduce recurring sensor faults</w:t>
            </w:r>
          </w:p>
        </w:tc>
        <w:tc>
          <w:tcPr>
            <w:tcW w:type="dxa" w:w="2700"/>
          </w:tcPr>
          <w:p>
            <w:pPr>
              <w:spacing w:after="0" w:before="0" w:line="240" w:lineRule="auto"/>
              <w:jc w:val="left"/>
            </w:pPr>
            <w:r>
              <w:t>Repeated sensor misalignment is documented</w:t>
            </w:r>
          </w:p>
        </w:tc>
        <w:tc>
          <w:tcPr>
            <w:tcW w:type="dxa" w:w="2700"/>
          </w:tcPr>
          <w:p>
            <w:pPr>
              <w:spacing w:after="0" w:before="0" w:line="240" w:lineRule="auto"/>
              <w:jc w:val="left"/>
            </w:pPr>
            <w:r>
              <w:t>Mechanical installation is unreliable</w:t>
            </w:r>
          </w:p>
        </w:tc>
        <w:tc>
          <w:tcPr>
            <w:tcW w:type="dxa" w:w="2700"/>
          </w:tcPr>
          <w:p>
            <w:pPr>
              <w:spacing w:after="0" w:before="0" w:line="240" w:lineRule="auto"/>
              <w:jc w:val="left"/>
            </w:pPr>
            <w:r>
              <w:t>Correct mounting and verify detection margin</w:t>
            </w:r>
          </w:p>
        </w:tc>
      </w:tr>
      <w:tr>
        <w:tc>
          <w:tcPr>
            <w:tcW w:type="dxa" w:w="2700"/>
          </w:tcPr>
          <w:p>
            <w:pPr>
              <w:spacing w:after="0" w:before="0" w:line="240" w:lineRule="auto"/>
              <w:jc w:val="left"/>
            </w:pPr>
            <w:r>
              <w:t>Improve fault diagnosis</w:t>
            </w:r>
          </w:p>
        </w:tc>
        <w:tc>
          <w:tcPr>
            <w:tcW w:type="dxa" w:w="2700"/>
          </w:tcPr>
          <w:p>
            <w:pPr>
              <w:spacing w:after="0" w:before="0" w:line="240" w:lineRule="auto"/>
              <w:jc w:val="left"/>
            </w:pPr>
            <w:r>
              <w:t>HMI displays generic fault messages</w:t>
            </w:r>
          </w:p>
        </w:tc>
        <w:tc>
          <w:tcPr>
            <w:tcW w:type="dxa" w:w="2700"/>
          </w:tcPr>
          <w:p>
            <w:pPr>
              <w:spacing w:after="0" w:before="0" w:line="240" w:lineRule="auto"/>
              <w:jc w:val="left"/>
            </w:pPr>
            <w:r>
              <w:t>Fault isolation is slow</w:t>
            </w:r>
          </w:p>
        </w:tc>
        <w:tc>
          <w:tcPr>
            <w:tcW w:type="dxa" w:w="2700"/>
          </w:tcPr>
          <w:p>
            <w:pPr>
              <w:spacing w:after="0" w:before="0" w:line="240" w:lineRule="auto"/>
              <w:jc w:val="left"/>
            </w:pPr>
            <w:r>
              <w:t>Improve alarm text and diagnostic information</w:t>
            </w:r>
          </w:p>
        </w:tc>
      </w:tr>
      <w:tr>
        <w:tc>
          <w:tcPr>
            <w:tcW w:type="dxa" w:w="2700"/>
          </w:tcPr>
          <w:p>
            <w:pPr>
              <w:spacing w:after="0" w:before="0" w:line="240" w:lineRule="auto"/>
              <w:jc w:val="left"/>
            </w:pPr>
            <w:r>
              <w:t>Support replacement parts</w:t>
            </w:r>
          </w:p>
        </w:tc>
        <w:tc>
          <w:tcPr>
            <w:tcW w:type="dxa" w:w="2700"/>
          </w:tcPr>
          <w:p>
            <w:pPr>
              <w:spacing w:after="0" w:before="0" w:line="240" w:lineRule="auto"/>
              <w:jc w:val="left"/>
            </w:pPr>
            <w:r>
              <w:t>Existing drive is discontinued</w:t>
            </w:r>
          </w:p>
        </w:tc>
        <w:tc>
          <w:tcPr>
            <w:tcW w:type="dxa" w:w="2700"/>
          </w:tcPr>
          <w:p>
            <w:pPr>
              <w:spacing w:after="0" w:before="0" w:line="240" w:lineRule="auto"/>
              <w:jc w:val="left"/>
            </w:pPr>
            <w:r>
              <w:t>Repair lead time is high</w:t>
            </w:r>
          </w:p>
        </w:tc>
        <w:tc>
          <w:tcPr>
            <w:tcW w:type="dxa" w:w="2700"/>
          </w:tcPr>
          <w:p>
            <w:pPr>
              <w:spacing w:after="0" w:before="0" w:line="240" w:lineRule="auto"/>
              <w:jc w:val="left"/>
            </w:pPr>
            <w:r>
              <w:t>Assess a compatible replacement and migration plan</w:t>
            </w:r>
          </w:p>
        </w:tc>
      </w:tr>
      <w:tr>
        <w:tc>
          <w:tcPr>
            <w:tcW w:type="dxa" w:w="2700"/>
          </w:tcPr>
          <w:p>
            <w:pPr>
              <w:spacing w:after="0" w:before="0" w:line="240" w:lineRule="auto"/>
              <w:jc w:val="left"/>
            </w:pPr>
            <w:r>
              <w:t>Provide production history</w:t>
            </w:r>
          </w:p>
        </w:tc>
        <w:tc>
          <w:tcPr>
            <w:tcW w:type="dxa" w:w="2700"/>
          </w:tcPr>
          <w:p>
            <w:pPr>
              <w:spacing w:after="0" w:before="0" w:line="240" w:lineRule="auto"/>
              <w:jc w:val="left"/>
            </w:pPr>
            <w:r>
              <w:t>Only current values are displayed</w:t>
            </w:r>
          </w:p>
        </w:tc>
        <w:tc>
          <w:tcPr>
            <w:tcW w:type="dxa" w:w="2700"/>
          </w:tcPr>
          <w:p>
            <w:pPr>
              <w:spacing w:after="0" w:before="0" w:line="240" w:lineRule="auto"/>
              <w:jc w:val="left"/>
            </w:pPr>
            <w:r>
              <w:t>Historical analysis is limited</w:t>
            </w:r>
          </w:p>
        </w:tc>
        <w:tc>
          <w:tcPr>
            <w:tcW w:type="dxa" w:w="2700"/>
          </w:tcPr>
          <w:p>
            <w:pPr>
              <w:spacing w:after="0" w:before="0" w:line="240" w:lineRule="auto"/>
              <w:jc w:val="left"/>
            </w:pPr>
            <w:r>
              <w:t>Evaluate an approved historian or data-logging solution</w:t>
            </w:r>
          </w:p>
        </w:tc>
      </w:tr>
      <w:tr>
        <w:tc>
          <w:tcPr>
            <w:tcW w:type="dxa" w:w="2700"/>
          </w:tcPr>
          <w:p>
            <w:pPr>
              <w:spacing w:after="0" w:before="0" w:line="240" w:lineRule="auto"/>
              <w:jc w:val="left"/>
            </w:pPr>
            <w:r>
              <w:t>Improve recovery after timeout</w:t>
            </w:r>
          </w:p>
        </w:tc>
        <w:tc>
          <w:tcPr>
            <w:tcW w:type="dxa" w:w="2700"/>
          </w:tcPr>
          <w:p>
            <w:pPr>
              <w:spacing w:after="0" w:before="0" w:line="240" w:lineRule="auto"/>
              <w:jc w:val="left"/>
            </w:pPr>
            <w:r>
              <w:t>Operator must restart the entire sequence</w:t>
            </w:r>
          </w:p>
        </w:tc>
        <w:tc>
          <w:tcPr>
            <w:tcW w:type="dxa" w:w="2700"/>
          </w:tcPr>
          <w:p>
            <w:pPr>
              <w:spacing w:after="0" w:before="0" w:line="240" w:lineRule="auto"/>
              <w:jc w:val="left"/>
            </w:pPr>
            <w:r>
              <w:t>Recovery is inefficient</w:t>
            </w:r>
          </w:p>
        </w:tc>
        <w:tc>
          <w:tcPr>
            <w:tcW w:type="dxa" w:w="2700"/>
          </w:tcPr>
          <w:p>
            <w:pPr>
              <w:spacing w:after="0" w:before="0" w:line="240" w:lineRule="auto"/>
              <w:jc w:val="left"/>
            </w:pPr>
            <w:r>
              <w:t>Review fault-state handling and safe sequence recovery</w:t>
            </w:r>
          </w:p>
        </w:tc>
      </w:tr>
    </w:tbl>
    <w:p/>
    <w:p>
      <w:r>
        <w:t>The proposed action should follow from the evidence. A hardware replacement is not automatically the best solution when the real problem is wiring, configuration, mechanical alignment, or poor diagnostics.</w:t>
      </w:r>
    </w:p>
    <w:p>
      <w:pPr>
        <w:pStyle w:val="Heading2"/>
      </w:pPr>
      <w:r>
        <w:t>20. Risk assessment and prioritization</w:t>
      </w:r>
    </w:p>
    <w:p>
      <w:r>
        <w:t>Findings should be prioritized based on consequence, likelihood, exposure, and the relevant plant risk methodology.</w:t>
      </w:r>
    </w:p>
    <w:p>
      <w:r>
        <w:t>Typical categories include:</w:t>
      </w:r>
    </w:p>
    <w:p>
      <w:pPr>
        <w:pStyle w:val="ListBullet"/>
      </w:pPr>
      <w:r>
        <w:t>Safety risk: A hazard or protective-function concern requires prompt review.</w:t>
      </w:r>
    </w:p>
    <w:p>
      <w:pPr>
        <w:pStyle w:val="ListBullet"/>
      </w:pPr>
      <w:r>
        <w:t>Production risk: A failure may stop a critical process or reduce output.</w:t>
      </w:r>
    </w:p>
    <w:p>
      <w:pPr>
        <w:pStyle w:val="ListBullet"/>
      </w:pPr>
      <w:r>
        <w:t>Quality risk: A defect may escape detection or create nonconforming products.</w:t>
      </w:r>
    </w:p>
    <w:p>
      <w:pPr>
        <w:pStyle w:val="ListBullet"/>
      </w:pPr>
      <w:r>
        <w:t>Reliability risk: Repeated faults or component degradation threaten availability.</w:t>
      </w:r>
    </w:p>
    <w:p>
      <w:pPr>
        <w:pStyle w:val="ListBullet"/>
      </w:pPr>
      <w:r>
        <w:t>Integration risk: Compatibility or interface behavior remains unverified.</w:t>
      </w:r>
    </w:p>
    <w:p>
      <w:pPr>
        <w:pStyle w:val="ListBullet"/>
      </w:pPr>
      <w:r>
        <w:t>Cybersecurity risk: Unauthorized access or unsupported software creates exposure.</w:t>
      </w:r>
    </w:p>
    <w:p>
      <w:pPr>
        <w:pStyle w:val="ListBullet"/>
      </w:pPr>
      <w:r>
        <w:t>Lifecycle risk: Obsolete equipment or unavailable tools threaten maintainability.</w:t>
      </w:r>
    </w:p>
    <w:p>
      <w:pPr>
        <w:pStyle w:val="ListBullet"/>
      </w:pPr>
      <w:r>
        <w:t>Documentation risk: Missing or incorrect records increase modification risk.</w:t>
      </w:r>
    </w:p>
    <w:p>
      <w:r>
        <w:t>Use the organization's approved risk matrix rather than inventing arbitrary severity scores.</w:t>
      </w:r>
    </w:p>
    <w:p>
      <w:r>
        <w:t>Where immediate danger is suspected, follow site emergency and safety procedures. Do not wait for the complete assessment report before escalating an urgent hazard.</w:t>
      </w:r>
    </w:p>
    <w:p>
      <w:pPr>
        <w:pStyle w:val="Heading2"/>
      </w:pPr>
      <w:r>
        <w:t>21. Choosing between repair, optimization, retrofit, migration, and replacement</w:t>
      </w:r>
    </w:p>
    <w:p>
      <w:r>
        <w:t>The assessment should produce a technically justified decision.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Option</w:t>
            </w:r>
          </w:p>
        </w:tc>
        <w:tc>
          <w:tcPr>
            <w:tcW w:type="dxa" w:w="3600"/>
            <w:shd w:val="clear" w:color="auto" w:fill="EEF2F7"/>
          </w:tcPr>
          <w:p>
            <w:pPr>
              <w:spacing w:after="0" w:before="0" w:line="240" w:lineRule="auto"/>
              <w:jc w:val="left"/>
            </w:pPr>
            <w:r>
              <w:rPr>
                <w:b/>
                <w:color w:val="1A2E4A"/>
              </w:rPr>
              <w:t>Appropriate when</w:t>
            </w:r>
          </w:p>
        </w:tc>
        <w:tc>
          <w:tcPr>
            <w:tcW w:type="dxa" w:w="3600"/>
            <w:shd w:val="clear" w:color="auto" w:fill="EEF2F7"/>
          </w:tcPr>
          <w:p>
            <w:pPr>
              <w:spacing w:after="0" w:before="0" w:line="240" w:lineRule="auto"/>
              <w:jc w:val="left"/>
            </w:pPr>
            <w:r>
              <w:rPr>
                <w:b/>
                <w:color w:val="1A2E4A"/>
              </w:rPr>
              <w:t>Main considerations</w:t>
            </w:r>
          </w:p>
        </w:tc>
      </w:tr>
      <w:tr>
        <w:tc>
          <w:tcPr>
            <w:tcW w:type="dxa" w:w="3600"/>
          </w:tcPr>
          <w:p>
            <w:pPr>
              <w:spacing w:after="0" w:before="0" w:line="240" w:lineRule="auto"/>
              <w:jc w:val="left"/>
            </w:pPr>
            <w:r>
              <w:t>Repair</w:t>
            </w:r>
          </w:p>
        </w:tc>
        <w:tc>
          <w:tcPr>
            <w:tcW w:type="dxa" w:w="3600"/>
          </w:tcPr>
          <w:p>
            <w:pPr>
              <w:spacing w:after="0" w:before="0" w:line="240" w:lineRule="auto"/>
              <w:jc w:val="left"/>
            </w:pPr>
            <w:r>
              <w:t>A localized defect is causing the problem</w:t>
            </w:r>
          </w:p>
        </w:tc>
        <w:tc>
          <w:tcPr>
            <w:tcW w:type="dxa" w:w="3600"/>
          </w:tcPr>
          <w:p>
            <w:pPr>
              <w:spacing w:after="0" w:before="0" w:line="240" w:lineRule="auto"/>
              <w:jc w:val="left"/>
            </w:pPr>
            <w:r>
              <w:t>Root cause, parts availability, and recurrence risk</w:t>
            </w:r>
          </w:p>
        </w:tc>
      </w:tr>
      <w:tr>
        <w:tc>
          <w:tcPr>
            <w:tcW w:type="dxa" w:w="3600"/>
          </w:tcPr>
          <w:p>
            <w:pPr>
              <w:spacing w:after="0" w:before="0" w:line="240" w:lineRule="auto"/>
              <w:jc w:val="left"/>
            </w:pPr>
            <w:r>
              <w:t>Optimization</w:t>
            </w:r>
          </w:p>
        </w:tc>
        <w:tc>
          <w:tcPr>
            <w:tcW w:type="dxa" w:w="3600"/>
          </w:tcPr>
          <w:p>
            <w:pPr>
              <w:spacing w:after="0" w:before="0" w:line="240" w:lineRule="auto"/>
              <w:jc w:val="left"/>
            </w:pPr>
            <w:r>
              <w:t>The architecture is suitable but performance or maintainability is poor</w:t>
            </w:r>
          </w:p>
        </w:tc>
        <w:tc>
          <w:tcPr>
            <w:tcW w:type="dxa" w:w="3600"/>
          </w:tcPr>
          <w:p>
            <w:pPr>
              <w:spacing w:after="0" w:before="0" w:line="240" w:lineRule="auto"/>
              <w:jc w:val="left"/>
            </w:pPr>
            <w:r>
              <w:t>Logic quality, process conditions, diagnostics, and validation</w:t>
            </w:r>
          </w:p>
        </w:tc>
      </w:tr>
      <w:tr>
        <w:tc>
          <w:tcPr>
            <w:tcW w:type="dxa" w:w="3600"/>
          </w:tcPr>
          <w:p>
            <w:pPr>
              <w:spacing w:after="0" w:before="0" w:line="240" w:lineRule="auto"/>
              <w:jc w:val="left"/>
            </w:pPr>
            <w:r>
              <w:t>Retrofit</w:t>
            </w:r>
          </w:p>
        </w:tc>
        <w:tc>
          <w:tcPr>
            <w:tcW w:type="dxa" w:w="3600"/>
          </w:tcPr>
          <w:p>
            <w:pPr>
              <w:spacing w:after="0" w:before="0" w:line="240" w:lineRule="auto"/>
              <w:jc w:val="left"/>
            </w:pPr>
            <w:r>
              <w:t>Existing equipment can be improved or extended</w:t>
            </w:r>
          </w:p>
        </w:tc>
        <w:tc>
          <w:tcPr>
            <w:tcW w:type="dxa" w:w="3600"/>
          </w:tcPr>
          <w:p>
            <w:pPr>
              <w:spacing w:after="0" w:before="0" w:line="240" w:lineRule="auto"/>
              <w:jc w:val="left"/>
            </w:pPr>
            <w:r>
              <w:t>Compatibility, interfaces, integration effort, and downtime</w:t>
            </w:r>
          </w:p>
        </w:tc>
      </w:tr>
      <w:tr>
        <w:tc>
          <w:tcPr>
            <w:tcW w:type="dxa" w:w="3600"/>
          </w:tcPr>
          <w:p>
            <w:pPr>
              <w:spacing w:after="0" w:before="0" w:line="240" w:lineRule="auto"/>
              <w:jc w:val="left"/>
            </w:pPr>
            <w:r>
              <w:t>Migration</w:t>
            </w:r>
          </w:p>
        </w:tc>
        <w:tc>
          <w:tcPr>
            <w:tcW w:type="dxa" w:w="3600"/>
          </w:tcPr>
          <w:p>
            <w:pPr>
              <w:spacing w:after="0" w:before="0" w:line="240" w:lineRule="auto"/>
              <w:jc w:val="left"/>
            </w:pPr>
            <w:r>
              <w:t>A controller, software platform, or network must move to a newer platform</w:t>
            </w:r>
          </w:p>
        </w:tc>
        <w:tc>
          <w:tcPr>
            <w:tcW w:type="dxa" w:w="3600"/>
          </w:tcPr>
          <w:p>
            <w:pPr>
              <w:spacing w:after="0" w:before="0" w:line="240" w:lineRule="auto"/>
              <w:jc w:val="left"/>
            </w:pPr>
            <w:r>
              <w:t>Program conversion, hardware differences, testing, and cutover</w:t>
            </w:r>
          </w:p>
        </w:tc>
      </w:tr>
      <w:tr>
        <w:tc>
          <w:tcPr>
            <w:tcW w:type="dxa" w:w="3600"/>
          </w:tcPr>
          <w:p>
            <w:pPr>
              <w:spacing w:after="0" w:before="0" w:line="240" w:lineRule="auto"/>
              <w:jc w:val="left"/>
            </w:pPr>
            <w:r>
              <w:t>Replacement</w:t>
            </w:r>
          </w:p>
        </w:tc>
        <w:tc>
          <w:tcPr>
            <w:tcW w:type="dxa" w:w="3600"/>
          </w:tcPr>
          <w:p>
            <w:pPr>
              <w:spacing w:after="0" w:before="0" w:line="240" w:lineRule="auto"/>
              <w:jc w:val="left"/>
            </w:pPr>
            <w:r>
              <w:t>The system is unsuitable, unsafe, unsupported, or uneconomic to sustain</w:t>
            </w:r>
          </w:p>
        </w:tc>
        <w:tc>
          <w:tcPr>
            <w:tcW w:type="dxa" w:w="3600"/>
          </w:tcPr>
          <w:p>
            <w:pPr>
              <w:spacing w:after="0" w:before="0" w:line="240" w:lineRule="auto"/>
              <w:jc w:val="left"/>
            </w:pPr>
            <w:r>
              <w:t>Capital cost, redesign, process validation, and production disruption</w:t>
            </w:r>
          </w:p>
        </w:tc>
      </w:tr>
    </w:tbl>
    <w:p/>
    <w:p>
      <w:r>
        <w:t>A useful decision should consider total lifecycle cost rather than purchase price alone.</w:t>
      </w:r>
    </w:p>
    <w:p>
      <w:r>
        <w:t>Relevant costs include engineering effort, spare parts, licensing, installation, downtime, commissioning, operator training, documentation, and future maintenance.</w:t>
      </w:r>
    </w:p>
    <w:p>
      <w:r>
        <w:t>Retaining an existing system may be sensible when it remains supportable and meets the required performance. Conversely, repeatedly repairing an obsolete system can become more expensive and riskier than a planned migration.</w:t>
      </w:r>
    </w:p>
    <w:p>
      <w:pPr>
        <w:pStyle w:val="Heading2"/>
      </w:pPr>
      <w:r>
        <w:t>22. Example: assessing a PLC-controlled CNC loading cell</w:t>
      </w:r>
    </w:p>
    <w:p>
      <w:r>
        <w:t>Consider an existing cell containing a PLC, a CNC machine, a robot, a pneumatic gripper, and a safety controller. The objective is to improve recovery after communication timeouts and prepare the cell for production-data collection.</w:t>
      </w:r>
    </w:p>
    <w:p>
      <w:pPr>
        <w:pStyle w:val="Heading3"/>
      </w:pPr>
      <w:r>
        <w:t>Step 1: Establish the baseline</w:t>
      </w:r>
    </w:p>
    <w:p>
      <w:r>
        <w:t>Record the installed controller models, firmware versions, I/O assignments, network topology, robot program versions, CNC interface signals, safety documentation, and available backups.</w:t>
      </w:r>
    </w:p>
    <w:p>
      <w:pPr>
        <w:pStyle w:val="Heading3"/>
      </w:pPr>
      <w:r>
        <w:t>Step 2: Observe normal operation</w:t>
      </w:r>
    </w:p>
    <w:p>
      <w:r>
        <w:t>Document the sequence from part availability through robot loading, CNC cycle execution, unloading, and cycle completion.</w:t>
      </w:r>
    </w:p>
    <w:p>
      <w:r>
        <w:t>Identify the actual meaning of signals such as:</w:t>
      </w:r>
    </w:p>
    <w:p>
      <w:pPr>
        <w:pStyle w:val="ListBullet"/>
      </w:pPr>
      <w:r>
        <w:rPr>
          <w:rFonts w:ascii="Consolas" w:hAnsi="Consolas"/>
          <w:color w:val="333333"/>
          <w:sz w:val="19"/>
          <w:shd w:val="clear" w:color="auto" w:fill="EFEFEF"/>
        </w:rPr>
        <w:t>CNC_Ready</w:t>
      </w:r>
    </w:p>
    <w:p>
      <w:pPr>
        <w:pStyle w:val="ListBullet"/>
      </w:pPr>
      <w:r>
        <w:rPr>
          <w:rFonts w:ascii="Consolas" w:hAnsi="Consolas"/>
          <w:color w:val="333333"/>
          <w:sz w:val="19"/>
          <w:shd w:val="clear" w:color="auto" w:fill="EFEFEF"/>
        </w:rPr>
        <w:t>Robot_Ready</w:t>
      </w:r>
    </w:p>
    <w:p>
      <w:pPr>
        <w:pStyle w:val="ListBullet"/>
      </w:pPr>
      <w:r>
        <w:rPr>
          <w:rFonts w:ascii="Consolas" w:hAnsi="Consolas"/>
          <w:color w:val="333333"/>
          <w:sz w:val="19"/>
          <w:shd w:val="clear" w:color="auto" w:fill="EFEFEF"/>
        </w:rPr>
        <w:t>Load_Request</w:t>
      </w:r>
    </w:p>
    <w:p>
      <w:pPr>
        <w:pStyle w:val="ListBullet"/>
      </w:pPr>
      <w:r>
        <w:rPr>
          <w:rFonts w:ascii="Consolas" w:hAnsi="Consolas"/>
          <w:color w:val="333333"/>
          <w:sz w:val="19"/>
          <w:shd w:val="clear" w:color="auto" w:fill="EFEFEF"/>
        </w:rPr>
        <w:t>Load_Acknowledge</w:t>
      </w:r>
    </w:p>
    <w:p>
      <w:pPr>
        <w:pStyle w:val="ListBullet"/>
      </w:pPr>
      <w:r>
        <w:rPr>
          <w:rFonts w:ascii="Consolas" w:hAnsi="Consolas"/>
          <w:color w:val="333333"/>
          <w:sz w:val="19"/>
          <w:shd w:val="clear" w:color="auto" w:fill="EFEFEF"/>
        </w:rPr>
        <w:t>Cycle_Complete</w:t>
      </w:r>
    </w:p>
    <w:p>
      <w:pPr>
        <w:pStyle w:val="ListBullet"/>
      </w:pPr>
      <w:r>
        <w:rPr>
          <w:rFonts w:ascii="Consolas" w:hAnsi="Consolas"/>
          <w:color w:val="333333"/>
          <w:sz w:val="19"/>
          <w:shd w:val="clear" w:color="auto" w:fill="EFEFEF"/>
        </w:rPr>
        <w:t>Robot_Fault</w:t>
      </w:r>
    </w:p>
    <w:p>
      <w:pPr>
        <w:pStyle w:val="ListBullet"/>
      </w:pPr>
      <w:r>
        <w:rPr>
          <w:rFonts w:ascii="Consolas" w:hAnsi="Consolas"/>
          <w:color w:val="333333"/>
          <w:sz w:val="19"/>
          <w:shd w:val="clear" w:color="auto" w:fill="EFEFEF"/>
        </w:rPr>
        <w:t>CNC_Alarm</w:t>
      </w:r>
    </w:p>
    <w:p>
      <w:r>
        <w:t>Confirm signal ownership, state definitions, and transition conditions.</w:t>
      </w:r>
    </w:p>
    <w:p>
      <w:pPr>
        <w:pStyle w:val="Heading3"/>
      </w:pPr>
      <w:r>
        <w:t>Step 3: Investigate the timeout</w:t>
      </w:r>
    </w:p>
    <w:p>
      <w:r>
        <w:t>Collect alarm timestamps, PLC diagnostics, network status, sequence-step information, and relevant machine states.</w:t>
      </w:r>
    </w:p>
    <w:p>
      <w:r>
        <w:t>Determine whether the timeout results from a missing acknowledgement, an incorrect permissive, a mechanical delay, a communication interruption, or a faulty feedback signal.</w:t>
      </w:r>
    </w:p>
    <w:p>
      <w:pPr>
        <w:pStyle w:val="Heading3"/>
      </w:pPr>
      <w:r>
        <w:t>Step 4: Review recovery behavior</w:t>
      </w:r>
    </w:p>
    <w:p>
      <w:r>
        <w:t>Establish what happens after the timeout. Does the PLC stop safely, retain the current step, clear a request prematurely, or require a complete sequence restart?</w:t>
      </w:r>
    </w:p>
    <w:p>
      <w:r>
        <w:t>Any proposed recovery logic must account for the actual machine state and applicable safety requirements. Resetting a fault is not proof that the physical system is ready to resume.</w:t>
      </w:r>
    </w:p>
    <w:p>
      <w:pPr>
        <w:pStyle w:val="Heading3"/>
      </w:pPr>
      <w:r>
        <w:t>Step 5: Evaluate data collection</w:t>
      </w:r>
    </w:p>
    <w:p>
      <w:r>
        <w:t>Identify which controller owns each production value, how the data can be read through an approved interface, and what timestamps and identifiers are required.</w:t>
      </w:r>
    </w:p>
    <w:p>
      <w:r>
        <w:t>Assess network segmentation, access permissions, data quality, and behavior during communication loss.</w:t>
      </w:r>
    </w:p>
    <w:p>
      <w:pPr>
        <w:pStyle w:val="Heading3"/>
      </w:pPr>
      <w:r>
        <w:t>Step 6: Document recommendations</w:t>
      </w:r>
    </w:p>
    <w:p>
      <w:r>
        <w:t>Possible actions could include correcting a defective feedback signal, improving handshake diagnostics, introducing controlled timeout recovery, documenting interface ownership, or implementing approved production-data logging.</w:t>
      </w:r>
    </w:p>
    <w:p>
      <w:r>
        <w:t>These are candidate actions, not conclusions. The assessment evidence determines which action is justified.</w:t>
      </w:r>
    </w:p>
    <w:p>
      <w:pPr>
        <w:pStyle w:val="Heading2"/>
      </w:pPr>
      <w:r>
        <w:t>23. Existing-system assessment deliverables</w:t>
      </w:r>
    </w:p>
    <w:p>
      <w:r>
        <w:t>A complete assessment may produce:</w:t>
      </w:r>
    </w:p>
    <w:p>
      <w:pPr>
        <w:pStyle w:val="ListBullet"/>
      </w:pPr>
      <w:r>
        <w:t>Existing-system hardware inventory.</w:t>
      </w:r>
    </w:p>
    <w:p>
      <w:pPr>
        <w:pStyle w:val="ListBullet"/>
      </w:pPr>
      <w:r>
        <w:t>Verified control-system architecture.</w:t>
      </w:r>
    </w:p>
    <w:p>
      <w:pPr>
        <w:pStyle w:val="ListBullet"/>
      </w:pPr>
      <w:r>
        <w:t>Current-state network diagram.</w:t>
      </w:r>
    </w:p>
    <w:p>
      <w:pPr>
        <w:pStyle w:val="ListBullet"/>
      </w:pPr>
      <w:r>
        <w:t>PLC, HMI, CNC, and robot software baseline.</w:t>
      </w:r>
    </w:p>
    <w:p>
      <w:pPr>
        <w:pStyle w:val="ListBullet"/>
      </w:pPr>
      <w:r>
        <w:t>I/O and interface inventory.</w:t>
      </w:r>
    </w:p>
    <w:p>
      <w:pPr>
        <w:pStyle w:val="ListBullet"/>
      </w:pPr>
      <w:r>
        <w:t>Electrical and field-wiring discrepancy list.</w:t>
      </w:r>
    </w:p>
    <w:p>
      <w:pPr>
        <w:pStyle w:val="ListBullet"/>
      </w:pPr>
      <w:r>
        <w:t>Machine sequence and interlock description.</w:t>
      </w:r>
    </w:p>
    <w:p>
      <w:pPr>
        <w:pStyle w:val="ListBullet"/>
      </w:pPr>
      <w:r>
        <w:t>Performance and breakdown analysis.</w:t>
      </w:r>
    </w:p>
    <w:p>
      <w:pPr>
        <w:pStyle w:val="ListBullet"/>
      </w:pPr>
      <w:r>
        <w:t>Obsolescence and spare-parts assessment.</w:t>
      </w:r>
    </w:p>
    <w:p>
      <w:pPr>
        <w:pStyle w:val="ListBullet"/>
      </w:pPr>
      <w:r>
        <w:t>Safety-related observations and review actions.</w:t>
      </w:r>
    </w:p>
    <w:p>
      <w:pPr>
        <w:pStyle w:val="ListBullet"/>
      </w:pPr>
      <w:r>
        <w:t>Backup and recovery status.</w:t>
      </w:r>
    </w:p>
    <w:p>
      <w:pPr>
        <w:pStyle w:val="ListBullet"/>
      </w:pPr>
      <w:r>
        <w:t>Gap analysis.</w:t>
      </w:r>
    </w:p>
    <w:p>
      <w:pPr>
        <w:pStyle w:val="ListBullet"/>
      </w:pPr>
      <w:r>
        <w:t>Risk and action register.</w:t>
      </w:r>
    </w:p>
    <w:p>
      <w:pPr>
        <w:pStyle w:val="ListBullet"/>
      </w:pPr>
      <w:r>
        <w:t>Repair, retrofit, migration, or replacement recommendation.</w:t>
      </w:r>
    </w:p>
    <w:p>
      <w:pPr>
        <w:pStyle w:val="ListBullet"/>
      </w:pPr>
      <w:r>
        <w:t>Inputs required for concept development.</w:t>
      </w:r>
    </w:p>
    <w:p>
      <w:r>
        <w:t>These documents should be version-controlled and updated when approved changes alter the baseline.</w:t>
      </w:r>
    </w:p>
    <w:p>
      <w:pPr>
        <w:pStyle w:val="Heading2"/>
      </w:pPr>
      <w:r>
        <w:t>24. Practical assessment checklist</w:t>
      </w:r>
    </w:p>
    <w:p>
      <w:pPr>
        <w:pStyle w:val="Heading3"/>
      </w:pPr>
      <w:r>
        <w:t>System identification</w:t>
      </w:r>
    </w:p>
    <w:p>
      <w:pPr>
        <w:pStyle w:val="ListBullet"/>
      </w:pPr>
      <w:r>
        <w:t>Scope and assessment boundaries are defined.</w:t>
      </w:r>
    </w:p>
    <w:p>
      <w:pPr>
        <w:pStyle w:val="ListBullet"/>
      </w:pPr>
      <w:r>
        <w:t>Installed equipment and versions are recorded.</w:t>
      </w:r>
    </w:p>
    <w:p>
      <w:pPr>
        <w:pStyle w:val="ListBullet"/>
      </w:pPr>
      <w:r>
        <w:t>Available drawings and manuals are collected.</w:t>
      </w:r>
    </w:p>
    <w:p>
      <w:pPr>
        <w:pStyle w:val="ListBullet"/>
      </w:pPr>
      <w:r>
        <w:t>Physical installation is compared with the documentation.</w:t>
      </w:r>
    </w:p>
    <w:p>
      <w:pPr>
        <w:pStyle w:val="Heading3"/>
      </w:pPr>
      <w:r>
        <w:t>Hardware and software</w:t>
      </w:r>
    </w:p>
    <w:p>
      <w:pPr>
        <w:pStyle w:val="ListBullet"/>
      </w:pPr>
      <w:r>
        <w:t>PLC, HMI, CNC, robot, and drive configurations are reviewed.</w:t>
      </w:r>
    </w:p>
    <w:p>
      <w:pPr>
        <w:pStyle w:val="ListBullet"/>
      </w:pPr>
      <w:r>
        <w:t>I/O capacity and communication interfaces are checked.</w:t>
      </w:r>
    </w:p>
    <w:p>
      <w:pPr>
        <w:pStyle w:val="ListBullet"/>
      </w:pPr>
      <w:r>
        <w:t>Software and parameter backups are identified.</w:t>
      </w:r>
    </w:p>
    <w:p>
      <w:pPr>
        <w:pStyle w:val="ListBullet"/>
      </w:pPr>
      <w:r>
        <w:t>Backup integrity and restoration requirements are assessed.</w:t>
      </w:r>
    </w:p>
    <w:p>
      <w:pPr>
        <w:pStyle w:val="ListBullet"/>
      </w:pPr>
      <w:r>
        <w:t>Obsolescence and replacement compatibility are reviewed.</w:t>
      </w:r>
    </w:p>
    <w:p>
      <w:pPr>
        <w:pStyle w:val="Heading3"/>
      </w:pPr>
      <w:r>
        <w:t>Operation and performance</w:t>
      </w:r>
    </w:p>
    <w:p>
      <w:pPr>
        <w:pStyle w:val="ListBullet"/>
      </w:pPr>
      <w:r>
        <w:t>Normal sequence and operating modes are documented.</w:t>
      </w:r>
    </w:p>
    <w:p>
      <w:pPr>
        <w:pStyle w:val="ListBullet"/>
      </w:pPr>
      <w:r>
        <w:t>Interlocks, handshakes, and timeout behavior are reviewed.</w:t>
      </w:r>
    </w:p>
    <w:p>
      <w:pPr>
        <w:pStyle w:val="ListBullet"/>
      </w:pPr>
      <w:r>
        <w:t>Recurring faults and maintenance history are analyzed.</w:t>
      </w:r>
    </w:p>
    <w:p>
      <w:pPr>
        <w:pStyle w:val="ListBullet"/>
      </w:pPr>
      <w:r>
        <w:t>Performance limitations are supported by evidence.</w:t>
      </w:r>
    </w:p>
    <w:p>
      <w:pPr>
        <w:pStyle w:val="ListBullet"/>
      </w:pPr>
      <w:r>
        <w:t>Fault recovery and restart behavior are understood.</w:t>
      </w:r>
    </w:p>
    <w:p>
      <w:pPr>
        <w:pStyle w:val="Heading3"/>
      </w:pPr>
      <w:r>
        <w:t>Safety and infrastructure</w:t>
      </w:r>
    </w:p>
    <w:p>
      <w:pPr>
        <w:pStyle w:val="ListBullet"/>
      </w:pPr>
      <w:r>
        <w:t>Safety-related devices and available validation records are identified.</w:t>
      </w:r>
    </w:p>
    <w:p>
      <w:pPr>
        <w:pStyle w:val="ListBullet"/>
      </w:pPr>
      <w:r>
        <w:t>Electrical and utility constraints are reviewed.</w:t>
      </w:r>
    </w:p>
    <w:p>
      <w:pPr>
        <w:pStyle w:val="ListBullet"/>
      </w:pPr>
      <w:r>
        <w:t>Network architecture and access restrictions are documented.</w:t>
      </w:r>
    </w:p>
    <w:p>
      <w:pPr>
        <w:pStyle w:val="ListBullet"/>
      </w:pPr>
      <w:r>
        <w:t>Unresolved safety or cybersecurity concerns are escalated appropriately.</w:t>
      </w:r>
    </w:p>
    <w:p>
      <w:pPr>
        <w:pStyle w:val="Heading3"/>
      </w:pPr>
      <w:r>
        <w:t>Conclusions and actions</w:t>
      </w:r>
    </w:p>
    <w:p>
      <w:pPr>
        <w:pStyle w:val="ListBullet"/>
      </w:pPr>
      <w:r>
        <w:t>Current conditions are separated from assumptions.</w:t>
      </w:r>
    </w:p>
    <w:p>
      <w:pPr>
        <w:pStyle w:val="ListBullet"/>
      </w:pPr>
      <w:r>
        <w:t>Gaps against the future requirements are identified.</w:t>
      </w:r>
    </w:p>
    <w:p>
      <w:pPr>
        <w:pStyle w:val="ListBullet"/>
      </w:pPr>
      <w:r>
        <w:t>Risks are prioritized using the approved methodology.</w:t>
      </w:r>
    </w:p>
    <w:p>
      <w:pPr>
        <w:pStyle w:val="ListBullet"/>
      </w:pPr>
      <w:r>
        <w:t>Recommendations have technical justification.</w:t>
      </w:r>
    </w:p>
    <w:p>
      <w:pPr>
        <w:pStyle w:val="ListBullet"/>
      </w:pPr>
      <w:r>
        <w:t>Actions have owners and closure criteria.</w:t>
      </w:r>
    </w:p>
    <w:p>
      <w:pPr>
        <w:pStyle w:val="ListBullet"/>
      </w:pPr>
      <w:r>
        <w:t>Assessment outputs are available for concept development.</w:t>
      </w:r>
    </w:p>
    <w:p>
      <w:pPr>
        <w:pStyle w:val="Heading2"/>
      </w:pPr>
      <w:r>
        <w:t>25. Key engineering principles</w:t>
      </w:r>
    </w:p>
    <w:p>
      <w:pPr>
        <w:pStyle w:val="ListBullet"/>
      </w:pPr>
      <w:r>
        <w:t>Assess the complete system and its interfaces, not just the main controller.</w:t>
      </w:r>
    </w:p>
    <w:p>
      <w:pPr>
        <w:pStyle w:val="ListBullet"/>
      </w:pPr>
      <w:r>
        <w:t>Verify the installed configuration instead of trusting filenames or old drawings.</w:t>
      </w:r>
    </w:p>
    <w:p>
      <w:pPr>
        <w:pStyle w:val="ListBullet"/>
      </w:pPr>
      <w:r>
        <w:t>Distinguish symptoms from root causes.</w:t>
      </w:r>
    </w:p>
    <w:p>
      <w:pPr>
        <w:pStyle w:val="ListBullet"/>
      </w:pPr>
      <w:r>
        <w:t>Preserve known-good backups before authorized changes.</w:t>
      </w:r>
    </w:p>
    <w:p>
      <w:pPr>
        <w:pStyle w:val="ListBullet"/>
      </w:pPr>
      <w:r>
        <w:t>Use measured performance and documented fault history where possible.</w:t>
      </w:r>
    </w:p>
    <w:p>
      <w:pPr>
        <w:pStyle w:val="ListBullet"/>
      </w:pPr>
      <w:r>
        <w:t>Treat obsolete hardware, undocumented logic, and missing recovery procedures as lifecycle risks.</w:t>
      </w:r>
    </w:p>
    <w:p>
      <w:pPr>
        <w:pStyle w:val="ListBullet"/>
      </w:pPr>
      <w:r>
        <w:t>Evaluate safety and cybersecurity concerns through the appropriate controlled processes.</w:t>
      </w:r>
    </w:p>
    <w:p>
      <w:pPr>
        <w:pStyle w:val="ListBullet"/>
      </w:pPr>
      <w:r>
        <w:t>Compare repair, optimization, retrofit, migration, and replacement using lifecycle cost and operational risk.</w:t>
      </w:r>
    </w:p>
    <w:p>
      <w:pPr>
        <w:pStyle w:val="ListBullet"/>
      </w:pPr>
      <w:r>
        <w:t>Convert every important finding into a documented decision or an owned action.</w:t>
      </w:r>
    </w:p>
    <w:p>
      <w:r>
        <w:t>The final outcome of existing-system assessment is a trustworthy description of the current system, a clear account of its gaps and risks, and a technically justified basis for developing the next concept.</w:t>
      </w:r>
    </w:p>
    <w:p>
      <w:pPr>
        <w:pStyle w:val="Heading2"/>
      </w:pPr>
      <w:r>
        <w:t>NEXT TOPIC</w:t>
      </w:r>
    </w:p>
    <w:p>
      <w:r>
        <w:rPr>
          <w:rFonts w:ascii="Consolas" w:hAnsi="Consolas"/>
          <w:color w:val="333333"/>
          <w:sz w:val="19"/>
          <w:shd w:val="clear" w:color="auto" w:fill="EFEFEF"/>
        </w:rPr>
        <w:t>02_PLAN_WISE_2026\02_INDUSTRY3_0\07_Lifecycle\01_Concept\05_Concept_Development - Concept development</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02_PLAN_WISE_2026\02_INDUSTRY3_0\07_Lifecycle\01_Concept\04_Existing_System - Existing-system assessment</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