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02_PLAN_WISE_2026\02_INDUSTRY3_0\07_Lifecycle\01_Concept\10_Feasibility - Feasibility</w:t>
      </w:r>
    </w:p>
    <w:p>
      <w:pPr>
        <w:pStyle w:val="Heading2"/>
      </w:pPr>
      <w:r>
        <w:t>1. Purpose of feasibility assessment</w:t>
      </w:r>
    </w:p>
    <w:p>
      <w:r>
        <w:t>Feasibility assessment is the systematic evaluation of whether a proposed industrial automation project can be implemented successfully within its technical, operational, financial, safety, schedule, and organizational constraints.</w:t>
      </w:r>
    </w:p>
    <w:p>
      <w:r>
        <w:t>The concept phase identifies what could be built and how it might work. Feasibility determines whether the proposed solution is practical enough to justify moving into formal engineering and implementation.</w:t>
      </w:r>
    </w:p>
    <w:p>
      <w:r>
        <w:t>For an industrial automation project, feasibility must answer questions such as:</w:t>
      </w:r>
    </w:p>
    <w:p>
      <w:pPr>
        <w:pStyle w:val="ListBullet"/>
      </w:pPr>
      <w:r>
        <w:t>Can the required machine function be achieved with the proposed technology?</w:t>
      </w:r>
    </w:p>
    <w:p>
      <w:pPr>
        <w:pStyle w:val="ListBullet"/>
      </w:pPr>
      <w:r>
        <w:t>Can the proposed system integrate with existing PLCs, CNCs, robots, drives, sensors, and production equipment?</w:t>
      </w:r>
    </w:p>
    <w:p>
      <w:pPr>
        <w:pStyle w:val="ListBullet"/>
      </w:pPr>
      <w:r>
        <w:t>Can the required cycle time, accuracy, throughput, and reliability be achieved?</w:t>
      </w:r>
    </w:p>
    <w:p>
      <w:pPr>
        <w:pStyle w:val="ListBullet"/>
      </w:pPr>
      <w:r>
        <w:t>Can the system be implemented safely?</w:t>
      </w:r>
    </w:p>
    <w:p>
      <w:pPr>
        <w:pStyle w:val="ListBullet"/>
      </w:pPr>
      <w:r>
        <w:t>Is the project financially justified?</w:t>
      </w:r>
    </w:p>
    <w:p>
      <w:pPr>
        <w:pStyle w:val="ListBullet"/>
      </w:pPr>
      <w:r>
        <w:t>Can the work be completed within the available shutdown window and delivery schedule?</w:t>
      </w:r>
    </w:p>
    <w:p>
      <w:pPr>
        <w:pStyle w:val="ListBullet"/>
      </w:pPr>
      <w:r>
        <w:t>Are the required components, software, skills, utilities, and supplier support available?</w:t>
      </w:r>
    </w:p>
    <w:p>
      <w:pPr>
        <w:pStyle w:val="ListBullet"/>
      </w:pPr>
      <w:r>
        <w:t>Can the system be maintained throughout its expected service life?</w:t>
      </w:r>
    </w:p>
    <w:p>
      <w:pPr>
        <w:pStyle w:val="ListBullet"/>
      </w:pPr>
      <w:r>
        <w:t>What risks remain, and are they acceptable?</w:t>
      </w:r>
    </w:p>
    <w:p>
      <w:r>
        <w:t>A project is not feasible merely because its components exist and can be purchased. The complete solution must satisfy the requirements under real operating conditions.</w:t>
      </w:r>
    </w:p>
    <w:p>
      <w:pPr>
        <w:pStyle w:val="Heading2"/>
      </w:pPr>
      <w:r>
        <w:t>2. Position in the industrial automation lifecycle</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study and site survey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Existing-system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Technology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Preliminary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Feasibility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Decision: proceed, revise, defer, or reject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phase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testing, commissioning, handover</w:t>
      </w:r>
    </w:p>
    <w:p/>
    <w:p>
      <w:r>
        <w:t>Feasibility is not always a single final gate. New information discovered during detailed engineering, supplier validation, or testing may require the project team to reassess earlier assumptions.</w:t>
      </w:r>
    </w:p>
    <w:p>
      <w:r>
        <w:t>For example, a proposed retrofit may initially appear feasible. A later investigation may reveal that the existing CNC controller does not support the required interface without an expensive option or controller replacement. The project team must then revise the technical approach and cost estimate.</w:t>
      </w:r>
    </w:p>
    <w:p>
      <w:pPr>
        <w:pStyle w:val="Heading2"/>
      </w:pPr>
      <w:r>
        <w:t>3. Types of feasibility</w:t>
      </w:r>
    </w:p>
    <w:p>
      <w:r>
        <w:t>A complete assessment examines several dimensions rather than relying on one overall opinion.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Feasibility type</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Technical</w:t>
            </w:r>
          </w:p>
        </w:tc>
        <w:tc>
          <w:tcPr>
            <w:tcW w:type="dxa" w:w="3600"/>
          </w:tcPr>
          <w:p>
            <w:pPr>
              <w:spacing w:after="0" w:before="0" w:line="240" w:lineRule="auto"/>
              <w:jc w:val="left"/>
            </w:pPr>
            <w:r>
              <w:t>Can the system achieve the required functions and performance?</w:t>
            </w:r>
          </w:p>
        </w:tc>
        <w:tc>
          <w:tcPr>
            <w:tcW w:type="dxa" w:w="3600"/>
          </w:tcPr>
          <w:p>
            <w:pPr>
              <w:spacing w:after="0" w:before="0" w:line="240" w:lineRule="auto"/>
              <w:jc w:val="left"/>
            </w:pPr>
            <w:r>
              <w:t>Architecture, calculations, compatibility checks, tests</w:t>
            </w:r>
          </w:p>
        </w:tc>
      </w:tr>
      <w:tr>
        <w:tc>
          <w:tcPr>
            <w:tcW w:type="dxa" w:w="3600"/>
          </w:tcPr>
          <w:p>
            <w:pPr>
              <w:spacing w:after="0" w:before="0" w:line="240" w:lineRule="auto"/>
              <w:jc w:val="left"/>
            </w:pPr>
            <w:r>
              <w:t>Operational</w:t>
            </w:r>
          </w:p>
        </w:tc>
        <w:tc>
          <w:tcPr>
            <w:tcW w:type="dxa" w:w="3600"/>
          </w:tcPr>
          <w:p>
            <w:pPr>
              <w:spacing w:after="0" w:before="0" w:line="240" w:lineRule="auto"/>
              <w:jc w:val="left"/>
            </w:pPr>
            <w:r>
              <w:t>Will the system work within actual production conditions?</w:t>
            </w:r>
          </w:p>
        </w:tc>
        <w:tc>
          <w:tcPr>
            <w:tcW w:type="dxa" w:w="3600"/>
          </w:tcPr>
          <w:p>
            <w:pPr>
              <w:spacing w:after="0" w:before="0" w:line="240" w:lineRule="auto"/>
              <w:jc w:val="left"/>
            </w:pPr>
            <w:r>
              <w:t>Process study, operator input, maintenance review</w:t>
            </w:r>
          </w:p>
        </w:tc>
      </w:tr>
      <w:tr>
        <w:tc>
          <w:tcPr>
            <w:tcW w:type="dxa" w:w="3600"/>
          </w:tcPr>
          <w:p>
            <w:pPr>
              <w:spacing w:after="0" w:before="0" w:line="240" w:lineRule="auto"/>
              <w:jc w:val="left"/>
            </w:pPr>
            <w:r>
              <w:t>Economic</w:t>
            </w:r>
          </w:p>
        </w:tc>
        <w:tc>
          <w:tcPr>
            <w:tcW w:type="dxa" w:w="3600"/>
          </w:tcPr>
          <w:p>
            <w:pPr>
              <w:spacing w:after="0" w:before="0" w:line="240" w:lineRule="auto"/>
              <w:jc w:val="left"/>
            </w:pPr>
            <w:r>
              <w:t>Do expected benefits justify lifecycle costs?</w:t>
            </w:r>
          </w:p>
        </w:tc>
        <w:tc>
          <w:tcPr>
            <w:tcW w:type="dxa" w:w="3600"/>
          </w:tcPr>
          <w:p>
            <w:pPr>
              <w:spacing w:after="0" w:before="0" w:line="240" w:lineRule="auto"/>
              <w:jc w:val="left"/>
            </w:pPr>
            <w:r>
              <w:t>Cost estimate, payback, lifecycle analysis</w:t>
            </w:r>
          </w:p>
        </w:tc>
      </w:tr>
      <w:tr>
        <w:tc>
          <w:tcPr>
            <w:tcW w:type="dxa" w:w="3600"/>
          </w:tcPr>
          <w:p>
            <w:pPr>
              <w:spacing w:after="0" w:before="0" w:line="240" w:lineRule="auto"/>
              <w:jc w:val="left"/>
            </w:pPr>
            <w:r>
              <w:t>Schedule</w:t>
            </w:r>
          </w:p>
        </w:tc>
        <w:tc>
          <w:tcPr>
            <w:tcW w:type="dxa" w:w="3600"/>
          </w:tcPr>
          <w:p>
            <w:pPr>
              <w:spacing w:after="0" w:before="0" w:line="240" w:lineRule="auto"/>
              <w:jc w:val="left"/>
            </w:pPr>
            <w:r>
              <w:t>Can the work be completed within the required time?</w:t>
            </w:r>
          </w:p>
        </w:tc>
        <w:tc>
          <w:tcPr>
            <w:tcW w:type="dxa" w:w="3600"/>
          </w:tcPr>
          <w:p>
            <w:pPr>
              <w:spacing w:after="0" w:before="0" w:line="240" w:lineRule="auto"/>
              <w:jc w:val="left"/>
            </w:pPr>
            <w:r>
              <w:t>Supplier lead times, resource plan, shutdown plan</w:t>
            </w:r>
          </w:p>
        </w:tc>
      </w:tr>
      <w:tr>
        <w:tc>
          <w:tcPr>
            <w:tcW w:type="dxa" w:w="3600"/>
          </w:tcPr>
          <w:p>
            <w:pPr>
              <w:spacing w:after="0" w:before="0" w:line="240" w:lineRule="auto"/>
              <w:jc w:val="left"/>
            </w:pPr>
            <w:r>
              <w:t>Safety and compliance</w:t>
            </w:r>
          </w:p>
        </w:tc>
        <w:tc>
          <w:tcPr>
            <w:tcW w:type="dxa" w:w="3600"/>
          </w:tcPr>
          <w:p>
            <w:pPr>
              <w:spacing w:after="0" w:before="0" w:line="240" w:lineRule="auto"/>
              <w:jc w:val="left"/>
            </w:pPr>
            <w:r>
              <w:t>Can risks be reduced and applicable requirements satisfied?</w:t>
            </w:r>
          </w:p>
        </w:tc>
        <w:tc>
          <w:tcPr>
            <w:tcW w:type="dxa" w:w="3600"/>
          </w:tcPr>
          <w:p>
            <w:pPr>
              <w:spacing w:after="0" w:before="0" w:line="240" w:lineRule="auto"/>
              <w:jc w:val="left"/>
            </w:pPr>
            <w:r>
              <w:t>Risk assessment, safety architecture, validation plan</w:t>
            </w:r>
          </w:p>
        </w:tc>
      </w:tr>
      <w:tr>
        <w:tc>
          <w:tcPr>
            <w:tcW w:type="dxa" w:w="3600"/>
          </w:tcPr>
          <w:p>
            <w:pPr>
              <w:spacing w:after="0" w:before="0" w:line="240" w:lineRule="auto"/>
              <w:jc w:val="left"/>
            </w:pPr>
            <w:r>
              <w:t>Integration</w:t>
            </w:r>
          </w:p>
        </w:tc>
        <w:tc>
          <w:tcPr>
            <w:tcW w:type="dxa" w:w="3600"/>
          </w:tcPr>
          <w:p>
            <w:pPr>
              <w:spacing w:after="0" w:before="0" w:line="240" w:lineRule="auto"/>
              <w:jc w:val="left"/>
            </w:pPr>
            <w:r>
              <w:t>Can the new system exchange information and coordinate with existing equipment?</w:t>
            </w:r>
          </w:p>
        </w:tc>
        <w:tc>
          <w:tcPr>
            <w:tcW w:type="dxa" w:w="3600"/>
          </w:tcPr>
          <w:p>
            <w:pPr>
              <w:spacing w:after="0" w:before="0" w:line="240" w:lineRule="auto"/>
              <w:jc w:val="left"/>
            </w:pPr>
            <w:r>
              <w:t>Interface specifications, protocol checks, integration tests</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Can the plant diagnose, repair, and support the system?</w:t>
            </w:r>
          </w:p>
        </w:tc>
        <w:tc>
          <w:tcPr>
            <w:tcW w:type="dxa" w:w="3600"/>
          </w:tcPr>
          <w:p>
            <w:pPr>
              <w:spacing w:after="0" w:before="0" w:line="240" w:lineRule="auto"/>
              <w:jc w:val="left"/>
            </w:pPr>
            <w:r>
              <w:t>Spares, diagnostics, training, documentation</w:t>
            </w:r>
          </w:p>
        </w:tc>
      </w:tr>
      <w:tr>
        <w:tc>
          <w:tcPr>
            <w:tcW w:type="dxa" w:w="3600"/>
          </w:tcPr>
          <w:p>
            <w:pPr>
              <w:spacing w:after="0" w:before="0" w:line="240" w:lineRule="auto"/>
              <w:jc w:val="left"/>
            </w:pPr>
            <w:r>
              <w:t>Supply-chain</w:t>
            </w:r>
          </w:p>
        </w:tc>
        <w:tc>
          <w:tcPr>
            <w:tcW w:type="dxa" w:w="3600"/>
          </w:tcPr>
          <w:p>
            <w:pPr>
              <w:spacing w:after="0" w:before="0" w:line="240" w:lineRule="auto"/>
              <w:jc w:val="left"/>
            </w:pPr>
            <w:r>
              <w:t>Can required components and services be obtained reliably?</w:t>
            </w:r>
          </w:p>
        </w:tc>
        <w:tc>
          <w:tcPr>
            <w:tcW w:type="dxa" w:w="3600"/>
          </w:tcPr>
          <w:p>
            <w:pPr>
              <w:spacing w:after="0" w:before="0" w:line="240" w:lineRule="auto"/>
              <w:jc w:val="left"/>
            </w:pPr>
            <w:r>
              <w:t>Supplier confirmation, lifecycle status, alternatives</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Can the system be operated and maintained with acceptable cyber risk?</w:t>
            </w:r>
          </w:p>
        </w:tc>
        <w:tc>
          <w:tcPr>
            <w:tcW w:type="dxa" w:w="3600"/>
          </w:tcPr>
          <w:p>
            <w:pPr>
              <w:spacing w:after="0" w:before="0" w:line="240" w:lineRule="auto"/>
              <w:jc w:val="left"/>
            </w:pPr>
            <w:r>
              <w:t>Network architecture, access controls, security review</w:t>
            </w:r>
          </w:p>
        </w:tc>
      </w:tr>
      <w:tr>
        <w:tc>
          <w:tcPr>
            <w:tcW w:type="dxa" w:w="3600"/>
          </w:tcPr>
          <w:p>
            <w:pPr>
              <w:spacing w:after="0" w:before="0" w:line="240" w:lineRule="auto"/>
              <w:jc w:val="left"/>
            </w:pPr>
            <w:r>
              <w:t>Organizational</w:t>
            </w:r>
          </w:p>
        </w:tc>
        <w:tc>
          <w:tcPr>
            <w:tcW w:type="dxa" w:w="3600"/>
          </w:tcPr>
          <w:p>
            <w:pPr>
              <w:spacing w:after="0" w:before="0" w:line="240" w:lineRule="auto"/>
              <w:jc w:val="left"/>
            </w:pPr>
            <w:r>
              <w:t>Are sufficient skills, ownership, and resources available?</w:t>
            </w:r>
          </w:p>
        </w:tc>
        <w:tc>
          <w:tcPr>
            <w:tcW w:type="dxa" w:w="3600"/>
          </w:tcPr>
          <w:p>
            <w:pPr>
              <w:spacing w:after="0" w:before="0" w:line="240" w:lineRule="auto"/>
              <w:jc w:val="left"/>
            </w:pPr>
            <w:r>
              <w:t>Skills assessment, responsibility matrix, training plan</w:t>
            </w:r>
          </w:p>
        </w:tc>
      </w:tr>
    </w:tbl>
    <w:p/>
    <w:p>
      <w:r>
        <w:t>Some organizations also assess legal, environmental, space, utility, and strategic feasibility separately. The required categories depend on project complexity and the organization's governance process.</w:t>
      </w:r>
    </w:p>
    <w:p>
      <w:pPr>
        <w:pStyle w:val="Heading2"/>
      </w:pPr>
      <w:r>
        <w:t>4. Define the project before assessing feasibility</w:t>
      </w:r>
    </w:p>
    <w:p>
      <w:r>
        <w:t>Feasibility cannot be evaluated meaningfully until the project boundary is clear.</w:t>
      </w:r>
    </w:p>
    <w:p>
      <w:r>
        <w:t>A scope statement should identify:</w:t>
      </w:r>
    </w:p>
    <w:p>
      <w:pPr>
        <w:pStyle w:val="ListBullet"/>
      </w:pPr>
      <w:r>
        <w:t>The problem to be solved.</w:t>
      </w:r>
    </w:p>
    <w:p>
      <w:pPr>
        <w:pStyle w:val="ListBullet"/>
      </w:pPr>
      <w:r>
        <w:t>The machine, process, or production area affected.</w:t>
      </w:r>
    </w:p>
    <w:p>
      <w:pPr>
        <w:pStyle w:val="ListBullet"/>
      </w:pPr>
      <w:r>
        <w:t>Existing equipment to be retained.</w:t>
      </w:r>
    </w:p>
    <w:p>
      <w:pPr>
        <w:pStyle w:val="ListBullet"/>
      </w:pPr>
      <w:r>
        <w:t>Equipment to be modified or replaced.</w:t>
      </w:r>
    </w:p>
    <w:p>
      <w:pPr>
        <w:pStyle w:val="ListBullet"/>
      </w:pPr>
      <w:r>
        <w:t>Required functions and performance.</w:t>
      </w:r>
    </w:p>
    <w:p>
      <w:pPr>
        <w:pStyle w:val="ListBullet"/>
      </w:pPr>
      <w:r>
        <w:t>Interfaces with other machines and plant systems.</w:t>
      </w:r>
    </w:p>
    <w:p>
      <w:pPr>
        <w:pStyle w:val="ListBullet"/>
      </w:pPr>
      <w:r>
        <w:t>Production and shutdown constraints.</w:t>
      </w:r>
    </w:p>
    <w:p>
      <w:pPr>
        <w:pStyle w:val="ListBullet"/>
      </w:pPr>
      <w:r>
        <w:t>Required documentation and training.</w:t>
      </w:r>
    </w:p>
    <w:p>
      <w:pPr>
        <w:pStyle w:val="ListBullet"/>
      </w:pPr>
      <w:r>
        <w:t>Acceptance criteria.</w:t>
      </w:r>
    </w:p>
    <w:p>
      <w:pPr>
        <w:pStyle w:val="ListBullet"/>
      </w:pPr>
      <w:r>
        <w:t>Exclusions and assumptions.</w:t>
      </w:r>
    </w:p>
    <w:p>
      <w:r>
        <w:t>For example, the phrase automate the inspection station is too vague for a reliable assessment.</w:t>
      </w:r>
    </w:p>
    <w:p>
      <w:r>
        <w:t>A better scope might specify automatic part identification, measurement acquisition, pass/fail evaluation, result storage, traceability, reject handling, and communication with the line PLC.</w:t>
      </w:r>
    </w:p>
    <w:p>
      <w:r>
        <w:t>The more precisely the required outcome is defined, the easier it becomes to identify technical gaps, estimate costs, and determine whether the project is achievable.</w:t>
      </w:r>
    </w:p>
    <w:p>
      <w:pPr>
        <w:pStyle w:val="Heading2"/>
      </w:pPr>
      <w:r>
        <w:t>5. Requirement-to-feasibility traceability</w:t>
      </w:r>
    </w:p>
    <w:p>
      <w:r>
        <w:t>Each important requirement should be evaluated against a proposed method of achieving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Proposed approach</w:t>
            </w:r>
          </w:p>
        </w:tc>
        <w:tc>
          <w:tcPr>
            <w:tcW w:type="dxa" w:w="2700"/>
            <w:shd w:val="clear" w:color="auto" w:fill="EEF2F7"/>
          </w:tcPr>
          <w:p>
            <w:pPr>
              <w:spacing w:after="0" w:before="0" w:line="240" w:lineRule="auto"/>
              <w:jc w:val="left"/>
            </w:pPr>
            <w:r>
              <w:rPr>
                <w:b/>
                <w:color w:val="1A2E4A"/>
              </w:rPr>
              <w:t>Feasibility evidence</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Automatic part detection</w:t>
            </w:r>
          </w:p>
        </w:tc>
        <w:tc>
          <w:tcPr>
            <w:tcW w:type="dxa" w:w="2700"/>
          </w:tcPr>
          <w:p>
            <w:pPr>
              <w:spacing w:after="0" w:before="0" w:line="240" w:lineRule="auto"/>
              <w:jc w:val="left"/>
            </w:pPr>
            <w:r>
              <w:t>Photoelectric sensor and PLC input</w:t>
            </w:r>
          </w:p>
        </w:tc>
        <w:tc>
          <w:tcPr>
            <w:tcW w:type="dxa" w:w="2700"/>
          </w:tcPr>
          <w:p>
            <w:pPr>
              <w:spacing w:after="0" w:before="0" w:line="240" w:lineRule="auto"/>
              <w:jc w:val="left"/>
            </w:pPr>
            <w:r>
              <w:t>Sensor detection test</w:t>
            </w:r>
          </w:p>
        </w:tc>
        <w:tc>
          <w:tcPr>
            <w:tcW w:type="dxa" w:w="2700"/>
          </w:tcPr>
          <w:p>
            <w:pPr>
              <w:spacing w:after="0" w:before="0" w:line="240" w:lineRule="auto"/>
              <w:jc w:val="left"/>
            </w:pPr>
            <w:r>
              <w:t>Pending</w:t>
            </w:r>
          </w:p>
        </w:tc>
      </w:tr>
      <w:tr>
        <w:tc>
          <w:tcPr>
            <w:tcW w:type="dxa" w:w="2700"/>
          </w:tcPr>
          <w:p>
            <w:pPr>
              <w:spacing w:after="0" w:before="0" w:line="240" w:lineRule="auto"/>
              <w:jc w:val="left"/>
            </w:pPr>
            <w:r>
              <w:t>Cycle time below target</w:t>
            </w:r>
          </w:p>
        </w:tc>
        <w:tc>
          <w:tcPr>
            <w:tcW w:type="dxa" w:w="2700"/>
          </w:tcPr>
          <w:p>
            <w:pPr>
              <w:spacing w:after="0" w:before="0" w:line="240" w:lineRule="auto"/>
              <w:jc w:val="left"/>
            </w:pPr>
            <w:r>
              <w:t>Optimized PLC sequence and actuator timing</w:t>
            </w:r>
          </w:p>
        </w:tc>
        <w:tc>
          <w:tcPr>
            <w:tcW w:type="dxa" w:w="2700"/>
          </w:tcPr>
          <w:p>
            <w:pPr>
              <w:spacing w:after="0" w:before="0" w:line="240" w:lineRule="auto"/>
              <w:jc w:val="left"/>
            </w:pPr>
            <w:r>
              <w:t>Timing analysis and machine trial</w:t>
            </w:r>
          </w:p>
        </w:tc>
        <w:tc>
          <w:tcPr>
            <w:tcW w:type="dxa" w:w="2700"/>
          </w:tcPr>
          <w:p>
            <w:pPr>
              <w:spacing w:after="0" w:before="0" w:line="240" w:lineRule="auto"/>
              <w:jc w:val="left"/>
            </w:pPr>
            <w:r>
              <w:t>Pending</w:t>
            </w:r>
          </w:p>
        </w:tc>
      </w:tr>
      <w:tr>
        <w:tc>
          <w:tcPr>
            <w:tcW w:type="dxa" w:w="2700"/>
          </w:tcPr>
          <w:p>
            <w:pPr>
              <w:spacing w:after="0" w:before="0" w:line="240" w:lineRule="auto"/>
              <w:jc w:val="left"/>
            </w:pPr>
            <w:r>
              <w:t>Result traceability</w:t>
            </w:r>
          </w:p>
        </w:tc>
        <w:tc>
          <w:tcPr>
            <w:tcW w:type="dxa" w:w="2700"/>
          </w:tcPr>
          <w:p>
            <w:pPr>
              <w:spacing w:after="0" w:before="0" w:line="240" w:lineRule="auto"/>
              <w:jc w:val="left"/>
            </w:pPr>
            <w:r>
              <w:t>PLC data exchange with database</w:t>
            </w:r>
          </w:p>
        </w:tc>
        <w:tc>
          <w:tcPr>
            <w:tcW w:type="dxa" w:w="2700"/>
          </w:tcPr>
          <w:p>
            <w:pPr>
              <w:spacing w:after="0" w:before="0" w:line="240" w:lineRule="auto"/>
              <w:jc w:val="left"/>
            </w:pPr>
            <w:r>
              <w:t>Interface test and data-retention review</w:t>
            </w:r>
          </w:p>
        </w:tc>
        <w:tc>
          <w:tcPr>
            <w:tcW w:type="dxa" w:w="2700"/>
          </w:tcPr>
          <w:p>
            <w:pPr>
              <w:spacing w:after="0" w:before="0" w:line="240" w:lineRule="auto"/>
              <w:jc w:val="left"/>
            </w:pPr>
            <w:r>
              <w:t>Pending</w:t>
            </w:r>
          </w:p>
        </w:tc>
      </w:tr>
      <w:tr>
        <w:tc>
          <w:tcPr>
            <w:tcW w:type="dxa" w:w="2700"/>
          </w:tcPr>
          <w:p>
            <w:pPr>
              <w:spacing w:after="0" w:before="0" w:line="240" w:lineRule="auto"/>
              <w:jc w:val="left"/>
            </w:pPr>
            <w:r>
              <w:t>Safe access to the machine</w:t>
            </w:r>
          </w:p>
        </w:tc>
        <w:tc>
          <w:tcPr>
            <w:tcW w:type="dxa" w:w="2700"/>
          </w:tcPr>
          <w:p>
            <w:pPr>
              <w:spacing w:after="0" w:before="0" w:line="240" w:lineRule="auto"/>
              <w:jc w:val="left"/>
            </w:pPr>
            <w:r>
              <w:t>Risk-assessed guarding and safety controls</w:t>
            </w:r>
          </w:p>
        </w:tc>
        <w:tc>
          <w:tcPr>
            <w:tcW w:type="dxa" w:w="2700"/>
          </w:tcPr>
          <w:p>
            <w:pPr>
              <w:spacing w:after="0" w:before="0" w:line="240" w:lineRule="auto"/>
              <w:jc w:val="left"/>
            </w:pPr>
            <w:r>
              <w:t>Safety design and validation</w:t>
            </w:r>
          </w:p>
        </w:tc>
        <w:tc>
          <w:tcPr>
            <w:tcW w:type="dxa" w:w="2700"/>
          </w:tcPr>
          <w:p>
            <w:pPr>
              <w:spacing w:after="0" w:before="0" w:line="240" w:lineRule="auto"/>
              <w:jc w:val="left"/>
            </w:pPr>
            <w:r>
              <w:t>Pending</w:t>
            </w:r>
          </w:p>
        </w:tc>
      </w:tr>
      <w:tr>
        <w:tc>
          <w:tcPr>
            <w:tcW w:type="dxa" w:w="2700"/>
          </w:tcPr>
          <w:p>
            <w:pPr>
              <w:spacing w:after="0" w:before="0" w:line="240" w:lineRule="auto"/>
              <w:jc w:val="left"/>
            </w:pPr>
            <w:r>
              <w:t>Maintainable controls</w:t>
            </w:r>
          </w:p>
        </w:tc>
        <w:tc>
          <w:tcPr>
            <w:tcW w:type="dxa" w:w="2700"/>
          </w:tcPr>
          <w:p>
            <w:pPr>
              <w:spacing w:after="0" w:before="0" w:line="240" w:lineRule="auto"/>
              <w:jc w:val="left"/>
            </w:pPr>
            <w:r>
              <w:t>Standardized PLC platform and diagnostics</w:t>
            </w:r>
          </w:p>
        </w:tc>
        <w:tc>
          <w:tcPr>
            <w:tcW w:type="dxa" w:w="2700"/>
          </w:tcPr>
          <w:p>
            <w:pPr>
              <w:spacing w:after="0" w:before="0" w:line="240" w:lineRule="auto"/>
              <w:jc w:val="left"/>
            </w:pPr>
            <w:r>
              <w:t>Maintenance review and spares check</w:t>
            </w:r>
          </w:p>
        </w:tc>
        <w:tc>
          <w:tcPr>
            <w:tcW w:type="dxa" w:w="2700"/>
          </w:tcPr>
          <w:p>
            <w:pPr>
              <w:spacing w:after="0" w:before="0" w:line="240" w:lineRule="auto"/>
              <w:jc w:val="left"/>
            </w:pPr>
            <w:r>
              <w:t>Pending</w:t>
            </w:r>
          </w:p>
        </w:tc>
      </w:tr>
    </w:tbl>
    <w:p/>
    <w:p>
      <w:r>
        <w:t>Use controlled statuses such as:</w:t>
      </w:r>
    </w:p>
    <w:p>
      <w:pPr>
        <w:pStyle w:val="ListBullet"/>
      </w:pPr>
      <w:r>
        <w:t>Feasible: Evidence supports the requirement under defined conditions.</w:t>
      </w:r>
    </w:p>
    <w:p>
      <w:pPr>
        <w:pStyle w:val="ListBullet"/>
      </w:pPr>
      <w:r>
        <w:t>Feasible with conditions: Feasible if specified actions or constraints are satisfied.</w:t>
      </w:r>
    </w:p>
    <w:p>
      <w:pPr>
        <w:pStyle w:val="ListBullet"/>
      </w:pPr>
      <w:r>
        <w:t>Unverified: Evidence is insufficient to make a reliable decision.</w:t>
      </w:r>
    </w:p>
    <w:p>
      <w:pPr>
        <w:pStyle w:val="ListBullet"/>
      </w:pPr>
      <w:r>
        <w:t>Not feasible as proposed: The current approach cannot meet the requirement under the stated constraints.</w:t>
      </w:r>
    </w:p>
    <w:p>
      <w:pPr>
        <w:pStyle w:val="ListBullet"/>
      </w:pPr>
      <w:r>
        <w:t>Not applicable: The requirement does not apply to the defined project scope.</w:t>
      </w:r>
    </w:p>
    <w:p>
      <w:r>
        <w:t>An unverified requirement should not silently become a confirmed requirement. Record the evidence needed, the responsible person, and the date by which the uncertainty must be resolved.</w:t>
      </w:r>
    </w:p>
    <w:p>
      <w:pPr>
        <w:pStyle w:val="Heading2"/>
      </w:pPr>
      <w:r>
        <w:t>6. Technical feasibility</w:t>
      </w:r>
    </w:p>
    <w:p>
      <w:r>
        <w:t>Technical feasibility evaluates whether the proposed architecture, components, control methods, and interfaces can deliver the required functionality.</w:t>
      </w:r>
    </w:p>
    <w:p>
      <w:pPr>
        <w:pStyle w:val="Heading3"/>
      </w:pPr>
      <w:r>
        <w:t>6.1 Hardware feasibility</w:t>
      </w:r>
    </w:p>
    <w:p>
      <w:r>
        <w:t>Evaluate:</w:t>
      </w:r>
    </w:p>
    <w:p>
      <w:pPr>
        <w:pStyle w:val="ListBullet"/>
      </w:pPr>
      <w:r>
        <w:t>PLC CPU capability and I/O capacity.</w:t>
      </w:r>
    </w:p>
    <w:p>
      <w:pPr>
        <w:pStyle w:val="ListBullet"/>
      </w:pPr>
      <w:r>
        <w:t>Digital and analog signal compatibility.</w:t>
      </w:r>
    </w:p>
    <w:p>
      <w:pPr>
        <w:pStyle w:val="ListBullet"/>
      </w:pPr>
      <w:r>
        <w:t>Sensor measurement range and accuracy.</w:t>
      </w:r>
    </w:p>
    <w:p>
      <w:pPr>
        <w:pStyle w:val="ListBullet"/>
      </w:pPr>
      <w:r>
        <w:t>Drive and motor ratings.</w:t>
      </w:r>
    </w:p>
    <w:p>
      <w:pPr>
        <w:pStyle w:val="ListBullet"/>
      </w:pPr>
      <w:r>
        <w:t>Servo torque, speed, and positioning requirements.</w:t>
      </w:r>
    </w:p>
    <w:p>
      <w:pPr>
        <w:pStyle w:val="ListBullet"/>
      </w:pPr>
      <w:r>
        <w:t>Robot payload, reach, repeatability, and cycle time.</w:t>
      </w:r>
    </w:p>
    <w:p>
      <w:pPr>
        <w:pStyle w:val="ListBullet"/>
      </w:pPr>
      <w:r>
        <w:t>CNC controller functionality and available interfaces.</w:t>
      </w:r>
    </w:p>
    <w:p>
      <w:pPr>
        <w:pStyle w:val="ListBullet"/>
      </w:pPr>
      <w:r>
        <w:t>Power supply capacity.</w:t>
      </w:r>
    </w:p>
    <w:p>
      <w:pPr>
        <w:pStyle w:val="ListBullet"/>
      </w:pPr>
      <w:r>
        <w:t>Panel space and thermal loading.</w:t>
      </w:r>
    </w:p>
    <w:p>
      <w:pPr>
        <w:pStyle w:val="ListBullet"/>
      </w:pPr>
      <w:r>
        <w:t>Environmental suitability.</w:t>
      </w:r>
    </w:p>
    <w:p>
      <w:pPr>
        <w:pStyle w:val="ListBullet"/>
      </w:pPr>
      <w:r>
        <w:t>Industrial network capacity and topology.</w:t>
      </w:r>
    </w:p>
    <w:p>
      <w:pPr>
        <w:pStyle w:val="ListBullet"/>
      </w:pPr>
      <w:r>
        <w:t>Availability of required safety-rated devices.</w:t>
      </w:r>
    </w:p>
    <w:p>
      <w:pPr>
        <w:pStyle w:val="ListBullet"/>
      </w:pPr>
      <w:r>
        <w:t>Spare capacity for future expansion.</w:t>
      </w:r>
    </w:p>
    <w:p>
      <w:r>
        <w:t>A component being available in a catalog does not prove that it is suitable for the application.</w:t>
      </w:r>
    </w:p>
    <w:p>
      <w:r>
        <w:t>For example, a sensor may have the correct detection range but be unsuitable because of coolant, vibration, ambient light, metal chips, or the required response time.</w:t>
      </w:r>
    </w:p>
    <w:p>
      <w:pPr>
        <w:pStyle w:val="Heading3"/>
      </w:pPr>
      <w:r>
        <w:t>6.2 PLC feasibility</w:t>
      </w:r>
    </w:p>
    <w:p>
      <w:r>
        <w:t>A PLC assessment should cover:</w:t>
      </w:r>
    </w:p>
    <w:p>
      <w:pPr>
        <w:pStyle w:val="ListBullet"/>
      </w:pPr>
      <w:r>
        <w:t>Available I/O points and electrical signal types.</w:t>
      </w:r>
    </w:p>
    <w:p>
      <w:pPr>
        <w:pStyle w:val="ListBullet"/>
      </w:pPr>
      <w:r>
        <w:t>CPU memory and processing capability.</w:t>
      </w:r>
    </w:p>
    <w:p>
      <w:pPr>
        <w:pStyle w:val="ListBullet"/>
      </w:pPr>
      <w:r>
        <w:t>Program execution and task timing.</w:t>
      </w:r>
    </w:p>
    <w:p>
      <w:pPr>
        <w:pStyle w:val="ListBullet"/>
      </w:pPr>
      <w:r>
        <w:t>Required communication protocols.</w:t>
      </w:r>
    </w:p>
    <w:p>
      <w:pPr>
        <w:pStyle w:val="ListBullet"/>
      </w:pPr>
      <w:r>
        <w:t>Motion-control functionality.</w:t>
      </w:r>
    </w:p>
    <w:p>
      <w:pPr>
        <w:pStyle w:val="ListBullet"/>
      </w:pPr>
      <w:r>
        <w:t>Safety functionality where needed.</w:t>
      </w:r>
    </w:p>
    <w:p>
      <w:pPr>
        <w:pStyle w:val="ListBullet"/>
      </w:pPr>
      <w:r>
        <w:t>Remote I/O compatibility.</w:t>
      </w:r>
    </w:p>
    <w:p>
      <w:pPr>
        <w:pStyle w:val="ListBullet"/>
      </w:pPr>
      <w:r>
        <w:t>Firmware and software compatibility.</w:t>
      </w:r>
    </w:p>
    <w:p>
      <w:pPr>
        <w:pStyle w:val="ListBullet"/>
      </w:pPr>
      <w:r>
        <w:t>Data handling and diagnostics.</w:t>
      </w:r>
    </w:p>
    <w:p>
      <w:pPr>
        <w:pStyle w:val="ListBullet"/>
      </w:pPr>
      <w:r>
        <w:t>Existing PLC project access and backup availability.</w:t>
      </w:r>
    </w:p>
    <w:p>
      <w:pPr>
        <w:pStyle w:val="ListBullet"/>
      </w:pPr>
      <w:r>
        <w:t>Product lifecycle and maintenance support.</w:t>
      </w:r>
    </w:p>
    <w:p>
      <w:r>
        <w:t>For an existing machine, verify the installed CPU model, firmware revision, expansion capacity, engineering software version, and available communication options before deciding that a retrofit can reuse the controller.</w:t>
      </w:r>
    </w:p>
    <w:p>
      <w:pPr>
        <w:pStyle w:val="Heading3"/>
      </w:pPr>
      <w:r>
        <w:t>6.3 HMI and SCADA feasibility</w:t>
      </w:r>
    </w:p>
    <w:p>
      <w:r>
        <w:t>Check whether the proposed HMI or SCADA platform supports:</w:t>
      </w:r>
    </w:p>
    <w:p>
      <w:pPr>
        <w:pStyle w:val="ListBullet"/>
      </w:pPr>
      <w:r>
        <w:t>Required tag count and update rate.</w:t>
      </w:r>
    </w:p>
    <w:p>
      <w:pPr>
        <w:pStyle w:val="ListBullet"/>
      </w:pPr>
      <w:r>
        <w:t>Alarm handling and acknowledgment.</w:t>
      </w:r>
    </w:p>
    <w:p>
      <w:pPr>
        <w:pStyle w:val="ListBullet"/>
      </w:pPr>
      <w:r>
        <w:t>Trends and historical data.</w:t>
      </w:r>
    </w:p>
    <w:p>
      <w:pPr>
        <w:pStyle w:val="ListBullet"/>
      </w:pPr>
      <w:r>
        <w:t>Recipe management.</w:t>
      </w:r>
    </w:p>
    <w:p>
      <w:pPr>
        <w:pStyle w:val="ListBullet"/>
      </w:pPr>
      <w:r>
        <w:t>User authentication and authorization.</w:t>
      </w:r>
    </w:p>
    <w:p>
      <w:pPr>
        <w:pStyle w:val="ListBullet"/>
      </w:pPr>
      <w:r>
        <w:t>Audit trails, where required.</w:t>
      </w:r>
    </w:p>
    <w:p>
      <w:pPr>
        <w:pStyle w:val="ListBullet"/>
      </w:pPr>
      <w:r>
        <w:t>Database and enterprise interfaces.</w:t>
      </w:r>
    </w:p>
    <w:p>
      <w:pPr>
        <w:pStyle w:val="ListBullet"/>
      </w:pPr>
      <w:r>
        <w:t>Redundancy requirements.</w:t>
      </w:r>
    </w:p>
    <w:p>
      <w:pPr>
        <w:pStyle w:val="ListBullet"/>
      </w:pPr>
      <w:r>
        <w:t>Data retention.</w:t>
      </w:r>
    </w:p>
    <w:p>
      <w:pPr>
        <w:pStyle w:val="ListBullet"/>
      </w:pPr>
      <w:r>
        <w:t>Required client and runtime licenses.</w:t>
      </w:r>
    </w:p>
    <w:p>
      <w:pPr>
        <w:pStyle w:val="ListBullet"/>
      </w:pPr>
      <w:r>
        <w:t>Backup and restore procedures.</w:t>
      </w:r>
    </w:p>
    <w:p>
      <w:pPr>
        <w:pStyle w:val="ListBullet"/>
      </w:pPr>
      <w:r>
        <w:t>Operating-system and driver compatibility.</w:t>
      </w:r>
    </w:p>
    <w:p>
      <w:r>
        <w:t>If production requires reliable historical traceability, a display-only HMI may not be sufficient. Additional data storage, network infrastructure, software licensing, and support may be required.</w:t>
      </w:r>
    </w:p>
    <w:p>
      <w:pPr>
        <w:pStyle w:val="Heading3"/>
      </w:pPr>
      <w:r>
        <w:t>6.4 Motion-control feasibility</w:t>
      </w:r>
    </w:p>
    <w:p>
      <w:r>
        <w:t>For servo systems, robots, and CNC applications, assess:</w:t>
      </w:r>
    </w:p>
    <w:p>
      <w:pPr>
        <w:pStyle w:val="ListBullet"/>
      </w:pPr>
      <w:r>
        <w:t>Required movement profile.</w:t>
      </w:r>
    </w:p>
    <w:p>
      <w:pPr>
        <w:pStyle w:val="ListBullet"/>
      </w:pPr>
      <w:r>
        <w:t>Acceleration and deceleration.</w:t>
      </w:r>
    </w:p>
    <w:p>
      <w:pPr>
        <w:pStyle w:val="ListBullet"/>
      </w:pPr>
      <w:r>
        <w:t>Payload and inertia.</w:t>
      </w:r>
    </w:p>
    <w:p>
      <w:pPr>
        <w:pStyle w:val="ListBullet"/>
      </w:pPr>
      <w:r>
        <w:t>Positioning accuracy and repeatability.</w:t>
      </w:r>
    </w:p>
    <w:p>
      <w:pPr>
        <w:pStyle w:val="ListBullet"/>
      </w:pPr>
      <w:r>
        <w:t>Encoder resolution and feedback compatibility.</w:t>
      </w:r>
    </w:p>
    <w:p>
      <w:pPr>
        <w:pStyle w:val="ListBullet"/>
      </w:pPr>
      <w:r>
        <w:t>Mechanical stiffness and backlash.</w:t>
      </w:r>
    </w:p>
    <w:p>
      <w:pPr>
        <w:pStyle w:val="ListBullet"/>
      </w:pPr>
      <w:r>
        <w:t>Synchronization requirements.</w:t>
      </w:r>
    </w:p>
    <w:p>
      <w:pPr>
        <w:pStyle w:val="ListBullet"/>
      </w:pPr>
      <w:r>
        <w:t>Following-error limits.</w:t>
      </w:r>
    </w:p>
    <w:p>
      <w:pPr>
        <w:pStyle w:val="ListBullet"/>
      </w:pPr>
      <w:r>
        <w:t>Homing and reference procedures.</w:t>
      </w:r>
    </w:p>
    <w:p>
      <w:pPr>
        <w:pStyle w:val="ListBullet"/>
      </w:pPr>
      <w:r>
        <w:t>Safe stopping and recovery.</w:t>
      </w:r>
    </w:p>
    <w:p>
      <w:pPr>
        <w:pStyle w:val="ListBullet"/>
      </w:pPr>
      <w:r>
        <w:t>Available commissioning and tuning tools.</w:t>
      </w:r>
    </w:p>
    <w:p>
      <w:r>
        <w:t>A servo motor's nominal power rating alone does not establish that it can perform the required motion. The mechanical load, dynamic response, torque-speed characteristics, and drive configuration must also be checked.</w:t>
      </w:r>
    </w:p>
    <w:p>
      <w:pPr>
        <w:pStyle w:val="Heading2"/>
      </w:pPr>
      <w:r>
        <w:t>7. Performance feasibility</w:t>
      </w:r>
    </w:p>
    <w:p>
      <w:r>
        <w:t>Performance feasibility checks whether the system can meet the required production and quality targets.</w:t>
      </w:r>
    </w:p>
    <w:p>
      <w:r>
        <w:t>Typical parameters include:</w:t>
      </w:r>
    </w:p>
    <w:p>
      <w:pPr>
        <w:pStyle w:val="ListBullet"/>
      </w:pPr>
      <w:r>
        <w:t>Cycle time.</w:t>
      </w:r>
    </w:p>
    <w:p>
      <w:pPr>
        <w:pStyle w:val="ListBullet"/>
      </w:pPr>
      <w:r>
        <w:t>Throughput.</w:t>
      </w:r>
    </w:p>
    <w:p>
      <w:pPr>
        <w:pStyle w:val="ListBullet"/>
      </w:pPr>
      <w:r>
        <w:t>Availability.</w:t>
      </w:r>
    </w:p>
    <w:p>
      <w:pPr>
        <w:pStyle w:val="ListBullet"/>
      </w:pPr>
      <w:r>
        <w:t>Positioning accuracy.</w:t>
      </w:r>
    </w:p>
    <w:p>
      <w:pPr>
        <w:pStyle w:val="ListBullet"/>
      </w:pPr>
      <w:r>
        <w:t>Repeatability.</w:t>
      </w:r>
    </w:p>
    <w:p>
      <w:pPr>
        <w:pStyle w:val="ListBullet"/>
      </w:pPr>
      <w:r>
        <w:t>Measurement uncertainty.</w:t>
      </w:r>
    </w:p>
    <w:p>
      <w:pPr>
        <w:pStyle w:val="ListBullet"/>
      </w:pPr>
      <w:r>
        <w:t>Reject rate.</w:t>
      </w:r>
    </w:p>
    <w:p>
      <w:pPr>
        <w:pStyle w:val="ListBullet"/>
      </w:pPr>
      <w:r>
        <w:t>Changeover time.</w:t>
      </w:r>
    </w:p>
    <w:p>
      <w:pPr>
        <w:pStyle w:val="ListBullet"/>
      </w:pPr>
      <w:r>
        <w:t>Response time.</w:t>
      </w:r>
    </w:p>
    <w:p>
      <w:pPr>
        <w:pStyle w:val="ListBullet"/>
      </w:pPr>
      <w:r>
        <w:t>Communication update time.</w:t>
      </w:r>
    </w:p>
    <w:p>
      <w:pPr>
        <w:pStyle w:val="ListBullet"/>
      </w:pPr>
      <w:r>
        <w:t>Recovery time after faults.</w:t>
      </w:r>
    </w:p>
    <w:p>
      <w:pPr>
        <w:pStyle w:val="Heading3"/>
      </w:pPr>
      <w:r>
        <w:t>7.1 Cycle-time feasibility</w:t>
      </w:r>
    </w:p>
    <w:p>
      <w:r>
        <w:t>For a sequential machine, the total cycle time can be estimated by summing the duration of the required sequential steps:</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oMath>
      </m:oMathPara>
    </w:p>
    <w:p>
      <w:r>
        <w:t>If a sequence contains four steps lasting 2.0 s, 3.5 s, 1.5 s, and 2.0 s:</w:t>
      </w:r>
    </w:p>
    <w:p>
      <w:pPr>
        <w:spacing w:before="120" w:after="160"/>
        <w:jc w:val="center"/>
      </w:pPr>
      <m:oMathPara>
        <m:oMath>
          <m:sSub>
            <m:e>
              <m:r>
                <m:t>T</m:t>
              </m:r>
            </m:e>
            <m:sub>
              <m:r>
                <m:rPr>
                  <m:nor/>
                </m:rPr>
                <m:t>cycle</m:t>
              </m:r>
            </m:sub>
          </m:sSub>
          <m:r>
            <m:t>=2.0+3.5+1.5+2.0=9.0</m:t>
          </m:r>
          <m:r>
            <m:rPr>
              <m:nor/>
            </m:rPr>
            <m:t> s</m:t>
          </m:r>
        </m:oMath>
      </m:oMathPara>
    </w:p>
    <w:p>
      <w:r>
        <w:t>This calculation assumes the steps are sequential and do not overlap.</w:t>
      </w:r>
    </w:p>
    <w:p>
      <w:r>
        <w:t>If operations occur in parallel, the cycle time may be determined by the critical path rather than the sum of all operation times. Real machine trials must also account for communication delays, settling time, part transfer, sensor response, and fault recovery.</w:t>
      </w:r>
    </w:p>
    <w:p>
      <w:pPr>
        <w:pStyle w:val="Heading3"/>
      </w:pPr>
      <w:r>
        <w:t>7.2 Theoretical throughput</w:t>
      </w:r>
    </w:p>
    <w:p>
      <w:r>
        <w:t>For a single machine completing one part per cycle:</w:t>
      </w:r>
    </w:p>
    <w:p>
      <w:pPr>
        <w:spacing w:before="120" w:after="160"/>
        <w:jc w:val="center"/>
      </w:pPr>
      <m:oMathPara>
        <m:oMath>
          <m:sSub>
            <m:e>
              <m:r>
                <m:t>Q</m:t>
              </m:r>
            </m:e>
            <m:sub>
              <m:r>
                <m:rPr>
                  <m:nor/>
                </m:rPr>
                <m:t>theoretical</m:t>
              </m:r>
            </m:sub>
          </m:sSub>
          <m:r>
            <m:t>=</m:t>
          </m:r>
          <m:f>
            <m:fPr>
              <m:type m:val="bar"/>
            </m:fPr>
            <m:num>
              <m:r>
                <m:t>3600</m:t>
              </m:r>
            </m:num>
            <m:den>
              <m:sSub>
                <m:e>
                  <m:r>
                    <m:t>T</m:t>
                  </m:r>
                </m:e>
                <m:sub>
                  <m:r>
                    <m:rPr>
                      <m:nor/>
                    </m:rPr>
                    <m:t>cycle</m:t>
                  </m:r>
                </m:sub>
              </m:sSub>
            </m:den>
          </m:f>
        </m:oMath>
      </m:oMathPara>
    </w:p>
    <w:p>
      <w:r>
        <w:t>If the cycle time is 9 seconds:</w:t>
      </w:r>
    </w:p>
    <w:p>
      <w:pPr>
        <w:spacing w:before="120" w:after="160"/>
        <w:jc w:val="center"/>
      </w:pPr>
      <m:oMathPara>
        <m:oMath>
          <m:sSub>
            <m:e>
              <m:r>
                <m:t>Q</m:t>
              </m:r>
            </m:e>
            <m:sub>
              <m:r>
                <m:rPr>
                  <m:nor/>
                </m:rPr>
                <m:t>theoretical</m:t>
              </m:r>
            </m:sub>
          </m:sSub>
          <m:r>
            <m:t>=</m:t>
          </m:r>
          <m:f>
            <m:fPr>
              <m:type m:val="bar"/>
            </m:fPr>
            <m:num>
              <m:r>
                <m:t>3600</m:t>
              </m:r>
            </m:num>
            <m:den>
              <m:r>
                <m:t>9</m:t>
              </m:r>
            </m:den>
          </m:f>
          <m:r>
            <m:t>=400</m:t>
          </m:r>
          <m:r>
            <m:rPr>
              <m:nor/>
            </m:rPr>
            <m:t> parts/hour</m:t>
          </m:r>
        </m:oMath>
      </m:oMathPara>
    </w:p>
    <w:p>
      <w:r>
        <w:t>This is theoretical throughput under continuous operation. Actual output will be lower if there are stoppages, changeovers, blocked downstream processes, starvation, rejects, or other losses.</w:t>
      </w:r>
    </w:p>
    <w:p>
      <w:pPr>
        <w:pStyle w:val="Heading3"/>
      </w:pPr>
      <w:r>
        <w:t>7.3 Availability and effective output</w:t>
      </w:r>
    </w:p>
    <w:p>
      <w:r>
        <w:t>A simplified availability calculation is:</w:t>
      </w:r>
    </w:p>
    <w:p>
      <w:pPr>
        <w:spacing w:before="120" w:after="160"/>
        <w:jc w:val="center"/>
      </w:pPr>
      <m:oMathPara>
        <m:oMath>
          <m:r>
            <m:t>A=</m:t>
          </m:r>
          <m:f>
            <m:fPr>
              <m:type m:val="bar"/>
            </m:fPr>
            <m:num>
              <m:sSub>
                <m:e>
                  <m:r>
                    <m:t>T</m:t>
                  </m:r>
                </m:e>
                <m:sub>
                  <m:r>
                    <m:rPr>
                      <m:nor/>
                    </m:rPr>
                    <m:t>run</m:t>
                  </m:r>
                </m:sub>
              </m:sSub>
            </m:num>
            <m:den>
              <m:sSub>
                <m:e>
                  <m:r>
                    <m:t>T</m:t>
                  </m:r>
                </m:e>
                <m:sub>
                  <m:r>
                    <m:rPr>
                      <m:nor/>
                    </m:rPr>
                    <m:t>planned production</m:t>
                  </m:r>
                </m:sub>
              </m:sSub>
            </m:den>
          </m:f>
        </m:oMath>
      </m:oMathPara>
    </w:p>
    <w:p>
      <w:r>
        <w:t>Under a simplified model where availability is the only loss factor:</w:t>
      </w:r>
    </w:p>
    <w:p>
      <w:pPr>
        <w:spacing w:before="120" w:after="160"/>
        <w:jc w:val="center"/>
      </w:pPr>
      <m:oMathPara>
        <m:oMath>
          <m:sSub>
            <m:e>
              <m:r>
                <m:t>Q</m:t>
              </m:r>
            </m:e>
            <m:sub>
              <m:r>
                <m:rPr>
                  <m:nor/>
                </m:rPr>
                <m:t>effective</m:t>
              </m:r>
            </m:sub>
          </m:sSub>
          <m:r>
            <m:t>=</m:t>
          </m:r>
          <m:sSub>
            <m:e>
              <m:r>
                <m:t>Q</m:t>
              </m:r>
            </m:e>
            <m:sub>
              <m:r>
                <m:rPr>
                  <m:nor/>
                </m:rPr>
                <m:t>theoretical</m:t>
              </m:r>
            </m:sub>
          </m:sSub>
          <m:r>
            <m:t>×A</m:t>
          </m:r>
        </m:oMath>
      </m:oMathPara>
    </w:p>
    <w:p>
      <w:r>
        <w:t>At 85% availability, a theoretical rate of 400 parts per hour gives:</w:t>
      </w:r>
    </w:p>
    <w:p>
      <w:pPr>
        <w:spacing w:before="120" w:after="160"/>
        <w:jc w:val="center"/>
      </w:pPr>
      <m:oMathPara>
        <m:oMath>
          <m:sSub>
            <m:e>
              <m:r>
                <m:t>Q</m:t>
              </m:r>
            </m:e>
            <m:sub>
              <m:r>
                <m:rPr>
                  <m:nor/>
                </m:rPr>
                <m:t>effective</m:t>
              </m:r>
            </m:sub>
          </m:sSub>
          <m:r>
            <m:t>=400×0.85=340</m:t>
          </m:r>
          <m:r>
            <m:rPr>
              <m:nor/>
            </m:rPr>
            <m:t> parts/hour</m:t>
          </m:r>
        </m:oMath>
      </m:oMathPara>
    </w:p>
    <w:p>
      <w:r>
        <w:t>Actual manufacturing performance may also depend on speed losses and quality losses. A full production assessment should use the appropriate model, such as Overall Equipment Effectiveness (OEE), without double-counting losses.</w:t>
      </w:r>
    </w:p>
    <w:p>
      <w:pPr>
        <w:pStyle w:val="Heading2"/>
      </w:pPr>
      <w:r>
        <w:t>8. Electrical and power feasibility</w:t>
      </w:r>
    </w:p>
    <w:p>
      <w:r>
        <w:t>An automation project must be compatible with the available electrical infrastructure.</w:t>
      </w:r>
    </w:p>
    <w:p>
      <w:r>
        <w:t>Evaluate:</w:t>
      </w:r>
    </w:p>
    <w:p>
      <w:pPr>
        <w:pStyle w:val="ListBullet"/>
      </w:pPr>
      <w:r>
        <w:t>Supply voltage and frequency.</w:t>
      </w:r>
    </w:p>
    <w:p>
      <w:pPr>
        <w:pStyle w:val="ListBullet"/>
      </w:pPr>
      <w:r>
        <w:t>Maximum available current.</w:t>
      </w:r>
    </w:p>
    <w:p>
      <w:pPr>
        <w:pStyle w:val="ListBullet"/>
      </w:pPr>
      <w:r>
        <w:t>Short-circuit level and protective-device ratings.</w:t>
      </w:r>
    </w:p>
    <w:p>
      <w:pPr>
        <w:pStyle w:val="ListBullet"/>
      </w:pPr>
      <w:r>
        <w:t>Control-power requirements.</w:t>
      </w:r>
    </w:p>
    <w:p>
      <w:pPr>
        <w:pStyle w:val="ListBullet"/>
      </w:pPr>
      <w:r>
        <w:t>Motor and drive power.</w:t>
      </w:r>
    </w:p>
    <w:p>
      <w:pPr>
        <w:pStyle w:val="ListBullet"/>
      </w:pPr>
      <w:r>
        <w:t>Inrush current.</w:t>
      </w:r>
    </w:p>
    <w:p>
      <w:pPr>
        <w:pStyle w:val="ListBullet"/>
      </w:pPr>
      <w:r>
        <w:t>Power-supply capacity.</w:t>
      </w:r>
    </w:p>
    <w:p>
      <w:pPr>
        <w:pStyle w:val="ListBullet"/>
      </w:pPr>
      <w:r>
        <w:t>Earthing and bonding.</w:t>
      </w:r>
    </w:p>
    <w:p>
      <w:pPr>
        <w:pStyle w:val="ListBullet"/>
      </w:pPr>
      <w:r>
        <w:t>Electrical isolation.</w:t>
      </w:r>
    </w:p>
    <w:p>
      <w:pPr>
        <w:pStyle w:val="ListBullet"/>
      </w:pPr>
      <w:r>
        <w:t>Cable routing and segregation.</w:t>
      </w:r>
    </w:p>
    <w:p>
      <w:pPr>
        <w:pStyle w:val="ListBullet"/>
      </w:pPr>
      <w:r>
        <w:t>Electromagnetic compatibility.</w:t>
      </w:r>
    </w:p>
    <w:p>
      <w:pPr>
        <w:pStyle w:val="ListBullet"/>
      </w:pPr>
      <w:r>
        <w:t>Harmonic and electrical-noise concerns where relevant.</w:t>
      </w:r>
    </w:p>
    <w:p>
      <w:pPr>
        <w:pStyle w:val="ListBullet"/>
      </w:pPr>
      <w:r>
        <w:t>UPS or backup-power requirements.</w:t>
      </w:r>
    </w:p>
    <w:p>
      <w:pPr>
        <w:pStyle w:val="ListBullet"/>
      </w:pPr>
      <w:r>
        <w:t>Panel heat dissipation.</w:t>
      </w:r>
    </w:p>
    <w:p>
      <w:r>
        <w:t>For an initial three-phase power estimate:</w:t>
      </w:r>
    </w:p>
    <w:p>
      <w:pPr>
        <w:spacing w:before="120" w:after="160"/>
        <w:jc w:val="center"/>
      </w:pPr>
      <m:oMathPara>
        <m:oMath>
          <m:r>
            <m:t>P=</m:t>
          </m:r>
          <m:rad>
            <m:radPr>
              <m:degHide m:val="on"/>
            </m:radPr>
            <m:deg/>
            <m:e>
              <m:r>
                <m:t>3</m:t>
              </m:r>
            </m:e>
          </m:rad>
          <m:r>
            <m:t>VI</m:t>
          </m:r>
          <m:r>
            <m:rPr>
              <m:sty m:val="p"/>
            </m:rPr>
            <m:t>cos</m:t>
          </m:r>
          <m:r>
            <m:t>ϕ</m:t>
          </m:r>
        </m:oMath>
      </m:oMathPara>
    </w:p>
    <w:p>
      <w:r>
        <w:t xml:space="preserve">Where </w:t>
      </w:r>
      <m:oMath>
        <m:r>
          <m:t>V</m:t>
        </m:r>
      </m:oMath>
      <w:r>
        <w:t xml:space="preserve"> is line-to-line voltage, </w:t>
      </w:r>
      <m:oMath>
        <m:r>
          <m:t>I</m:t>
        </m:r>
      </m:oMath>
      <w:r>
        <w:t xml:space="preserve"> is line current, and </w:t>
      </w:r>
      <m:oMath>
        <m:r>
          <m:rPr>
            <m:sty m:val="p"/>
          </m:rPr>
          <m:t>cos</m:t>
        </m:r>
        <m:r>
          <m:t>ϕ</m:t>
        </m:r>
      </m:oMath>
      <w:r>
        <w:t xml:space="preserve"> is the power factor. This formula estimates real input power under the assumptions of a balanced three-phase supply.</w:t>
      </w:r>
    </w:p>
    <w:p>
      <w:r>
        <w:t>It does not replace proper sizing of conductors, protection, switching devices, or drives. Efficiency, harmonics, starting conditions, duty cycle, and applicable electrical standards must be considered.</w:t>
      </w:r>
    </w:p>
    <w:p>
      <w:pPr>
        <w:pStyle w:val="Heading2"/>
      </w:pPr>
      <w:r>
        <w:t>9. Integration feasibility</w:t>
      </w:r>
    </w:p>
    <w:p>
      <w:r>
        <w:t>Integration feasibility determines whether the proposed system can exchange the required signals and data with existing equipment.</w:t>
      </w:r>
    </w:p>
    <w:p>
      <w:r>
        <w:t>Common interfaces include:</w:t>
      </w:r>
    </w:p>
    <w:p>
      <w:pPr>
        <w:pStyle w:val="ListBullet"/>
      </w:pPr>
      <w:r>
        <w:t>PLC-to-PLC communication.</w:t>
      </w:r>
    </w:p>
    <w:p>
      <w:pPr>
        <w:pStyle w:val="ListBullet"/>
      </w:pPr>
      <w:r>
        <w:t>PLC-to-HMI communication.</w:t>
      </w:r>
    </w:p>
    <w:p>
      <w:pPr>
        <w:pStyle w:val="ListBullet"/>
      </w:pPr>
      <w:r>
        <w:t>PLC-to-drive control.</w:t>
      </w:r>
    </w:p>
    <w:p>
      <w:pPr>
        <w:pStyle w:val="ListBullet"/>
      </w:pPr>
      <w:r>
        <w:t>PLC-to-servo motion interface.</w:t>
      </w:r>
    </w:p>
    <w:p>
      <w:pPr>
        <w:pStyle w:val="ListBullet"/>
      </w:pPr>
      <w:r>
        <w:t>PLC-to-robot handshake.</w:t>
      </w:r>
    </w:p>
    <w:p>
      <w:pPr>
        <w:pStyle w:val="ListBullet"/>
      </w:pPr>
      <w:r>
        <w:t>PLC-to-CNC interface.</w:t>
      </w:r>
    </w:p>
    <w:p>
      <w:pPr>
        <w:pStyle w:val="ListBullet"/>
      </w:pPr>
      <w:r>
        <w:t>PLC-to-scanner or printer communication.</w:t>
      </w:r>
    </w:p>
    <w:p>
      <w:pPr>
        <w:pStyle w:val="ListBullet"/>
      </w:pPr>
      <w:r>
        <w:t>PLC-to-SCADA or database communication.</w:t>
      </w:r>
    </w:p>
    <w:p>
      <w:pPr>
        <w:pStyle w:val="ListBullet"/>
      </w:pPr>
      <w:r>
        <w:t>Machine-to-line coordination.</w:t>
      </w:r>
    </w:p>
    <w:p>
      <w:pPr>
        <w:pStyle w:val="ListBullet"/>
      </w:pPr>
      <w:r>
        <w:t>Safety-system interfaces.</w:t>
      </w:r>
    </w:p>
    <w:p>
      <w:pPr>
        <w:pStyle w:val="Heading3"/>
      </w:pPr>
      <w:r>
        <w:t>9.1 Compatibility questions</w:t>
      </w:r>
    </w:p>
    <w:p>
      <w:r>
        <w:t>For each interface, verify:</w:t>
      </w:r>
    </w:p>
    <w:p>
      <w:pPr>
        <w:pStyle w:val="ListBullet"/>
      </w:pPr>
      <w:r>
        <w:t>Physical interface and wiring.</w:t>
      </w:r>
    </w:p>
    <w:p>
      <w:pPr>
        <w:pStyle w:val="ListBullet"/>
      </w:pPr>
      <w:r>
        <w:t>Protocol and supported options.</w:t>
      </w:r>
    </w:p>
    <w:p>
      <w:pPr>
        <w:pStyle w:val="ListBullet"/>
      </w:pPr>
      <w:r>
        <w:t>Device role and communication direction.</w:t>
      </w:r>
    </w:p>
    <w:p>
      <w:pPr>
        <w:pStyle w:val="ListBullet"/>
      </w:pPr>
      <w:r>
        <w:t>Data types and scaling.</w:t>
      </w:r>
    </w:p>
    <w:p>
      <w:pPr>
        <w:pStyle w:val="ListBullet"/>
      </w:pPr>
      <w:r>
        <w:t>Address mapping.</w:t>
      </w:r>
    </w:p>
    <w:p>
      <w:pPr>
        <w:pStyle w:val="ListBullet"/>
      </w:pPr>
      <w:r>
        <w:t>Update rates and timeouts.</w:t>
      </w:r>
    </w:p>
    <w:p>
      <w:pPr>
        <w:pStyle w:val="ListBullet"/>
      </w:pPr>
      <w:r>
        <w:t>Firmware and software versions.</w:t>
      </w:r>
    </w:p>
    <w:p>
      <w:pPr>
        <w:pStyle w:val="ListBullet"/>
      </w:pPr>
      <w:r>
        <w:t>Device description files.</w:t>
      </w:r>
    </w:p>
    <w:p>
      <w:pPr>
        <w:pStyle w:val="ListBullet"/>
      </w:pPr>
      <w:r>
        <w:t>Required licenses.</w:t>
      </w:r>
    </w:p>
    <w:p>
      <w:pPr>
        <w:pStyle w:val="ListBullet"/>
      </w:pPr>
      <w:r>
        <w:t>Error reporting and diagnostics.</w:t>
      </w:r>
    </w:p>
    <w:p>
      <w:pPr>
        <w:pStyle w:val="ListBullet"/>
      </w:pPr>
      <w:r>
        <w:t>Recovery behavior after communication failure.</w:t>
      </w:r>
    </w:p>
    <w:p>
      <w:pPr>
        <w:pStyle w:val="ListBullet"/>
      </w:pPr>
      <w:r>
        <w:t>Safe state or controlled stop behavior when applicable.</w:t>
      </w:r>
    </w:p>
    <w:p>
      <w:r>
        <w:t>A PLC with an Ethernet port is not automatically compatible with every industrial Ethernet protocol. Physical connectivity and application-level communication are different things.</w:t>
      </w:r>
    </w:p>
    <w:p>
      <w:pPr>
        <w:pStyle w:val="Heading3"/>
      </w:pPr>
      <w:r>
        <w:t>9.2 Handshake feasibility</w:t>
      </w:r>
    </w:p>
    <w:p>
      <w:r>
        <w:t>For a machine-to-machine handshake, verify that both systems agree on the meaning and sequence of signals.</w:t>
      </w:r>
    </w:p>
    <w:p>
      <w:r>
        <w:t>Example:</w:t>
      </w:r>
    </w:p>
    <w:p>
      <w:pPr>
        <w:shd w:val="clear" w:color="auto" w:fill="F4F4F4"/>
        <w:spacing w:before="0" w:after="0" w:line="240" w:lineRule="auto"/>
        <w:ind w:left="216" w:right="216"/>
        <w:jc w:val="left"/>
      </w:pPr>
      <w:r>
        <w:rPr>
          <w:rFonts w:ascii="Consolas" w:hAnsi="Consolas"/>
          <w:color w:val="202020"/>
          <w:sz w:val="18"/>
        </w:rPr>
        <w:t>Station A                         Station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part ------------&gt;|</w:t>
      </w:r>
    </w:p>
    <w:p>
      <w:pPr>
        <w:shd w:val="clear" w:color="auto" w:fill="F4F4F4"/>
        <w:spacing w:before="0" w:after="0" w:line="240" w:lineRule="auto"/>
        <w:ind w:left="216" w:right="216"/>
        <w:jc w:val="left"/>
      </w:pPr>
      <w:r>
        <w:rPr>
          <w:rFonts w:ascii="Consolas" w:hAnsi="Consolas"/>
          <w:color w:val="202020"/>
          <w:sz w:val="18"/>
        </w:rPr>
        <w:t xml:space="preserve">    |&lt;----- Ready to transfer --------|</w:t>
      </w:r>
    </w:p>
    <w:p>
      <w:pPr>
        <w:shd w:val="clear" w:color="auto" w:fill="F4F4F4"/>
        <w:spacing w:before="0" w:after="0" w:line="240" w:lineRule="auto"/>
        <w:ind w:left="216" w:right="216"/>
        <w:jc w:val="left"/>
      </w:pPr>
      <w:r>
        <w:rPr>
          <w:rFonts w:ascii="Consolas" w:hAnsi="Consolas"/>
          <w:color w:val="202020"/>
          <w:sz w:val="18"/>
        </w:rPr>
        <w:t xml:space="preserve">    |------ Transfer active ---------&gt;|</w:t>
      </w:r>
    </w:p>
    <w:p>
      <w:pPr>
        <w:shd w:val="clear" w:color="auto" w:fill="F4F4F4"/>
        <w:spacing w:before="0" w:after="0" w:line="240" w:lineRule="auto"/>
        <w:ind w:left="216" w:right="216"/>
        <w:jc w:val="left"/>
      </w:pPr>
      <w:r>
        <w:rPr>
          <w:rFonts w:ascii="Consolas" w:hAnsi="Consolas"/>
          <w:color w:val="202020"/>
          <w:sz w:val="18"/>
        </w:rPr>
        <w:t xml:space="preserve">    |&lt;----- Transfer complete --------|</w:t>
      </w:r>
    </w:p>
    <w:p>
      <w:pPr>
        <w:shd w:val="clear" w:color="auto" w:fill="F4F4F4"/>
        <w:spacing w:before="0" w:after="0" w:line="240" w:lineRule="auto"/>
        <w:ind w:left="216" w:right="216"/>
        <w:jc w:val="left"/>
      </w:pPr>
      <w:r>
        <w:rPr>
          <w:rFonts w:ascii="Consolas" w:hAnsi="Consolas"/>
          <w:color w:val="202020"/>
          <w:sz w:val="18"/>
        </w:rPr>
        <w:t xml:space="preserve">    |------ Request cleared ----------&gt;|</w:t>
      </w:r>
    </w:p>
    <w:p>
      <w:pPr>
        <w:shd w:val="clear" w:color="auto" w:fill="F4F4F4"/>
        <w:spacing w:before="0" w:after="0" w:line="240" w:lineRule="auto"/>
        <w:ind w:left="216" w:right="216"/>
        <w:jc w:val="left"/>
      </w:pPr>
      <w:r>
        <w:rPr>
          <w:rFonts w:ascii="Consolas" w:hAnsi="Consolas"/>
          <w:color w:val="202020"/>
          <w:sz w:val="18"/>
        </w:rPr>
        <w:t xml:space="preserve">    |&lt;----- Acknowledge cleared -------|</w:t>
      </w:r>
    </w:p>
    <w:p/>
    <w:p>
      <w:r>
        <w:t>The real design must define timeouts, duplicate requests, signal persistence, fault handling, reset behavior, and the conditions for safe recovery. A simple exchange diagram is not a complete interface specification.</w:t>
      </w:r>
    </w:p>
    <w:p>
      <w:pPr>
        <w:pStyle w:val="Heading2"/>
      </w:pPr>
      <w:r>
        <w:t>10. Safety feasibility</w:t>
      </w:r>
    </w:p>
    <w:p>
      <w:r>
        <w:t>Safety feasibility determines whether the proposed system can reduce identified risks to acceptable levels using a suitable safety design and validation process.</w:t>
      </w:r>
    </w:p>
    <w:p>
      <w:r>
        <w:t>Assessment may include:</w:t>
      </w:r>
    </w:p>
    <w:p>
      <w:pPr>
        <w:pStyle w:val="ListBullet"/>
      </w:pPr>
      <w:r>
        <w:t>Machine hazard identification.</w:t>
      </w:r>
    </w:p>
    <w:p>
      <w:pPr>
        <w:pStyle w:val="ListBullet"/>
      </w:pPr>
      <w:r>
        <w:t>Risk estimation and risk reduction.</w:t>
      </w:r>
    </w:p>
    <w:p>
      <w:pPr>
        <w:pStyle w:val="ListBullet"/>
      </w:pPr>
      <w:r>
        <w:t>Guarding and access requirements.</w:t>
      </w:r>
    </w:p>
    <w:p>
      <w:pPr>
        <w:pStyle w:val="ListBullet"/>
      </w:pPr>
      <w:r>
        <w:t>Emergency-stop functions.</w:t>
      </w:r>
    </w:p>
    <w:p>
      <w:pPr>
        <w:pStyle w:val="ListBullet"/>
      </w:pPr>
      <w:r>
        <w:t>Interlocked doors.</w:t>
      </w:r>
    </w:p>
    <w:p>
      <w:pPr>
        <w:pStyle w:val="ListBullet"/>
      </w:pPr>
      <w:r>
        <w:t>Light curtains or scanners.</w:t>
      </w:r>
    </w:p>
    <w:p>
      <w:pPr>
        <w:pStyle w:val="ListBullet"/>
      </w:pPr>
      <w:r>
        <w:t>Safe drive functions.</w:t>
      </w:r>
    </w:p>
    <w:p>
      <w:pPr>
        <w:pStyle w:val="ListBullet"/>
      </w:pPr>
      <w:r>
        <w:t>Safety PLCs or safety relays.</w:t>
      </w:r>
    </w:p>
    <w:p>
      <w:pPr>
        <w:pStyle w:val="ListBullet"/>
      </w:pPr>
      <w:r>
        <w:t>Safety communication.</w:t>
      </w:r>
    </w:p>
    <w:p>
      <w:pPr>
        <w:pStyle w:val="ListBullet"/>
      </w:pPr>
      <w:r>
        <w:t>Reset and restart behavior.</w:t>
      </w:r>
    </w:p>
    <w:p>
      <w:pPr>
        <w:pStyle w:val="ListBullet"/>
      </w:pPr>
      <w:r>
        <w:t>Fault detection and diagnostic coverage.</w:t>
      </w:r>
    </w:p>
    <w:p>
      <w:pPr>
        <w:pStyle w:val="ListBullet"/>
      </w:pPr>
      <w:r>
        <w:t>Validation and documentation.</w:t>
      </w:r>
    </w:p>
    <w:p>
      <w:r>
        <w:t>Relevant standards may include ISO 12100, ISO 13849-1, IEC 62061, IEC 61508, and IEC 60204-1, depending on the machine, system, jurisdiction, and applicable requirements.</w:t>
      </w:r>
    </w:p>
    <w:p>
      <w:r>
        <w:t>The required Performance Level (PLr) or Safety Integrity Level (SIL), where applicable, must be determined using the relevant risk-assessment and safety-engineering process. It must not be selected simply because a particular safety device is available.</w:t>
      </w:r>
    </w:p>
    <w:p>
      <w:r>
        <w:t>A standard PLC program, ordinary network connection, or normal HMI button must not be treated as a safety function unless the complete implementation is specifically designed and validated for that purpose.</w:t>
      </w:r>
    </w:p>
    <w:p>
      <w:r>
        <w:t>Safety feasibility should identify the required safety architecture, components, validation activities, and unresolved hazards before the project is approved.</w:t>
      </w:r>
    </w:p>
    <w:p>
      <w:pPr>
        <w:pStyle w:val="Heading2"/>
      </w:pPr>
      <w:r>
        <w:t>11. Operational feasibility</w:t>
      </w:r>
    </w:p>
    <w:p>
      <w:r>
        <w:t>Operational feasibility asks whether the solution will function in the real production environment and fit into the plant's operating practices.</w:t>
      </w:r>
    </w:p>
    <w:p>
      <w:r>
        <w:t>Consider:</w:t>
      </w:r>
    </w:p>
    <w:p>
      <w:pPr>
        <w:pStyle w:val="ListBullet"/>
      </w:pPr>
      <w:r>
        <w:t>Operator interaction.</w:t>
      </w:r>
    </w:p>
    <w:p>
      <w:pPr>
        <w:pStyle w:val="ListBullet"/>
      </w:pPr>
      <w:r>
        <w:t>Existing work instructions.</w:t>
      </w:r>
    </w:p>
    <w:p>
      <w:pPr>
        <w:pStyle w:val="ListBullet"/>
      </w:pPr>
      <w:r>
        <w:t>Part variants and changeovers.</w:t>
      </w:r>
    </w:p>
    <w:p>
      <w:pPr>
        <w:pStyle w:val="ListBullet"/>
      </w:pPr>
      <w:r>
        <w:t>Production volume and shift pattern.</w:t>
      </w:r>
    </w:p>
    <w:p>
      <w:pPr>
        <w:pStyle w:val="ListBullet"/>
      </w:pPr>
      <w:r>
        <w:t>Upstream and downstream dependencies.</w:t>
      </w:r>
    </w:p>
    <w:p>
      <w:pPr>
        <w:pStyle w:val="ListBullet"/>
      </w:pPr>
      <w:r>
        <w:t>Quality inspection procedures.</w:t>
      </w:r>
    </w:p>
    <w:p>
      <w:pPr>
        <w:pStyle w:val="ListBullet"/>
      </w:pPr>
      <w:r>
        <w:t>Fault recovery.</w:t>
      </w:r>
    </w:p>
    <w:p>
      <w:pPr>
        <w:pStyle w:val="ListBullet"/>
      </w:pPr>
      <w:r>
        <w:t>Manual and automatic modes.</w:t>
      </w:r>
    </w:p>
    <w:p>
      <w:pPr>
        <w:pStyle w:val="ListBullet"/>
      </w:pPr>
      <w:r>
        <w:t>Maintenance access.</w:t>
      </w:r>
    </w:p>
    <w:p>
      <w:pPr>
        <w:pStyle w:val="ListBullet"/>
      </w:pPr>
      <w:r>
        <w:t>Cleaning and lubrication.</w:t>
      </w:r>
    </w:p>
    <w:p>
      <w:pPr>
        <w:pStyle w:val="ListBullet"/>
      </w:pPr>
      <w:r>
        <w:t>Environmental conditions.</w:t>
      </w:r>
    </w:p>
    <w:p>
      <w:pPr>
        <w:pStyle w:val="ListBullet"/>
      </w:pPr>
      <w:r>
        <w:t>Production shutdown windows.</w:t>
      </w:r>
    </w:p>
    <w:p>
      <w:pPr>
        <w:pStyle w:val="ListBullet"/>
      </w:pPr>
      <w:r>
        <w:t>Operator and maintenance training.</w:t>
      </w:r>
    </w:p>
    <w:p>
      <w:r>
        <w:t>For example, an automated inspection system may be technically capable of detecting defects but operationally unsuitable if operators cannot safely clear a rejected part or if the line cannot recover after a database connection fails.</w:t>
      </w:r>
    </w:p>
    <w:p>
      <w:r>
        <w:t>Operational feasibility should include the people who will run, maintain, and support the equipment. Ignoring their actual workflow tends to produce machines that pass demonstrations but become a daily source of avoidable work.</w:t>
      </w:r>
    </w:p>
    <w:p>
      <w:pPr>
        <w:pStyle w:val="Heading2"/>
      </w:pPr>
      <w:r>
        <w:t>12. Maintainability and serviceability feasibility</w:t>
      </w:r>
    </w:p>
    <w:p>
      <w:r>
        <w:t>A feasible machine must be maintainable throughout its intended service life.</w:t>
      </w:r>
    </w:p>
    <w:p>
      <w:r>
        <w:t>Evaluate:</w:t>
      </w:r>
    </w:p>
    <w:p>
      <w:pPr>
        <w:pStyle w:val="ListBullet"/>
      </w:pPr>
      <w:r>
        <w:t>Availability of electrical and mechanical drawings.</w:t>
      </w:r>
    </w:p>
    <w:p>
      <w:pPr>
        <w:pStyle w:val="ListBullet"/>
      </w:pPr>
      <w:r>
        <w:t>PLC, HMI, CNC, and robot backups.</w:t>
      </w:r>
    </w:p>
    <w:p>
      <w:pPr>
        <w:pStyle w:val="ListBullet"/>
      </w:pPr>
      <w:r>
        <w:t>Software licenses and engineering access.</w:t>
      </w:r>
    </w:p>
    <w:p>
      <w:pPr>
        <w:pStyle w:val="ListBullet"/>
      </w:pPr>
      <w:r>
        <w:t>Diagnostic messages.</w:t>
      </w:r>
    </w:p>
    <w:p>
      <w:pPr>
        <w:pStyle w:val="ListBullet"/>
      </w:pPr>
      <w:r>
        <w:t>Spare-parts availability.</w:t>
      </w:r>
    </w:p>
    <w:p>
      <w:pPr>
        <w:pStyle w:val="ListBullet"/>
      </w:pPr>
      <w:r>
        <w:t>Standardization with existing plant equipment.</w:t>
      </w:r>
    </w:p>
    <w:p>
      <w:pPr>
        <w:pStyle w:val="ListBullet"/>
      </w:pPr>
      <w:r>
        <w:t>Required specialist skills.</w:t>
      </w:r>
    </w:p>
    <w:p>
      <w:pPr>
        <w:pStyle w:val="ListBullet"/>
      </w:pPr>
      <w:r>
        <w:t>Repairability of electronic assemblies.</w:t>
      </w:r>
    </w:p>
    <w:p>
      <w:pPr>
        <w:pStyle w:val="ListBullet"/>
      </w:pPr>
      <w:r>
        <w:t>Firmware and software recovery.</w:t>
      </w:r>
    </w:p>
    <w:p>
      <w:pPr>
        <w:pStyle w:val="ListBullet"/>
      </w:pPr>
      <w:r>
        <w:t>Vendor support.</w:t>
      </w:r>
    </w:p>
    <w:p>
      <w:pPr>
        <w:pStyle w:val="ListBullet"/>
      </w:pPr>
      <w:r>
        <w:t>Mean Time to Repair (MTTR) considerations.</w:t>
      </w:r>
    </w:p>
    <w:p>
      <w:pPr>
        <w:pStyle w:val="ListBullet"/>
      </w:pPr>
      <w:r>
        <w:t>Obsolescence and migration risk.</w:t>
      </w:r>
    </w:p>
    <w:p>
      <w:pPr>
        <w:pStyle w:val="ListBullet"/>
      </w:pPr>
      <w:r>
        <w:t>Access to panels and service points.</w:t>
      </w:r>
    </w:p>
    <w:p>
      <w:r>
        <w:t>A highly specialized solution may meet the technical requirements but create unacceptable dependence on one external supplier.</w:t>
      </w:r>
    </w:p>
    <w:p>
      <w:r>
        <w:t>For an existing industrial plant, a slightly more expensive solution using supported, standardized equipment may be more practical if it reduces maintenance complexity and downtime risk.</w:t>
      </w:r>
    </w:p>
    <w:p>
      <w:pPr>
        <w:pStyle w:val="Heading2"/>
      </w:pPr>
      <w:r>
        <w:t>13. Supply-chain feasibility</w:t>
      </w:r>
    </w:p>
    <w:p>
      <w:r>
        <w:t>Supply-chain feasibility checks whether the equipment and services required for implementation can be obtained at the necessary time and with adequate support.</w:t>
      </w:r>
    </w:p>
    <w:p>
      <w:r>
        <w:t>Verify:</w:t>
      </w:r>
    </w:p>
    <w:p>
      <w:pPr>
        <w:pStyle w:val="ListBullet"/>
      </w:pPr>
      <w:r>
        <w:t>Manufacturer and model availability.</w:t>
      </w:r>
    </w:p>
    <w:p>
      <w:pPr>
        <w:pStyle w:val="ListBullet"/>
      </w:pPr>
      <w:r>
        <w:t>Supplier quotation validity.</w:t>
      </w:r>
    </w:p>
    <w:p>
      <w:pPr>
        <w:pStyle w:val="ListBullet"/>
      </w:pPr>
      <w:r>
        <w:t>Lead times.</w:t>
      </w:r>
    </w:p>
    <w:p>
      <w:pPr>
        <w:pStyle w:val="ListBullet"/>
      </w:pPr>
      <w:r>
        <w:t>End-of-life or discontinuation notices.</w:t>
      </w:r>
    </w:p>
    <w:p>
      <w:pPr>
        <w:pStyle w:val="ListBullet"/>
      </w:pPr>
      <w:r>
        <w:t>Approved-vendor requirements.</w:t>
      </w:r>
    </w:p>
    <w:p>
      <w:pPr>
        <w:pStyle w:val="ListBullet"/>
      </w:pPr>
      <w:r>
        <w:t>Local service availability.</w:t>
      </w:r>
    </w:p>
    <w:p>
      <w:pPr>
        <w:pStyle w:val="ListBullet"/>
      </w:pPr>
      <w:r>
        <w:t>Repair and replacement options.</w:t>
      </w:r>
    </w:p>
    <w:p>
      <w:pPr>
        <w:pStyle w:val="ListBullet"/>
      </w:pPr>
      <w:r>
        <w:t>Firmware availability.</w:t>
      </w:r>
    </w:p>
    <w:p>
      <w:pPr>
        <w:pStyle w:val="ListBullet"/>
      </w:pPr>
      <w:r>
        <w:t>Accessories and cables.</w:t>
      </w:r>
    </w:p>
    <w:p>
      <w:pPr>
        <w:pStyle w:val="ListBullet"/>
      </w:pPr>
      <w:r>
        <w:t>Software licenses.</w:t>
      </w:r>
    </w:p>
    <w:p>
      <w:pPr>
        <w:pStyle w:val="ListBullet"/>
      </w:pPr>
      <w:r>
        <w:t>Availability of alternate components.</w:t>
      </w:r>
    </w:p>
    <w:p>
      <w:pPr>
        <w:pStyle w:val="ListBullet"/>
      </w:pPr>
      <w:r>
        <w:t>Import and logistics constraints.</w:t>
      </w:r>
    </w:p>
    <w:p>
      <w:r>
        <w:t>A long-lead PLC, robot controller, servo motor, or safety component can determine the entire project schedule.</w:t>
      </w:r>
    </w:p>
    <w:p>
      <w:r>
        <w:t>A proposed substitute must be checked for electrical, mechanical, software, communication, safety, and performance compatibility. Similar product names do not prove interchangeability.</w:t>
      </w:r>
    </w:p>
    <w:p>
      <w:pPr>
        <w:pStyle w:val="Heading2"/>
      </w:pPr>
      <w:r>
        <w:t>14. Schedule feasibility</w:t>
      </w:r>
    </w:p>
    <w:p>
      <w:r>
        <w:t>Schedule feasibility evaluates whether the project can be completed within the required timeframe with the available resources.</w:t>
      </w:r>
    </w:p>
    <w:p>
      <w:r>
        <w:t>Break the work into activities such as:</w:t>
      </w:r>
    </w:p>
    <w:p>
      <w:pPr>
        <w:pStyle w:val="ListBullet"/>
      </w:pPr>
      <w:r>
        <w:t>Requirements confirmation.</w:t>
      </w:r>
    </w:p>
    <w:p>
      <w:pPr>
        <w:pStyle w:val="ListBullet"/>
      </w:pPr>
      <w:r>
        <w:t>Design and approvals.</w:t>
      </w:r>
    </w:p>
    <w:p>
      <w:pPr>
        <w:pStyle w:val="ListBullet"/>
      </w:pPr>
      <w:r>
        <w:t>Procurement.</w:t>
      </w:r>
    </w:p>
    <w:p>
      <w:pPr>
        <w:pStyle w:val="ListBullet"/>
      </w:pPr>
      <w:r>
        <w:t>Panel fabrication.</w:t>
      </w:r>
    </w:p>
    <w:p>
      <w:pPr>
        <w:pStyle w:val="ListBullet"/>
      </w:pPr>
      <w:r>
        <w:t>Software development.</w:t>
      </w:r>
    </w:p>
    <w:p>
      <w:pPr>
        <w:pStyle w:val="ListBullet"/>
      </w:pPr>
      <w:r>
        <w:t>Internal testing.</w:t>
      </w:r>
    </w:p>
    <w:p>
      <w:pPr>
        <w:pStyle w:val="ListBullet"/>
      </w:pPr>
      <w:r>
        <w:t>Installation.</w:t>
      </w:r>
    </w:p>
    <w:p>
      <w:pPr>
        <w:pStyle w:val="ListBullet"/>
      </w:pPr>
      <w:r>
        <w:t>Shutdown activities.</w:t>
      </w:r>
    </w:p>
    <w:p>
      <w:pPr>
        <w:pStyle w:val="ListBullet"/>
      </w:pPr>
      <w:r>
        <w:t>Commissioning.</w:t>
      </w:r>
    </w:p>
    <w:p>
      <w:pPr>
        <w:pStyle w:val="ListBullet"/>
      </w:pPr>
      <w:r>
        <w:t>Production trials.</w:t>
      </w:r>
    </w:p>
    <w:p>
      <w:pPr>
        <w:pStyle w:val="ListBullet"/>
      </w:pPr>
      <w:r>
        <w:t>Acceptance testing.</w:t>
      </w:r>
    </w:p>
    <w:p>
      <w:pPr>
        <w:pStyle w:val="ListBullet"/>
      </w:pPr>
      <w:r>
        <w:t>Training and handover.</w:t>
      </w:r>
    </w:p>
    <w:p>
      <w:r>
        <w:t>The schedule should identify dependencies and the critical path.</w:t>
      </w:r>
    </w:p>
    <w:p>
      <w:r>
        <w:t>For example, if the PLC hardware has a long lead time, panel fabrication cannot be completed as planned unless a suitable procurement or fabrication strategy is established.</w:t>
      </w:r>
    </w:p>
    <w:p>
      <w:pPr>
        <w:pStyle w:val="Heading3"/>
      </w:pPr>
      <w:r>
        <w:t>14.1 Shutdown feasibility</w:t>
      </w:r>
    </w:p>
    <w:p>
      <w:r>
        <w:t>Retrofits in operating plants often require a restricted shutdown window.</w:t>
      </w:r>
    </w:p>
    <w:p>
      <w:r>
        <w:t>Verify:</w:t>
      </w:r>
    </w:p>
    <w:p>
      <w:pPr>
        <w:pStyle w:val="ListBullet"/>
      </w:pPr>
      <w:r>
        <w:t>Equipment isolation and permit requirements.</w:t>
      </w:r>
    </w:p>
    <w:p>
      <w:pPr>
        <w:pStyle w:val="ListBullet"/>
      </w:pPr>
      <w:r>
        <w:t>Mechanical and electrical modification time.</w:t>
      </w:r>
    </w:p>
    <w:p>
      <w:pPr>
        <w:pStyle w:val="ListBullet"/>
      </w:pPr>
      <w:r>
        <w:t>Wiring and network changes.</w:t>
      </w:r>
    </w:p>
    <w:p>
      <w:pPr>
        <w:pStyle w:val="ListBullet"/>
      </w:pPr>
      <w:r>
        <w:t>Software download and backup time.</w:t>
      </w:r>
    </w:p>
    <w:p>
      <w:pPr>
        <w:pStyle w:val="ListBullet"/>
      </w:pPr>
      <w:r>
        <w:t>I/O verification.</w:t>
      </w:r>
    </w:p>
    <w:p>
      <w:pPr>
        <w:pStyle w:val="ListBullet"/>
      </w:pPr>
      <w:r>
        <w:t>Safety validation.</w:t>
      </w:r>
    </w:p>
    <w:p>
      <w:pPr>
        <w:pStyle w:val="ListBullet"/>
      </w:pPr>
      <w:r>
        <w:t>Dry-run and production-trial time.</w:t>
      </w:r>
    </w:p>
    <w:p>
      <w:pPr>
        <w:pStyle w:val="ListBullet"/>
      </w:pPr>
      <w:r>
        <w:t>Rollback time.</w:t>
      </w:r>
    </w:p>
    <w:p>
      <w:pPr>
        <w:pStyle w:val="ListBullet"/>
      </w:pPr>
      <w:r>
        <w:t>Availability of production and maintenance personnel.</w:t>
      </w:r>
    </w:p>
    <w:p>
      <w:r>
        <w:t>Do not schedule only the expected installation duration. Include testing, fault correction, restoration, and contingency for realistic site conditions.</w:t>
      </w:r>
    </w:p>
    <w:p>
      <w:r>
        <w:t>A rollback plan is particularly important when a new control system replaces a working production system.</w:t>
      </w:r>
    </w:p>
    <w:p>
      <w:pPr>
        <w:pStyle w:val="Heading2"/>
      </w:pPr>
      <w:r>
        <w:t>15. Economic feasibility</w:t>
      </w:r>
    </w:p>
    <w:p>
      <w:r>
        <w:t>Economic feasibility compares the cost of the proposed solution with its expected financial benefits and lifecycle implications.</w:t>
      </w:r>
    </w:p>
    <w:p>
      <w:r>
        <w:t>Include, as applicable:</w:t>
      </w:r>
    </w:p>
    <w:p>
      <w:pPr>
        <w:pStyle w:val="ListBullet"/>
      </w:pPr>
      <w:r>
        <w:t>Initial capital expenditure.</w:t>
      </w:r>
    </w:p>
    <w:p>
      <w:pPr>
        <w:pStyle w:val="ListBullet"/>
      </w:pPr>
      <w:r>
        <w:t>Engineering and integration.</w:t>
      </w:r>
    </w:p>
    <w:p>
      <w:pPr>
        <w:pStyle w:val="ListBullet"/>
      </w:pPr>
      <w:r>
        <w:t>Installation and commissioning.</w:t>
      </w:r>
    </w:p>
    <w:p>
      <w:pPr>
        <w:pStyle w:val="ListBullet"/>
      </w:pPr>
      <w:r>
        <w:t>Software licensing.</w:t>
      </w:r>
    </w:p>
    <w:p>
      <w:pPr>
        <w:pStyle w:val="ListBullet"/>
      </w:pPr>
      <w:r>
        <w:t>Training.</w:t>
      </w:r>
    </w:p>
    <w:p>
      <w:pPr>
        <w:pStyle w:val="ListBullet"/>
      </w:pPr>
      <w:r>
        <w:t>Maintenance and spare parts.</w:t>
      </w:r>
    </w:p>
    <w:p>
      <w:pPr>
        <w:pStyle w:val="ListBullet"/>
      </w:pPr>
      <w:r>
        <w:t>Energy consumption.</w:t>
      </w:r>
    </w:p>
    <w:p>
      <w:pPr>
        <w:pStyle w:val="ListBullet"/>
      </w:pPr>
      <w:r>
        <w:t>Production downtime during implementation.</w:t>
      </w:r>
    </w:p>
    <w:p>
      <w:pPr>
        <w:pStyle w:val="ListBullet"/>
      </w:pPr>
      <w:r>
        <w:t>Recurring support costs.</w:t>
      </w:r>
    </w:p>
    <w:p>
      <w:pPr>
        <w:pStyle w:val="ListBullet"/>
      </w:pPr>
      <w:r>
        <w:t>Future replacement or migration.</w:t>
      </w:r>
    </w:p>
    <w:p>
      <w:pPr>
        <w:pStyle w:val="ListBullet"/>
      </w:pPr>
      <w:r>
        <w:t>Expected financial benefits.</w:t>
      </w:r>
    </w:p>
    <w:p>
      <w:r>
        <w:t>Economic feasibility should use a consistent scope and time horizon. Comparing the purchase price of one option with the lifecycle cost of another produces a meaningless result.</w:t>
      </w:r>
    </w:p>
    <w:p>
      <w:pPr>
        <w:pStyle w:val="Heading3"/>
      </w:pPr>
      <w:r>
        <w:t>15.1 Net annual benefit</w:t>
      </w:r>
    </w:p>
    <w:p>
      <w:pPr>
        <w:spacing w:before="120" w:after="160"/>
        <w:jc w:val="center"/>
      </w:pPr>
      <m:oMathPara>
        <m:oMath>
          <m:sSub>
            <m:e>
              <m:r>
                <m:t>B</m:t>
              </m:r>
            </m:e>
            <m:sub>
              <m:r>
                <m:rPr>
                  <m:nor/>
                </m:rPr>
                <m:t>net</m:t>
              </m:r>
            </m:sub>
          </m:sSub>
          <m:r>
            <m:t>=</m:t>
          </m:r>
          <m:sSub>
            <m:e>
              <m:r>
                <m:t>B</m:t>
              </m:r>
            </m:e>
            <m:sub>
              <m:r>
                <m:rPr>
                  <m:nor/>
                </m:rPr>
                <m:t>annual</m:t>
              </m:r>
            </m:sub>
          </m:sSub>
          <m:r>
            <m:t>−</m:t>
          </m:r>
          <m:sSub>
            <m:e>
              <m:r>
                <m:t>C</m:t>
              </m:r>
            </m:e>
            <m:sub>
              <m:r>
                <m:rPr>
                  <m:nor/>
                </m:rPr>
                <m:t>annual recurring</m:t>
              </m:r>
            </m:sub>
          </m:sSub>
        </m:oMath>
      </m:oMathPara>
    </w:p>
    <w:p>
      <w:r>
        <w:t>Where annual benefits and recurring costs are estimated using the same financial basis.</w:t>
      </w:r>
    </w:p>
    <w:p>
      <w:pPr>
        <w:pStyle w:val="Heading3"/>
      </w:pPr>
      <w:r>
        <w:t>15.2 Simple payback</w:t>
      </w:r>
    </w:p>
    <w:p>
      <w:pPr>
        <w:spacing w:before="120" w:after="160"/>
        <w:jc w:val="center"/>
      </w:pPr>
      <m:oMathPara>
        <m:oMath>
          <m:sSub>
            <m:e>
              <m:r>
                <m:t>T</m:t>
              </m:r>
            </m:e>
            <m:sub>
              <m:r>
                <m:rPr>
                  <m:nor/>
                </m:rPr>
                <m:t>payback</m:t>
              </m:r>
            </m:sub>
          </m:sSub>
          <m:r>
            <m:t>=</m:t>
          </m:r>
          <m:f>
            <m:fPr>
              <m:type m:val="bar"/>
            </m:fPr>
            <m:num>
              <m:sSub>
                <m:e>
                  <m:r>
                    <m:t>C</m:t>
                  </m:r>
                </m:e>
                <m:sub>
                  <m:r>
                    <m:rPr>
                      <m:nor/>
                    </m:rPr>
                    <m:t>initial</m:t>
                  </m:r>
                </m:sub>
              </m:sSub>
            </m:num>
            <m:den>
              <m:sSub>
                <m:e>
                  <m:r>
                    <m:t>B</m:t>
                  </m:r>
                </m:e>
                <m:sub>
                  <m:r>
                    <m:rPr>
                      <m:nor/>
                    </m:rPr>
                    <m:t>net</m:t>
                  </m:r>
                </m:sub>
              </m:sSub>
            </m:den>
          </m:f>
        </m:oMath>
      </m:oMathPara>
    </w:p>
    <w:p>
      <w:r>
        <w:t>Suppose a project costs ₹1,500,000 and is expected to deliver net annual benefits of ₹500,000:</w:t>
      </w:r>
    </w:p>
    <w:p>
      <w:pPr>
        <w:spacing w:before="120" w:after="160"/>
        <w:jc w:val="center"/>
      </w:pPr>
      <m:oMathPara>
        <m:oMath>
          <m:sSub>
            <m:e>
              <m:r>
                <m:t>T</m:t>
              </m:r>
            </m:e>
            <m:sub>
              <m:r>
                <m:rPr>
                  <m:nor/>
                </m:rPr>
                <m:t>payback</m:t>
              </m:r>
            </m:sub>
          </m:sSub>
          <m:r>
            <m:t>=</m:t>
          </m:r>
          <m:f>
            <m:fPr>
              <m:type m:val="bar"/>
            </m:fPr>
            <m:num>
              <m:r>
                <m:t>1</m:t>
              </m:r>
              <m:r>
                <m:t>,</m:t>
              </m:r>
              <m:r>
                <m:t>500</m:t>
              </m:r>
              <m:r>
                <m:t>,</m:t>
              </m:r>
              <m:r>
                <m:t>000</m:t>
              </m:r>
            </m:num>
            <m:den>
              <m:r>
                <m:t>500</m:t>
              </m:r>
              <m:r>
                <m:t>,</m:t>
              </m:r>
              <m:r>
                <m:t>000</m:t>
              </m:r>
            </m:den>
          </m:f>
          <m:r>
            <m:t>=3</m:t>
          </m:r>
          <m:r>
            <m:rPr>
              <m:nor/>
            </m:rPr>
            <m:t> years</m:t>
          </m:r>
        </m:oMath>
      </m:oMathPara>
    </w:p>
    <w:p>
      <w:r>
        <w:t>This result is valid only under the stated assumptions. Simple payback ignores the time value of money and benefits or costs occurring after the payback period.</w:t>
      </w:r>
    </w:p>
    <w:p>
      <w:pPr>
        <w:pStyle w:val="Heading3"/>
      </w:pPr>
      <w:r>
        <w:t>15.3 Net present value</w:t>
      </w:r>
    </w:p>
    <w:p>
      <w:r>
        <w:t>For projects requiring a more complete financial assessment, Net Present Value (NPV) can be used:</w:t>
      </w:r>
    </w:p>
    <w:p>
      <w:pPr>
        <w:spacing w:before="120" w:after="160"/>
        <w:jc w:val="center"/>
      </w:pPr>
      <m:oMathPara>
        <m:oMath>
          <m:r>
            <m:t>NPV=−</m:t>
          </m:r>
          <m:sSub>
            <m:e>
              <m:r>
                <m:t>I</m:t>
              </m:r>
            </m:e>
            <m:sub>
              <m:r>
                <m:t>0</m:t>
              </m:r>
            </m:sub>
          </m:sSub>
          <m:r>
            <m:t>+</m:t>
          </m:r>
          <m:nary>
            <m:naryPr>
              <m:chr m:val="∑"/>
              <m:limLoc m:val="subSup"/>
              <m:grow m:val="1"/>
              <m:subHide m:val="off"/>
              <m:supHide m:val="off"/>
            </m:naryPr>
            <m:sub>
              <m:r>
                <m:t>t=1</m:t>
              </m:r>
            </m:sub>
            <m:sup>
              <m:r>
                <m:t>n</m:t>
              </m:r>
            </m:sup>
            <m:e>
              <m:f>
                <m:fPr>
                  <m:type m:val="bar"/>
                </m:fPr>
                <m:num>
                  <m:r>
                    <m:t>C</m:t>
                  </m:r>
                  <m:sSub>
                    <m:e>
                      <m:r>
                        <m:t>F</m:t>
                      </m:r>
                    </m:e>
                    <m:sub>
                      <m:r>
                        <m:t>t</m:t>
                      </m:r>
                    </m:sub>
                  </m:sSub>
                </m:num>
                <m:den>
                  <m:sSup>
                    <m:e>
                      <m:d>
                        <m:dPr>
                          <m:sepChr m:val=""/>
                        </m:dPr>
                        <m:e>
                          <m:r>
                            <m:t>1</m:t>
                          </m:r>
                          <m:r>
                            <m:t>+</m:t>
                          </m:r>
                          <m:r>
                            <m:t>r</m:t>
                          </m:r>
                        </m:e>
                      </m:d>
                    </m:e>
                    <m:sup>
                      <m:r>
                        <m:t>t</m:t>
                      </m:r>
                    </m:sup>
                  </m:sSup>
                </m:den>
              </m:f>
            </m:e>
          </m:nary>
        </m:oMath>
      </m:oMathPara>
    </w:p>
    <w:p>
      <w:r>
        <w:t>Where:</w:t>
      </w:r>
    </w:p>
    <w:p>
      <w:pPr>
        <w:pStyle w:val="ListBullet"/>
      </w:pPr>
      <m:oMath>
        <m:sSub>
          <m:e>
            <m:r>
              <m:t>I</m:t>
            </m:r>
          </m:e>
          <m:sub>
            <m:r>
              <m:t>0</m:t>
            </m:r>
          </m:sub>
        </m:sSub>
      </m:oMath>
      <w:r>
        <w:t xml:space="preserve"> is the initial investment.</w:t>
      </w:r>
    </w:p>
    <w:p>
      <w:pPr>
        <w:pStyle w:val="ListBullet"/>
      </w:pPr>
      <m:oMath>
        <m:r>
          <m:t>C</m:t>
        </m:r>
        <m:sSub>
          <m:e>
            <m:r>
              <m:t>F</m:t>
            </m:r>
          </m:e>
          <m:sub>
            <m:r>
              <m:t>t</m:t>
            </m:r>
          </m:sub>
        </m:sSub>
      </m:oMath>
      <w:r>
        <w:t xml:space="preserve"> is the net cash flow in period </w:t>
      </w:r>
      <m:oMath>
        <m:r>
          <m:t>t</m:t>
        </m:r>
      </m:oMath>
      <w:r>
        <w:t>.</w:t>
      </w:r>
    </w:p>
    <w:p>
      <w:pPr>
        <w:pStyle w:val="ListBullet"/>
      </w:pPr>
      <m:oMath>
        <m:r>
          <m:t>r</m:t>
        </m:r>
      </m:oMath>
      <w:r>
        <w:t xml:space="preserve"> is the discount rate per period.</w:t>
      </w:r>
    </w:p>
    <w:p>
      <w:pPr>
        <w:pStyle w:val="ListBullet"/>
      </w:pPr>
      <m:oMath>
        <m:r>
          <m:t>n</m:t>
        </m:r>
      </m:oMath>
      <w:r>
        <w:t xml:space="preserve"> is the number of periods.</w:t>
      </w:r>
    </w:p>
    <w:p>
      <w:r>
        <w:t>A positive NPV indicates that the modeled cash flows exceed the initial investment when evaluated at the chosen discount rate. The decision still depends on the reliability of the assumptions, the company's investment criteria, and other strategic or operational constraints.</w:t>
      </w:r>
    </w:p>
    <w:p>
      <w:pPr>
        <w:pStyle w:val="Heading2"/>
      </w:pPr>
      <w:r>
        <w:t>16. Organizational and skills feasibility</w:t>
      </w:r>
    </w:p>
    <w:p>
      <w:r>
        <w:t>An automation project may require capabilities that are not available within the plant.</w:t>
      </w:r>
    </w:p>
    <w:p>
      <w:r>
        <w:t>Assess whether the organization has access to the skills required for:</w:t>
      </w:r>
    </w:p>
    <w:p>
      <w:pPr>
        <w:pStyle w:val="ListBullet"/>
      </w:pPr>
      <w:r>
        <w:t>PLC programming.</w:t>
      </w:r>
    </w:p>
    <w:p>
      <w:pPr>
        <w:pStyle w:val="ListBullet"/>
      </w:pPr>
      <w:r>
        <w:t>HMI and SCADA development.</w:t>
      </w:r>
    </w:p>
    <w:p>
      <w:pPr>
        <w:pStyle w:val="ListBullet"/>
      </w:pPr>
      <w:r>
        <w:t>CNC and robot integration.</w:t>
      </w:r>
    </w:p>
    <w:p>
      <w:pPr>
        <w:pStyle w:val="ListBullet"/>
      </w:pPr>
      <w:r>
        <w:t>Motion tuning.</w:t>
      </w:r>
    </w:p>
    <w:p>
      <w:pPr>
        <w:pStyle w:val="ListBullet"/>
      </w:pPr>
      <w:r>
        <w:t>Industrial networking.</w:t>
      </w:r>
    </w:p>
    <w:p>
      <w:pPr>
        <w:pStyle w:val="ListBullet"/>
      </w:pPr>
      <w:r>
        <w:t>Electrical design.</w:t>
      </w:r>
    </w:p>
    <w:p>
      <w:pPr>
        <w:pStyle w:val="ListBullet"/>
      </w:pPr>
      <w:r>
        <w:t>Safety engineering.</w:t>
      </w:r>
    </w:p>
    <w:p>
      <w:pPr>
        <w:pStyle w:val="ListBullet"/>
      </w:pPr>
      <w:r>
        <w:t>Cybersecurity.</w:t>
      </w:r>
    </w:p>
    <w:p>
      <w:pPr>
        <w:pStyle w:val="ListBullet"/>
      </w:pPr>
      <w:r>
        <w:t>Database integration.</w:t>
      </w:r>
    </w:p>
    <w:p>
      <w:pPr>
        <w:pStyle w:val="ListBullet"/>
      </w:pPr>
      <w:r>
        <w:t>Commissioning and validation.</w:t>
      </w:r>
    </w:p>
    <w:p>
      <w:pPr>
        <w:pStyle w:val="ListBullet"/>
      </w:pPr>
      <w:r>
        <w:t>Long-term maintenance.</w:t>
      </w:r>
    </w:p>
    <w:p>
      <w:r>
        <w:t>If the skills are unavailable, identify the mitigation plan:</w:t>
      </w:r>
    </w:p>
    <w:p>
      <w:pPr>
        <w:pStyle w:val="ListBullet"/>
      </w:pPr>
      <w:r>
        <w:t>Internal training.</w:t>
      </w:r>
    </w:p>
    <w:p>
      <w:pPr>
        <w:pStyle w:val="ListBullet"/>
      </w:pPr>
      <w:r>
        <w:t>Specialist contractor.</w:t>
      </w:r>
    </w:p>
    <w:p>
      <w:pPr>
        <w:pStyle w:val="ListBullet"/>
      </w:pPr>
      <w:r>
        <w:t>OEM support.</w:t>
      </w:r>
    </w:p>
    <w:p>
      <w:pPr>
        <w:pStyle w:val="ListBullet"/>
      </w:pPr>
      <w:r>
        <w:t>System integrator.</w:t>
      </w:r>
    </w:p>
    <w:p>
      <w:pPr>
        <w:pStyle w:val="ListBullet"/>
      </w:pPr>
      <w:r>
        <w:t>Managed service.</w:t>
      </w:r>
    </w:p>
    <w:p>
      <w:pPr>
        <w:pStyle w:val="ListBullet"/>
      </w:pPr>
      <w:r>
        <w:t>Standardization on a supported platform.</w:t>
      </w:r>
    </w:p>
    <w:p>
      <w:r>
        <w:t>The cost and schedule of acquiring these capabilities must be included in the feasibility assessment.</w:t>
      </w:r>
    </w:p>
    <w:p>
      <w:pPr>
        <w:pStyle w:val="Heading2"/>
      </w:pPr>
      <w:r>
        <w:t>17. Cybersecurity feasibility</w:t>
      </w:r>
    </w:p>
    <w:p>
      <w:r>
        <w:t>Industrial automation systems may introduce new network connections, remote access, software dependencies, and data flows.</w:t>
      </w:r>
    </w:p>
    <w:p>
      <w:r>
        <w:t>Evaluate:</w:t>
      </w:r>
    </w:p>
    <w:p>
      <w:pPr>
        <w:pStyle w:val="ListBullet"/>
      </w:pPr>
      <w:r>
        <w:t>Network segmentation.</w:t>
      </w:r>
    </w:p>
    <w:p>
      <w:pPr>
        <w:pStyle w:val="ListBullet"/>
      </w:pPr>
      <w:r>
        <w:t>Access control.</w:t>
      </w:r>
    </w:p>
    <w:p>
      <w:pPr>
        <w:pStyle w:val="ListBullet"/>
      </w:pPr>
      <w:r>
        <w:t>User accounts and privileges.</w:t>
      </w:r>
    </w:p>
    <w:p>
      <w:pPr>
        <w:pStyle w:val="ListBullet"/>
      </w:pPr>
      <w:r>
        <w:t>Remote-access requirements.</w:t>
      </w:r>
    </w:p>
    <w:p>
      <w:pPr>
        <w:pStyle w:val="ListBullet"/>
      </w:pPr>
      <w:r>
        <w:t>Secure configuration and backup.</w:t>
      </w:r>
    </w:p>
    <w:p>
      <w:pPr>
        <w:pStyle w:val="ListBullet"/>
      </w:pPr>
      <w:r>
        <w:t>Patch and vulnerability management.</w:t>
      </w:r>
    </w:p>
    <w:p>
      <w:pPr>
        <w:pStyle w:val="ListBullet"/>
      </w:pPr>
      <w:r>
        <w:t>Software provenance.</w:t>
      </w:r>
    </w:p>
    <w:p>
      <w:pPr>
        <w:pStyle w:val="ListBullet"/>
      </w:pPr>
      <w:r>
        <w:t>Engineering workstation security.</w:t>
      </w:r>
    </w:p>
    <w:p>
      <w:pPr>
        <w:pStyle w:val="ListBullet"/>
      </w:pPr>
      <w:r>
        <w:t>Data flows between OT and IT.</w:t>
      </w:r>
    </w:p>
    <w:p>
      <w:pPr>
        <w:pStyle w:val="ListBullet"/>
      </w:pPr>
      <w:r>
        <w:t>Recovery after cyber incidents.</w:t>
      </w:r>
    </w:p>
    <w:p>
      <w:pPr>
        <w:pStyle w:val="ListBullet"/>
      </w:pPr>
      <w:r>
        <w:t>Supplier remote-support arrangements.</w:t>
      </w:r>
    </w:p>
    <w:p>
      <w:r>
        <w:t>IEC 62443 may be relevant to industrial automation and control system security, depending on the project's scope and organizational requirements.</w:t>
      </w:r>
    </w:p>
    <w:p>
      <w:r>
        <w:t>A proposed cloud dashboard, remote-support connection, or database integration should be assessed for its effect on the existing OT environment. Operational availability and recovery requirements must remain central to the design.</w:t>
      </w:r>
    </w:p>
    <w:p>
      <w:pPr>
        <w:pStyle w:val="Heading2"/>
      </w:pPr>
      <w:r>
        <w:t>18. Environmental and site feasibility</w:t>
      </w:r>
    </w:p>
    <w:p>
      <w:r>
        <w:t>The proposed equipment must operate in the actual environment.</w:t>
      </w:r>
    </w:p>
    <w:p>
      <w:r>
        <w:t>Evaluate:</w:t>
      </w:r>
    </w:p>
    <w:p>
      <w:pPr>
        <w:pStyle w:val="ListBullet"/>
      </w:pPr>
      <w:r>
        <w:t>Ambient temperature.</w:t>
      </w:r>
    </w:p>
    <w:p>
      <w:pPr>
        <w:pStyle w:val="ListBullet"/>
      </w:pPr>
      <w:r>
        <w:t>Humidity and condensation.</w:t>
      </w:r>
    </w:p>
    <w:p>
      <w:pPr>
        <w:pStyle w:val="ListBullet"/>
      </w:pPr>
      <w:r>
        <w:t>Dust and metal particles.</w:t>
      </w:r>
    </w:p>
    <w:p>
      <w:pPr>
        <w:pStyle w:val="ListBullet"/>
      </w:pPr>
      <w:r>
        <w:t>Coolant and oil exposure.</w:t>
      </w:r>
    </w:p>
    <w:p>
      <w:pPr>
        <w:pStyle w:val="ListBullet"/>
      </w:pPr>
      <w:r>
        <w:t>Vibration and shock.</w:t>
      </w:r>
    </w:p>
    <w:p>
      <w:pPr>
        <w:pStyle w:val="ListBullet"/>
      </w:pPr>
      <w:r>
        <w:t>Electromagnetic interference.</w:t>
      </w:r>
    </w:p>
    <w:p>
      <w:pPr>
        <w:pStyle w:val="ListBullet"/>
      </w:pPr>
      <w:r>
        <w:t>Washdown requirements.</w:t>
      </w:r>
    </w:p>
    <w:p>
      <w:pPr>
        <w:pStyle w:val="ListBullet"/>
      </w:pPr>
      <w:r>
        <w:t>Corrosive conditions.</w:t>
      </w:r>
    </w:p>
    <w:p>
      <w:pPr>
        <w:pStyle w:val="ListBullet"/>
      </w:pPr>
      <w:r>
        <w:t>Enclosure ingress protection.</w:t>
      </w:r>
    </w:p>
    <w:p>
      <w:pPr>
        <w:pStyle w:val="ListBullet"/>
      </w:pPr>
      <w:r>
        <w:t>Available installation space.</w:t>
      </w:r>
    </w:p>
    <w:p>
      <w:pPr>
        <w:pStyle w:val="ListBullet"/>
      </w:pPr>
      <w:r>
        <w:t>Cable routes.</w:t>
      </w:r>
    </w:p>
    <w:p>
      <w:pPr>
        <w:pStyle w:val="ListBullet"/>
      </w:pPr>
      <w:r>
        <w:t>Earthing conditions.</w:t>
      </w:r>
    </w:p>
    <w:p>
      <w:pPr>
        <w:pStyle w:val="ListBullet"/>
      </w:pPr>
      <w:r>
        <w:t>Lighting and visibility.</w:t>
      </w:r>
    </w:p>
    <w:p>
      <w:pPr>
        <w:pStyle w:val="ListBullet"/>
      </w:pPr>
      <w:r>
        <w:t>Compressed air and other utilities.</w:t>
      </w:r>
    </w:p>
    <w:p>
      <w:pPr>
        <w:pStyle w:val="ListBullet"/>
      </w:pPr>
      <w:r>
        <w:t>Access for maintenance and replacement.</w:t>
      </w:r>
    </w:p>
    <w:p>
      <w:r>
        <w:t>For example, a standard office computer may be unsuitable for a machine-side installation because of vibration, temperature, dust, or power-quality conditions. A protected industrial enclosure may be required, adding cost and thermal-management considerations.</w:t>
      </w:r>
    </w:p>
    <w:p>
      <w:pPr>
        <w:pStyle w:val="Heading2"/>
      </w:pPr>
      <w:r>
        <w:t>19. Feasibility tests and proof of concept</w:t>
      </w:r>
    </w:p>
    <w:p>
      <w:r>
        <w:t>When calculations and datasheets cannot establish feasibility with sufficient confidence, use a test or proof of concept.</w:t>
      </w:r>
    </w:p>
    <w:p>
      <w:r>
        <w:t>A Proof of Concept (PoC) is a limited experiment designed to verify a critical technical or operational assumption before committing to the full implementation.</w:t>
      </w:r>
    </w:p>
    <w:p>
      <w:r>
        <w:t>Examples include:</w:t>
      </w:r>
    </w:p>
    <w:p>
      <w:pPr>
        <w:pStyle w:val="ListBullet"/>
      </w:pPr>
      <w:r>
        <w:t>Testing PLC-to-CNC communication.</w:t>
      </w:r>
    </w:p>
    <w:p>
      <w:pPr>
        <w:pStyle w:val="ListBullet"/>
      </w:pPr>
      <w:r>
        <w:t>Confirming a robot program-selection handshake.</w:t>
      </w:r>
    </w:p>
    <w:p>
      <w:pPr>
        <w:pStyle w:val="ListBullet"/>
      </w:pPr>
      <w:r>
        <w:t>Verifying sensor performance on actual components.</w:t>
      </w:r>
    </w:p>
    <w:p>
      <w:pPr>
        <w:pStyle w:val="ListBullet"/>
      </w:pPr>
      <w:r>
        <w:t>Measuring servo positioning under representative load.</w:t>
      </w:r>
    </w:p>
    <w:p>
      <w:pPr>
        <w:pStyle w:val="ListBullet"/>
      </w:pPr>
      <w:r>
        <w:t>Testing database write performance.</w:t>
      </w:r>
    </w:p>
    <w:p>
      <w:pPr>
        <w:pStyle w:val="ListBullet"/>
      </w:pPr>
      <w:r>
        <w:t>Checking HMI update rates with realistic tag counts.</w:t>
      </w:r>
    </w:p>
    <w:p>
      <w:pPr>
        <w:pStyle w:val="ListBullet"/>
      </w:pPr>
      <w:r>
        <w:t>Verifying protocol compatibility between devices.</w:t>
      </w:r>
    </w:p>
    <w:p>
      <w:pPr>
        <w:pStyle w:val="ListBullet"/>
      </w:pPr>
      <w:r>
        <w:t>Testing recovery after a communication interruption.</w:t>
      </w:r>
    </w:p>
    <w:p>
      <w:pPr>
        <w:pStyle w:val="Heading3"/>
      </w:pPr>
      <w:r>
        <w:t>19.1 PoC planning</w:t>
      </w:r>
    </w:p>
    <w:p>
      <w:r>
        <w:t>A useful PoC plan defines:</w:t>
      </w:r>
    </w:p>
    <w:p>
      <w:pPr>
        <w:tabs>
          <w:tab w:pos="403" w:val="left"/>
        </w:tabs>
        <w:spacing w:after="40" w:line="276" w:lineRule="auto"/>
        <w:ind w:left="403" w:hanging="403"/>
        <w:jc w:val="left"/>
      </w:pPr>
      <w:r>
        <w:rPr>
          <w:color w:val="1A2E4A"/>
        </w:rPr>
        <w:t>1.</w:t>
        <w:tab/>
      </w:r>
      <w:r>
        <w:t>The uncertainty to be resolved.</w:t>
      </w:r>
    </w:p>
    <w:p>
      <w:pPr>
        <w:tabs>
          <w:tab w:pos="403" w:val="left"/>
        </w:tabs>
        <w:spacing w:after="40" w:line="276" w:lineRule="auto"/>
        <w:ind w:left="403" w:hanging="403"/>
        <w:jc w:val="left"/>
      </w:pPr>
      <w:r>
        <w:rPr>
          <w:color w:val="1A2E4A"/>
        </w:rPr>
        <w:t>2.</w:t>
        <w:tab/>
      </w:r>
      <w:r>
        <w:t>The test setup and representative conditions.</w:t>
      </w:r>
    </w:p>
    <w:p>
      <w:pPr>
        <w:tabs>
          <w:tab w:pos="403" w:val="left"/>
        </w:tabs>
        <w:spacing w:after="40" w:line="276" w:lineRule="auto"/>
        <w:ind w:left="403" w:hanging="403"/>
        <w:jc w:val="left"/>
      </w:pPr>
      <w:r>
        <w:rPr>
          <w:color w:val="1A2E4A"/>
        </w:rPr>
        <w:t>3.</w:t>
        <w:tab/>
      </w:r>
      <w:r>
        <w:t>The required equipment and software versions.</w:t>
      </w:r>
    </w:p>
    <w:p>
      <w:pPr>
        <w:tabs>
          <w:tab w:pos="403" w:val="left"/>
        </w:tabs>
        <w:spacing w:after="40" w:line="276" w:lineRule="auto"/>
        <w:ind w:left="403" w:hanging="403"/>
        <w:jc w:val="left"/>
      </w:pPr>
      <w:r>
        <w:rPr>
          <w:color w:val="1A2E4A"/>
        </w:rPr>
        <w:t>4.</w:t>
        <w:tab/>
      </w:r>
      <w:r>
        <w:t>The measurable acceptance criteria.</w:t>
      </w:r>
    </w:p>
    <w:p>
      <w:pPr>
        <w:tabs>
          <w:tab w:pos="403" w:val="left"/>
        </w:tabs>
        <w:spacing w:after="40" w:line="276" w:lineRule="auto"/>
        <w:ind w:left="403" w:hanging="403"/>
        <w:jc w:val="left"/>
      </w:pPr>
      <w:r>
        <w:rPr>
          <w:color w:val="1A2E4A"/>
        </w:rPr>
        <w:t>5.</w:t>
        <w:tab/>
      </w:r>
      <w:r>
        <w:t>The test procedure.</w:t>
      </w:r>
    </w:p>
    <w:p>
      <w:pPr>
        <w:tabs>
          <w:tab w:pos="403" w:val="left"/>
        </w:tabs>
        <w:spacing w:after="40" w:line="276" w:lineRule="auto"/>
        <w:ind w:left="403" w:hanging="403"/>
        <w:jc w:val="left"/>
      </w:pPr>
      <w:r>
        <w:rPr>
          <w:color w:val="1A2E4A"/>
        </w:rPr>
        <w:t>6.</w:t>
        <w:tab/>
      </w:r>
      <w:r>
        <w:t>The expected test duration.</w:t>
      </w:r>
    </w:p>
    <w:p>
      <w:pPr>
        <w:tabs>
          <w:tab w:pos="403" w:val="left"/>
        </w:tabs>
        <w:spacing w:after="40" w:line="276" w:lineRule="auto"/>
        <w:ind w:left="403" w:hanging="403"/>
        <w:jc w:val="left"/>
      </w:pPr>
      <w:r>
        <w:rPr>
          <w:color w:val="1A2E4A"/>
        </w:rPr>
        <w:t>7.</w:t>
        <w:tab/>
      </w:r>
      <w:r>
        <w:t>The responsible person.</w:t>
      </w:r>
    </w:p>
    <w:p>
      <w:pPr>
        <w:tabs>
          <w:tab w:pos="403" w:val="left"/>
        </w:tabs>
        <w:spacing w:after="40" w:line="276" w:lineRule="auto"/>
        <w:ind w:left="403" w:hanging="403"/>
        <w:jc w:val="left"/>
      </w:pPr>
      <w:r>
        <w:rPr>
          <w:color w:val="1A2E4A"/>
        </w:rPr>
        <w:t>8.</w:t>
        <w:tab/>
      </w:r>
      <w:r>
        <w:t>The result and supporting evidence.</w:t>
      </w:r>
    </w:p>
    <w:p>
      <w:pPr>
        <w:tabs>
          <w:tab w:pos="403" w:val="left"/>
        </w:tabs>
        <w:spacing w:after="40" w:line="276" w:lineRule="auto"/>
        <w:ind w:left="403" w:hanging="403"/>
        <w:jc w:val="left"/>
      </w:pPr>
      <w:r>
        <w:rPr>
          <w:color w:val="1A2E4A"/>
        </w:rPr>
        <w:t>9.</w:t>
        <w:tab/>
      </w:r>
      <w:r>
        <w:t>The limitations of the result.</w:t>
      </w:r>
    </w:p>
    <w:p>
      <w:pPr>
        <w:tabs>
          <w:tab w:pos="403" w:val="left"/>
        </w:tabs>
        <w:spacing w:after="40" w:line="276" w:lineRule="auto"/>
        <w:ind w:left="403" w:hanging="403"/>
        <w:jc w:val="left"/>
      </w:pPr>
      <w:r>
        <w:rPr>
          <w:color w:val="1A2E4A"/>
        </w:rPr>
        <w:t>10.</w:t>
        <w:tab/>
      </w:r>
      <w:r>
        <w:t>The decision that follows from the result.</w:t>
      </w:r>
    </w:p>
    <w:p>
      <w:r>
        <w:t>A successful bench test does not prove that the complete machine is safe, reliable, or production-ready. It proves only the behavior covered by the test conditions.</w:t>
      </w:r>
    </w:p>
    <w:p>
      <w:pPr>
        <w:pStyle w:val="Heading2"/>
      </w:pPr>
      <w:r>
        <w:t>20. Risk assessment and uncertainty management</w:t>
      </w:r>
    </w:p>
    <w:p>
      <w:r>
        <w:t>Feasibility decisions should distinguish known facts from assumptions and unknowns.</w:t>
      </w:r>
    </w:p>
    <w:p>
      <w:r>
        <w:t>A practical register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Confirmed fact</w:t>
            </w:r>
          </w:p>
        </w:tc>
        <w:tc>
          <w:tcPr>
            <w:tcW w:type="dxa" w:w="3600"/>
          </w:tcPr>
          <w:p>
            <w:pPr>
              <w:spacing w:after="0" w:before="0" w:line="240" w:lineRule="auto"/>
              <w:jc w:val="left"/>
            </w:pPr>
            <w:r>
              <w:t>Existing PLC model identified from the nameplate</w:t>
            </w:r>
          </w:p>
        </w:tc>
        <w:tc>
          <w:tcPr>
            <w:tcW w:type="dxa" w:w="3600"/>
          </w:tcPr>
          <w:p>
            <w:pPr>
              <w:spacing w:after="0" w:before="0" w:line="240" w:lineRule="auto"/>
              <w:jc w:val="left"/>
            </w:pPr>
            <w:r>
              <w:t>Record model and firmware</w:t>
            </w:r>
          </w:p>
        </w:tc>
      </w:tr>
      <w:tr>
        <w:tc>
          <w:tcPr>
            <w:tcW w:type="dxa" w:w="3600"/>
          </w:tcPr>
          <w:p>
            <w:pPr>
              <w:spacing w:after="0" w:before="0" w:line="240" w:lineRule="auto"/>
              <w:jc w:val="left"/>
            </w:pPr>
            <w:r>
              <w:t>Assumption</w:t>
            </w:r>
          </w:p>
        </w:tc>
        <w:tc>
          <w:tcPr>
            <w:tcW w:type="dxa" w:w="3600"/>
          </w:tcPr>
          <w:p>
            <w:pPr>
              <w:spacing w:after="0" w:before="0" w:line="240" w:lineRule="auto"/>
              <w:jc w:val="left"/>
            </w:pPr>
            <w:r>
              <w:t>Existing CPU has enough spare memory</w:t>
            </w:r>
          </w:p>
        </w:tc>
        <w:tc>
          <w:tcPr>
            <w:tcW w:type="dxa" w:w="3600"/>
          </w:tcPr>
          <w:p>
            <w:pPr>
              <w:spacing w:after="0" w:before="0" w:line="240" w:lineRule="auto"/>
              <w:jc w:val="left"/>
            </w:pPr>
            <w:r>
              <w:t>Inspect project and measure usage</w:t>
            </w:r>
          </w:p>
        </w:tc>
      </w:tr>
      <w:tr>
        <w:tc>
          <w:tcPr>
            <w:tcW w:type="dxa" w:w="3600"/>
          </w:tcPr>
          <w:p>
            <w:pPr>
              <w:spacing w:after="0" w:before="0" w:line="240" w:lineRule="auto"/>
              <w:jc w:val="left"/>
            </w:pPr>
            <w:r>
              <w:t>Unknown</w:t>
            </w:r>
          </w:p>
        </w:tc>
        <w:tc>
          <w:tcPr>
            <w:tcW w:type="dxa" w:w="3600"/>
          </w:tcPr>
          <w:p>
            <w:pPr>
              <w:spacing w:after="0" w:before="0" w:line="240" w:lineRule="auto"/>
              <w:jc w:val="left"/>
            </w:pPr>
            <w:r>
              <w:t>CNC interface option may not be installed</w:t>
            </w:r>
          </w:p>
        </w:tc>
        <w:tc>
          <w:tcPr>
            <w:tcW w:type="dxa" w:w="3600"/>
          </w:tcPr>
          <w:p>
            <w:pPr>
              <w:spacing w:after="0" w:before="0" w:line="240" w:lineRule="auto"/>
              <w:jc w:val="left"/>
            </w:pPr>
            <w:r>
              <w:t>Verify configuration with the OEM</w:t>
            </w:r>
          </w:p>
        </w:tc>
      </w:tr>
      <w:tr>
        <w:tc>
          <w:tcPr>
            <w:tcW w:type="dxa" w:w="3600"/>
          </w:tcPr>
          <w:p>
            <w:pPr>
              <w:spacing w:after="0" w:before="0" w:line="240" w:lineRule="auto"/>
              <w:jc w:val="left"/>
            </w:pPr>
            <w:r>
              <w:t>Risk</w:t>
            </w:r>
          </w:p>
        </w:tc>
        <w:tc>
          <w:tcPr>
            <w:tcW w:type="dxa" w:w="3600"/>
          </w:tcPr>
          <w:p>
            <w:pPr>
              <w:spacing w:after="0" w:before="0" w:line="240" w:lineRule="auto"/>
              <w:jc w:val="left"/>
            </w:pPr>
            <w:r>
              <w:t>Replacement controller may have a long lead time</w:t>
            </w:r>
          </w:p>
        </w:tc>
        <w:tc>
          <w:tcPr>
            <w:tcW w:type="dxa" w:w="3600"/>
          </w:tcPr>
          <w:p>
            <w:pPr>
              <w:spacing w:after="0" w:before="0" w:line="240" w:lineRule="auto"/>
              <w:jc w:val="left"/>
            </w:pPr>
            <w:r>
              <w:t>Obtain supplier confirmation</w:t>
            </w:r>
          </w:p>
        </w:tc>
      </w:tr>
      <w:tr>
        <w:tc>
          <w:tcPr>
            <w:tcW w:type="dxa" w:w="3600"/>
          </w:tcPr>
          <w:p>
            <w:pPr>
              <w:spacing w:after="0" w:before="0" w:line="240" w:lineRule="auto"/>
              <w:jc w:val="left"/>
            </w:pPr>
            <w:r>
              <w:t>Constraint</w:t>
            </w:r>
          </w:p>
        </w:tc>
        <w:tc>
          <w:tcPr>
            <w:tcW w:type="dxa" w:w="3600"/>
          </w:tcPr>
          <w:p>
            <w:pPr>
              <w:spacing w:after="0" w:before="0" w:line="240" w:lineRule="auto"/>
              <w:jc w:val="left"/>
            </w:pPr>
            <w:r>
              <w:t>Only one shutdown window is available</w:t>
            </w:r>
          </w:p>
        </w:tc>
        <w:tc>
          <w:tcPr>
            <w:tcW w:type="dxa" w:w="3600"/>
          </w:tcPr>
          <w:p>
            <w:pPr>
              <w:spacing w:after="0" w:before="0" w:line="240" w:lineRule="auto"/>
              <w:jc w:val="left"/>
            </w:pPr>
            <w:r>
              <w:t>Develop a staged installation and rollback plan</w:t>
            </w:r>
          </w:p>
        </w:tc>
      </w:tr>
      <w:tr>
        <w:tc>
          <w:tcPr>
            <w:tcW w:type="dxa" w:w="3600"/>
          </w:tcPr>
          <w:p>
            <w:pPr>
              <w:spacing w:after="0" w:before="0" w:line="240" w:lineRule="auto"/>
              <w:jc w:val="left"/>
            </w:pPr>
            <w:r>
              <w:t>Dependency</w:t>
            </w:r>
          </w:p>
        </w:tc>
        <w:tc>
          <w:tcPr>
            <w:tcW w:type="dxa" w:w="3600"/>
          </w:tcPr>
          <w:p>
            <w:pPr>
              <w:spacing w:after="0" w:before="0" w:line="240" w:lineRule="auto"/>
              <w:jc w:val="left"/>
            </w:pPr>
            <w:r>
              <w:t>Robot supplier must provide a communication interface</w:t>
            </w:r>
          </w:p>
        </w:tc>
        <w:tc>
          <w:tcPr>
            <w:tcW w:type="dxa" w:w="3600"/>
          </w:tcPr>
          <w:p>
            <w:pPr>
              <w:spacing w:after="0" w:before="0" w:line="240" w:lineRule="auto"/>
              <w:jc w:val="left"/>
            </w:pPr>
            <w:r>
              <w:t>Confirm scope and delivery date</w:t>
            </w:r>
          </w:p>
        </w:tc>
      </w:tr>
    </w:tbl>
    <w:p/>
    <w:p>
      <w:r>
        <w:t>Risk priority can be assessed using probability and impact, but a numerical score should not replace engineering judgment.</w:t>
      </w:r>
    </w:p>
    <w:p>
      <w:r>
        <w:t>For a simple expected financial exposure:</w:t>
      </w:r>
    </w:p>
    <w:p>
      <w:pPr>
        <w:spacing w:before="120" w:after="160"/>
        <w:jc w:val="center"/>
      </w:pPr>
      <m:oMathPara>
        <m:oMath>
          <m:sSub>
            <m:e>
              <m:r>
                <m:t>E</m:t>
              </m:r>
            </m:e>
            <m:sub>
              <m:r>
                <m:rPr>
                  <m:nor/>
                </m:rPr>
                <m:t>risk</m:t>
              </m:r>
            </m:sub>
          </m:sSub>
          <m:r>
            <m:t>=p×I</m:t>
          </m:r>
        </m:oMath>
      </m:oMathPara>
    </w:p>
    <w:p>
      <w:r>
        <w:t>If an interface problem has a 25% estimated probability and a potential cost impact of ₹400,000:</w:t>
      </w:r>
    </w:p>
    <w:p>
      <w:pPr>
        <w:spacing w:before="120" w:after="160"/>
        <w:jc w:val="center"/>
      </w:pPr>
      <m:oMathPara>
        <m:oMath>
          <m:sSub>
            <m:e>
              <m:r>
                <m:t>E</m:t>
              </m:r>
            </m:e>
            <m:sub>
              <m:r>
                <m:rPr>
                  <m:nor/>
                </m:rPr>
                <m:t>risk</m:t>
              </m:r>
            </m:sub>
          </m:sSub>
          <m:r>
            <m:t>=0.25×400</m:t>
          </m:r>
          <m:r>
            <m:t>,</m:t>
          </m:r>
          <m:r>
            <m:t>000=</m:t>
          </m:r>
          <m:r>
            <m:rPr>
              <m:nor/>
            </m:rPr>
            <m:t>₹</m:t>
          </m:r>
          <m:r>
            <m:t>100</m:t>
          </m:r>
          <m:r>
            <m:t>,</m:t>
          </m:r>
          <m:r>
            <m:t>000</m:t>
          </m:r>
        </m:oMath>
      </m:oMathPara>
    </w:p>
    <w:p>
      <w:r>
        <w:t>This expected value helps compare risks but does not capture every possible outcome. Severe safety or compliance risks require appropriate risk-management action regardless of their expected monetary value.</w:t>
      </w:r>
    </w:p>
    <w:p>
      <w:pPr>
        <w:pStyle w:val="Heading2"/>
      </w:pPr>
      <w:r>
        <w:t>21. Feasibility decision matrix</w:t>
      </w:r>
    </w:p>
    <w:p>
      <w:r>
        <w:t>A decision matrix helps compare alternative concepts using explicit criteria.</w:t>
      </w:r>
    </w:p>
    <w:p>
      <w:r>
        <w:t>Possible criteria include:</w:t>
      </w:r>
    </w:p>
    <w:p>
      <w:pPr>
        <w:pStyle w:val="ListBullet"/>
      </w:pPr>
      <w:r>
        <w:t>Technical capability.</w:t>
      </w:r>
    </w:p>
    <w:p>
      <w:pPr>
        <w:pStyle w:val="ListBullet"/>
      </w:pPr>
      <w:r>
        <w:t>Total cost of ownership.</w:t>
      </w:r>
    </w:p>
    <w:p>
      <w:pPr>
        <w:pStyle w:val="ListBullet"/>
      </w:pPr>
      <w:r>
        <w:t>Integration complexity.</w:t>
      </w:r>
    </w:p>
    <w:p>
      <w:pPr>
        <w:pStyle w:val="ListBullet"/>
      </w:pPr>
      <w:r>
        <w:t>Safety and compliance.</w:t>
      </w:r>
    </w:p>
    <w:p>
      <w:pPr>
        <w:pStyle w:val="ListBullet"/>
      </w:pPr>
      <w:r>
        <w:t>Schedule.</w:t>
      </w:r>
    </w:p>
    <w:p>
      <w:pPr>
        <w:pStyle w:val="ListBullet"/>
      </w:pPr>
      <w:r>
        <w:t>Maintainability.</w:t>
      </w:r>
    </w:p>
    <w:p>
      <w:pPr>
        <w:pStyle w:val="ListBullet"/>
      </w:pPr>
      <w:r>
        <w:t>Supplier support.</w:t>
      </w:r>
    </w:p>
    <w:p>
      <w:pPr>
        <w:pStyle w:val="ListBullet"/>
      </w:pPr>
      <w:r>
        <w:t>Scalability.</w:t>
      </w:r>
    </w:p>
    <w:p>
      <w:pPr>
        <w:pStyle w:val="ListBullet"/>
      </w:pPr>
      <w:r>
        <w:t>Production risk.</w:t>
      </w:r>
    </w:p>
    <w:p>
      <w:r>
        <w:t>An illustrative weighted score can be calculated as:</w:t>
      </w:r>
    </w:p>
    <w:p>
      <w:pPr>
        <w:spacing w:before="120" w:after="160"/>
        <w:jc w:val="center"/>
      </w:pPr>
      <m:oMathPara>
        <m:oMath>
          <m:r>
            <m:t>S=</m:t>
          </m:r>
          <m:f>
            <m:fPr>
              <m:type m:val="bar"/>
            </m:fPr>
            <m:num>
              <m:nary>
                <m:naryPr>
                  <m:chr m:val="∑"/>
                  <m:limLoc m:val="subSup"/>
                  <m:grow m:val="1"/>
                  <m:subHide m:val="off"/>
                  <m:supHide m:val="off"/>
                </m:naryPr>
                <m:sub>
                  <m:r>
                    <m:t>i=1</m:t>
                  </m:r>
                </m:sub>
                <m:sup>
                  <m:r>
                    <m:t>n</m:t>
                  </m:r>
                </m:sup>
                <m:e>
                  <m:sSub>
                    <m:e>
                      <m:r>
                        <m:t>w</m:t>
                      </m:r>
                    </m:e>
                    <m:sub>
                      <m:r>
                        <m:t>i</m:t>
                      </m:r>
                    </m:sub>
                  </m:sSub>
                </m:e>
              </m:nary>
              <m:sSub>
                <m:e>
                  <m:r>
                    <m:t>s</m:t>
                  </m:r>
                </m:e>
                <m:sub>
                  <m:r>
                    <m:t>i</m:t>
                  </m:r>
                </m:sub>
              </m:sSub>
            </m:num>
            <m:den>
              <m:nary>
                <m:naryPr>
                  <m:chr m:val="∑"/>
                  <m:limLoc m:val="subSup"/>
                  <m:grow m:val="1"/>
                  <m:subHide m:val="off"/>
                  <m:supHide m:val="off"/>
                </m:naryPr>
                <m:sub>
                  <m:r>
                    <m:t>i=1</m:t>
                  </m:r>
                </m:sub>
                <m:sup>
                  <m:r>
                    <m:t>n</m:t>
                  </m:r>
                </m:sup>
                <m:e>
                  <m:sSub>
                    <m:e>
                      <m:r>
                        <m:t>w</m:t>
                      </m:r>
                    </m:e>
                    <m:sub>
                      <m:r>
                        <m:t>i</m:t>
                      </m:r>
                    </m:sub>
                  </m:sSub>
                </m:e>
              </m:nary>
            </m:den>
          </m:f>
        </m:oMath>
      </m:oMathPara>
    </w:p>
    <w:p>
      <w:r>
        <w:t xml:space="preserve">Where </w:t>
      </w:r>
      <m:oMath>
        <m:sSub>
          <m:e>
            <m:r>
              <m:t>w</m:t>
            </m:r>
          </m:e>
          <m:sub>
            <m:r>
              <m:t>i</m:t>
            </m:r>
          </m:sub>
        </m:sSub>
      </m:oMath>
      <w:r>
        <w:t xml:space="preserve"> is the weight assigned to criterion </w:t>
      </w:r>
      <m:oMath>
        <m:r>
          <m:t>i</m:t>
        </m:r>
      </m:oMath>
      <w:r>
        <w:t xml:space="preserve">, and </w:t>
      </w:r>
      <m:oMath>
        <m:sSub>
          <m:e>
            <m:r>
              <m:t>s</m:t>
            </m:r>
          </m:e>
          <m:sub>
            <m:r>
              <m:t>i</m:t>
            </m:r>
          </m:sub>
        </m:sSub>
      </m:oMath>
      <w:r>
        <w:t xml:space="preserve"> is the score for the alternative.</w:t>
      </w:r>
    </w:p>
    <w:p>
      <w:r>
        <w:t>Example scale: 1 means poor, 3 means acceptable, and 5 means excellent. Weights and scores are illustrative and must be agreed upon by the project stakeholders.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Weight</w:t>
            </w:r>
          </w:p>
        </w:tc>
        <w:tc>
          <w:tcPr>
            <w:tcW w:type="dxa" w:w="2700"/>
            <w:shd w:val="clear" w:color="auto" w:fill="EEF2F7"/>
          </w:tcPr>
          <w:p>
            <w:pPr>
              <w:spacing w:after="0" w:before="0" w:line="240" w:lineRule="auto"/>
              <w:jc w:val="left"/>
            </w:pPr>
            <w:r>
              <w:rPr>
                <w:b/>
                <w:color w:val="1A2E4A"/>
              </w:rPr>
              <w:t>Option A score</w:t>
            </w:r>
          </w:p>
        </w:tc>
        <w:tc>
          <w:tcPr>
            <w:tcW w:type="dxa" w:w="2700"/>
            <w:shd w:val="clear" w:color="auto" w:fill="EEF2F7"/>
          </w:tcPr>
          <w:p>
            <w:pPr>
              <w:spacing w:after="0" w:before="0" w:line="240" w:lineRule="auto"/>
              <w:jc w:val="left"/>
            </w:pPr>
            <w:r>
              <w:rPr>
                <w:b/>
                <w:color w:val="1A2E4A"/>
              </w:rPr>
              <w:t>Option B score</w:t>
            </w:r>
          </w:p>
        </w:tc>
      </w:tr>
      <w:tr>
        <w:tc>
          <w:tcPr>
            <w:tcW w:type="dxa" w:w="2700"/>
          </w:tcPr>
          <w:p>
            <w:pPr>
              <w:spacing w:after="0" w:before="0" w:line="240" w:lineRule="auto"/>
              <w:jc w:val="left"/>
            </w:pPr>
            <w:r>
              <w:t>Technical capability</w:t>
            </w:r>
          </w:p>
        </w:tc>
        <w:tc>
          <w:tcPr>
            <w:tcW w:type="dxa" w:w="2700"/>
          </w:tcPr>
          <w:p>
            <w:pPr>
              <w:spacing w:after="0" w:before="0" w:line="240" w:lineRule="auto"/>
              <w:jc w:val="left"/>
            </w:pPr>
            <w:r>
              <w:t>30</w:t>
            </w:r>
          </w:p>
        </w:tc>
        <w:tc>
          <w:tcPr>
            <w:tcW w:type="dxa" w:w="2700"/>
          </w:tcPr>
          <w:p>
            <w:pPr>
              <w:spacing w:after="0" w:before="0" w:line="240" w:lineRule="auto"/>
              <w:jc w:val="left"/>
            </w:pPr>
            <w:r>
              <w:t>5</w:t>
            </w:r>
          </w:p>
        </w:tc>
        <w:tc>
          <w:tcPr>
            <w:tcW w:type="dxa" w:w="2700"/>
          </w:tcPr>
          <w:p>
            <w:pPr>
              <w:spacing w:after="0" w:before="0" w:line="240" w:lineRule="auto"/>
              <w:jc w:val="left"/>
            </w:pPr>
            <w:r>
              <w:t>4</w:t>
            </w:r>
          </w:p>
        </w:tc>
      </w:tr>
      <w:tr>
        <w:tc>
          <w:tcPr>
            <w:tcW w:type="dxa" w:w="2700"/>
          </w:tcPr>
          <w:p>
            <w:pPr>
              <w:spacing w:after="0" w:before="0" w:line="240" w:lineRule="auto"/>
              <w:jc w:val="left"/>
            </w:pPr>
            <w:r>
              <w:t>Lifecycle cost</w:t>
            </w:r>
          </w:p>
        </w:tc>
        <w:tc>
          <w:tcPr>
            <w:tcW w:type="dxa" w:w="2700"/>
          </w:tcPr>
          <w:p>
            <w:pPr>
              <w:spacing w:after="0" w:before="0" w:line="240" w:lineRule="auto"/>
              <w:jc w:val="left"/>
            </w:pPr>
            <w:r>
              <w:t>25</w:t>
            </w:r>
          </w:p>
        </w:tc>
        <w:tc>
          <w:tcPr>
            <w:tcW w:type="dxa" w:w="2700"/>
          </w:tcPr>
          <w:p>
            <w:pPr>
              <w:spacing w:after="0" w:before="0" w:line="240" w:lineRule="auto"/>
              <w:jc w:val="left"/>
            </w:pPr>
            <w:r>
              <w:t>3</w:t>
            </w:r>
          </w:p>
        </w:tc>
        <w:tc>
          <w:tcPr>
            <w:tcW w:type="dxa" w:w="2700"/>
          </w:tcPr>
          <w:p>
            <w:pPr>
              <w:spacing w:after="0" w:before="0" w:line="240" w:lineRule="auto"/>
              <w:jc w:val="left"/>
            </w:pPr>
            <w:r>
              <w:t>5</w:t>
            </w:r>
          </w:p>
        </w:tc>
      </w:tr>
      <w:tr>
        <w:tc>
          <w:tcPr>
            <w:tcW w:type="dxa" w:w="2700"/>
          </w:tcPr>
          <w:p>
            <w:pPr>
              <w:spacing w:after="0" w:before="0" w:line="240" w:lineRule="auto"/>
              <w:jc w:val="left"/>
            </w:pPr>
            <w:r>
              <w:t>Integration complexity</w:t>
            </w:r>
          </w:p>
        </w:tc>
        <w:tc>
          <w:tcPr>
            <w:tcW w:type="dxa" w:w="2700"/>
          </w:tcPr>
          <w:p>
            <w:pPr>
              <w:spacing w:after="0" w:before="0" w:line="240" w:lineRule="auto"/>
              <w:jc w:val="left"/>
            </w:pPr>
            <w:r>
              <w:t>15</w:t>
            </w:r>
          </w:p>
        </w:tc>
        <w:tc>
          <w:tcPr>
            <w:tcW w:type="dxa" w:w="2700"/>
          </w:tcPr>
          <w:p>
            <w:pPr>
              <w:spacing w:after="0" w:before="0" w:line="240" w:lineRule="auto"/>
              <w:jc w:val="left"/>
            </w:pPr>
            <w:r>
              <w:t>4</w:t>
            </w:r>
          </w:p>
        </w:tc>
        <w:tc>
          <w:tcPr>
            <w:tcW w:type="dxa" w:w="2700"/>
          </w:tcPr>
          <w:p>
            <w:pPr>
              <w:spacing w:after="0" w:before="0" w:line="240" w:lineRule="auto"/>
              <w:jc w:val="left"/>
            </w:pPr>
            <w:r>
              <w:t>3</w:t>
            </w:r>
          </w:p>
        </w:tc>
      </w:tr>
      <w:tr>
        <w:tc>
          <w:tcPr>
            <w:tcW w:type="dxa" w:w="2700"/>
          </w:tcPr>
          <w:p>
            <w:pPr>
              <w:spacing w:after="0" w:before="0" w:line="240" w:lineRule="auto"/>
              <w:jc w:val="left"/>
            </w:pPr>
            <w:r>
              <w:t>Maintainability</w:t>
            </w:r>
          </w:p>
        </w:tc>
        <w:tc>
          <w:tcPr>
            <w:tcW w:type="dxa" w:w="2700"/>
          </w:tcPr>
          <w:p>
            <w:pPr>
              <w:spacing w:after="0" w:before="0" w:line="240" w:lineRule="auto"/>
              <w:jc w:val="left"/>
            </w:pPr>
            <w:r>
              <w:t>15</w:t>
            </w:r>
          </w:p>
        </w:tc>
        <w:tc>
          <w:tcPr>
            <w:tcW w:type="dxa" w:w="2700"/>
          </w:tcPr>
          <w:p>
            <w:pPr>
              <w:spacing w:after="0" w:before="0" w:line="240" w:lineRule="auto"/>
              <w:jc w:val="left"/>
            </w:pPr>
            <w:r>
              <w:t>5</w:t>
            </w:r>
          </w:p>
        </w:tc>
        <w:tc>
          <w:tcPr>
            <w:tcW w:type="dxa" w:w="2700"/>
          </w:tcPr>
          <w:p>
            <w:pPr>
              <w:spacing w:after="0" w:before="0" w:line="240" w:lineRule="auto"/>
              <w:jc w:val="left"/>
            </w:pPr>
            <w:r>
              <w:t>3</w:t>
            </w:r>
          </w:p>
        </w:tc>
      </w:tr>
      <w:tr>
        <w:tc>
          <w:tcPr>
            <w:tcW w:type="dxa" w:w="2700"/>
          </w:tcPr>
          <w:p>
            <w:pPr>
              <w:spacing w:after="0" w:before="0" w:line="240" w:lineRule="auto"/>
              <w:jc w:val="left"/>
            </w:pPr>
            <w:r>
              <w:t>Schedule</w:t>
            </w:r>
          </w:p>
        </w:tc>
        <w:tc>
          <w:tcPr>
            <w:tcW w:type="dxa" w:w="2700"/>
          </w:tcPr>
          <w:p>
            <w:pPr>
              <w:spacing w:after="0" w:before="0" w:line="240" w:lineRule="auto"/>
              <w:jc w:val="left"/>
            </w:pPr>
            <w:r>
              <w:t>15</w:t>
            </w:r>
          </w:p>
        </w:tc>
        <w:tc>
          <w:tcPr>
            <w:tcW w:type="dxa" w:w="2700"/>
          </w:tcPr>
          <w:p>
            <w:pPr>
              <w:spacing w:after="0" w:before="0" w:line="240" w:lineRule="auto"/>
              <w:jc w:val="left"/>
            </w:pPr>
            <w:r>
              <w:t>3</w:t>
            </w:r>
          </w:p>
        </w:tc>
        <w:tc>
          <w:tcPr>
            <w:tcW w:type="dxa" w:w="2700"/>
          </w:tcPr>
          <w:p>
            <w:pPr>
              <w:spacing w:after="0" w:before="0" w:line="240" w:lineRule="auto"/>
              <w:jc w:val="left"/>
            </w:pPr>
            <w:r>
              <w:t>4</w:t>
            </w:r>
          </w:p>
        </w:tc>
      </w:tr>
      <w:tr>
        <w:tc>
          <w:tcPr>
            <w:tcW w:type="dxa" w:w="2700"/>
          </w:tcPr>
          <w:p>
            <w:pPr>
              <w:spacing w:after="0" w:before="0" w:line="240" w:lineRule="auto"/>
              <w:jc w:val="left"/>
            </w:pPr>
            <w:r>
              <w:t>Total weight</w:t>
            </w:r>
          </w:p>
        </w:tc>
        <w:tc>
          <w:tcPr>
            <w:tcW w:type="dxa" w:w="2700"/>
          </w:tcPr>
          <w:p>
            <w:pPr>
              <w:spacing w:after="0" w:before="0" w:line="240" w:lineRule="auto"/>
              <w:jc w:val="left"/>
            </w:pPr>
            <w:r>
              <w:t>100</w:t>
            </w:r>
          </w:p>
        </w:tc>
        <w:tc>
          <w:tcPr>
            <w:tcW w:type="dxa" w:w="2700"/>
          </w:tcPr>
          <w:p>
            <w:pPr>
              <w:spacing w:after="0" w:before="0" w:line="240" w:lineRule="auto"/>
              <w:jc w:val="left"/>
            </w:pPr>
          </w:p>
        </w:tc>
        <w:tc>
          <w:tcPr>
            <w:tcW w:type="dxa" w:w="2700"/>
          </w:tcPr>
          <w:p>
            <w:pPr>
              <w:spacing w:after="0" w:before="0" w:line="240" w:lineRule="auto"/>
              <w:jc w:val="left"/>
            </w:pPr>
          </w:p>
        </w:tc>
      </w:tr>
    </w:tbl>
    <w:p/>
    <w:p>
      <w:r>
        <w:t>Option A's weighted score is:</w:t>
      </w:r>
    </w:p>
    <w:p>
      <w:pPr>
        <w:spacing w:before="120" w:after="160"/>
        <w:jc w:val="center"/>
      </w:pPr>
      <m:oMathPara>
        <m:oMath>
          <m:sSub>
            <m:e>
              <m:r>
                <m:t>S</m:t>
              </m:r>
            </m:e>
            <m:sub>
              <m:r>
                <m:t>A</m:t>
              </m:r>
            </m:sub>
          </m:sSub>
          <m:r>
            <m:t>=</m:t>
          </m:r>
          <m:f>
            <m:fPr>
              <m:type m:val="bar"/>
            </m:fPr>
            <m:num>
              <m:r>
                <m:t>30(5)+25(3)+15(4)+15(5)+15(3)</m:t>
              </m:r>
            </m:num>
            <m:den>
              <m:r>
                <m:t>100</m:t>
              </m:r>
            </m:den>
          </m:f>
          <m:r>
            <m:t>=4.10</m:t>
          </m:r>
        </m:oMath>
      </m:oMathPara>
    </w:p>
    <w:p>
      <w:r>
        <w:t>Option B's weighted score is:</w:t>
      </w:r>
    </w:p>
    <w:p>
      <w:pPr>
        <w:spacing w:before="120" w:after="160"/>
        <w:jc w:val="center"/>
      </w:pPr>
      <m:oMathPara>
        <m:oMath>
          <m:sSub>
            <m:e>
              <m:r>
                <m:t>S</m:t>
              </m:r>
            </m:e>
            <m:sub>
              <m:r>
                <m:t>B</m:t>
              </m:r>
            </m:sub>
          </m:sSub>
          <m:r>
            <m:t>=</m:t>
          </m:r>
          <m:f>
            <m:fPr>
              <m:type m:val="bar"/>
            </m:fPr>
            <m:num>
              <m:r>
                <m:t>30(4)+25(5)+15(3)+15(3)+15(4)</m:t>
              </m:r>
            </m:num>
            <m:den>
              <m:r>
                <m:t>100</m:t>
              </m:r>
            </m:den>
          </m:f>
          <m:r>
            <m:t>=4.00</m:t>
          </m:r>
        </m:oMath>
      </m:oMathPara>
    </w:p>
    <w:p>
      <w:r>
        <w:t>Under these example assumptions, Option A has the higher weighted score. However, a weighted score is a decision aid, not proof of feasibility.</w:t>
      </w:r>
    </w:p>
    <w:p>
      <w:r>
        <w:t>A solution that fails a mandatory safety requirement, cannot meet the required cycle time, or violates a non-negotiable interface requirement must not be accepted simply because its overall score is high.</w:t>
      </w:r>
    </w:p>
    <w:p>
      <w:pPr>
        <w:pStyle w:val="Heading2"/>
      </w:pPr>
      <w:r>
        <w:t>22. Hard constraints versus weighted preferences</w:t>
      </w:r>
    </w:p>
    <w:p>
      <w:r>
        <w:t>A critical part of feasibility is separating non-negotiable requirements from desirable features.</w:t>
      </w:r>
    </w:p>
    <w:p>
      <w:r>
        <w:t>Hard constraints are mandatory conditions that a solution must satisfy.</w:t>
      </w:r>
    </w:p>
    <w:p>
      <w:r>
        <w:t>Examples:</w:t>
      </w:r>
    </w:p>
    <w:p>
      <w:pPr>
        <w:pStyle w:val="ListBullet"/>
      </w:pPr>
      <w:r>
        <w:t>Required safety performance.</w:t>
      </w:r>
    </w:p>
    <w:p>
      <w:pPr>
        <w:pStyle w:val="ListBullet"/>
      </w:pPr>
      <w:r>
        <w:t>Maximum permitted cycle time.</w:t>
      </w:r>
    </w:p>
    <w:p>
      <w:pPr>
        <w:pStyle w:val="ListBullet"/>
      </w:pPr>
      <w:r>
        <w:t>Required positioning accuracy.</w:t>
      </w:r>
    </w:p>
    <w:p>
      <w:pPr>
        <w:pStyle w:val="ListBullet"/>
      </w:pPr>
      <w:r>
        <w:t>Required machine interface.</w:t>
      </w:r>
    </w:p>
    <w:p>
      <w:pPr>
        <w:pStyle w:val="ListBullet"/>
      </w:pPr>
      <w:r>
        <w:t>Maximum project budget, if fixed.</w:t>
      </w:r>
    </w:p>
    <w:p>
      <w:pPr>
        <w:pStyle w:val="ListBullet"/>
      </w:pPr>
      <w:r>
        <w:t>Required delivery date, if non-negotiable.</w:t>
      </w:r>
    </w:p>
    <w:p>
      <w:pPr>
        <w:pStyle w:val="ListBullet"/>
      </w:pPr>
      <w:r>
        <w:t>Environmental suitability.</w:t>
      </w:r>
    </w:p>
    <w:p>
      <w:r>
        <w:t>Weighted preferences help rank solutions that satisfy all hard constraints.</w:t>
      </w:r>
    </w:p>
    <w:p>
      <w:r>
        <w:t>Examples:</w:t>
      </w:r>
    </w:p>
    <w:p>
      <w:pPr>
        <w:pStyle w:val="ListBullet"/>
      </w:pPr>
      <w:r>
        <w:t>Preferred manufacturer.</w:t>
      </w:r>
    </w:p>
    <w:p>
      <w:pPr>
        <w:pStyle w:val="ListBullet"/>
      </w:pPr>
      <w:r>
        <w:t>Easier diagnostics.</w:t>
      </w:r>
    </w:p>
    <w:p>
      <w:pPr>
        <w:pStyle w:val="ListBullet"/>
      </w:pPr>
      <w:r>
        <w:t>Lower lifecycle cost.</w:t>
      </w:r>
    </w:p>
    <w:p>
      <w:pPr>
        <w:pStyle w:val="ListBullet"/>
      </w:pPr>
      <w:r>
        <w:t>Greater expansion capacity.</w:t>
      </w:r>
    </w:p>
    <w:p>
      <w:pPr>
        <w:pStyle w:val="ListBullet"/>
      </w:pPr>
      <w:r>
        <w:t>Familiar engineering software.</w:t>
      </w:r>
    </w:p>
    <w:p>
      <w:pPr>
        <w:pStyle w:val="ListBullet"/>
      </w:pPr>
      <w:r>
        <w:t>Improved maintainability.</w:t>
      </w:r>
    </w:p>
    <w:p>
      <w:r>
        <w:t>The correct process is:</w:t>
      </w:r>
    </w:p>
    <w:p>
      <w:pPr>
        <w:tabs>
          <w:tab w:pos="403" w:val="left"/>
        </w:tabs>
        <w:spacing w:after="40" w:line="276" w:lineRule="auto"/>
        <w:ind w:left="403" w:hanging="403"/>
        <w:jc w:val="left"/>
      </w:pPr>
      <w:r>
        <w:rPr>
          <w:color w:val="1A2E4A"/>
        </w:rPr>
        <w:t>1.</w:t>
        <w:tab/>
      </w:r>
      <w:r>
        <w:t>Eliminate options that fail mandatory requirements.</w:t>
      </w:r>
    </w:p>
    <w:p>
      <w:pPr>
        <w:tabs>
          <w:tab w:pos="403" w:val="left"/>
        </w:tabs>
        <w:spacing w:after="40" w:line="276" w:lineRule="auto"/>
        <w:ind w:left="403" w:hanging="403"/>
        <w:jc w:val="left"/>
      </w:pPr>
      <w:r>
        <w:rPr>
          <w:color w:val="1A2E4A"/>
        </w:rPr>
        <w:t>2.</w:t>
        <w:tab/>
      </w:r>
      <w:r>
        <w:t>Verify the remaining options against the required evidence.</w:t>
      </w:r>
    </w:p>
    <w:p>
      <w:pPr>
        <w:tabs>
          <w:tab w:pos="403" w:val="left"/>
        </w:tabs>
        <w:spacing w:after="40" w:line="276" w:lineRule="auto"/>
        <w:ind w:left="403" w:hanging="403"/>
        <w:jc w:val="left"/>
      </w:pPr>
      <w:r>
        <w:rPr>
          <w:color w:val="1A2E4A"/>
        </w:rPr>
        <w:t>3.</w:t>
        <w:tab/>
      </w:r>
      <w:r>
        <w:t>Score viable alternatives against the agreed preferences.</w:t>
      </w:r>
    </w:p>
    <w:p>
      <w:pPr>
        <w:tabs>
          <w:tab w:pos="403" w:val="left"/>
        </w:tabs>
        <w:spacing w:after="40" w:line="276" w:lineRule="auto"/>
        <w:ind w:left="403" w:hanging="403"/>
        <w:jc w:val="left"/>
      </w:pPr>
      <w:r>
        <w:rPr>
          <w:color w:val="1A2E4A"/>
        </w:rPr>
        <w:t>4.</w:t>
        <w:tab/>
      </w:r>
      <w:r>
        <w:t>Record trade-offs and residual risks.</w:t>
      </w:r>
    </w:p>
    <w:p>
      <w:pPr>
        <w:tabs>
          <w:tab w:pos="403" w:val="left"/>
        </w:tabs>
        <w:spacing w:after="40" w:line="276" w:lineRule="auto"/>
        <w:ind w:left="403" w:hanging="403"/>
        <w:jc w:val="left"/>
      </w:pPr>
      <w:r>
        <w:rPr>
          <w:color w:val="1A2E4A"/>
        </w:rPr>
        <w:t>5.</w:t>
        <w:tab/>
      </w:r>
      <w:r>
        <w:t>Obtain the required technical and financial approval.</w:t>
      </w:r>
    </w:p>
    <w:p>
      <w:r>
        <w:t>This prevents a popular or inexpensive product from being selected despite a fundamental incompatibility.</w:t>
      </w:r>
    </w:p>
    <w:p>
      <w:pPr>
        <w:pStyle w:val="Heading2"/>
      </w:pPr>
      <w:r>
        <w:t>23. Feasibility report structure</w:t>
      </w:r>
    </w:p>
    <w:p>
      <w:r>
        <w:t>A feasibility report should be concise enough to support a decision but detailed enough to be auditable.</w:t>
      </w:r>
    </w:p>
    <w:p>
      <w:r>
        <w:t>Recommended sections:</w:t>
      </w:r>
    </w:p>
    <w:p>
      <w:pPr>
        <w:tabs>
          <w:tab w:pos="403" w:val="left"/>
        </w:tabs>
        <w:spacing w:after="40" w:line="276" w:lineRule="auto"/>
        <w:ind w:left="403" w:hanging="403"/>
        <w:jc w:val="left"/>
      </w:pPr>
      <w:r>
        <w:rPr>
          <w:color w:val="1A2E4A"/>
        </w:rPr>
        <w:t>1.</w:t>
        <w:tab/>
      </w:r>
      <w:r>
        <w:t>Project background and objective.</w:t>
      </w:r>
    </w:p>
    <w:p>
      <w:pPr>
        <w:tabs>
          <w:tab w:pos="403" w:val="left"/>
        </w:tabs>
        <w:spacing w:after="40" w:line="276" w:lineRule="auto"/>
        <w:ind w:left="403" w:hanging="403"/>
        <w:jc w:val="left"/>
      </w:pPr>
      <w:r>
        <w:rPr>
          <w:color w:val="1A2E4A"/>
        </w:rPr>
        <w:t>2.</w:t>
        <w:tab/>
      </w:r>
      <w:r>
        <w:t>Scope and boundaries.</w:t>
      </w:r>
    </w:p>
    <w:p>
      <w:pPr>
        <w:tabs>
          <w:tab w:pos="403" w:val="left"/>
        </w:tabs>
        <w:spacing w:after="40" w:line="276" w:lineRule="auto"/>
        <w:ind w:left="403" w:hanging="403"/>
        <w:jc w:val="left"/>
      </w:pPr>
      <w:r>
        <w:rPr>
          <w:color w:val="1A2E4A"/>
        </w:rPr>
        <w:t>3.</w:t>
        <w:tab/>
      </w:r>
      <w:r>
        <w:t>Requirements and acceptance criteria.</w:t>
      </w:r>
    </w:p>
    <w:p>
      <w:pPr>
        <w:tabs>
          <w:tab w:pos="403" w:val="left"/>
        </w:tabs>
        <w:spacing w:after="40" w:line="276" w:lineRule="auto"/>
        <w:ind w:left="403" w:hanging="403"/>
        <w:jc w:val="left"/>
      </w:pPr>
      <w:r>
        <w:rPr>
          <w:color w:val="1A2E4A"/>
        </w:rPr>
        <w:t>4.</w:t>
        <w:tab/>
      </w:r>
      <w:r>
        <w:t>Existing-system assessment.</w:t>
      </w:r>
    </w:p>
    <w:p>
      <w:pPr>
        <w:tabs>
          <w:tab w:pos="403" w:val="left"/>
        </w:tabs>
        <w:spacing w:after="40" w:line="276" w:lineRule="auto"/>
        <w:ind w:left="403" w:hanging="403"/>
        <w:jc w:val="left"/>
      </w:pPr>
      <w:r>
        <w:rPr>
          <w:color w:val="1A2E4A"/>
        </w:rPr>
        <w:t>5.</w:t>
        <w:tab/>
      </w:r>
      <w:r>
        <w:t>Proposed technical solution.</w:t>
      </w:r>
    </w:p>
    <w:p>
      <w:pPr>
        <w:tabs>
          <w:tab w:pos="403" w:val="left"/>
        </w:tabs>
        <w:spacing w:after="40" w:line="276" w:lineRule="auto"/>
        <w:ind w:left="403" w:hanging="403"/>
        <w:jc w:val="left"/>
      </w:pPr>
      <w:r>
        <w:rPr>
          <w:color w:val="1A2E4A"/>
        </w:rPr>
        <w:t>6.</w:t>
        <w:tab/>
      </w:r>
      <w:r>
        <w:t>Technical feasibility.</w:t>
      </w:r>
    </w:p>
    <w:p>
      <w:pPr>
        <w:tabs>
          <w:tab w:pos="403" w:val="left"/>
        </w:tabs>
        <w:spacing w:after="40" w:line="276" w:lineRule="auto"/>
        <w:ind w:left="403" w:hanging="403"/>
        <w:jc w:val="left"/>
      </w:pPr>
      <w:r>
        <w:rPr>
          <w:color w:val="1A2E4A"/>
        </w:rPr>
        <w:t>7.</w:t>
        <w:tab/>
      </w:r>
      <w:r>
        <w:t>Integration feasibility.</w:t>
      </w:r>
    </w:p>
    <w:p>
      <w:pPr>
        <w:tabs>
          <w:tab w:pos="403" w:val="left"/>
        </w:tabs>
        <w:spacing w:after="40" w:line="276" w:lineRule="auto"/>
        <w:ind w:left="403" w:hanging="403"/>
        <w:jc w:val="left"/>
      </w:pPr>
      <w:r>
        <w:rPr>
          <w:color w:val="1A2E4A"/>
        </w:rPr>
        <w:t>8.</w:t>
        <w:tab/>
      </w:r>
      <w:r>
        <w:t>Safety and compliance assessment.</w:t>
      </w:r>
    </w:p>
    <w:p>
      <w:pPr>
        <w:tabs>
          <w:tab w:pos="403" w:val="left"/>
        </w:tabs>
        <w:spacing w:after="40" w:line="276" w:lineRule="auto"/>
        <w:ind w:left="403" w:hanging="403"/>
        <w:jc w:val="left"/>
      </w:pPr>
      <w:r>
        <w:rPr>
          <w:color w:val="1A2E4A"/>
        </w:rPr>
        <w:t>9.</w:t>
        <w:tab/>
      </w:r>
      <w:r>
        <w:t>Operational and maintainability assessment.</w:t>
      </w:r>
    </w:p>
    <w:p>
      <w:pPr>
        <w:tabs>
          <w:tab w:pos="403" w:val="left"/>
        </w:tabs>
        <w:spacing w:after="40" w:line="276" w:lineRule="auto"/>
        <w:ind w:left="403" w:hanging="403"/>
        <w:jc w:val="left"/>
      </w:pPr>
      <w:r>
        <w:rPr>
          <w:color w:val="1A2E4A"/>
        </w:rPr>
        <w:t>10.</w:t>
        <w:tab/>
      </w:r>
      <w:r>
        <w:t>Schedule and supply-chain assessment.</w:t>
      </w:r>
    </w:p>
    <w:p>
      <w:pPr>
        <w:tabs>
          <w:tab w:pos="403" w:val="left"/>
        </w:tabs>
        <w:spacing w:after="40" w:line="276" w:lineRule="auto"/>
        <w:ind w:left="403" w:hanging="403"/>
        <w:jc w:val="left"/>
      </w:pPr>
      <w:r>
        <w:rPr>
          <w:color w:val="1A2E4A"/>
        </w:rPr>
        <w:t>11.</w:t>
        <w:tab/>
      </w:r>
      <w:r>
        <w:t>Cost estimate and lifecycle economics.</w:t>
      </w:r>
    </w:p>
    <w:p>
      <w:pPr>
        <w:tabs>
          <w:tab w:pos="403" w:val="left"/>
        </w:tabs>
        <w:spacing w:after="40" w:line="276" w:lineRule="auto"/>
        <w:ind w:left="403" w:hanging="403"/>
        <w:jc w:val="left"/>
      </w:pPr>
      <w:r>
        <w:rPr>
          <w:color w:val="1A2E4A"/>
        </w:rPr>
        <w:t>12.</w:t>
        <w:tab/>
      </w:r>
      <w:r>
        <w:t>Risks, assumptions, and dependencies.</w:t>
      </w:r>
    </w:p>
    <w:p>
      <w:pPr>
        <w:tabs>
          <w:tab w:pos="403" w:val="left"/>
        </w:tabs>
        <w:spacing w:after="40" w:line="276" w:lineRule="auto"/>
        <w:ind w:left="403" w:hanging="403"/>
        <w:jc w:val="left"/>
      </w:pPr>
      <w:r>
        <w:rPr>
          <w:color w:val="1A2E4A"/>
        </w:rPr>
        <w:t>13.</w:t>
        <w:tab/>
      </w:r>
      <w:r>
        <w:t>PoC or test results.</w:t>
      </w:r>
    </w:p>
    <w:p>
      <w:pPr>
        <w:tabs>
          <w:tab w:pos="403" w:val="left"/>
        </w:tabs>
        <w:spacing w:after="40" w:line="276" w:lineRule="auto"/>
        <w:ind w:left="403" w:hanging="403"/>
        <w:jc w:val="left"/>
      </w:pPr>
      <w:r>
        <w:rPr>
          <w:color w:val="1A2E4A"/>
        </w:rPr>
        <w:t>14.</w:t>
        <w:tab/>
      </w:r>
      <w:r>
        <w:t>Alternative solutions considered.</w:t>
      </w:r>
    </w:p>
    <w:p>
      <w:pPr>
        <w:tabs>
          <w:tab w:pos="403" w:val="left"/>
        </w:tabs>
        <w:spacing w:after="40" w:line="276" w:lineRule="auto"/>
        <w:ind w:left="403" w:hanging="403"/>
        <w:jc w:val="left"/>
      </w:pPr>
      <w:r>
        <w:rPr>
          <w:color w:val="1A2E4A"/>
        </w:rPr>
        <w:t>15.</w:t>
        <w:tab/>
      </w:r>
      <w:r>
        <w:t>Unresolved items and mitigation plans.</w:t>
      </w:r>
    </w:p>
    <w:p>
      <w:pPr>
        <w:tabs>
          <w:tab w:pos="403" w:val="left"/>
        </w:tabs>
        <w:spacing w:after="40" w:line="276" w:lineRule="auto"/>
        <w:ind w:left="403" w:hanging="403"/>
        <w:jc w:val="left"/>
      </w:pPr>
      <w:r>
        <w:rPr>
          <w:color w:val="1A2E4A"/>
        </w:rPr>
        <w:t>16.</w:t>
        <w:tab/>
      </w:r>
      <w:r>
        <w:t>Final recommendation.</w:t>
      </w:r>
    </w:p>
    <w:p>
      <w:pPr>
        <w:tabs>
          <w:tab w:pos="403" w:val="left"/>
        </w:tabs>
        <w:spacing w:after="40" w:line="276" w:lineRule="auto"/>
        <w:ind w:left="403" w:hanging="403"/>
        <w:jc w:val="left"/>
      </w:pPr>
      <w:r>
        <w:rPr>
          <w:color w:val="1A2E4A"/>
        </w:rPr>
        <w:t>17.</w:t>
        <w:tab/>
      </w:r>
      <w:r>
        <w:t>Approval and decision record.</w:t>
      </w:r>
    </w:p>
    <w:p>
      <w:r>
        <w:t>The report should identify which findings are confirmed, which depend on assumptions, and which require further investigation.</w:t>
      </w:r>
    </w:p>
    <w:p>
      <w:pPr>
        <w:pStyle w:val="Heading2"/>
      </w:pPr>
      <w:r>
        <w:t>24. Feasibility review and approval gates</w:t>
      </w:r>
    </w:p>
    <w:p>
      <w:r>
        <w:t>A structured review prevents the project from advancing based on incomplete evidence.</w:t>
      </w:r>
    </w:p>
    <w:p>
      <w:pPr>
        <w:pStyle w:val="Heading3"/>
      </w:pPr>
      <w:r>
        <w:t>Gate 1: Scope readiness</w:t>
      </w:r>
    </w:p>
    <w:p>
      <w:pPr>
        <w:pStyle w:val="ListBullet"/>
      </w:pPr>
      <w:r>
        <w:t>Problem and objectives are defined.</w:t>
      </w:r>
    </w:p>
    <w:p>
      <w:pPr>
        <w:pStyle w:val="ListBullet"/>
      </w:pPr>
      <w:r>
        <w:t>Major requirements are documented.</w:t>
      </w:r>
    </w:p>
    <w:p>
      <w:pPr>
        <w:pStyle w:val="ListBullet"/>
      </w:pPr>
      <w:r>
        <w:t>Project boundaries and exclusions are clear.</w:t>
      </w:r>
    </w:p>
    <w:p>
      <w:pPr>
        <w:pStyle w:val="ListBullet"/>
      </w:pPr>
      <w:r>
        <w:t>Production constraints are identified.</w:t>
      </w:r>
    </w:p>
    <w:p>
      <w:pPr>
        <w:pStyle w:val="Heading3"/>
      </w:pPr>
      <w:r>
        <w:t>Gate 2: Technical readiness</w:t>
      </w:r>
    </w:p>
    <w:p>
      <w:pPr>
        <w:pStyle w:val="ListBullet"/>
      </w:pPr>
      <w:r>
        <w:t>Architecture and selected technologies are documented.</w:t>
      </w:r>
    </w:p>
    <w:p>
      <w:pPr>
        <w:pStyle w:val="ListBullet"/>
      </w:pPr>
      <w:r>
        <w:t>Major interfaces are verified or have a defined validation plan.</w:t>
      </w:r>
    </w:p>
    <w:p>
      <w:pPr>
        <w:pStyle w:val="ListBullet"/>
      </w:pPr>
      <w:r>
        <w:t>Performance requirements have credible calculations or test evidence.</w:t>
      </w:r>
    </w:p>
    <w:p>
      <w:pPr>
        <w:pStyle w:val="ListBullet"/>
      </w:pPr>
      <w:r>
        <w:t>Critical hardware and software compatibility is confirmed.</w:t>
      </w:r>
    </w:p>
    <w:p>
      <w:pPr>
        <w:pStyle w:val="Heading3"/>
      </w:pPr>
      <w:r>
        <w:t>Gate 3: Safety and operational readiness</w:t>
      </w:r>
    </w:p>
    <w:p>
      <w:pPr>
        <w:pStyle w:val="ListBullet"/>
      </w:pPr>
      <w:r>
        <w:t>Hazards and safety requirements have been assessed.</w:t>
      </w:r>
    </w:p>
    <w:p>
      <w:pPr>
        <w:pStyle w:val="ListBullet"/>
      </w:pPr>
      <w:r>
        <w:t>Operator and maintenance needs are considered.</w:t>
      </w:r>
    </w:p>
    <w:p>
      <w:pPr>
        <w:pStyle w:val="ListBullet"/>
      </w:pPr>
      <w:r>
        <w:t>Maintenance access and diagnostics are addressed.</w:t>
      </w:r>
    </w:p>
    <w:p>
      <w:pPr>
        <w:pStyle w:val="ListBullet"/>
      </w:pPr>
      <w:r>
        <w:t>Cybersecurity and environmental concerns are assessed where relevant.</w:t>
      </w:r>
    </w:p>
    <w:p>
      <w:pPr>
        <w:pStyle w:val="Heading3"/>
      </w:pPr>
      <w:r>
        <w:t>Gate 4: Commercial and schedule readiness</w:t>
      </w:r>
    </w:p>
    <w:p>
      <w:pPr>
        <w:pStyle w:val="ListBullet"/>
      </w:pPr>
      <w:r>
        <w:t>Cost estimate has a defined basis.</w:t>
      </w:r>
    </w:p>
    <w:p>
      <w:pPr>
        <w:pStyle w:val="ListBullet"/>
      </w:pPr>
      <w:r>
        <w:t>Supplier availability and lead times are checked.</w:t>
      </w:r>
    </w:p>
    <w:p>
      <w:pPr>
        <w:pStyle w:val="ListBullet"/>
      </w:pPr>
      <w:r>
        <w:t>Engineering and commissioning resources are identified.</w:t>
      </w:r>
    </w:p>
    <w:p>
      <w:pPr>
        <w:pStyle w:val="ListBullet"/>
      </w:pPr>
      <w:r>
        <w:t>Schedule and shutdown constraints are addressed.</w:t>
      </w:r>
    </w:p>
    <w:p>
      <w:pPr>
        <w:pStyle w:val="ListBullet"/>
      </w:pPr>
      <w:r>
        <w:t>Major financial and technical risks have mitigation plans.</w:t>
      </w:r>
    </w:p>
    <w:p>
      <w:pPr>
        <w:pStyle w:val="Heading3"/>
      </w:pPr>
      <w:r>
        <w:t>Gate 5: Decision readiness</w:t>
      </w:r>
    </w:p>
    <w:p>
      <w:pPr>
        <w:pStyle w:val="ListBullet"/>
      </w:pPr>
      <w:r>
        <w:t>Alternatives have been evaluated where appropriate.</w:t>
      </w:r>
    </w:p>
    <w:p>
      <w:pPr>
        <w:pStyle w:val="ListBullet"/>
      </w:pPr>
      <w:r>
        <w:t>Mandatory requirements are satisfied or explicitly unresolved.</w:t>
      </w:r>
    </w:p>
    <w:p>
      <w:pPr>
        <w:pStyle w:val="ListBullet"/>
      </w:pPr>
      <w:r>
        <w:t>Remaining risks have accountable owners.</w:t>
      </w:r>
    </w:p>
    <w:p>
      <w:pPr>
        <w:pStyle w:val="ListBullet"/>
      </w:pPr>
      <w:r>
        <w:t>The recommended decision is documented.</w:t>
      </w:r>
    </w:p>
    <w:p>
      <w:pPr>
        <w:pStyle w:val="ListBullet"/>
      </w:pPr>
      <w:r>
        <w:t>Required stakeholders have approved the next phase.</w:t>
      </w:r>
    </w:p>
    <w:p>
      <w:r>
        <w:t>Approval to proceed does not mean every detail is frozen. It means the project has enough evidence to justify the next phase under clearly stated conditions.</w:t>
      </w:r>
    </w:p>
    <w:p>
      <w:pPr>
        <w:pStyle w:val="Heading2"/>
      </w:pPr>
      <w:r>
        <w:t>25. Feasibility decision outcomes</w:t>
      </w:r>
    </w:p>
    <w:p>
      <w:r>
        <w:t>A feasibility review should produce a clear decision rather than a vague statement that the project looks promising.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Outcome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Next action</w:t>
            </w:r>
          </w:p>
        </w:tc>
      </w:tr>
      <w:tr>
        <w:tc>
          <w:tcPr>
            <w:tcW w:type="dxa" w:w="3600"/>
          </w:tcPr>
          <w:p>
            <w:pPr>
              <w:spacing w:after="0" w:before="0" w:line="240" w:lineRule="auto"/>
              <w:jc w:val="left"/>
            </w:pPr>
            <w:r>
              <w:t>Proceed</w:t>
            </w:r>
          </w:p>
        </w:tc>
        <w:tc>
          <w:tcPr>
            <w:tcW w:type="dxa" w:w="3600"/>
          </w:tcPr>
          <w:p>
            <w:pPr>
              <w:spacing w:after="0" w:before="0" w:line="240" w:lineRule="auto"/>
              <w:jc w:val="left"/>
            </w:pPr>
            <w:r>
              <w:t>Evidence supports the proposed solution</w:t>
            </w:r>
          </w:p>
        </w:tc>
        <w:tc>
          <w:tcPr>
            <w:tcW w:type="dxa" w:w="3600"/>
          </w:tcPr>
          <w:p>
            <w:pPr>
              <w:spacing w:after="0" w:before="0" w:line="240" w:lineRule="auto"/>
              <w:jc w:val="left"/>
            </w:pPr>
            <w:r>
              <w:t>Move to the next authorized phase</w:t>
            </w:r>
          </w:p>
        </w:tc>
      </w:tr>
      <w:tr>
        <w:tc>
          <w:tcPr>
            <w:tcW w:type="dxa" w:w="3600"/>
          </w:tcPr>
          <w:p>
            <w:pPr>
              <w:spacing w:after="0" w:before="0" w:line="240" w:lineRule="auto"/>
              <w:jc w:val="left"/>
            </w:pPr>
            <w:r>
              <w:t>Proceed with conditions</w:t>
            </w:r>
          </w:p>
        </w:tc>
        <w:tc>
          <w:tcPr>
            <w:tcW w:type="dxa" w:w="3600"/>
          </w:tcPr>
          <w:p>
            <w:pPr>
              <w:spacing w:after="0" w:before="0" w:line="240" w:lineRule="auto"/>
              <w:jc w:val="left"/>
            </w:pPr>
            <w:r>
              <w:t>Feasible if specified actions are completed</w:t>
            </w:r>
          </w:p>
        </w:tc>
        <w:tc>
          <w:tcPr>
            <w:tcW w:type="dxa" w:w="3600"/>
          </w:tcPr>
          <w:p>
            <w:pPr>
              <w:spacing w:after="0" w:before="0" w:line="240" w:lineRule="auto"/>
              <w:jc w:val="left"/>
            </w:pPr>
            <w:r>
              <w:t>Assign owners, deadlines, and closure criteria</w:t>
            </w:r>
          </w:p>
        </w:tc>
      </w:tr>
      <w:tr>
        <w:tc>
          <w:tcPr>
            <w:tcW w:type="dxa" w:w="3600"/>
          </w:tcPr>
          <w:p>
            <w:pPr>
              <w:spacing w:after="0" w:before="0" w:line="240" w:lineRule="auto"/>
              <w:jc w:val="left"/>
            </w:pPr>
            <w:r>
              <w:t>Revise concept</w:t>
            </w:r>
          </w:p>
        </w:tc>
        <w:tc>
          <w:tcPr>
            <w:tcW w:type="dxa" w:w="3600"/>
          </w:tcPr>
          <w:p>
            <w:pPr>
              <w:spacing w:after="0" w:before="0" w:line="240" w:lineRule="auto"/>
              <w:jc w:val="left"/>
            </w:pPr>
            <w:r>
              <w:t>Current approach has unacceptable gaps or trade-offs</w:t>
            </w:r>
          </w:p>
        </w:tc>
        <w:tc>
          <w:tcPr>
            <w:tcW w:type="dxa" w:w="3600"/>
          </w:tcPr>
          <w:p>
            <w:pPr>
              <w:spacing w:after="0" w:before="0" w:line="240" w:lineRule="auto"/>
              <w:jc w:val="left"/>
            </w:pPr>
            <w:r>
              <w:t>Modify architecture, scope, technology, or budget</w:t>
            </w:r>
          </w:p>
        </w:tc>
      </w:tr>
      <w:tr>
        <w:tc>
          <w:tcPr>
            <w:tcW w:type="dxa" w:w="3600"/>
          </w:tcPr>
          <w:p>
            <w:pPr>
              <w:spacing w:after="0" w:before="0" w:line="240" w:lineRule="auto"/>
              <w:jc w:val="left"/>
            </w:pPr>
            <w:r>
              <w:t>Defer</w:t>
            </w:r>
          </w:p>
        </w:tc>
        <w:tc>
          <w:tcPr>
            <w:tcW w:type="dxa" w:w="3600"/>
          </w:tcPr>
          <w:p>
            <w:pPr>
              <w:spacing w:after="0" w:before="0" w:line="240" w:lineRule="auto"/>
              <w:jc w:val="left"/>
            </w:pPr>
            <w:r>
              <w:t>Required information, resources, or conditions are unavailable</w:t>
            </w:r>
          </w:p>
        </w:tc>
        <w:tc>
          <w:tcPr>
            <w:tcW w:type="dxa" w:w="3600"/>
          </w:tcPr>
          <w:p>
            <w:pPr>
              <w:spacing w:after="0" w:before="0" w:line="240" w:lineRule="auto"/>
              <w:jc w:val="left"/>
            </w:pPr>
            <w:r>
              <w:t>Reassess when the dependency is resolved</w:t>
            </w:r>
          </w:p>
        </w:tc>
      </w:tr>
      <w:tr>
        <w:tc>
          <w:tcPr>
            <w:tcW w:type="dxa" w:w="3600"/>
          </w:tcPr>
          <w:p>
            <w:pPr>
              <w:spacing w:after="0" w:before="0" w:line="240" w:lineRule="auto"/>
              <w:jc w:val="left"/>
            </w:pPr>
            <w:r>
              <w:t>Reject</w:t>
            </w:r>
          </w:p>
        </w:tc>
        <w:tc>
          <w:tcPr>
            <w:tcW w:type="dxa" w:w="3600"/>
          </w:tcPr>
          <w:p>
            <w:pPr>
              <w:spacing w:after="0" w:before="0" w:line="240" w:lineRule="auto"/>
              <w:jc w:val="left"/>
            </w:pPr>
            <w:r>
              <w:t>The proposal does not meet essential constraints or is not justified</w:t>
            </w:r>
          </w:p>
        </w:tc>
        <w:tc>
          <w:tcPr>
            <w:tcW w:type="dxa" w:w="3600"/>
          </w:tcPr>
          <w:p>
            <w:pPr>
              <w:spacing w:after="0" w:before="0" w:line="240" w:lineRule="auto"/>
              <w:jc w:val="left"/>
            </w:pPr>
            <w:r>
              <w:t>Document the reasons and close or replace the proposal</w:t>
            </w:r>
          </w:p>
        </w:tc>
      </w:tr>
    </w:tbl>
    <w:p/>
    <w:p>
      <w:r>
        <w:t>Conditions should be measurable. For example, “verify communication” is weak. “Demonstrate the required PLC-to-CNC handshake using the intended firmware and interface option before design approval” is actionable.</w:t>
      </w:r>
    </w:p>
    <w:p>
      <w:pPr>
        <w:pStyle w:val="Heading2"/>
      </w:pPr>
      <w:r>
        <w:t>26. Practical example: PLC retrofit in a production machine</w:t>
      </w:r>
    </w:p>
    <w:p>
      <w:r>
        <w:t>Consider replacing an obsolete PLC while retaining the machine's existing drives, HMI, and CNC interface.</w:t>
      </w:r>
    </w:p>
    <w:p>
      <w:pPr>
        <w:pStyle w:val="Heading3"/>
      </w:pPr>
      <w:r>
        <w:t>26.1 Technical questions</w:t>
      </w:r>
    </w:p>
    <w:p>
      <w:pPr>
        <w:pStyle w:val="ListBullet"/>
      </w:pPr>
      <w:r>
        <w:t>Is the existing PLC project available?</w:t>
      </w:r>
    </w:p>
    <w:p>
      <w:pPr>
        <w:pStyle w:val="ListBullet"/>
      </w:pPr>
      <w:r>
        <w:t>Can the current I/O wiring be reused?</w:t>
      </w:r>
    </w:p>
    <w:p>
      <w:pPr>
        <w:pStyle w:val="ListBullet"/>
      </w:pPr>
      <w:r>
        <w:t>Are the existing sensors and actuators electrically compatible?</w:t>
      </w:r>
    </w:p>
    <w:p>
      <w:pPr>
        <w:pStyle w:val="ListBullet"/>
      </w:pPr>
      <w:r>
        <w:t>Are communication interfaces available on the proposed controller?</w:t>
      </w:r>
    </w:p>
    <w:p>
      <w:pPr>
        <w:pStyle w:val="ListBullet"/>
      </w:pPr>
      <w:r>
        <w:t>Can the existing HMI communicate with the replacement PLC?</w:t>
      </w:r>
    </w:p>
    <w:p>
      <w:pPr>
        <w:pStyle w:val="ListBullet"/>
      </w:pPr>
      <w:r>
        <w:t>Are data types, addresses, timers, and control sequences portable?</w:t>
      </w:r>
    </w:p>
    <w:p>
      <w:pPr>
        <w:pStyle w:val="ListBullet"/>
      </w:pPr>
      <w:r>
        <w:t>Can the required cycle time be maintained?</w:t>
      </w:r>
    </w:p>
    <w:p>
      <w:pPr>
        <w:pStyle w:val="ListBullet"/>
      </w:pPr>
      <w:r>
        <w:t>Are safety functions separate from the standard PLC program, or do they require modification?</w:t>
      </w:r>
    </w:p>
    <w:p>
      <w:pPr>
        <w:pStyle w:val="Heading3"/>
      </w:pPr>
      <w:r>
        <w:t>26.2 Operational questions</w:t>
      </w:r>
    </w:p>
    <w:p>
      <w:pPr>
        <w:pStyle w:val="ListBullet"/>
      </w:pPr>
      <w:r>
        <w:t>How much production downtime is available?</w:t>
      </w:r>
    </w:p>
    <w:p>
      <w:pPr>
        <w:pStyle w:val="ListBullet"/>
      </w:pPr>
      <w:r>
        <w:t>Can the existing PLC be restored if the retrofit fails?</w:t>
      </w:r>
    </w:p>
    <w:p>
      <w:pPr>
        <w:pStyle w:val="ListBullet"/>
      </w:pPr>
      <w:r>
        <w:t>Are operators and maintenance technicians trained on the new platform?</w:t>
      </w:r>
    </w:p>
    <w:p>
      <w:pPr>
        <w:pStyle w:val="ListBullet"/>
      </w:pPr>
      <w:r>
        <w:t>Are backups and recovery tools available?</w:t>
      </w:r>
    </w:p>
    <w:p>
      <w:pPr>
        <w:pStyle w:val="ListBullet"/>
      </w:pPr>
      <w:r>
        <w:t>Can the machine be safely tested before production release?</w:t>
      </w:r>
    </w:p>
    <w:p>
      <w:pPr>
        <w:pStyle w:val="Heading3"/>
      </w:pPr>
      <w:r>
        <w:t>26.3 Economic questions</w:t>
      </w:r>
    </w:p>
    <w:p>
      <w:pPr>
        <w:pStyle w:val="ListBullet"/>
      </w:pPr>
      <w:r>
        <w:t>What is the purchase cost of the replacement PLC and modules?</w:t>
      </w:r>
    </w:p>
    <w:p>
      <w:pPr>
        <w:pStyle w:val="ListBullet"/>
      </w:pPr>
      <w:r>
        <w:t>What engineering and testing effort is required?</w:t>
      </w:r>
    </w:p>
    <w:p>
      <w:pPr>
        <w:pStyle w:val="ListBullet"/>
      </w:pPr>
      <w:r>
        <w:t>Are new software licenses needed?</w:t>
      </w:r>
    </w:p>
    <w:p>
      <w:pPr>
        <w:pStyle w:val="ListBullet"/>
      </w:pPr>
      <w:r>
        <w:t>Is panel modification necessary?</w:t>
      </w:r>
    </w:p>
    <w:p>
      <w:pPr>
        <w:pStyle w:val="ListBullet"/>
      </w:pPr>
      <w:r>
        <w:t>What is the expected maintenance benefit?</w:t>
      </w:r>
    </w:p>
    <w:p>
      <w:pPr>
        <w:pStyle w:val="ListBullet"/>
      </w:pPr>
      <w:r>
        <w:t>Does retaining the old HMI or drives introduce future support costs?</w:t>
      </w:r>
    </w:p>
    <w:p>
      <w:pPr>
        <w:pStyle w:val="Heading3"/>
      </w:pPr>
      <w:r>
        <w:t>26.4 Decision logic</w:t>
      </w:r>
    </w:p>
    <w:p>
      <w:pPr>
        <w:shd w:val="clear" w:color="auto" w:fill="F4F4F4"/>
        <w:spacing w:before="0" w:after="0" w:line="240" w:lineRule="auto"/>
        <w:ind w:left="216" w:right="216"/>
        <w:jc w:val="left"/>
      </w:pPr>
      <w:r>
        <w:rPr>
          <w:rFonts w:ascii="Consolas" w:hAnsi="Consolas"/>
          <w:color w:val="202020"/>
          <w:sz w:val="18"/>
        </w:rPr>
        <w:t>Existing PLC can no longer be supported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requirements and existing machine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I/O, communication, software, and safety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migration, testing, downtime, and support costs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critical compatibility assumptions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replacement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revise, defer, or reject the retrofit</w:t>
      </w:r>
    </w:p>
    <w:p/>
    <w:p>
      <w:r>
        <w:t>The project should not proceed directly from “the PLC is obsolete” to “replace the PLC.” The feasibility assessment must establish a controlled migration path that preserves required machine functions and safety.</w:t>
      </w:r>
    </w:p>
    <w:p>
      <w:pPr>
        <w:pStyle w:val="Heading2"/>
      </w:pPr>
      <w:r>
        <w:t>27. Common feasibility mistakes</w:t>
      </w:r>
    </w:p>
    <w:p>
      <w:pPr>
        <w:pStyle w:val="ListBullet"/>
      </w:pPr>
      <w:r>
        <w:t>Treating a supplier's claim as sufficient technical proof.</w:t>
      </w:r>
    </w:p>
    <w:p>
      <w:pPr>
        <w:pStyle w:val="ListBullet"/>
      </w:pPr>
      <w:r>
        <w:t>Evaluating hardware independently of software and interface compatibility.</w:t>
      </w:r>
    </w:p>
    <w:p>
      <w:pPr>
        <w:pStyle w:val="ListBullet"/>
      </w:pPr>
      <w:r>
        <w:t>Ignoring cycle-time and performance calculations.</w:t>
      </w:r>
    </w:p>
    <w:p>
      <w:pPr>
        <w:pStyle w:val="ListBullet"/>
      </w:pPr>
      <w:r>
        <w:t>Underestimating commissioning and production-trial time.</w:t>
      </w:r>
    </w:p>
    <w:p>
      <w:pPr>
        <w:pStyle w:val="ListBullet"/>
      </w:pPr>
      <w:r>
        <w:t>Treating theoretical throughput as actual production output.</w:t>
      </w:r>
    </w:p>
    <w:p>
      <w:pPr>
        <w:pStyle w:val="ListBullet"/>
      </w:pPr>
      <w:r>
        <w:t>Using purchase price as the only economic criterion.</w:t>
      </w:r>
    </w:p>
    <w:p>
      <w:pPr>
        <w:pStyle w:val="ListBullet"/>
      </w:pPr>
      <w:r>
        <w:t>Ignoring obsolete components elsewhere in the system.</w:t>
      </w:r>
    </w:p>
    <w:p>
      <w:pPr>
        <w:pStyle w:val="ListBullet"/>
      </w:pPr>
      <w:r>
        <w:t>Assuming existing drawings and software backups are accurate.</w:t>
      </w:r>
    </w:p>
    <w:p>
      <w:pPr>
        <w:pStyle w:val="ListBullet"/>
      </w:pPr>
      <w:r>
        <w:t>Approving an option that fails a mandatory safety or performance requirement.</w:t>
      </w:r>
    </w:p>
    <w:p>
      <w:pPr>
        <w:pStyle w:val="ListBullet"/>
      </w:pPr>
      <w:r>
        <w:t>Treating unresolved assumptions as confirmed facts.</w:t>
      </w:r>
    </w:p>
    <w:p>
      <w:pPr>
        <w:pStyle w:val="ListBullet"/>
      </w:pPr>
      <w:r>
        <w:t>Ignoring cybersecurity and recovery requirements.</w:t>
      </w:r>
    </w:p>
    <w:p>
      <w:pPr>
        <w:pStyle w:val="ListBullet"/>
      </w:pPr>
      <w:r>
        <w:t>Failing to account for training and maintenance capability.</w:t>
      </w:r>
    </w:p>
    <w:p>
      <w:pPr>
        <w:pStyle w:val="ListBullet"/>
      </w:pPr>
      <w:r>
        <w:t>Overlooking supplier lead times and shutdown restrictions.</w:t>
      </w:r>
    </w:p>
    <w:p>
      <w:pPr>
        <w:pStyle w:val="ListBullet"/>
      </w:pPr>
      <w:r>
        <w:t>Using weighted scoring without defining hard constraints.</w:t>
      </w:r>
    </w:p>
    <w:p>
      <w:pPr>
        <w:pStyle w:val="ListBullet"/>
      </w:pPr>
      <w:r>
        <w:t>Failing to document the reasons behind the final decision.</w:t>
      </w:r>
    </w:p>
    <w:p>
      <w:pPr>
        <w:pStyle w:val="ListBullet"/>
      </w:pPr>
      <w:r>
        <w:t>Proceeding without clear acceptance criteria or rollback arrangements.</w:t>
      </w:r>
    </w:p>
    <w:p>
      <w:pPr>
        <w:pStyle w:val="Heading2"/>
      </w:pPr>
      <w:r>
        <w:t>28. Interview questions and answers</w:t>
      </w:r>
    </w:p>
    <w:p>
      <w:r>
        <w:t>Q1. What is feasibility assessment in industrial automation?</w:t>
      </w:r>
    </w:p>
    <w:p>
      <w:r>
        <w:t>It is the evaluation of whether a proposed automation solution can meet its requirements within technical, operational, economic, schedule, safety, and other applicable constraints.</w:t>
      </w:r>
    </w:p>
    <w:p>
      <w:r>
        <w:t>Q2. What is the difference between technical feasibility and economic feasibility?</w:t>
      </w:r>
    </w:p>
    <w:p>
      <w:r>
        <w:t>Technical feasibility establishes whether the system can perform the required functions. Economic feasibility evaluates whether the expected financial benefits justify the investment and lifecycle costs.</w:t>
      </w:r>
    </w:p>
    <w:p>
      <w:r>
        <w:t>Q3. Why is feasibility assessed after preliminary costing?</w:t>
      </w:r>
    </w:p>
    <w:p>
      <w:r>
        <w:t>The cost estimate provides a financial basis for evaluating affordability, lifecycle economics, and trade-offs. Feasibility can still require cost revisions if technical or operational constraints change.</w:t>
      </w:r>
    </w:p>
    <w:p>
      <w:r>
        <w:t>Q4. What is a proof of concept?</w:t>
      </w:r>
    </w:p>
    <w:p>
      <w:r>
        <w:t>A limited experiment designed to validate a critical assumption before committing to the full design or implementation.</w:t>
      </w:r>
    </w:p>
    <w:p>
      <w:r>
        <w:t>Q5. Can a technically feasible project still be rejected?</w:t>
      </w:r>
    </w:p>
    <w:p>
      <w:r>
        <w:t>Yes. It may be economically unjustified, impossible to schedule, operationally unsuitable, unsupported by available skills, or unable to meet a mandatory safety or compliance requirement.</w:t>
      </w:r>
    </w:p>
    <w:p>
      <w:r>
        <w:t>Q6. Why are hard constraints important in a decision matrix?</w:t>
      </w:r>
    </w:p>
    <w:p>
      <w:r>
        <w:t>They prevent a high overall score from masking failure against a mandatory requirement.</w:t>
      </w:r>
    </w:p>
    <w:p>
      <w:r>
        <w:t>Q7. What is the difference between an assumption and a risk?</w:t>
      </w:r>
    </w:p>
    <w:p>
      <w:r>
        <w:t>An assumption is a condition treated as true for planning but not yet fully confirmed. A risk is an uncertain event or condition that could affect the project's objectives. An incorrect assumption can create a risk.</w:t>
      </w:r>
    </w:p>
    <w:p>
      <w:r>
        <w:t>Q8. How is schedule feasibility checked?</w:t>
      </w:r>
    </w:p>
    <w:p>
      <w:r>
        <w:t>By identifying activities, dependencies, resource availability, procurement lead times, critical-path tasks, shutdown windows, testing duration, and contingency for unresolved issues.</w:t>
      </w:r>
    </w:p>
    <w:p>
      <w:r>
        <w:t>Q9. Why is maintainability part of feasibility?</w:t>
      </w:r>
    </w:p>
    <w:p>
      <w:r>
        <w:t>A system that works initially but cannot be diagnosed, repaired, supported, or supplied with replacement components may create unacceptable lifecycle cost and downtime.</w:t>
      </w:r>
    </w:p>
    <w:p>
      <w:r>
        <w:t>Q10. What should happen if a critical requirement remains unverified?</w:t>
      </w:r>
    </w:p>
    <w:p>
      <w:r>
        <w:t>Document the gap, define the evidence required, assign responsibility and a deadline, and determine whether the project may proceed conditionally or must wait for verification.</w:t>
      </w:r>
    </w:p>
    <w:p>
      <w:r>
        <w:t>Q11. What is the difference between feasibility and validation?</w:t>
      </w:r>
    </w:p>
    <w:p>
      <w:r>
        <w:t>Feasibility evaluates whether the proposed solution is achievable and justified. Validation demonstrates that the implemented system satisfies the defined requirements under the applicable test conditions.</w:t>
      </w:r>
    </w:p>
    <w:p>
      <w:r>
        <w:t>Q12. What is the main output of a feasibility assessment?</w:t>
      </w:r>
    </w:p>
    <w:p>
      <w:r>
        <w:t>A documented decision to proceed, proceed with conditions, revise, defer, or reject, supported by technical evidence, cost analysis, risk assessment, and identified actions.</w:t>
      </w:r>
    </w:p>
    <w:p>
      <w:pPr>
        <w:pStyle w:val="Heading2"/>
      </w:pPr>
      <w:r>
        <w:t>29. Final feasibility checklist</w:t>
      </w:r>
    </w:p>
    <w:p>
      <w:pPr>
        <w:pStyle w:val="ListBullet"/>
      </w:pPr>
      <w:r>
        <w:t>Project objectives and scope are clear.</w:t>
      </w:r>
    </w:p>
    <w:p>
      <w:pPr>
        <w:pStyle w:val="ListBullet"/>
      </w:pPr>
      <w:r>
        <w:t>Requirements and acceptance criteria are defined.</w:t>
      </w:r>
    </w:p>
    <w:p>
      <w:pPr>
        <w:pStyle w:val="ListBullet"/>
      </w:pPr>
      <w:r>
        <w:t>Existing-system condition and interfaces are understood.</w:t>
      </w:r>
    </w:p>
    <w:p>
      <w:pPr>
        <w:pStyle w:val="ListBullet"/>
      </w:pPr>
      <w:r>
        <w:t>Hardware and software compatibility are verified.</w:t>
      </w:r>
    </w:p>
    <w:p>
      <w:pPr>
        <w:pStyle w:val="ListBullet"/>
      </w:pPr>
      <w:r>
        <w:t>Cycle time and performance have been assessed.</w:t>
      </w:r>
    </w:p>
    <w:p>
      <w:pPr>
        <w:pStyle w:val="ListBullet"/>
      </w:pPr>
      <w:r>
        <w:t>Electrical supply and environmental conditions are suitable.</w:t>
      </w:r>
    </w:p>
    <w:p>
      <w:pPr>
        <w:pStyle w:val="ListBullet"/>
      </w:pPr>
      <w:r>
        <w:t>Integration and communication requirements are addressed.</w:t>
      </w:r>
    </w:p>
    <w:p>
      <w:pPr>
        <w:pStyle w:val="ListBullet"/>
      </w:pPr>
      <w:r>
        <w:t>Safety requirements and validation needs are identified.</w:t>
      </w:r>
    </w:p>
    <w:p>
      <w:pPr>
        <w:pStyle w:val="ListBullet"/>
      </w:pPr>
      <w:r>
        <w:t>Operational workflow and maintenance needs are assessed.</w:t>
      </w:r>
    </w:p>
    <w:p>
      <w:pPr>
        <w:pStyle w:val="ListBullet"/>
      </w:pPr>
      <w:r>
        <w:t>Cybersecurity requirements are considered where relevant.</w:t>
      </w:r>
    </w:p>
    <w:p>
      <w:pPr>
        <w:pStyle w:val="ListBullet"/>
      </w:pPr>
      <w:r>
        <w:t>Supplier availability and product lifecycle are checked.</w:t>
      </w:r>
    </w:p>
    <w:p>
      <w:pPr>
        <w:pStyle w:val="ListBullet"/>
      </w:pPr>
      <w:r>
        <w:t>Schedule, shutdown, and commissioning constraints are evaluated.</w:t>
      </w:r>
    </w:p>
    <w:p>
      <w:pPr>
        <w:pStyle w:val="ListBullet"/>
      </w:pPr>
      <w:r>
        <w:t>Cost and lifecycle benefits are assessed using consistent assumptions.</w:t>
      </w:r>
    </w:p>
    <w:p>
      <w:pPr>
        <w:pStyle w:val="ListBullet"/>
      </w:pPr>
      <w:r>
        <w:t>Critical risks, unknowns, and dependencies are recorded.</w:t>
      </w:r>
    </w:p>
    <w:p>
      <w:pPr>
        <w:pStyle w:val="ListBullet"/>
      </w:pPr>
      <w:r>
        <w:t>Proof-of-concept testing is planned where necessary.</w:t>
      </w:r>
    </w:p>
    <w:p>
      <w:pPr>
        <w:pStyle w:val="ListBullet"/>
      </w:pPr>
      <w:r>
        <w:t>Alternatives and trade-offs are documented.</w:t>
      </w:r>
    </w:p>
    <w:p>
      <w:pPr>
        <w:pStyle w:val="ListBullet"/>
      </w:pPr>
      <w:r>
        <w:t>Unresolved conditions have owners and closure criteria.</w:t>
      </w:r>
    </w:p>
    <w:p>
      <w:pPr>
        <w:pStyle w:val="ListBullet"/>
      </w:pPr>
      <w:r>
        <w:t>The final decision and approval are recorded.</w:t>
      </w:r>
    </w:p>
    <w:p>
      <w:pPr>
        <w:pStyle w:val="Heading2"/>
      </w:pPr>
      <w:r>
        <w:t>NEXT TOPIC</w:t>
      </w:r>
    </w:p>
    <w:p>
      <w:r>
        <w:rPr>
          <w:rFonts w:ascii="Consolas" w:hAnsi="Consolas"/>
          <w:color w:val="333333"/>
          <w:sz w:val="19"/>
          <w:shd w:val="clear" w:color="auto" w:fill="EFEFEF"/>
        </w:rPr>
        <w:t>02_PLAN_WISE_2026\02_INDUSTRY3_0\07_Lifecycle\02_Engineering\01_URS - URS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02_PLAN_WISE_2026\02_INDUSTRY3_0\07_Lifecycle\01_Concept\10_Feasibility - Feasibility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