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02_PLAN_WISE_2026\02_INDUSTRY3_0\07_Lifecycle\02_Engineering\01_URS - URS</w:t>
      </w:r>
    </w:p>
    <w:p>
      <w:pPr>
        <w:pStyle w:val="Heading2"/>
      </w:pPr>
      <w:r>
        <w:t>1. What is a User Requirement Specification (URS)?</w:t>
      </w:r>
    </w:p>
    <w:p>
      <w:r>
        <w:t>A User Requirement Specification (URS) is a controlled document that describes what the user, plant, production process, maintenance team, quality team, and other stakeholders require from a machine, automation system, or industrial project.</w:t>
      </w:r>
    </w:p>
    <w:p>
      <w:r>
        <w:t>The URS defines the required outcomes, operating conditions, constraints, performance targets, interfaces, safety expectations, and acceptance criteria. It establishes the basis for engineering design, supplier evaluation, testing, commissioning, and final acceptance.</w:t>
      </w:r>
    </w:p>
    <w:p>
      <w:r>
        <w:t>The central principle is:</w:t>
      </w:r>
    </w:p>
    <w:p>
      <w:r>
        <w:t>The URS defines what the system must achieve, not the detailed design of how the engineer must build it.</w:t>
      </w:r>
    </w:p>
    <w:p>
      <w:r>
        <w:t>For example:</w:t>
      </w:r>
    </w:p>
    <w:p>
      <w:pPr>
        <w:pStyle w:val="ListBullet"/>
      </w:pPr>
      <w:r>
        <w:t>URS requirement: The station shall identify each component and associate its inspection result with the component's unique identifier.</w:t>
      </w:r>
    </w:p>
    <w:p>
      <w:pPr>
        <w:pStyle w:val="ListBullet"/>
      </w:pPr>
      <w:r>
        <w:t>Functional requirement: The system shall acquire the identifier, validate its format, trigger the inspection sequence, and store the result against the identifier.</w:t>
      </w:r>
    </w:p>
    <w:p>
      <w:pPr>
        <w:pStyle w:val="ListBullet"/>
      </w:pPr>
      <w:r>
        <w:t>Design implementation: A specific scanner, PLC routine, communication protocol, and database schema are selected to implement the behavior.</w:t>
      </w:r>
    </w:p>
    <w:p>
      <w:r>
        <w:t>These documents are related, but they serve different purposes. Mixing them leads to requirements that unnecessarily prescribe a solution before the engineering team has evaluated alternatives.</w:t>
      </w:r>
    </w:p>
    <w:p>
      <w:pPr>
        <w:pStyle w:val="Heading2"/>
      </w:pPr>
      <w:r>
        <w:t>2. Why a URS is necessary</w:t>
      </w:r>
    </w:p>
    <w:p>
      <w:r>
        <w:t>A URS establishes a shared understanding of the project between the user and the people responsible for designing, supplying, integrating, testing, and maintaining the system.</w:t>
      </w:r>
    </w:p>
    <w:p>
      <w:r>
        <w:t>Without a controlled URS, different stakeholders may have different expectations of what “complete” means.</w:t>
      </w:r>
    </w:p>
    <w:p>
      <w:r>
        <w:t>For example, a production engineer may expect automatic cycle recovery, a maintenance engineer may expect fault diagnostics, and a quality engineer may expect complete traceability. If these needs are not recorded, the supplier may deliver a machine that performs the main operation but fails to meet important plant requirements.</w:t>
      </w:r>
    </w:p>
    <w:p>
      <w:r>
        <w:t>A good URS helps to:</w:t>
      </w:r>
    </w:p>
    <w:p>
      <w:pPr>
        <w:pStyle w:val="ListBullet"/>
      </w:pPr>
      <w:r>
        <w:t>Define project scope and boundaries.</w:t>
      </w:r>
    </w:p>
    <w:p>
      <w:pPr>
        <w:pStyle w:val="ListBullet"/>
      </w:pPr>
      <w:r>
        <w:t>Convert user expectations into measurable requirements.</w:t>
      </w:r>
    </w:p>
    <w:p>
      <w:pPr>
        <w:pStyle w:val="ListBullet"/>
      </w:pPr>
      <w:r>
        <w:t>Prevent missing functions and hidden assumptions.</w:t>
      </w:r>
    </w:p>
    <w:p>
      <w:pPr>
        <w:pStyle w:val="ListBullet"/>
      </w:pPr>
      <w:r>
        <w:t>Support technical and commercial quotation comparisons.</w:t>
      </w:r>
    </w:p>
    <w:p>
      <w:pPr>
        <w:pStyle w:val="ListBullet"/>
      </w:pPr>
      <w:r>
        <w:t>Establish design and verification criteria.</w:t>
      </w:r>
    </w:p>
    <w:p>
      <w:pPr>
        <w:pStyle w:val="ListBullet"/>
      </w:pPr>
      <w:r>
        <w:t>Control changes during engineering.</w:t>
      </w:r>
    </w:p>
    <w:p>
      <w:pPr>
        <w:pStyle w:val="ListBullet"/>
      </w:pPr>
      <w:r>
        <w:t>Define FAT, SAT, and acceptance requirements.</w:t>
      </w:r>
    </w:p>
    <w:p>
      <w:pPr>
        <w:pStyle w:val="ListBullet"/>
      </w:pPr>
      <w:r>
        <w:t>Reduce commissioning delays and disputes.</w:t>
      </w:r>
    </w:p>
    <w:p>
      <w:pPr>
        <w:pStyle w:val="ListBullet"/>
      </w:pPr>
      <w:r>
        <w:t>Support training, maintenance, and lifecycle management.</w:t>
      </w:r>
    </w:p>
    <w:p>
      <w:pPr>
        <w:pStyle w:val="ListBullet"/>
      </w:pPr>
      <w:r>
        <w:t>Preserve the original reason for the project.</w:t>
      </w:r>
    </w:p>
    <w:p>
      <w:pPr>
        <w:pStyle w:val="Heading2"/>
      </w:pPr>
      <w:r>
        <w:t>3. Position of URS in the engineering lifecycle</w:t>
      </w:r>
    </w:p>
    <w:p>
      <w:pPr>
        <w:shd w:val="clear" w:color="auto" w:fill="F4F4F4"/>
        <w:spacing w:before="0" w:after="0" w:line="240" w:lineRule="auto"/>
        <w:ind w:left="216" w:right="216"/>
        <w:jc w:val="left"/>
      </w:pPr>
      <w:r>
        <w:rPr>
          <w:rFonts w:ascii="Consolas" w:hAnsi="Consolas"/>
          <w:color w:val="202020"/>
          <w:sz w:val="18"/>
        </w:rPr>
        <w:t>Concept and feasibility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URS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URS review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System architecture and detailed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Software, electrical, mechanical, and network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integration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and SAT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acceptance and handover</w:t>
      </w:r>
    </w:p>
    <w:p/>
    <w:p>
      <w:r>
        <w:t>The sequence is not always strictly linear. Engineering may reveal a missing requirement, an infeasible target, or a necessary change to the concept. Such discoveries must be handled through controlled review and change management rather than informal edits.</w:t>
      </w:r>
    </w:p>
    <w:p>
      <w:pPr>
        <w:pStyle w:val="Heading2"/>
      </w:pPr>
      <w:r>
        <w:t>4. URS versus related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Main question answered</w:t>
            </w:r>
          </w:p>
        </w:tc>
      </w:tr>
      <w:tr>
        <w:tc>
          <w:tcPr>
            <w:tcW w:type="dxa" w:w="3600"/>
          </w:tcPr>
          <w:p>
            <w:pPr>
              <w:spacing w:after="0" w:before="0" w:line="240" w:lineRule="auto"/>
              <w:jc w:val="left"/>
            </w:pPr>
            <w:r>
              <w:t>Feasibility assessment</w:t>
            </w:r>
          </w:p>
        </w:tc>
        <w:tc>
          <w:tcPr>
            <w:tcW w:type="dxa" w:w="3600"/>
          </w:tcPr>
          <w:p>
            <w:pPr>
              <w:spacing w:after="0" w:before="0" w:line="240" w:lineRule="auto"/>
              <w:jc w:val="left"/>
            </w:pPr>
            <w:r>
              <w:t>Evaluate whether the proposed project is achievable and justified</w:t>
            </w:r>
          </w:p>
        </w:tc>
        <w:tc>
          <w:tcPr>
            <w:tcW w:type="dxa" w:w="3600"/>
          </w:tcPr>
          <w:p>
            <w:pPr>
              <w:spacing w:after="0" w:before="0" w:line="240" w:lineRule="auto"/>
              <w:jc w:val="left"/>
            </w:pPr>
            <w:r>
              <w:t>Should we proceed?</w:t>
            </w:r>
          </w:p>
        </w:tc>
      </w:tr>
      <w:tr>
        <w:tc>
          <w:tcPr>
            <w:tcW w:type="dxa" w:w="3600"/>
          </w:tcPr>
          <w:p>
            <w:pPr>
              <w:spacing w:after="0" w:before="0" w:line="240" w:lineRule="auto"/>
              <w:jc w:val="left"/>
            </w:pPr>
            <w:r>
              <w:t>URS</w:t>
            </w:r>
          </w:p>
        </w:tc>
        <w:tc>
          <w:tcPr>
            <w:tcW w:type="dxa" w:w="3600"/>
          </w:tcPr>
          <w:p>
            <w:pPr>
              <w:spacing w:after="0" w:before="0" w:line="240" w:lineRule="auto"/>
              <w:jc w:val="left"/>
            </w:pPr>
            <w:r>
              <w:t>Record user needs and required outcomes</w:t>
            </w:r>
          </w:p>
        </w:tc>
        <w:tc>
          <w:tcPr>
            <w:tcW w:type="dxa" w:w="3600"/>
          </w:tcPr>
          <w:p>
            <w:pPr>
              <w:spacing w:after="0" w:before="0" w:line="240" w:lineRule="auto"/>
              <w:jc w:val="left"/>
            </w:pPr>
            <w:r>
              <w:t>What does the user need?</w:t>
            </w:r>
          </w:p>
        </w:tc>
      </w:tr>
      <w:tr>
        <w:tc>
          <w:tcPr>
            <w:tcW w:type="dxa" w:w="3600"/>
          </w:tcPr>
          <w:p>
            <w:pPr>
              <w:spacing w:after="0" w:before="0" w:line="240" w:lineRule="auto"/>
              <w:jc w:val="left"/>
            </w:pPr>
            <w:r>
              <w:t>Functional requirements specification</w:t>
            </w:r>
          </w:p>
        </w:tc>
        <w:tc>
          <w:tcPr>
            <w:tcW w:type="dxa" w:w="3600"/>
          </w:tcPr>
          <w:p>
            <w:pPr>
              <w:spacing w:after="0" w:before="0" w:line="240" w:lineRule="auto"/>
              <w:jc w:val="left"/>
            </w:pPr>
            <w:r>
              <w:t>Describe required system behavior</w:t>
            </w:r>
          </w:p>
        </w:tc>
        <w:tc>
          <w:tcPr>
            <w:tcW w:type="dxa" w:w="3600"/>
          </w:tcPr>
          <w:p>
            <w:pPr>
              <w:spacing w:after="0" w:before="0" w:line="240" w:lineRule="auto"/>
              <w:jc w:val="left"/>
            </w:pPr>
            <w:r>
              <w:t>What must the system do?</w:t>
            </w:r>
          </w:p>
        </w:tc>
      </w:tr>
      <w:tr>
        <w:tc>
          <w:tcPr>
            <w:tcW w:type="dxa" w:w="3600"/>
          </w:tcPr>
          <w:p>
            <w:pPr>
              <w:spacing w:after="0" w:before="0" w:line="240" w:lineRule="auto"/>
              <w:jc w:val="left"/>
            </w:pPr>
            <w:r>
              <w:t>System architecture</w:t>
            </w:r>
          </w:p>
        </w:tc>
        <w:tc>
          <w:tcPr>
            <w:tcW w:type="dxa" w:w="3600"/>
          </w:tcPr>
          <w:p>
            <w:pPr>
              <w:spacing w:after="0" w:before="0" w:line="240" w:lineRule="auto"/>
              <w:jc w:val="left"/>
            </w:pPr>
            <w:r>
              <w:t>Define major components and their relationships</w:t>
            </w:r>
          </w:p>
        </w:tc>
        <w:tc>
          <w:tcPr>
            <w:tcW w:type="dxa" w:w="3600"/>
          </w:tcPr>
          <w:p>
            <w:pPr>
              <w:spacing w:after="0" w:before="0" w:line="240" w:lineRule="auto"/>
              <w:jc w:val="left"/>
            </w:pPr>
            <w:r>
              <w:t>How is the system organized?</w:t>
            </w:r>
          </w:p>
        </w:tc>
      </w:tr>
      <w:tr>
        <w:tc>
          <w:tcPr>
            <w:tcW w:type="dxa" w:w="3600"/>
          </w:tcPr>
          <w:p>
            <w:pPr>
              <w:spacing w:after="0" w:before="0" w:line="240" w:lineRule="auto"/>
              <w:jc w:val="left"/>
            </w:pPr>
            <w:r>
              <w:t>Design specification</w:t>
            </w:r>
          </w:p>
        </w:tc>
        <w:tc>
          <w:tcPr>
            <w:tcW w:type="dxa" w:w="3600"/>
          </w:tcPr>
          <w:p>
            <w:pPr>
              <w:spacing w:after="0" w:before="0" w:line="240" w:lineRule="auto"/>
              <w:jc w:val="left"/>
            </w:pPr>
            <w:r>
              <w:t>Define the selected technical implementation</w:t>
            </w:r>
          </w:p>
        </w:tc>
        <w:tc>
          <w:tcPr>
            <w:tcW w:type="dxa" w:w="3600"/>
          </w:tcPr>
          <w:p>
            <w:pPr>
              <w:spacing w:after="0" w:before="0" w:line="240" w:lineRule="auto"/>
              <w:jc w:val="left"/>
            </w:pPr>
            <w:r>
              <w:t>How will it be built?</w:t>
            </w:r>
          </w:p>
        </w:tc>
      </w:tr>
      <w:tr>
        <w:tc>
          <w:tcPr>
            <w:tcW w:type="dxa" w:w="3600"/>
          </w:tcPr>
          <w:p>
            <w:pPr>
              <w:spacing w:after="0" w:before="0" w:line="240" w:lineRule="auto"/>
              <w:jc w:val="left"/>
            </w:pPr>
            <w:r>
              <w:t>Software specification</w:t>
            </w:r>
          </w:p>
        </w:tc>
        <w:tc>
          <w:tcPr>
            <w:tcW w:type="dxa" w:w="3600"/>
          </w:tcPr>
          <w:p>
            <w:pPr>
              <w:spacing w:after="0" w:before="0" w:line="240" w:lineRule="auto"/>
              <w:jc w:val="left"/>
            </w:pPr>
            <w:r>
              <w:t>Define software structure and detailed logic requirements</w:t>
            </w:r>
          </w:p>
        </w:tc>
        <w:tc>
          <w:tcPr>
            <w:tcW w:type="dxa" w:w="3600"/>
          </w:tcPr>
          <w:p>
            <w:pPr>
              <w:spacing w:after="0" w:before="0" w:line="240" w:lineRule="auto"/>
              <w:jc w:val="left"/>
            </w:pPr>
            <w:r>
              <w:t>How must the software behave and be organized?</w:t>
            </w:r>
          </w:p>
        </w:tc>
      </w:tr>
      <w:tr>
        <w:tc>
          <w:tcPr>
            <w:tcW w:type="dxa" w:w="3600"/>
          </w:tcPr>
          <w:p>
            <w:pPr>
              <w:spacing w:after="0" w:before="0" w:line="240" w:lineRule="auto"/>
              <w:jc w:val="left"/>
            </w:pPr>
            <w:r>
              <w:t>Test specification</w:t>
            </w:r>
          </w:p>
        </w:tc>
        <w:tc>
          <w:tcPr>
            <w:tcW w:type="dxa" w:w="3600"/>
          </w:tcPr>
          <w:p>
            <w:pPr>
              <w:spacing w:after="0" w:before="0" w:line="240" w:lineRule="auto"/>
              <w:jc w:val="left"/>
            </w:pPr>
            <w:r>
              <w:t>Define verification methods and acceptance criteria</w:t>
            </w:r>
          </w:p>
        </w:tc>
        <w:tc>
          <w:tcPr>
            <w:tcW w:type="dxa" w:w="3600"/>
          </w:tcPr>
          <w:p>
            <w:pPr>
              <w:spacing w:after="0" w:before="0" w:line="240" w:lineRule="auto"/>
              <w:jc w:val="left"/>
            </w:pPr>
            <w:r>
              <w:t>How will compliance be demonstrated?</w:t>
            </w:r>
          </w:p>
        </w:tc>
      </w:tr>
      <w:tr>
        <w:tc>
          <w:tcPr>
            <w:tcW w:type="dxa" w:w="3600"/>
          </w:tcPr>
          <w:p>
            <w:pPr>
              <w:spacing w:after="0" w:before="0" w:line="240" w:lineRule="auto"/>
              <w:jc w:val="left"/>
            </w:pPr>
            <w:r>
              <w:t>As-built documentation</w:t>
            </w:r>
          </w:p>
        </w:tc>
        <w:tc>
          <w:tcPr>
            <w:tcW w:type="dxa" w:w="3600"/>
          </w:tcPr>
          <w:p>
            <w:pPr>
              <w:spacing w:after="0" w:before="0" w:line="240" w:lineRule="auto"/>
              <w:jc w:val="left"/>
            </w:pPr>
            <w:r>
              <w:t>Record the installed and implemented system</w:t>
            </w:r>
          </w:p>
        </w:tc>
        <w:tc>
          <w:tcPr>
            <w:tcW w:type="dxa" w:w="3600"/>
          </w:tcPr>
          <w:p>
            <w:pPr>
              <w:spacing w:after="0" w:before="0" w:line="240" w:lineRule="auto"/>
              <w:jc w:val="left"/>
            </w:pPr>
            <w:r>
              <w:t>What was actually delivered?</w:t>
            </w:r>
          </w:p>
        </w:tc>
      </w:tr>
    </w:tbl>
    <w:p/>
    <w:p>
      <w:r>
        <w:t>Terminology varies between organizations. Some combine the URS and functional requirements into one specification, while others maintain separate controlled documents. The important point is to preserve clear traceability from the original user need to the implemented solution and its evidence.</w:t>
      </w:r>
    </w:p>
    <w:p>
      <w:pPr>
        <w:pStyle w:val="Heading2"/>
      </w:pPr>
      <w:r>
        <w:t>5. Who contributes to a URS?</w:t>
      </w:r>
    </w:p>
    <w:p>
      <w:r>
        <w:t>A URS should reflect the needs of all stakeholders who materially affect the system's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Stakeholder</w:t>
            </w:r>
          </w:p>
        </w:tc>
        <w:tc>
          <w:tcPr>
            <w:tcW w:type="dxa" w:w="5400"/>
            <w:shd w:val="clear" w:color="auto" w:fill="EEF2F7"/>
          </w:tcPr>
          <w:p>
            <w:pPr>
              <w:spacing w:after="0" w:before="0" w:line="240" w:lineRule="auto"/>
              <w:jc w:val="left"/>
            </w:pPr>
            <w:r>
              <w:rPr>
                <w:b/>
                <w:color w:val="1A2E4A"/>
              </w:rPr>
              <w:t>Typical contribution</w:t>
            </w:r>
          </w:p>
        </w:tc>
      </w:tr>
      <w:tr>
        <w:tc>
          <w:tcPr>
            <w:tcW w:type="dxa" w:w="5400"/>
          </w:tcPr>
          <w:p>
            <w:pPr>
              <w:spacing w:after="0" w:before="0" w:line="240" w:lineRule="auto"/>
              <w:jc w:val="left"/>
            </w:pPr>
            <w:r>
              <w:t>Production</w:t>
            </w:r>
          </w:p>
        </w:tc>
        <w:tc>
          <w:tcPr>
            <w:tcW w:type="dxa" w:w="5400"/>
          </w:tcPr>
          <w:p>
            <w:pPr>
              <w:spacing w:after="0" w:before="0" w:line="240" w:lineRule="auto"/>
              <w:jc w:val="left"/>
            </w:pPr>
            <w:r>
              <w:t>Output, cycle time, operating modes, changeover</w:t>
            </w:r>
          </w:p>
        </w:tc>
      </w:tr>
      <w:tr>
        <w:tc>
          <w:tcPr>
            <w:tcW w:type="dxa" w:w="5400"/>
          </w:tcPr>
          <w:p>
            <w:pPr>
              <w:spacing w:after="0" w:before="0" w:line="240" w:lineRule="auto"/>
              <w:jc w:val="left"/>
            </w:pPr>
            <w:r>
              <w:t>Process engineering</w:t>
            </w:r>
          </w:p>
        </w:tc>
        <w:tc>
          <w:tcPr>
            <w:tcW w:type="dxa" w:w="5400"/>
          </w:tcPr>
          <w:p>
            <w:pPr>
              <w:spacing w:after="0" w:before="0" w:line="240" w:lineRule="auto"/>
              <w:jc w:val="left"/>
            </w:pPr>
            <w:r>
              <w:t>Process sequence, process limits, tooling, quality targets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Diagnostics, repair access, spares, backups, serviceability</w:t>
            </w:r>
          </w:p>
        </w:tc>
      </w:tr>
      <w:tr>
        <w:tc>
          <w:tcPr>
            <w:tcW w:type="dxa" w:w="5400"/>
          </w:tcPr>
          <w:p>
            <w:pPr>
              <w:spacing w:after="0" w:before="0" w:line="240" w:lineRule="auto"/>
              <w:jc w:val="left"/>
            </w:pPr>
            <w:r>
              <w:t>Electrical engineering</w:t>
            </w:r>
          </w:p>
        </w:tc>
        <w:tc>
          <w:tcPr>
            <w:tcW w:type="dxa" w:w="5400"/>
          </w:tcPr>
          <w:p>
            <w:pPr>
              <w:spacing w:after="0" w:before="0" w:line="240" w:lineRule="auto"/>
              <w:jc w:val="left"/>
            </w:pPr>
            <w:r>
              <w:t>Power, protection, wiring, electrical interfaces</w:t>
            </w:r>
          </w:p>
        </w:tc>
      </w:tr>
      <w:tr>
        <w:tc>
          <w:tcPr>
            <w:tcW w:type="dxa" w:w="5400"/>
          </w:tcPr>
          <w:p>
            <w:pPr>
              <w:spacing w:after="0" w:before="0" w:line="240" w:lineRule="auto"/>
              <w:jc w:val="left"/>
            </w:pPr>
            <w:r>
              <w:t>Automation engineering</w:t>
            </w:r>
          </w:p>
        </w:tc>
        <w:tc>
          <w:tcPr>
            <w:tcW w:type="dxa" w:w="5400"/>
          </w:tcPr>
          <w:p>
            <w:pPr>
              <w:spacing w:after="0" w:before="0" w:line="240" w:lineRule="auto"/>
              <w:jc w:val="left"/>
            </w:pPr>
            <w:r>
              <w:t>Control requirements, communication, data exchange</w:t>
            </w:r>
          </w:p>
        </w:tc>
      </w:tr>
      <w:tr>
        <w:tc>
          <w:tcPr>
            <w:tcW w:type="dxa" w:w="5400"/>
          </w:tcPr>
          <w:p>
            <w:pPr>
              <w:spacing w:after="0" w:before="0" w:line="240" w:lineRule="auto"/>
              <w:jc w:val="left"/>
            </w:pPr>
            <w:r>
              <w:t>Quality</w:t>
            </w:r>
          </w:p>
        </w:tc>
        <w:tc>
          <w:tcPr>
            <w:tcW w:type="dxa" w:w="5400"/>
          </w:tcPr>
          <w:p>
            <w:pPr>
              <w:spacing w:after="0" w:before="0" w:line="240" w:lineRule="auto"/>
              <w:jc w:val="left"/>
            </w:pPr>
            <w:r>
              <w:t>Inspection criteria, traceability, record retention</w:t>
            </w:r>
          </w:p>
        </w:tc>
      </w:tr>
      <w:tr>
        <w:tc>
          <w:tcPr>
            <w:tcW w:type="dxa" w:w="5400"/>
          </w:tcPr>
          <w:p>
            <w:pPr>
              <w:spacing w:after="0" w:before="0" w:line="240" w:lineRule="auto"/>
              <w:jc w:val="left"/>
            </w:pPr>
            <w:r>
              <w:t>EHS and safety</w:t>
            </w:r>
          </w:p>
        </w:tc>
        <w:tc>
          <w:tcPr>
            <w:tcW w:type="dxa" w:w="5400"/>
          </w:tcPr>
          <w:p>
            <w:pPr>
              <w:spacing w:after="0" w:before="0" w:line="240" w:lineRule="auto"/>
              <w:jc w:val="left"/>
            </w:pPr>
            <w:r>
              <w:t>Hazards, protective measures, safe operation</w:t>
            </w:r>
          </w:p>
        </w:tc>
      </w:tr>
      <w:tr>
        <w:tc>
          <w:tcPr>
            <w:tcW w:type="dxa" w:w="5400"/>
          </w:tcPr>
          <w:p>
            <w:pPr>
              <w:spacing w:after="0" w:before="0" w:line="240" w:lineRule="auto"/>
              <w:jc w:val="left"/>
            </w:pPr>
            <w:r>
              <w:t>IT and OT cybersecurity</w:t>
            </w:r>
          </w:p>
        </w:tc>
        <w:tc>
          <w:tcPr>
            <w:tcW w:type="dxa" w:w="5400"/>
          </w:tcPr>
          <w:p>
            <w:pPr>
              <w:spacing w:after="0" w:before="0" w:line="240" w:lineRule="auto"/>
              <w:jc w:val="left"/>
            </w:pPr>
            <w:r>
              <w:t>Network integration, access, backup, security controls</w:t>
            </w:r>
          </w:p>
        </w:tc>
      </w:tr>
      <w:tr>
        <w:tc>
          <w:tcPr>
            <w:tcW w:type="dxa" w:w="5400"/>
          </w:tcPr>
          <w:p>
            <w:pPr>
              <w:spacing w:after="0" w:before="0" w:line="240" w:lineRule="auto"/>
              <w:jc w:val="left"/>
            </w:pPr>
            <w:r>
              <w:t>Manufacturing engineering</w:t>
            </w:r>
          </w:p>
        </w:tc>
        <w:tc>
          <w:tcPr>
            <w:tcW w:type="dxa" w:w="5400"/>
          </w:tcPr>
          <w:p>
            <w:pPr>
              <w:spacing w:after="0" w:before="0" w:line="240" w:lineRule="auto"/>
              <w:jc w:val="left"/>
            </w:pPr>
            <w:r>
              <w:t>Line integration, capacity, process standardization</w:t>
            </w:r>
          </w:p>
        </w:tc>
      </w:tr>
      <w:tr>
        <w:tc>
          <w:tcPr>
            <w:tcW w:type="dxa" w:w="5400"/>
          </w:tcPr>
          <w:p>
            <w:pPr>
              <w:spacing w:after="0" w:before="0" w:line="240" w:lineRule="auto"/>
              <w:jc w:val="left"/>
            </w:pPr>
            <w:r>
              <w:t>Purchasing</w:t>
            </w:r>
          </w:p>
        </w:tc>
        <w:tc>
          <w:tcPr>
            <w:tcW w:type="dxa" w:w="5400"/>
          </w:tcPr>
          <w:p>
            <w:pPr>
              <w:spacing w:after="0" w:before="0" w:line="240" w:lineRule="auto"/>
              <w:jc w:val="left"/>
            </w:pPr>
            <w:r>
              <w:t>Commercial scope, supplier obligations, quotation requirements</w:t>
            </w:r>
          </w:p>
        </w:tc>
      </w:tr>
      <w:tr>
        <w:tc>
          <w:tcPr>
            <w:tcW w:type="dxa" w:w="5400"/>
          </w:tcPr>
          <w:p>
            <w:pPr>
              <w:spacing w:after="0" w:before="0" w:line="240" w:lineRule="auto"/>
              <w:jc w:val="left"/>
            </w:pPr>
            <w:r>
              <w:t>Project management</w:t>
            </w:r>
          </w:p>
        </w:tc>
        <w:tc>
          <w:tcPr>
            <w:tcW w:type="dxa" w:w="5400"/>
          </w:tcPr>
          <w:p>
            <w:pPr>
              <w:spacing w:after="0" w:before="0" w:line="240" w:lineRule="auto"/>
              <w:jc w:val="left"/>
            </w:pPr>
            <w:r>
              <w:t>Budget, schedule, milestones, approval process</w:t>
            </w:r>
          </w:p>
        </w:tc>
      </w:tr>
      <w:tr>
        <w:tc>
          <w:tcPr>
            <w:tcW w:type="dxa" w:w="5400"/>
          </w:tcPr>
          <w:p>
            <w:pPr>
              <w:spacing w:after="0" w:before="0" w:line="240" w:lineRule="auto"/>
              <w:jc w:val="left"/>
            </w:pPr>
            <w:r>
              <w:t>Equipment supplier or integrator</w:t>
            </w:r>
          </w:p>
        </w:tc>
        <w:tc>
          <w:tcPr>
            <w:tcW w:type="dxa" w:w="5400"/>
          </w:tcPr>
          <w:p>
            <w:pPr>
              <w:spacing w:after="0" w:before="0" w:line="240" w:lineRule="auto"/>
              <w:jc w:val="left"/>
            </w:pPr>
            <w:r>
              <w:t>Technical clarification, limitations, implementation assumptions</w:t>
            </w:r>
          </w:p>
        </w:tc>
      </w:tr>
    </w:tbl>
    <w:p/>
    <w:p>
      <w:r>
        <w:t>The user or designated project owner is responsible for ensuring that the requirements accurately represent the business and operational need. Engineering teams help make the requirements technically clear and testable.</w:t>
      </w:r>
    </w:p>
    <w:p>
      <w:r>
        <w:t>A supplier can help clarify requirements, but the supplier's proposed design should not automatically become the user's requirement.</w:t>
      </w:r>
    </w:p>
    <w:p>
      <w:pPr>
        <w:pStyle w:val="Heading2"/>
      </w:pPr>
      <w:r>
        <w:t>6. Sources of URS requirements</w:t>
      </w:r>
    </w:p>
    <w:p>
      <w:r>
        <w:t>Requirements should be gathered from evidence rather than generated solely through a meeting or a template.</w:t>
      </w:r>
    </w:p>
    <w:p>
      <w:r>
        <w:t>Common sources include:</w:t>
      </w:r>
    </w:p>
    <w:p>
      <w:pPr>
        <w:pStyle w:val="ListBullet"/>
      </w:pPr>
      <w:r>
        <w:t>Approved project objectives.</w:t>
      </w:r>
    </w:p>
    <w:p>
      <w:pPr>
        <w:pStyle w:val="ListBullet"/>
      </w:pPr>
      <w:r>
        <w:t>Existing machine documentation.</w:t>
      </w:r>
    </w:p>
    <w:p>
      <w:pPr>
        <w:pStyle w:val="ListBullet"/>
      </w:pPr>
      <w:r>
        <w:t>Production data and cycle-time studies.</w:t>
      </w:r>
    </w:p>
    <w:p>
      <w:pPr>
        <w:pStyle w:val="ListBullet"/>
      </w:pPr>
      <w:r>
        <w:t>Quality problems and rejection records.</w:t>
      </w:r>
    </w:p>
    <w:p>
      <w:pPr>
        <w:pStyle w:val="ListBullet"/>
      </w:pPr>
      <w:r>
        <w:t>Breakdown and downtime history.</w:t>
      </w:r>
    </w:p>
    <w:p>
      <w:pPr>
        <w:pStyle w:val="ListBullet"/>
      </w:pPr>
      <w:r>
        <w:t>Operator observations.</w:t>
      </w:r>
    </w:p>
    <w:p>
      <w:pPr>
        <w:pStyle w:val="ListBullet"/>
      </w:pPr>
      <w:r>
        <w:t>Maintenance feedback.</w:t>
      </w:r>
    </w:p>
    <w:p>
      <w:pPr>
        <w:pStyle w:val="ListBullet"/>
      </w:pPr>
      <w:r>
        <w:t>Process flow diagrams.</w:t>
      </w:r>
    </w:p>
    <w:p>
      <w:pPr>
        <w:pStyle w:val="ListBullet"/>
      </w:pPr>
      <w:r>
        <w:t>Electrical schematics and I/O lists.</w:t>
      </w:r>
    </w:p>
    <w:p>
      <w:pPr>
        <w:pStyle w:val="ListBullet"/>
      </w:pPr>
      <w:r>
        <w:t>Existing PLC, HMI, CNC, and robot configurations.</w:t>
      </w:r>
    </w:p>
    <w:p>
      <w:pPr>
        <w:pStyle w:val="ListBullet"/>
      </w:pPr>
      <w:r>
        <w:t>Plant standards and approved component lists.</w:t>
      </w:r>
    </w:p>
    <w:p>
      <w:pPr>
        <w:pStyle w:val="ListBullet"/>
      </w:pPr>
      <w:r>
        <w:t>Safety and risk assessments.</w:t>
      </w:r>
    </w:p>
    <w:p>
      <w:pPr>
        <w:pStyle w:val="ListBullet"/>
      </w:pPr>
      <w:r>
        <w:t>Environmental and utility conditions.</w:t>
      </w:r>
    </w:p>
    <w:p>
      <w:pPr>
        <w:pStyle w:val="ListBullet"/>
      </w:pPr>
      <w:r>
        <w:t>Customer-specific requirements.</w:t>
      </w:r>
    </w:p>
    <w:p>
      <w:pPr>
        <w:pStyle w:val="ListBullet"/>
      </w:pPr>
      <w:r>
        <w:t>Applicable legal and regulatory obligations.</w:t>
      </w:r>
    </w:p>
    <w:p>
      <w:pPr>
        <w:pStyle w:val="ListBullet"/>
      </w:pPr>
      <w:r>
        <w:t>Existing IT/OT architecture and cybersecurity policies.</w:t>
      </w:r>
    </w:p>
    <w:p>
      <w:pPr>
        <w:pStyle w:val="ListBullet"/>
      </w:pPr>
      <w:r>
        <w:t>Previous FAT, SAT, and commissioning issues.</w:t>
      </w:r>
    </w:p>
    <w:p>
      <w:r>
        <w:t>For a retrofit, the existing machine is especially important. The new solution may need to preserve undocumented behavior, existing interfaces, or production constraints that do not appear in the original project description.</w:t>
      </w:r>
    </w:p>
    <w:p>
      <w:pPr>
        <w:pStyle w:val="Heading2"/>
      </w:pPr>
      <w:r>
        <w:t>7. Requirement categories in a URS</w:t>
      </w:r>
    </w:p>
    <w:p>
      <w:r>
        <w:t>A complete industrial automation URS should consider the categories relevant to the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Typical requirements</w:t>
            </w:r>
          </w:p>
        </w:tc>
      </w:tr>
      <w:tr>
        <w:tc>
          <w:tcPr>
            <w:tcW w:type="dxa" w:w="5400"/>
          </w:tcPr>
          <w:p>
            <w:pPr>
              <w:spacing w:after="0" w:before="0" w:line="240" w:lineRule="auto"/>
              <w:jc w:val="left"/>
            </w:pPr>
            <w:r>
              <w:t>Process</w:t>
            </w:r>
          </w:p>
        </w:tc>
        <w:tc>
          <w:tcPr>
            <w:tcW w:type="dxa" w:w="5400"/>
          </w:tcPr>
          <w:p>
            <w:pPr>
              <w:spacing w:after="0" w:before="0" w:line="240" w:lineRule="auto"/>
              <w:jc w:val="left"/>
            </w:pPr>
            <w:r>
              <w:t>Operations, process limits, part variants</w:t>
            </w:r>
          </w:p>
        </w:tc>
      </w:tr>
      <w:tr>
        <w:tc>
          <w:tcPr>
            <w:tcW w:type="dxa" w:w="5400"/>
          </w:tcPr>
          <w:p>
            <w:pPr>
              <w:spacing w:after="0" w:before="0" w:line="240" w:lineRule="auto"/>
              <w:jc w:val="left"/>
            </w:pPr>
            <w:r>
              <w:t>Performance</w:t>
            </w:r>
          </w:p>
        </w:tc>
        <w:tc>
          <w:tcPr>
            <w:tcW w:type="dxa" w:w="5400"/>
          </w:tcPr>
          <w:p>
            <w:pPr>
              <w:spacing w:after="0" w:before="0" w:line="240" w:lineRule="auto"/>
              <w:jc w:val="left"/>
            </w:pPr>
            <w:r>
              <w:t>Cycle time, throughput, accuracy, repeatability</w:t>
            </w:r>
          </w:p>
        </w:tc>
      </w:tr>
      <w:tr>
        <w:tc>
          <w:tcPr>
            <w:tcW w:type="dxa" w:w="5400"/>
          </w:tcPr>
          <w:p>
            <w:pPr>
              <w:spacing w:after="0" w:before="0" w:line="240" w:lineRule="auto"/>
              <w:jc w:val="left"/>
            </w:pPr>
            <w:r>
              <w:t>Operating modes</w:t>
            </w:r>
          </w:p>
        </w:tc>
        <w:tc>
          <w:tcPr>
            <w:tcW w:type="dxa" w:w="5400"/>
          </w:tcPr>
          <w:p>
            <w:pPr>
              <w:spacing w:after="0" w:before="0" w:line="240" w:lineRule="auto"/>
              <w:jc w:val="left"/>
            </w:pPr>
            <w:r>
              <w:t>Manual, automatic, setup, maintenance</w:t>
            </w:r>
          </w:p>
        </w:tc>
      </w:tr>
      <w:tr>
        <w:tc>
          <w:tcPr>
            <w:tcW w:type="dxa" w:w="5400"/>
          </w:tcPr>
          <w:p>
            <w:pPr>
              <w:spacing w:after="0" w:before="0" w:line="240" w:lineRule="auto"/>
              <w:jc w:val="left"/>
            </w:pPr>
            <w:r>
              <w:t>Control</w:t>
            </w:r>
          </w:p>
        </w:tc>
        <w:tc>
          <w:tcPr>
            <w:tcW w:type="dxa" w:w="5400"/>
          </w:tcPr>
          <w:p>
            <w:pPr>
              <w:spacing w:after="0" w:before="0" w:line="240" w:lineRule="auto"/>
              <w:jc w:val="left"/>
            </w:pPr>
            <w:r>
              <w:t>Start, stop, sequence, reset, recovery</w:t>
            </w:r>
          </w:p>
        </w:tc>
      </w:tr>
      <w:tr>
        <w:tc>
          <w:tcPr>
            <w:tcW w:type="dxa" w:w="5400"/>
          </w:tcPr>
          <w:p>
            <w:pPr>
              <w:spacing w:after="0" w:before="0" w:line="240" w:lineRule="auto"/>
              <w:jc w:val="left"/>
            </w:pPr>
            <w:r>
              <w:t>Electrical</w:t>
            </w:r>
          </w:p>
        </w:tc>
        <w:tc>
          <w:tcPr>
            <w:tcW w:type="dxa" w:w="5400"/>
          </w:tcPr>
          <w:p>
            <w:pPr>
              <w:spacing w:after="0" w:before="0" w:line="240" w:lineRule="auto"/>
              <w:jc w:val="left"/>
            </w:pPr>
            <w:r>
              <w:t>Supply, protection, isolation, control power</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Sensors, ranges, accuracy, signal interfaces</w:t>
            </w:r>
          </w:p>
        </w:tc>
      </w:tr>
      <w:tr>
        <w:tc>
          <w:tcPr>
            <w:tcW w:type="dxa" w:w="5400"/>
          </w:tcPr>
          <w:p>
            <w:pPr>
              <w:spacing w:after="0" w:before="0" w:line="240" w:lineRule="auto"/>
              <w:jc w:val="left"/>
            </w:pPr>
            <w:r>
              <w:t>Automation</w:t>
            </w:r>
          </w:p>
        </w:tc>
        <w:tc>
          <w:tcPr>
            <w:tcW w:type="dxa" w:w="5400"/>
          </w:tcPr>
          <w:p>
            <w:pPr>
              <w:spacing w:after="0" w:before="0" w:line="240" w:lineRule="auto"/>
              <w:jc w:val="left"/>
            </w:pPr>
            <w:r>
              <w:t>PLC, HMI, drive, robot, CNC requirements</w:t>
            </w:r>
          </w:p>
        </w:tc>
      </w:tr>
      <w:tr>
        <w:tc>
          <w:tcPr>
            <w:tcW w:type="dxa" w:w="5400"/>
          </w:tcPr>
          <w:p>
            <w:pPr>
              <w:spacing w:after="0" w:before="0" w:line="240" w:lineRule="auto"/>
              <w:jc w:val="left"/>
            </w:pPr>
            <w:r>
              <w:t>Integration</w:t>
            </w:r>
          </w:p>
        </w:tc>
        <w:tc>
          <w:tcPr>
            <w:tcW w:type="dxa" w:w="5400"/>
          </w:tcPr>
          <w:p>
            <w:pPr>
              <w:spacing w:after="0" w:before="0" w:line="240" w:lineRule="auto"/>
              <w:jc w:val="left"/>
            </w:pPr>
            <w:r>
              <w:t>Machine handshakes, upstream and downstream interfaces</w:t>
            </w:r>
          </w:p>
        </w:tc>
      </w:tr>
      <w:tr>
        <w:tc>
          <w:tcPr>
            <w:tcW w:type="dxa" w:w="5400"/>
          </w:tcPr>
          <w:p>
            <w:pPr>
              <w:spacing w:after="0" w:before="0" w:line="240" w:lineRule="auto"/>
              <w:jc w:val="left"/>
            </w:pPr>
            <w:r>
              <w:t>Quality</w:t>
            </w:r>
          </w:p>
        </w:tc>
        <w:tc>
          <w:tcPr>
            <w:tcW w:type="dxa" w:w="5400"/>
          </w:tcPr>
          <w:p>
            <w:pPr>
              <w:spacing w:after="0" w:before="0" w:line="240" w:lineRule="auto"/>
              <w:jc w:val="left"/>
            </w:pPr>
            <w:r>
              <w:t>Inspection, process limits, rejection handling</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Identification, result association, data retention</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protective functions and risk controls</w:t>
            </w:r>
          </w:p>
        </w:tc>
      </w:tr>
      <w:tr>
        <w:tc>
          <w:tcPr>
            <w:tcW w:type="dxa" w:w="5400"/>
          </w:tcPr>
          <w:p>
            <w:pPr>
              <w:spacing w:after="0" w:before="0" w:line="240" w:lineRule="auto"/>
              <w:jc w:val="left"/>
            </w:pPr>
            <w:r>
              <w:t>Reliability</w:t>
            </w:r>
          </w:p>
        </w:tc>
        <w:tc>
          <w:tcPr>
            <w:tcW w:type="dxa" w:w="5400"/>
          </w:tcPr>
          <w:p>
            <w:pPr>
              <w:spacing w:after="0" w:before="0" w:line="240" w:lineRule="auto"/>
              <w:jc w:val="left"/>
            </w:pPr>
            <w:r>
              <w:t>Availability expectations, recovery, fault behavior</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Diagnostics, access, backups, replacement strategy</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dust, coolant, vibration, IP requirements</w:t>
            </w:r>
          </w:p>
        </w:tc>
      </w:tr>
      <w:tr>
        <w:tc>
          <w:tcPr>
            <w:tcW w:type="dxa" w:w="5400"/>
          </w:tcPr>
          <w:p>
            <w:pPr>
              <w:spacing w:after="0" w:before="0" w:line="240" w:lineRule="auto"/>
              <w:jc w:val="left"/>
            </w:pPr>
            <w:r>
              <w:t>Cybersecurity</w:t>
            </w:r>
          </w:p>
        </w:tc>
        <w:tc>
          <w:tcPr>
            <w:tcW w:type="dxa" w:w="5400"/>
          </w:tcPr>
          <w:p>
            <w:pPr>
              <w:spacing w:after="0" w:before="0" w:line="240" w:lineRule="auto"/>
              <w:jc w:val="left"/>
            </w:pPr>
            <w:r>
              <w:t>Access control, remote access, network restrictions</w:t>
            </w:r>
          </w:p>
        </w:tc>
      </w:tr>
      <w:tr>
        <w:tc>
          <w:tcPr>
            <w:tcW w:type="dxa" w:w="5400"/>
          </w:tcPr>
          <w:p>
            <w:pPr>
              <w:spacing w:after="0" w:before="0" w:line="240" w:lineRule="auto"/>
              <w:jc w:val="left"/>
            </w:pPr>
            <w:r>
              <w:t>Data</w:t>
            </w:r>
          </w:p>
        </w:tc>
        <w:tc>
          <w:tcPr>
            <w:tcW w:type="dxa" w:w="5400"/>
          </w:tcPr>
          <w:p>
            <w:pPr>
              <w:spacing w:after="0" w:before="0" w:line="240" w:lineRule="auto"/>
              <w:jc w:val="left"/>
            </w:pPr>
            <w:r>
              <w:t>Storage, timestamps, formats, retention, retrieval</w:t>
            </w:r>
          </w:p>
        </w:tc>
      </w:tr>
      <w:tr>
        <w:tc>
          <w:tcPr>
            <w:tcW w:type="dxa" w:w="5400"/>
          </w:tcPr>
          <w:p>
            <w:pPr>
              <w:spacing w:after="0" w:before="0" w:line="240" w:lineRule="auto"/>
              <w:jc w:val="left"/>
            </w:pPr>
            <w:r>
              <w:t>Utilities</w:t>
            </w:r>
          </w:p>
        </w:tc>
        <w:tc>
          <w:tcPr>
            <w:tcW w:type="dxa" w:w="5400"/>
          </w:tcPr>
          <w:p>
            <w:pPr>
              <w:spacing w:after="0" w:before="0" w:line="240" w:lineRule="auto"/>
              <w:jc w:val="left"/>
            </w:pPr>
            <w:r>
              <w:t>Electrical supply, compressed air, coolant, extraction</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Drawings, software backups, manuals, records</w:t>
            </w:r>
          </w:p>
        </w:tc>
      </w:tr>
      <w:tr>
        <w:tc>
          <w:tcPr>
            <w:tcW w:type="dxa" w:w="5400"/>
          </w:tcPr>
          <w:p>
            <w:pPr>
              <w:spacing w:after="0" w:before="0" w:line="240" w:lineRule="auto"/>
              <w:jc w:val="left"/>
            </w:pPr>
            <w:r>
              <w:t>Training</w:t>
            </w:r>
          </w:p>
        </w:tc>
        <w:tc>
          <w:tcPr>
            <w:tcW w:type="dxa" w:w="5400"/>
          </w:tcPr>
          <w:p>
            <w:pPr>
              <w:spacing w:after="0" w:before="0" w:line="240" w:lineRule="auto"/>
              <w:jc w:val="left"/>
            </w:pPr>
            <w:r>
              <w:t>Operator and maintenance training</w:t>
            </w:r>
          </w:p>
        </w:tc>
      </w:tr>
      <w:tr>
        <w:tc>
          <w:tcPr>
            <w:tcW w:type="dxa" w:w="5400"/>
          </w:tcPr>
          <w:p>
            <w:pPr>
              <w:spacing w:after="0" w:before="0" w:line="240" w:lineRule="auto"/>
              <w:jc w:val="left"/>
            </w:pPr>
            <w:r>
              <w:t>Acceptance</w:t>
            </w:r>
          </w:p>
        </w:tc>
        <w:tc>
          <w:tcPr>
            <w:tcW w:type="dxa" w:w="5400"/>
          </w:tcPr>
          <w:p>
            <w:pPr>
              <w:spacing w:after="0" w:before="0" w:line="240" w:lineRule="auto"/>
              <w:jc w:val="left"/>
            </w:pPr>
            <w:r>
              <w:t>Verification methods, FAT/SAT, completion criteria</w:t>
            </w:r>
          </w:p>
        </w:tc>
      </w:tr>
    </w:tbl>
    <w:p/>
    <w:p>
      <w:r>
        <w:t>The level of detail should match the project's risk and complexity. A simple sensor replacement does not require the same document structure as a multi-station robotic production line.</w:t>
      </w:r>
    </w:p>
    <w:p>
      <w:pPr>
        <w:pStyle w:val="Heading2"/>
      </w:pPr>
      <w:r>
        <w:t>8. Writing a good requirement</w:t>
      </w:r>
    </w:p>
    <w:p>
      <w:r>
        <w:t>Each requirement should be clear, necessary, unambiguous, feasible, verifiable, and traceable.</w:t>
      </w:r>
    </w:p>
    <w:p>
      <w:r>
        <w:t>A useful requirement-writing pattern is:</w:t>
      </w:r>
    </w:p>
    <w:p>
      <w:r>
        <w:t>The system shall + required behavior or capability + measurable condition or limit + relevant operating context.</w:t>
      </w:r>
    </w:p>
    <w:p>
      <w:r>
        <w:t>For example:</w:t>
      </w:r>
    </w:p>
    <w:p>
      <w:r>
        <w:t>Weak requirement:</w:t>
      </w:r>
    </w:p>
    <w:p>
      <w:r>
        <w:t>“The machine should be fast and reliable.”</w:t>
      </w:r>
    </w:p>
    <w:p>
      <w:r>
        <w:t>Improved requirement:</w:t>
      </w:r>
    </w:p>
    <w:p>
      <w:r>
        <w:t>“The machine shall complete the defined production cycle within 12 seconds under the specified nominal operating conditions, excluding the agreed upstream starvation and downstream blockage conditions.”</w:t>
      </w:r>
    </w:p>
    <w:p>
      <w:r>
        <w:t>The second statement identifies a measurable target and a context in which the target applies.</w:t>
      </w:r>
    </w:p>
    <w:p>
      <w:pPr>
        <w:pStyle w:val="Heading3"/>
      </w:pPr>
      <w:r>
        <w:t>8.1 Characteristics of a good requirement</w:t>
      </w:r>
    </w:p>
    <w:p>
      <w:pPr>
        <w:pStyle w:val="ListBullet"/>
      </w:pPr>
      <w:r>
        <w:t>Necessary: It addresses a genuine user, process, safety, quality, or business need.</w:t>
      </w:r>
    </w:p>
    <w:p>
      <w:pPr>
        <w:pStyle w:val="ListBullet"/>
      </w:pPr>
      <w:r>
        <w:t>Clear: It has one unambiguous interpretation.</w:t>
      </w:r>
    </w:p>
    <w:p>
      <w:pPr>
        <w:pStyle w:val="ListBullet"/>
      </w:pPr>
      <w:r>
        <w:t>Atomic: It expresses one primary requirement rather than combining unrelated needs.</w:t>
      </w:r>
    </w:p>
    <w:p>
      <w:pPr>
        <w:pStyle w:val="ListBullet"/>
      </w:pPr>
      <w:r>
        <w:t>Verifiable: Compliance can be demonstrated through inspection, analysis, test, or another defined method.</w:t>
      </w:r>
    </w:p>
    <w:p>
      <w:pPr>
        <w:pStyle w:val="ListBullet"/>
      </w:pPr>
      <w:r>
        <w:t>Feasible: It can realistically be achieved within the project's constraints.</w:t>
      </w:r>
    </w:p>
    <w:p>
      <w:pPr>
        <w:pStyle w:val="ListBullet"/>
      </w:pPr>
      <w:r>
        <w:t>Traceable: It has a unique identifier and links to its origin and downstream implementation.</w:t>
      </w:r>
    </w:p>
    <w:p>
      <w:pPr>
        <w:pStyle w:val="ListBullet"/>
      </w:pPr>
      <w:r>
        <w:t>Consistent: It does not contradict another requirement.</w:t>
      </w:r>
    </w:p>
    <w:p>
      <w:pPr>
        <w:pStyle w:val="ListBullet"/>
      </w:pPr>
      <w:r>
        <w:t>Bounded: Its operating conditions, limits, and exclusions are defined where necessary.</w:t>
      </w:r>
    </w:p>
    <w:p>
      <w:r>
        <w:t>Avoid words such as fast, user-friendly, robust, adequate, as required, and wherever possible unless they are supported by defined criteria.</w:t>
      </w:r>
    </w:p>
    <w:p>
      <w:pPr>
        <w:pStyle w:val="Heading3"/>
      </w:pPr>
      <w:r>
        <w:t>8.2 Example requirement improvements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wording</w:t>
            </w:r>
          </w:p>
        </w:tc>
        <w:tc>
          <w:tcPr>
            <w:tcW w:type="dxa" w:w="5400"/>
            <w:shd w:val="clear" w:color="auto" w:fill="EEF2F7"/>
          </w:tcPr>
          <w:p>
            <w:pPr>
              <w:spacing w:after="0" w:before="0" w:line="240" w:lineRule="auto"/>
              <w:jc w:val="left"/>
            </w:pPr>
            <w:r>
              <w:rPr>
                <w:b/>
                <w:color w:val="1A2E4A"/>
              </w:rPr>
              <w:t>Improved wording</w:t>
            </w:r>
          </w:p>
        </w:tc>
      </w:tr>
      <w:tr>
        <w:tc>
          <w:tcPr>
            <w:tcW w:type="dxa" w:w="5400"/>
          </w:tcPr>
          <w:p>
            <w:pPr>
              <w:spacing w:after="0" w:before="0" w:line="240" w:lineRule="auto"/>
              <w:jc w:val="left"/>
            </w:pPr>
            <w:r>
              <w:t>The machine should be fast</w:t>
            </w:r>
          </w:p>
        </w:tc>
        <w:tc>
          <w:tcPr>
            <w:tcW w:type="dxa" w:w="5400"/>
          </w:tcPr>
          <w:p>
            <w:pPr>
              <w:spacing w:after="0" w:before="0" w:line="240" w:lineRule="auto"/>
              <w:jc w:val="left"/>
            </w:pPr>
            <w:r>
              <w:t>The machine shall meet the specified maximum cycle time under defined conditions</w:t>
            </w:r>
          </w:p>
        </w:tc>
      </w:tr>
      <w:tr>
        <w:tc>
          <w:tcPr>
            <w:tcW w:type="dxa" w:w="5400"/>
          </w:tcPr>
          <w:p>
            <w:pPr>
              <w:spacing w:after="0" w:before="0" w:line="240" w:lineRule="auto"/>
              <w:jc w:val="left"/>
            </w:pPr>
            <w:r>
              <w:t>The HMI should be easy to use</w:t>
            </w:r>
          </w:p>
        </w:tc>
        <w:tc>
          <w:tcPr>
            <w:tcW w:type="dxa" w:w="5400"/>
          </w:tcPr>
          <w:p>
            <w:pPr>
              <w:spacing w:after="0" w:before="0" w:line="240" w:lineRule="auto"/>
              <w:jc w:val="left"/>
            </w:pPr>
            <w:r>
              <w:t>The HMI shall provide dedicated controls and status indications for the defined operating modes</w:t>
            </w:r>
          </w:p>
        </w:tc>
      </w:tr>
      <w:tr>
        <w:tc>
          <w:tcPr>
            <w:tcW w:type="dxa" w:w="5400"/>
          </w:tcPr>
          <w:p>
            <w:pPr>
              <w:spacing w:after="0" w:before="0" w:line="240" w:lineRule="auto"/>
              <w:jc w:val="left"/>
            </w:pPr>
            <w:r>
              <w:t>The system should store data</w:t>
            </w:r>
          </w:p>
        </w:tc>
        <w:tc>
          <w:tcPr>
            <w:tcW w:type="dxa" w:w="5400"/>
          </w:tcPr>
          <w:p>
            <w:pPr>
              <w:spacing w:after="0" w:before="0" w:line="240" w:lineRule="auto"/>
              <w:jc w:val="left"/>
            </w:pPr>
            <w:r>
              <w:t>The system shall store the specified result fields against the unique part identifier</w:t>
            </w:r>
          </w:p>
        </w:tc>
      </w:tr>
      <w:tr>
        <w:tc>
          <w:tcPr>
            <w:tcW w:type="dxa" w:w="5400"/>
          </w:tcPr>
          <w:p>
            <w:pPr>
              <w:spacing w:after="0" w:before="0" w:line="240" w:lineRule="auto"/>
              <w:jc w:val="left"/>
            </w:pPr>
            <w:r>
              <w:t>The machine should be safe</w:t>
            </w:r>
          </w:p>
        </w:tc>
        <w:tc>
          <w:tcPr>
            <w:tcW w:type="dxa" w:w="5400"/>
          </w:tcPr>
          <w:p>
            <w:pPr>
              <w:spacing w:after="0" w:before="0" w:line="240" w:lineRule="auto"/>
              <w:jc w:val="left"/>
            </w:pPr>
            <w:r>
              <w:t>The machine shall implement the protective functions defined by the approved risk assessment</w:t>
            </w:r>
          </w:p>
        </w:tc>
      </w:tr>
      <w:tr>
        <w:tc>
          <w:tcPr>
            <w:tcW w:type="dxa" w:w="5400"/>
          </w:tcPr>
          <w:p>
            <w:pPr>
              <w:spacing w:after="0" w:before="0" w:line="240" w:lineRule="auto"/>
              <w:jc w:val="left"/>
            </w:pPr>
            <w:r>
              <w:t>The PLC should communicate with the robot</w:t>
            </w:r>
          </w:p>
        </w:tc>
        <w:tc>
          <w:tcPr>
            <w:tcW w:type="dxa" w:w="5400"/>
          </w:tcPr>
          <w:p>
            <w:pPr>
              <w:spacing w:after="0" w:before="0" w:line="240" w:lineRule="auto"/>
              <w:jc w:val="left"/>
            </w:pPr>
            <w:r>
              <w:t>The PLC and robot shall exchange the specified handshake signals and recover according to the approved interface requirements</w:t>
            </w:r>
          </w:p>
        </w:tc>
      </w:tr>
      <w:tr>
        <w:tc>
          <w:tcPr>
            <w:tcW w:type="dxa" w:w="5400"/>
          </w:tcPr>
          <w:p>
            <w:pPr>
              <w:spacing w:after="0" w:before="0" w:line="240" w:lineRule="auto"/>
              <w:jc w:val="left"/>
            </w:pPr>
            <w:r>
              <w:t>The equipment should be reliable</w:t>
            </w:r>
          </w:p>
        </w:tc>
        <w:tc>
          <w:tcPr>
            <w:tcW w:type="dxa" w:w="5400"/>
          </w:tcPr>
          <w:p>
            <w:pPr>
              <w:spacing w:after="0" w:before="0" w:line="240" w:lineRule="auto"/>
              <w:jc w:val="left"/>
            </w:pPr>
            <w:r>
              <w:t>The equipment shall meet the defined availability or reliability target under the stated operating assumptions</w:t>
            </w:r>
          </w:p>
        </w:tc>
      </w:tr>
    </w:tbl>
    <w:p/>
    <w:p>
      <w:r>
        <w:t>The improved statements still need project-specific values and conditions where these are relevant. A requirement is not complete merely because it sounds technical.</w:t>
      </w:r>
    </w:p>
    <w:p>
      <w:pPr>
        <w:pStyle w:val="Heading2"/>
      </w:pPr>
      <w:r>
        <w:t>9. Assigning unique requirement IDs</w:t>
      </w:r>
    </w:p>
    <w:p>
      <w:r>
        <w:t>Every requirement should have a stable, unique identifier.</w:t>
      </w:r>
    </w:p>
    <w:p>
      <w:r>
        <w:t>An example scheme is:</w:t>
      </w:r>
    </w:p>
    <w:p>
      <w:pPr>
        <w:shd w:val="clear" w:color="auto" w:fill="F4F4F4"/>
        <w:spacing w:before="0" w:after="0" w:line="240" w:lineRule="auto"/>
        <w:ind w:left="216" w:right="216"/>
        <w:jc w:val="left"/>
      </w:pPr>
      <w:r>
        <w:rPr>
          <w:rFonts w:ascii="Consolas" w:hAnsi="Consolas"/>
          <w:color w:val="202020"/>
          <w:sz w:val="18"/>
        </w:rPr>
        <w:t>URS-PRC-001  Process requirements</w:t>
      </w:r>
    </w:p>
    <w:p>
      <w:pPr>
        <w:shd w:val="clear" w:color="auto" w:fill="F4F4F4"/>
        <w:spacing w:before="0" w:after="0" w:line="240" w:lineRule="auto"/>
        <w:ind w:left="216" w:right="216"/>
        <w:jc w:val="left"/>
      </w:pPr>
      <w:r>
        <w:rPr>
          <w:rFonts w:ascii="Consolas" w:hAnsi="Consolas"/>
          <w:color w:val="202020"/>
          <w:sz w:val="18"/>
        </w:rPr>
        <w:t>URS-PER-001  Performance requirements</w:t>
      </w:r>
    </w:p>
    <w:p>
      <w:pPr>
        <w:shd w:val="clear" w:color="auto" w:fill="F4F4F4"/>
        <w:spacing w:before="0" w:after="0" w:line="240" w:lineRule="auto"/>
        <w:ind w:left="216" w:right="216"/>
        <w:jc w:val="left"/>
      </w:pPr>
      <w:r>
        <w:rPr>
          <w:rFonts w:ascii="Consolas" w:hAnsi="Consolas"/>
          <w:color w:val="202020"/>
          <w:sz w:val="18"/>
        </w:rPr>
        <w:t>URS-AUT-001  Automation requirements</w:t>
      </w:r>
    </w:p>
    <w:p>
      <w:pPr>
        <w:shd w:val="clear" w:color="auto" w:fill="F4F4F4"/>
        <w:spacing w:before="0" w:after="0" w:line="240" w:lineRule="auto"/>
        <w:ind w:left="216" w:right="216"/>
        <w:jc w:val="left"/>
      </w:pPr>
      <w:r>
        <w:rPr>
          <w:rFonts w:ascii="Consolas" w:hAnsi="Consolas"/>
          <w:color w:val="202020"/>
          <w:sz w:val="18"/>
        </w:rPr>
        <w:t>URS-INT-001  Integration requirements</w:t>
      </w:r>
    </w:p>
    <w:p>
      <w:pPr>
        <w:shd w:val="clear" w:color="auto" w:fill="F4F4F4"/>
        <w:spacing w:before="0" w:after="0" w:line="240" w:lineRule="auto"/>
        <w:ind w:left="216" w:right="216"/>
        <w:jc w:val="left"/>
      </w:pPr>
      <w:r>
        <w:rPr>
          <w:rFonts w:ascii="Consolas" w:hAnsi="Consolas"/>
          <w:color w:val="202020"/>
          <w:sz w:val="18"/>
        </w:rPr>
        <w:t>URS-SAF-001  Safety requirements</w:t>
      </w:r>
    </w:p>
    <w:p>
      <w:pPr>
        <w:shd w:val="clear" w:color="auto" w:fill="F4F4F4"/>
        <w:spacing w:before="0" w:after="0" w:line="240" w:lineRule="auto"/>
        <w:ind w:left="216" w:right="216"/>
        <w:jc w:val="left"/>
      </w:pPr>
      <w:r>
        <w:rPr>
          <w:rFonts w:ascii="Consolas" w:hAnsi="Consolas"/>
          <w:color w:val="202020"/>
          <w:sz w:val="18"/>
        </w:rPr>
        <w:t>URS-DAT-001  Data and traceability requirements</w:t>
      </w:r>
    </w:p>
    <w:p>
      <w:pPr>
        <w:shd w:val="clear" w:color="auto" w:fill="F4F4F4"/>
        <w:spacing w:before="0" w:after="0" w:line="240" w:lineRule="auto"/>
        <w:ind w:left="216" w:right="216"/>
        <w:jc w:val="left"/>
      </w:pPr>
      <w:r>
        <w:rPr>
          <w:rFonts w:ascii="Consolas" w:hAnsi="Consolas"/>
          <w:color w:val="202020"/>
          <w:sz w:val="18"/>
        </w:rPr>
        <w:t>URS-MNT-001  Maintenance requirements</w:t>
      </w:r>
    </w:p>
    <w:p>
      <w:pPr>
        <w:shd w:val="clear" w:color="auto" w:fill="F4F4F4"/>
        <w:spacing w:before="0" w:after="0" w:line="240" w:lineRule="auto"/>
        <w:ind w:left="216" w:right="216"/>
        <w:jc w:val="left"/>
      </w:pPr>
      <w:r>
        <w:rPr>
          <w:rFonts w:ascii="Consolas" w:hAnsi="Consolas"/>
          <w:color w:val="202020"/>
          <w:sz w:val="18"/>
        </w:rPr>
        <w:t>URS-DOC-001  Documentation requirements</w:t>
      </w:r>
    </w:p>
    <w:p>
      <w:pPr>
        <w:shd w:val="clear" w:color="auto" w:fill="F4F4F4"/>
        <w:spacing w:before="0" w:after="0" w:line="240" w:lineRule="auto"/>
        <w:ind w:left="216" w:right="216"/>
        <w:jc w:val="left"/>
      </w:pPr>
      <w:r>
        <w:rPr>
          <w:rFonts w:ascii="Consolas" w:hAnsi="Consolas"/>
          <w:color w:val="202020"/>
          <w:sz w:val="18"/>
        </w:rPr>
        <w:t>URS-ACC-001  Acceptance requirements</w:t>
      </w:r>
    </w:p>
    <w:p/>
    <w:p>
      <w:r>
        <w:t>The prefixes are illustrative, not universal standards.</w:t>
      </w:r>
    </w:p>
    <w:p>
      <w:r>
        <w:t>A requirement ID should remain stable when the wording changes. If a requirement is withdrawn, its identifier should be retained in the history rather than silently reused for a different requirement.</w:t>
      </w:r>
    </w:p>
    <w:p>
      <w:r>
        <w:t>This makes it possible to trace changes across the URS, functional specification, drawings, software, and test records.</w:t>
      </w:r>
    </w:p>
    <w:p>
      <w:pPr>
        <w:pStyle w:val="Heading2"/>
      </w:pPr>
      <w:r>
        <w:t>10. Example URS for an automated inspection station</w:t>
      </w:r>
    </w:p>
    <w:p>
      <w:r>
        <w:t>Consider an inspection station that identifies a part, performs a measurement, determines pass or fail, and communicates the result to a production line.</w:t>
      </w:r>
    </w:p>
    <w:p>
      <w:r>
        <w:t>The following requirements are illustrative. The values must be confirmed against the actual process, risk assessment, customer requirements, and plant standards.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ID</w:t>
            </w:r>
          </w:p>
        </w:tc>
        <w:tc>
          <w:tcPr>
            <w:tcW w:type="dxa" w:w="2700"/>
            <w:shd w:val="clear" w:color="auto" w:fill="EEF2F7"/>
          </w:tcPr>
          <w:p>
            <w:pPr>
              <w:spacing w:after="0" w:before="0" w:line="240" w:lineRule="auto"/>
              <w:jc w:val="left"/>
            </w:pPr>
            <w:r>
              <w:rPr>
                <w:b/>
                <w:color w:val="1A2E4A"/>
              </w:rPr>
              <w:t>User requirement</w:t>
            </w:r>
          </w:p>
        </w:tc>
        <w:tc>
          <w:tcPr>
            <w:tcW w:type="dxa" w:w="2700"/>
            <w:shd w:val="clear" w:color="auto" w:fill="EEF2F7"/>
          </w:tcPr>
          <w:p>
            <w:pPr>
              <w:spacing w:after="0" w:before="0" w:line="240" w:lineRule="auto"/>
              <w:jc w:val="left"/>
            </w:pPr>
            <w:r>
              <w:rPr>
                <w:b/>
                <w:color w:val="1A2E4A"/>
              </w:rPr>
              <w:t>Verification method</w:t>
            </w:r>
          </w:p>
        </w:tc>
        <w:tc>
          <w:tcPr>
            <w:tcW w:type="dxa" w:w="2700"/>
            <w:shd w:val="clear" w:color="auto" w:fill="EEF2F7"/>
          </w:tcPr>
          <w:p>
            <w:pPr>
              <w:spacing w:after="0" w:before="0" w:line="240" w:lineRule="auto"/>
              <w:jc w:val="left"/>
            </w:pPr>
            <w:r>
              <w:rPr>
                <w:b/>
                <w:color w:val="1A2E4A"/>
              </w:rPr>
              <w:t>Priority</w:t>
            </w:r>
          </w:p>
        </w:tc>
      </w:tr>
      <w:tr>
        <w:tc>
          <w:tcPr>
            <w:tcW w:type="dxa" w:w="2700"/>
          </w:tcPr>
          <w:p>
            <w:pPr>
              <w:spacing w:after="0" w:before="0" w:line="240" w:lineRule="auto"/>
              <w:jc w:val="left"/>
            </w:pPr>
            <w:r>
              <w:t>URS-PRC-001</w:t>
            </w:r>
          </w:p>
        </w:tc>
        <w:tc>
          <w:tcPr>
            <w:tcW w:type="dxa" w:w="2700"/>
          </w:tcPr>
          <w:p>
            <w:pPr>
              <w:spacing w:after="0" w:before="0" w:line="240" w:lineRule="auto"/>
              <w:jc w:val="left"/>
            </w:pPr>
            <w:r>
              <w:t>The station shall identify each part before initiating automatic inspection</w:t>
            </w:r>
          </w:p>
        </w:tc>
        <w:tc>
          <w:tcPr>
            <w:tcW w:type="dxa" w:w="2700"/>
          </w:tcPr>
          <w:p>
            <w:pPr>
              <w:spacing w:after="0" w:before="0" w:line="240" w:lineRule="auto"/>
              <w:jc w:val="left"/>
            </w:pPr>
            <w:r>
              <w:t>Functional test</w:t>
            </w:r>
          </w:p>
        </w:tc>
        <w:tc>
          <w:tcPr>
            <w:tcW w:type="dxa" w:w="2700"/>
          </w:tcPr>
          <w:p>
            <w:pPr>
              <w:spacing w:after="0" w:before="0" w:line="240" w:lineRule="auto"/>
              <w:jc w:val="left"/>
            </w:pPr>
            <w:r>
              <w:t>Mandatory</w:t>
            </w:r>
          </w:p>
        </w:tc>
      </w:tr>
      <w:tr>
        <w:tc>
          <w:tcPr>
            <w:tcW w:type="dxa" w:w="2700"/>
          </w:tcPr>
          <w:p>
            <w:pPr>
              <w:spacing w:after="0" w:before="0" w:line="240" w:lineRule="auto"/>
              <w:jc w:val="left"/>
            </w:pPr>
            <w:r>
              <w:t>URS-PER-001</w:t>
            </w:r>
          </w:p>
        </w:tc>
        <w:tc>
          <w:tcPr>
            <w:tcW w:type="dxa" w:w="2700"/>
          </w:tcPr>
          <w:p>
            <w:pPr>
              <w:spacing w:after="0" w:before="0" w:line="240" w:lineRule="auto"/>
              <w:jc w:val="left"/>
            </w:pPr>
            <w:r>
              <w:t>The station shall complete the defined inspection cycle within 8 seconds under nominal conditions</w:t>
            </w:r>
          </w:p>
        </w:tc>
        <w:tc>
          <w:tcPr>
            <w:tcW w:type="dxa" w:w="2700"/>
          </w:tcPr>
          <w:p>
            <w:pPr>
              <w:spacing w:after="0" w:before="0" w:line="240" w:lineRule="auto"/>
              <w:jc w:val="left"/>
            </w:pPr>
            <w:r>
              <w:t>Performance test</w:t>
            </w:r>
          </w:p>
        </w:tc>
        <w:tc>
          <w:tcPr>
            <w:tcW w:type="dxa" w:w="2700"/>
          </w:tcPr>
          <w:p>
            <w:pPr>
              <w:spacing w:after="0" w:before="0" w:line="240" w:lineRule="auto"/>
              <w:jc w:val="left"/>
            </w:pPr>
            <w:r>
              <w:t>Mandatory</w:t>
            </w:r>
          </w:p>
        </w:tc>
      </w:tr>
      <w:tr>
        <w:tc>
          <w:tcPr>
            <w:tcW w:type="dxa" w:w="2700"/>
          </w:tcPr>
          <w:p>
            <w:pPr>
              <w:spacing w:after="0" w:before="0" w:line="240" w:lineRule="auto"/>
              <w:jc w:val="left"/>
            </w:pPr>
            <w:r>
              <w:t>URS-QLT-001</w:t>
            </w:r>
          </w:p>
        </w:tc>
        <w:tc>
          <w:tcPr>
            <w:tcW w:type="dxa" w:w="2700"/>
          </w:tcPr>
          <w:p>
            <w:pPr>
              <w:spacing w:after="0" w:before="0" w:line="240" w:lineRule="auto"/>
              <w:jc w:val="left"/>
            </w:pPr>
            <w:r>
              <w:t>The station shall classify results according to the approved inspection limits</w:t>
            </w:r>
          </w:p>
        </w:tc>
        <w:tc>
          <w:tcPr>
            <w:tcW w:type="dxa" w:w="2700"/>
          </w:tcPr>
          <w:p>
            <w:pPr>
              <w:spacing w:after="0" w:before="0" w:line="240" w:lineRule="auto"/>
              <w:jc w:val="left"/>
            </w:pPr>
            <w:r>
              <w:t>Test using representative reference parts</w:t>
            </w:r>
          </w:p>
        </w:tc>
        <w:tc>
          <w:tcPr>
            <w:tcW w:type="dxa" w:w="2700"/>
          </w:tcPr>
          <w:p>
            <w:pPr>
              <w:spacing w:after="0" w:before="0" w:line="240" w:lineRule="auto"/>
              <w:jc w:val="left"/>
            </w:pPr>
            <w:r>
              <w:t>Mandatory</w:t>
            </w:r>
          </w:p>
        </w:tc>
      </w:tr>
      <w:tr>
        <w:tc>
          <w:tcPr>
            <w:tcW w:type="dxa" w:w="2700"/>
          </w:tcPr>
          <w:p>
            <w:pPr>
              <w:spacing w:after="0" w:before="0" w:line="240" w:lineRule="auto"/>
              <w:jc w:val="left"/>
            </w:pPr>
            <w:r>
              <w:t>URS-INT-001</w:t>
            </w:r>
          </w:p>
        </w:tc>
        <w:tc>
          <w:tcPr>
            <w:tcW w:type="dxa" w:w="2700"/>
          </w:tcPr>
          <w:p>
            <w:pPr>
              <w:spacing w:after="0" w:before="0" w:line="240" w:lineRule="auto"/>
              <w:jc w:val="left"/>
            </w:pPr>
            <w:r>
              <w:t>The station shall exchange the specified request, ready, complete, and fault signals with the line PLC</w:t>
            </w:r>
          </w:p>
        </w:tc>
        <w:tc>
          <w:tcPr>
            <w:tcW w:type="dxa" w:w="2700"/>
          </w:tcPr>
          <w:p>
            <w:pPr>
              <w:spacing w:after="0" w:before="0" w:line="240" w:lineRule="auto"/>
              <w:jc w:val="left"/>
            </w:pPr>
            <w:r>
              <w:t>Interface test</w:t>
            </w:r>
          </w:p>
        </w:tc>
        <w:tc>
          <w:tcPr>
            <w:tcW w:type="dxa" w:w="2700"/>
          </w:tcPr>
          <w:p>
            <w:pPr>
              <w:spacing w:after="0" w:before="0" w:line="240" w:lineRule="auto"/>
              <w:jc w:val="left"/>
            </w:pPr>
            <w:r>
              <w:t>Mandatory</w:t>
            </w:r>
          </w:p>
        </w:tc>
      </w:tr>
      <w:tr>
        <w:tc>
          <w:tcPr>
            <w:tcW w:type="dxa" w:w="2700"/>
          </w:tcPr>
          <w:p>
            <w:pPr>
              <w:spacing w:after="0" w:before="0" w:line="240" w:lineRule="auto"/>
              <w:jc w:val="left"/>
            </w:pPr>
            <w:r>
              <w:t>URS-DAT-001</w:t>
            </w:r>
          </w:p>
        </w:tc>
        <w:tc>
          <w:tcPr>
            <w:tcW w:type="dxa" w:w="2700"/>
          </w:tcPr>
          <w:p>
            <w:pPr>
              <w:spacing w:after="0" w:before="0" w:line="240" w:lineRule="auto"/>
              <w:jc w:val="left"/>
            </w:pPr>
            <w:r>
              <w:t>The station shall associate each inspection result with the corresponding part identifier</w:t>
            </w:r>
          </w:p>
        </w:tc>
        <w:tc>
          <w:tcPr>
            <w:tcW w:type="dxa" w:w="2700"/>
          </w:tcPr>
          <w:p>
            <w:pPr>
              <w:spacing w:after="0" w:before="0" w:line="240" w:lineRule="auto"/>
              <w:jc w:val="left"/>
            </w:pPr>
            <w:r>
              <w:t>Traceability test</w:t>
            </w:r>
          </w:p>
        </w:tc>
        <w:tc>
          <w:tcPr>
            <w:tcW w:type="dxa" w:w="2700"/>
          </w:tcPr>
          <w:p>
            <w:pPr>
              <w:spacing w:after="0" w:before="0" w:line="240" w:lineRule="auto"/>
              <w:jc w:val="left"/>
            </w:pPr>
            <w:r>
              <w:t>Mandatory</w:t>
            </w:r>
          </w:p>
        </w:tc>
      </w:tr>
      <w:tr>
        <w:tc>
          <w:tcPr>
            <w:tcW w:type="dxa" w:w="2700"/>
          </w:tcPr>
          <w:p>
            <w:pPr>
              <w:spacing w:after="0" w:before="0" w:line="240" w:lineRule="auto"/>
              <w:jc w:val="left"/>
            </w:pPr>
            <w:r>
              <w:t>URS-DAT-002</w:t>
            </w:r>
          </w:p>
        </w:tc>
        <w:tc>
          <w:tcPr>
            <w:tcW w:type="dxa" w:w="2700"/>
          </w:tcPr>
          <w:p>
            <w:pPr>
              <w:spacing w:after="0" w:before="0" w:line="240" w:lineRule="auto"/>
              <w:jc w:val="left"/>
            </w:pPr>
            <w:r>
              <w:t>The station shall store the required result fields and timestamps for the defined retention period</w:t>
            </w:r>
          </w:p>
        </w:tc>
        <w:tc>
          <w:tcPr>
            <w:tcW w:type="dxa" w:w="2700"/>
          </w:tcPr>
          <w:p>
            <w:pPr>
              <w:spacing w:after="0" w:before="0" w:line="240" w:lineRule="auto"/>
              <w:jc w:val="left"/>
            </w:pPr>
            <w:r>
              <w:t>Data and retention test</w:t>
            </w:r>
          </w:p>
        </w:tc>
        <w:tc>
          <w:tcPr>
            <w:tcW w:type="dxa" w:w="2700"/>
          </w:tcPr>
          <w:p>
            <w:pPr>
              <w:spacing w:after="0" w:before="0" w:line="240" w:lineRule="auto"/>
              <w:jc w:val="left"/>
            </w:pPr>
            <w:r>
              <w:t>Mandatory</w:t>
            </w:r>
          </w:p>
        </w:tc>
      </w:tr>
      <w:tr>
        <w:tc>
          <w:tcPr>
            <w:tcW w:type="dxa" w:w="2700"/>
          </w:tcPr>
          <w:p>
            <w:pPr>
              <w:spacing w:after="0" w:before="0" w:line="240" w:lineRule="auto"/>
              <w:jc w:val="left"/>
            </w:pPr>
            <w:r>
              <w:t>URS-SAF-001</w:t>
            </w:r>
          </w:p>
        </w:tc>
        <w:tc>
          <w:tcPr>
            <w:tcW w:type="dxa" w:w="2700"/>
          </w:tcPr>
          <w:p>
            <w:pPr>
              <w:spacing w:after="0" w:before="0" w:line="240" w:lineRule="auto"/>
              <w:jc w:val="left"/>
            </w:pPr>
            <w:r>
              <w:t>The machine shall implement the protective functions established by the approved risk assessment</w:t>
            </w:r>
          </w:p>
        </w:tc>
        <w:tc>
          <w:tcPr>
            <w:tcW w:type="dxa" w:w="2700"/>
          </w:tcPr>
          <w:p>
            <w:pPr>
              <w:spacing w:after="0" w:before="0" w:line="240" w:lineRule="auto"/>
              <w:jc w:val="left"/>
            </w:pPr>
            <w:r>
              <w:t>Safety validation</w:t>
            </w:r>
          </w:p>
        </w:tc>
        <w:tc>
          <w:tcPr>
            <w:tcW w:type="dxa" w:w="2700"/>
          </w:tcPr>
          <w:p>
            <w:pPr>
              <w:spacing w:after="0" w:before="0" w:line="240" w:lineRule="auto"/>
              <w:jc w:val="left"/>
            </w:pPr>
            <w:r>
              <w:t>Mandatory</w:t>
            </w:r>
          </w:p>
        </w:tc>
      </w:tr>
      <w:tr>
        <w:tc>
          <w:tcPr>
            <w:tcW w:type="dxa" w:w="2700"/>
          </w:tcPr>
          <w:p>
            <w:pPr>
              <w:spacing w:after="0" w:before="0" w:line="240" w:lineRule="auto"/>
              <w:jc w:val="left"/>
            </w:pPr>
            <w:r>
              <w:t>URS-MNT-001</w:t>
            </w:r>
          </w:p>
        </w:tc>
        <w:tc>
          <w:tcPr>
            <w:tcW w:type="dxa" w:w="2700"/>
          </w:tcPr>
          <w:p>
            <w:pPr>
              <w:spacing w:after="0" w:before="0" w:line="240" w:lineRule="auto"/>
              <w:jc w:val="left"/>
            </w:pPr>
            <w:r>
              <w:t>The HMI shall display diagnostic information sufficient to identify the defined fault categories</w:t>
            </w:r>
          </w:p>
        </w:tc>
        <w:tc>
          <w:tcPr>
            <w:tcW w:type="dxa" w:w="2700"/>
          </w:tcPr>
          <w:p>
            <w:pPr>
              <w:spacing w:after="0" w:before="0" w:line="240" w:lineRule="auto"/>
              <w:jc w:val="left"/>
            </w:pPr>
            <w:r>
              <w:t>Fault-injection test</w:t>
            </w:r>
          </w:p>
        </w:tc>
        <w:tc>
          <w:tcPr>
            <w:tcW w:type="dxa" w:w="2700"/>
          </w:tcPr>
          <w:p>
            <w:pPr>
              <w:spacing w:after="0" w:before="0" w:line="240" w:lineRule="auto"/>
              <w:jc w:val="left"/>
            </w:pPr>
            <w:r>
              <w:t>Required</w:t>
            </w:r>
          </w:p>
        </w:tc>
      </w:tr>
      <w:tr>
        <w:tc>
          <w:tcPr>
            <w:tcW w:type="dxa" w:w="2700"/>
          </w:tcPr>
          <w:p>
            <w:pPr>
              <w:spacing w:after="0" w:before="0" w:line="240" w:lineRule="auto"/>
              <w:jc w:val="left"/>
            </w:pPr>
            <w:r>
              <w:t>URS-DOC-001</w:t>
            </w:r>
          </w:p>
        </w:tc>
        <w:tc>
          <w:tcPr>
            <w:tcW w:type="dxa" w:w="2700"/>
          </w:tcPr>
          <w:p>
            <w:pPr>
              <w:spacing w:after="0" w:before="0" w:line="240" w:lineRule="auto"/>
              <w:jc w:val="left"/>
            </w:pPr>
            <w:r>
              <w:t>The supplier shall provide approved drawings, software backups, parameter records, and operating instructions</w:t>
            </w:r>
          </w:p>
        </w:tc>
        <w:tc>
          <w:tcPr>
            <w:tcW w:type="dxa" w:w="2700"/>
          </w:tcPr>
          <w:p>
            <w:pPr>
              <w:spacing w:after="0" w:before="0" w:line="240" w:lineRule="auto"/>
              <w:jc w:val="left"/>
            </w:pPr>
            <w:r>
              <w:t>Document review</w:t>
            </w:r>
          </w:p>
        </w:tc>
        <w:tc>
          <w:tcPr>
            <w:tcW w:type="dxa" w:w="2700"/>
          </w:tcPr>
          <w:p>
            <w:pPr>
              <w:spacing w:after="0" w:before="0" w:line="240" w:lineRule="auto"/>
              <w:jc w:val="left"/>
            </w:pPr>
            <w:r>
              <w:t>Mandatory</w:t>
            </w:r>
          </w:p>
        </w:tc>
      </w:tr>
      <w:tr>
        <w:tc>
          <w:tcPr>
            <w:tcW w:type="dxa" w:w="2700"/>
          </w:tcPr>
          <w:p>
            <w:pPr>
              <w:spacing w:after="0" w:before="0" w:line="240" w:lineRule="auto"/>
              <w:jc w:val="left"/>
            </w:pPr>
            <w:r>
              <w:t>URS-TRN-001</w:t>
            </w:r>
          </w:p>
        </w:tc>
        <w:tc>
          <w:tcPr>
            <w:tcW w:type="dxa" w:w="2700"/>
          </w:tcPr>
          <w:p>
            <w:pPr>
              <w:spacing w:after="0" w:before="0" w:line="240" w:lineRule="auto"/>
              <w:jc w:val="left"/>
            </w:pPr>
            <w:r>
              <w:t>The supplier shall provide the agreed operator and maintenance training before final handover</w:t>
            </w:r>
          </w:p>
        </w:tc>
        <w:tc>
          <w:tcPr>
            <w:tcW w:type="dxa" w:w="2700"/>
          </w:tcPr>
          <w:p>
            <w:pPr>
              <w:spacing w:after="0" w:before="0" w:line="240" w:lineRule="auto"/>
              <w:jc w:val="left"/>
            </w:pPr>
            <w:r>
              <w:t>Training record review</w:t>
            </w:r>
          </w:p>
        </w:tc>
        <w:tc>
          <w:tcPr>
            <w:tcW w:type="dxa" w:w="2700"/>
          </w:tcPr>
          <w:p>
            <w:pPr>
              <w:spacing w:after="0" w:before="0" w:line="240" w:lineRule="auto"/>
              <w:jc w:val="left"/>
            </w:pPr>
            <w:r>
              <w:t>Required</w:t>
            </w:r>
          </w:p>
        </w:tc>
      </w:tr>
    </w:tbl>
    <w:p/>
    <w:p>
      <w:r>
        <w:t>A good URS also defines the meaning of terms such as cycle time, nominal conditions, complete, and retention period. Without these definitions, two parties can test the same machine and still disagree about whether it has passed.</w:t>
      </w:r>
    </w:p>
    <w:p>
      <w:pPr>
        <w:pStyle w:val="Heading2"/>
      </w:pPr>
      <w:r>
        <w:t>11. Defining operating conditions</w:t>
      </w:r>
    </w:p>
    <w:p>
      <w:r>
        <w:t>Performance requirements must be associated with the conditions under which they apply.</w:t>
      </w:r>
    </w:p>
    <w:p>
      <w:r>
        <w:t>Relevant conditions may include:</w:t>
      </w:r>
    </w:p>
    <w:p>
      <w:pPr>
        <w:pStyle w:val="ListBullet"/>
      </w:pPr>
      <w:r>
        <w:t>Part type and variant.</w:t>
      </w:r>
    </w:p>
    <w:p>
      <w:pPr>
        <w:pStyle w:val="ListBullet"/>
      </w:pPr>
      <w:r>
        <w:t>Product dimensions and tolerances.</w:t>
      </w:r>
    </w:p>
    <w:p>
      <w:pPr>
        <w:pStyle w:val="ListBullet"/>
      </w:pPr>
      <w:r>
        <w:t>Production rate.</w:t>
      </w:r>
    </w:p>
    <w:p>
      <w:pPr>
        <w:pStyle w:val="ListBullet"/>
      </w:pPr>
      <w:r>
        <w:t>Ambient temperature.</w:t>
      </w:r>
    </w:p>
    <w:p>
      <w:pPr>
        <w:pStyle w:val="ListBullet"/>
      </w:pPr>
      <w:r>
        <w:t>Supply voltage.</w:t>
      </w:r>
    </w:p>
    <w:p>
      <w:pPr>
        <w:pStyle w:val="ListBullet"/>
      </w:pPr>
      <w:r>
        <w:t>Compressed-air pressure.</w:t>
      </w:r>
    </w:p>
    <w:p>
      <w:pPr>
        <w:pStyle w:val="ListBullet"/>
      </w:pPr>
      <w:r>
        <w:t>Tooling and fixture configuration.</w:t>
      </w:r>
    </w:p>
    <w:p>
      <w:pPr>
        <w:pStyle w:val="ListBullet"/>
      </w:pPr>
      <w:r>
        <w:t>Machine mode.</w:t>
      </w:r>
    </w:p>
    <w:p>
      <w:pPr>
        <w:pStyle w:val="ListBullet"/>
      </w:pPr>
      <w:r>
        <w:t>Operator intervention.</w:t>
      </w:r>
    </w:p>
    <w:p>
      <w:pPr>
        <w:pStyle w:val="ListBullet"/>
      </w:pPr>
      <w:r>
        <w:t>Upstream and downstream availability.</w:t>
      </w:r>
    </w:p>
    <w:p>
      <w:pPr>
        <w:pStyle w:val="ListBullet"/>
      </w:pPr>
      <w:r>
        <w:t>Network and database availability.</w:t>
      </w:r>
    </w:p>
    <w:p>
      <w:pPr>
        <w:pStyle w:val="ListBullet"/>
      </w:pPr>
      <w:r>
        <w:t>Measurement calibration status.</w:t>
      </w:r>
    </w:p>
    <w:p>
      <w:r>
        <w:t>For example, a cycle-time requirement may apply to automatic production with a specific part and no external line blockage. Manual setup, changeover, and fault recovery may be excluded from the normal cycle-time target but require separate requirements.</w:t>
      </w:r>
    </w:p>
    <w:p>
      <w:r>
        <w:t>The purpose is not to create exclusions that hide poor performance. It is to establish fair, reproducible, and operationally meaningful acceptance conditions.</w:t>
      </w:r>
    </w:p>
    <w:p>
      <w:pPr>
        <w:pStyle w:val="Heading2"/>
      </w:pPr>
      <w:r>
        <w:t>12. Safety requirements in the URS</w:t>
      </w:r>
    </w:p>
    <w:p>
      <w:r>
        <w:t>The URS should identify safety needs and constraints without prematurely prescribing an inadequately justified safety design.</w:t>
      </w:r>
    </w:p>
    <w:p>
      <w:r>
        <w:t>Typical user-level requirements include:</w:t>
      </w:r>
    </w:p>
    <w:p>
      <w:pPr>
        <w:pStyle w:val="ListBullet"/>
      </w:pPr>
      <w:r>
        <w:t>Access to hazardous motion shall be controlled using protective measures established by the risk assessment.</w:t>
      </w:r>
    </w:p>
    <w:p>
      <w:pPr>
        <w:pStyle w:val="ListBullet"/>
      </w:pPr>
      <w:r>
        <w:t>Emergency-stop functions shall be provided where required by the machine risk assessment and applicable requirements.</w:t>
      </w:r>
    </w:p>
    <w:p>
      <w:pPr>
        <w:pStyle w:val="ListBullet"/>
      </w:pPr>
      <w:r>
        <w:t>Restart behavior after a protective stop or power interruption shall be defined.</w:t>
      </w:r>
    </w:p>
    <w:p>
      <w:pPr>
        <w:pStyle w:val="ListBullet"/>
      </w:pPr>
      <w:r>
        <w:t>Safety-related modifications shall be documented and validated before release.</w:t>
      </w:r>
    </w:p>
    <w:p>
      <w:pPr>
        <w:pStyle w:val="ListBullet"/>
      </w:pPr>
      <w:r>
        <w:t>The supplier shall provide the required safety documentation and validation evidence.</w:t>
      </w:r>
    </w:p>
    <w:p>
      <w:r>
        <w:t>The exact safety functions, performance targets, architecture, and validation methods must be developed through the appropriate safety-engineering process.</w:t>
      </w:r>
    </w:p>
    <w:p>
      <w:r>
        <w:t>A requirement such as “provide an emergency-stop button” is not a complete safety specification. It does not define all hazards, required stopping behavior, access conditions, restart logic, or the necessary safety performance.</w:t>
      </w:r>
    </w:p>
    <w:p>
      <w:r>
        <w:t>Normal process control and safety control must be distinguished. A standard PLC output turning off a motor is not automatically an adequate safety function.</w:t>
      </w:r>
    </w:p>
    <w:p>
      <w:pPr>
        <w:pStyle w:val="Heading2"/>
      </w:pPr>
      <w:r>
        <w:t>13. Data and traceability requirements</w:t>
      </w:r>
    </w:p>
    <w:p>
      <w:r>
        <w:t>Data requirements are frequently underestimated in automation projects.</w:t>
      </w:r>
    </w:p>
    <w:p>
      <w:r>
        <w:t>A URS involving production data should define:</w:t>
      </w:r>
    </w:p>
    <w:p>
      <w:pPr>
        <w:pStyle w:val="ListBullet"/>
      </w:pPr>
      <w:r>
        <w:t>What data must be captured.</w:t>
      </w:r>
    </w:p>
    <w:p>
      <w:pPr>
        <w:pStyle w:val="ListBullet"/>
      </w:pPr>
      <w:r>
        <w:t>When it must be captured.</w:t>
      </w:r>
    </w:p>
    <w:p>
      <w:pPr>
        <w:pStyle w:val="ListBullet"/>
      </w:pPr>
      <w:r>
        <w:t>How it is associated with the relevant part or production cycle.</w:t>
      </w:r>
    </w:p>
    <w:p>
      <w:pPr>
        <w:pStyle w:val="ListBullet"/>
      </w:pPr>
      <w:r>
        <w:t>Which system owns the data.</w:t>
      </w:r>
    </w:p>
    <w:p>
      <w:pPr>
        <w:pStyle w:val="ListBullet"/>
      </w:pPr>
      <w:r>
        <w:t>How missing or invalid identifiers are handled.</w:t>
      </w:r>
    </w:p>
    <w:p>
      <w:pPr>
        <w:pStyle w:val="ListBullet"/>
      </w:pPr>
      <w:r>
        <w:t>What happens if communication fails.</w:t>
      </w:r>
    </w:p>
    <w:p>
      <w:pPr>
        <w:pStyle w:val="ListBullet"/>
      </w:pPr>
      <w:r>
        <w:t>Whether data may be buffered locally.</w:t>
      </w:r>
    </w:p>
    <w:p>
      <w:pPr>
        <w:pStyle w:val="ListBullet"/>
      </w:pPr>
      <w:r>
        <w:t>Required timestamp behavior.</w:t>
      </w:r>
    </w:p>
    <w:p>
      <w:pPr>
        <w:pStyle w:val="ListBullet"/>
      </w:pPr>
      <w:r>
        <w:t>Data retention period.</w:t>
      </w:r>
    </w:p>
    <w:p>
      <w:pPr>
        <w:pStyle w:val="ListBullet"/>
      </w:pPr>
      <w:r>
        <w:t>Data retrieval and export needs.</w:t>
      </w:r>
    </w:p>
    <w:p>
      <w:pPr>
        <w:pStyle w:val="ListBullet"/>
      </w:pPr>
      <w:r>
        <w:t>User access and audit requirements.</w:t>
      </w:r>
    </w:p>
    <w:p>
      <w:pPr>
        <w:pStyle w:val="ListBullet"/>
      </w:pPr>
      <w:r>
        <w:t>Recovery and backup expectations.</w:t>
      </w:r>
    </w:p>
    <w:p>
      <w:r>
        <w:t>For example, if the station must store inspection results, the URS should define whether it must store only pass/fail status or also measured values, limits, recipe, part identifier, station identifier, timestamp, and fault information.</w:t>
      </w:r>
    </w:p>
    <w:p>
      <w:r>
        <w:t>The requirement should also address what happens if the database is unavailable. The correct behavior may be to stop production, buffer data, or continue under an approved degraded mode. This decision depends on traceability, quality, and operational risk.</w:t>
      </w:r>
    </w:p>
    <w:p>
      <w:pPr>
        <w:pStyle w:val="Heading2"/>
      </w:pPr>
      <w:r>
        <w:t>14. Reliability, availability, and recovery requirements</w:t>
      </w:r>
    </w:p>
    <w:p>
      <w:r>
        <w:t>These terms should not be used interchangeably.</w:t>
      </w:r>
    </w:p>
    <w:p>
      <w:pPr>
        <w:pStyle w:val="ListBullet"/>
      </w:pPr>
      <w:r>
        <w:t>Reliability: The probability that the system performs its required function without failure over a specified period and under stated conditions.</w:t>
      </w:r>
    </w:p>
    <w:p>
      <w:pPr>
        <w:pStyle w:val="ListBullet"/>
      </w:pPr>
      <w:r>
        <w:t>Availability: The proportion of the required time during which the system is operational and able to perform its function.</w:t>
      </w:r>
    </w:p>
    <w:p>
      <w:pPr>
        <w:pStyle w:val="ListBullet"/>
      </w:pPr>
      <w:r>
        <w:t>Maintainability: The ability to restore the system within a defined period using the available maintenance resources and procedures.</w:t>
      </w:r>
    </w:p>
    <w:p>
      <w:pPr>
        <w:pStyle w:val="ListBullet"/>
      </w:pPr>
      <w:r>
        <w:t>Recoverability: The ability to return the system and its data to a required operating state after a defined interruption or failure.</w:t>
      </w:r>
    </w:p>
    <w:p>
      <w:r>
        <w:t>A URS might specify an availability target, a maximum acceptable recovery time for defined fault categories, or the required behavior following power loss.</w:t>
      </w:r>
    </w:p>
    <w:p>
      <w:r>
        <w:t>Targets must have a clear measurement basis. Availability figures are meaningless if planned maintenance, external line stoppages, waiting time, and other exclusions are not defined consistently.</w:t>
      </w:r>
    </w:p>
    <w:p>
      <w:pPr>
        <w:pStyle w:val="Heading2"/>
      </w:pPr>
      <w:r>
        <w:t>15. Maintainability requirements</w:t>
      </w:r>
    </w:p>
    <w:p>
      <w:r>
        <w:t>The URS should include maintenance needs early enough to influence the design.</w:t>
      </w:r>
    </w:p>
    <w:p>
      <w:r>
        <w:t>Examples include:</w:t>
      </w:r>
    </w:p>
    <w:p>
      <w:pPr>
        <w:pStyle w:val="ListBullet"/>
      </w:pPr>
      <w:r>
        <w:t>Diagnostic messages shall identify the affected device or functional area where practicable.</w:t>
      </w:r>
    </w:p>
    <w:p>
      <w:pPr>
        <w:pStyle w:val="ListBullet"/>
      </w:pPr>
      <w:r>
        <w:t>The supplier shall provide editable project files for the agreed engineering platforms.</w:t>
      </w:r>
    </w:p>
    <w:p>
      <w:pPr>
        <w:pStyle w:val="ListBullet"/>
      </w:pPr>
      <w:r>
        <w:t>The supplier shall provide a verified backup and restoration procedure.</w:t>
      </w:r>
    </w:p>
    <w:p>
      <w:pPr>
        <w:pStyle w:val="ListBullet"/>
      </w:pPr>
      <w:r>
        <w:t>Critical components shall be identifiable from approved drawings and component lists.</w:t>
      </w:r>
    </w:p>
    <w:p>
      <w:pPr>
        <w:pStyle w:val="ListBullet"/>
      </w:pPr>
      <w:r>
        <w:t>Required replacement parts and recommended spare quantities shall be documented.</w:t>
      </w:r>
    </w:p>
    <w:p>
      <w:pPr>
        <w:pStyle w:val="ListBullet"/>
      </w:pPr>
      <w:r>
        <w:t>Maintenance access shall permit the defined service activities without exposing personnel to uncontrolled hazards.</w:t>
      </w:r>
    </w:p>
    <w:p>
      <w:pPr>
        <w:pStyle w:val="ListBullet"/>
      </w:pPr>
      <w:r>
        <w:t>Changes to PLC, HMI, drive, robot, and CNC parameters shall be documented.</w:t>
      </w:r>
    </w:p>
    <w:p>
      <w:pPr>
        <w:pStyle w:val="ListBullet"/>
      </w:pPr>
      <w:r>
        <w:t>The supplier shall provide the agreed training and troubleshooting documentation.</w:t>
      </w:r>
    </w:p>
    <w:p>
      <w:r>
        <w:t>For a plant maintaining multiple machines, standardization and familiarity may be legitimate user requirements. However, the URS should state the required compatibility or support outcome, leaving room to evaluate technical alternatives unless the platform is genuinely mandatory.</w:t>
      </w:r>
    </w:p>
    <w:p>
      <w:pPr>
        <w:pStyle w:val="Heading2"/>
      </w:pPr>
      <w:r>
        <w:t>16. Documenting interfaces</w:t>
      </w:r>
    </w:p>
    <w:p>
      <w:r>
        <w:t>Every external interface should be defined sufficiently to support later functional and design engineering.</w:t>
      </w:r>
    </w:p>
    <w:p>
      <w:r>
        <w:t>Identify:</w:t>
      </w:r>
    </w:p>
    <w:p>
      <w:pPr>
        <w:pStyle w:val="ListBullet"/>
      </w:pPr>
      <w:r>
        <w:t>Interface name and purpose.</w:t>
      </w:r>
    </w:p>
    <w:p>
      <w:pPr>
        <w:pStyle w:val="ListBullet"/>
      </w:pPr>
      <w:r>
        <w:t>Equipment at both ends.</w:t>
      </w:r>
    </w:p>
    <w:p>
      <w:pPr>
        <w:pStyle w:val="ListBullet"/>
      </w:pPr>
      <w:r>
        <w:t>Signal or data exchanged.</w:t>
      </w:r>
    </w:p>
    <w:p>
      <w:pPr>
        <w:pStyle w:val="ListBullet"/>
      </w:pPr>
      <w:r>
        <w:t>Direction of communication.</w:t>
      </w:r>
    </w:p>
    <w:p>
      <w:pPr>
        <w:pStyle w:val="ListBullet"/>
      </w:pPr>
      <w:r>
        <w:t>Physical and logical interface constraints.</w:t>
      </w:r>
    </w:p>
    <w:p>
      <w:pPr>
        <w:pStyle w:val="ListBullet"/>
      </w:pPr>
      <w:r>
        <w:t>Required timing or update rate.</w:t>
      </w:r>
    </w:p>
    <w:p>
      <w:pPr>
        <w:pStyle w:val="ListBullet"/>
      </w:pPr>
      <w:r>
        <w:t>Error and timeout expectations.</w:t>
      </w:r>
    </w:p>
    <w:p>
      <w:pPr>
        <w:pStyle w:val="ListBullet"/>
      </w:pPr>
      <w:r>
        <w:t>Recovery behavior.</w:t>
      </w:r>
    </w:p>
    <w:p>
      <w:pPr>
        <w:pStyle w:val="ListBullet"/>
      </w:pPr>
      <w:r>
        <w:t>Safety implications.</w:t>
      </w:r>
    </w:p>
    <w:p>
      <w:pPr>
        <w:pStyle w:val="ListBullet"/>
      </w:pPr>
      <w:r>
        <w:t>Ownership of each interface.</w:t>
      </w:r>
    </w:p>
    <w:p>
      <w:pPr>
        <w:pStyle w:val="ListBullet"/>
      </w:pPr>
      <w:r>
        <w:t>Acceptance-test method.</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Interface ID</w:t>
            </w:r>
          </w:p>
        </w:tc>
        <w:tc>
          <w:tcPr>
            <w:tcW w:type="dxa" w:w="2160"/>
            <w:shd w:val="clear" w:color="auto" w:fill="EEF2F7"/>
          </w:tcPr>
          <w:p>
            <w:pPr>
              <w:spacing w:after="0" w:before="0" w:line="240" w:lineRule="auto"/>
              <w:jc w:val="left"/>
            </w:pPr>
            <w:r>
              <w:rPr>
                <w:b/>
                <w:color w:val="1A2E4A"/>
              </w:rPr>
              <w:t>Source</w:t>
            </w:r>
          </w:p>
        </w:tc>
        <w:tc>
          <w:tcPr>
            <w:tcW w:type="dxa" w:w="2160"/>
            <w:shd w:val="clear" w:color="auto" w:fill="EEF2F7"/>
          </w:tcPr>
          <w:p>
            <w:pPr>
              <w:spacing w:after="0" w:before="0" w:line="240" w:lineRule="auto"/>
              <w:jc w:val="left"/>
            </w:pPr>
            <w:r>
              <w:rPr>
                <w:b/>
                <w:color w:val="1A2E4A"/>
              </w:rPr>
              <w:t>Destination</w:t>
            </w:r>
          </w:p>
        </w:tc>
        <w:tc>
          <w:tcPr>
            <w:tcW w:type="dxa" w:w="2160"/>
            <w:shd w:val="clear" w:color="auto" w:fill="EEF2F7"/>
          </w:tcPr>
          <w:p>
            <w:pPr>
              <w:spacing w:after="0" w:before="0" w:line="240" w:lineRule="auto"/>
              <w:jc w:val="left"/>
            </w:pPr>
            <w:r>
              <w:rPr>
                <w:b/>
                <w:color w:val="1A2E4A"/>
              </w:rPr>
              <w:t>Information</w:t>
            </w:r>
          </w:p>
        </w:tc>
        <w:tc>
          <w:tcPr>
            <w:tcW w:type="dxa" w:w="2160"/>
            <w:shd w:val="clear" w:color="auto" w:fill="EEF2F7"/>
          </w:tcPr>
          <w:p>
            <w:pPr>
              <w:spacing w:after="0" w:before="0" w:line="240" w:lineRule="auto"/>
              <w:jc w:val="left"/>
            </w:pPr>
            <w:r>
              <w:rPr>
                <w:b/>
                <w:color w:val="1A2E4A"/>
              </w:rPr>
              <w:t>Verification</w:t>
            </w:r>
          </w:p>
        </w:tc>
      </w:tr>
      <w:tr>
        <w:tc>
          <w:tcPr>
            <w:tcW w:type="dxa" w:w="2160"/>
          </w:tcPr>
          <w:p>
            <w:pPr>
              <w:spacing w:after="0" w:before="0" w:line="240" w:lineRule="auto"/>
              <w:jc w:val="left"/>
            </w:pPr>
            <w:r>
              <w:t>URS-IF-001</w:t>
            </w:r>
          </w:p>
        </w:tc>
        <w:tc>
          <w:tcPr>
            <w:tcW w:type="dxa" w:w="2160"/>
          </w:tcPr>
          <w:p>
            <w:pPr>
              <w:spacing w:after="0" w:before="0" w:line="240" w:lineRule="auto"/>
              <w:jc w:val="left"/>
            </w:pPr>
            <w:r>
              <w:t>Line PLC</w:t>
            </w:r>
          </w:p>
        </w:tc>
        <w:tc>
          <w:tcPr>
            <w:tcW w:type="dxa" w:w="2160"/>
          </w:tcPr>
          <w:p>
            <w:pPr>
              <w:spacing w:after="0" w:before="0" w:line="240" w:lineRule="auto"/>
              <w:jc w:val="left"/>
            </w:pPr>
            <w:r>
              <w:t>Inspection station</w:t>
            </w:r>
          </w:p>
        </w:tc>
        <w:tc>
          <w:tcPr>
            <w:tcW w:type="dxa" w:w="2160"/>
          </w:tcPr>
          <w:p>
            <w:pPr>
              <w:spacing w:after="0" w:before="0" w:line="240" w:lineRule="auto"/>
              <w:jc w:val="left"/>
            </w:pPr>
            <w:r>
              <w:t>Request and part identifier</w:t>
            </w:r>
          </w:p>
        </w:tc>
        <w:tc>
          <w:tcPr>
            <w:tcW w:type="dxa" w:w="2160"/>
          </w:tcPr>
          <w:p>
            <w:pPr>
              <w:spacing w:after="0" w:before="0" w:line="240" w:lineRule="auto"/>
              <w:jc w:val="left"/>
            </w:pPr>
            <w:r>
              <w:t>Interface test</w:t>
            </w:r>
          </w:p>
        </w:tc>
      </w:tr>
      <w:tr>
        <w:tc>
          <w:tcPr>
            <w:tcW w:type="dxa" w:w="2160"/>
          </w:tcPr>
          <w:p>
            <w:pPr>
              <w:spacing w:after="0" w:before="0" w:line="240" w:lineRule="auto"/>
              <w:jc w:val="left"/>
            </w:pPr>
            <w:r>
              <w:t>URS-IF-002</w:t>
            </w:r>
          </w:p>
        </w:tc>
        <w:tc>
          <w:tcPr>
            <w:tcW w:type="dxa" w:w="2160"/>
          </w:tcPr>
          <w:p>
            <w:pPr>
              <w:spacing w:after="0" w:before="0" w:line="240" w:lineRule="auto"/>
              <w:jc w:val="left"/>
            </w:pPr>
            <w:r>
              <w:t>Inspection station</w:t>
            </w:r>
          </w:p>
        </w:tc>
        <w:tc>
          <w:tcPr>
            <w:tcW w:type="dxa" w:w="2160"/>
          </w:tcPr>
          <w:p>
            <w:pPr>
              <w:spacing w:after="0" w:before="0" w:line="240" w:lineRule="auto"/>
              <w:jc w:val="left"/>
            </w:pPr>
            <w:r>
              <w:t>Line PLC</w:t>
            </w:r>
          </w:p>
        </w:tc>
        <w:tc>
          <w:tcPr>
            <w:tcW w:type="dxa" w:w="2160"/>
          </w:tcPr>
          <w:p>
            <w:pPr>
              <w:spacing w:after="0" w:before="0" w:line="240" w:lineRule="auto"/>
              <w:jc w:val="left"/>
            </w:pPr>
            <w:r>
              <w:t>Ready, complete, pass/fail, fault</w:t>
            </w:r>
          </w:p>
        </w:tc>
        <w:tc>
          <w:tcPr>
            <w:tcW w:type="dxa" w:w="2160"/>
          </w:tcPr>
          <w:p>
            <w:pPr>
              <w:spacing w:after="0" w:before="0" w:line="240" w:lineRule="auto"/>
              <w:jc w:val="left"/>
            </w:pPr>
            <w:r>
              <w:t>Sequence test</w:t>
            </w:r>
          </w:p>
        </w:tc>
      </w:tr>
      <w:tr>
        <w:tc>
          <w:tcPr>
            <w:tcW w:type="dxa" w:w="2160"/>
          </w:tcPr>
          <w:p>
            <w:pPr>
              <w:spacing w:after="0" w:before="0" w:line="240" w:lineRule="auto"/>
              <w:jc w:val="left"/>
            </w:pPr>
            <w:r>
              <w:t>URS-IF-003</w:t>
            </w:r>
          </w:p>
        </w:tc>
        <w:tc>
          <w:tcPr>
            <w:tcW w:type="dxa" w:w="2160"/>
          </w:tcPr>
          <w:p>
            <w:pPr>
              <w:spacing w:after="0" w:before="0" w:line="240" w:lineRule="auto"/>
              <w:jc w:val="left"/>
            </w:pPr>
            <w:r>
              <w:t>Inspection station</w:t>
            </w:r>
          </w:p>
        </w:tc>
        <w:tc>
          <w:tcPr>
            <w:tcW w:type="dxa" w:w="2160"/>
          </w:tcPr>
          <w:p>
            <w:pPr>
              <w:spacing w:after="0" w:before="0" w:line="240" w:lineRule="auto"/>
              <w:jc w:val="left"/>
            </w:pPr>
            <w:r>
              <w:t>Data system</w:t>
            </w:r>
          </w:p>
        </w:tc>
        <w:tc>
          <w:tcPr>
            <w:tcW w:type="dxa" w:w="2160"/>
          </w:tcPr>
          <w:p>
            <w:pPr>
              <w:spacing w:after="0" w:before="0" w:line="240" w:lineRule="auto"/>
              <w:jc w:val="left"/>
            </w:pPr>
            <w:r>
              <w:t>Identifier and inspection result</w:t>
            </w:r>
          </w:p>
        </w:tc>
        <w:tc>
          <w:tcPr>
            <w:tcW w:type="dxa" w:w="2160"/>
          </w:tcPr>
          <w:p>
            <w:pPr>
              <w:spacing w:after="0" w:before="0" w:line="240" w:lineRule="auto"/>
              <w:jc w:val="left"/>
            </w:pPr>
            <w:r>
              <w:t>Traceability test</w:t>
            </w:r>
          </w:p>
        </w:tc>
      </w:tr>
      <w:tr>
        <w:tc>
          <w:tcPr>
            <w:tcW w:type="dxa" w:w="2160"/>
          </w:tcPr>
          <w:p>
            <w:pPr>
              <w:spacing w:after="0" w:before="0" w:line="240" w:lineRule="auto"/>
              <w:jc w:val="left"/>
            </w:pPr>
            <w:r>
              <w:t>URS-IF-004</w:t>
            </w:r>
          </w:p>
        </w:tc>
        <w:tc>
          <w:tcPr>
            <w:tcW w:type="dxa" w:w="2160"/>
          </w:tcPr>
          <w:p>
            <w:pPr>
              <w:spacing w:after="0" w:before="0" w:line="240" w:lineRule="auto"/>
              <w:jc w:val="left"/>
            </w:pPr>
            <w:r>
              <w:t>Maintenance HMI</w:t>
            </w:r>
          </w:p>
        </w:tc>
        <w:tc>
          <w:tcPr>
            <w:tcW w:type="dxa" w:w="2160"/>
          </w:tcPr>
          <w:p>
            <w:pPr>
              <w:spacing w:after="0" w:before="0" w:line="240" w:lineRule="auto"/>
              <w:jc w:val="left"/>
            </w:pPr>
            <w:r>
              <w:t>Operator</w:t>
            </w:r>
          </w:p>
        </w:tc>
        <w:tc>
          <w:tcPr>
            <w:tcW w:type="dxa" w:w="2160"/>
          </w:tcPr>
          <w:p>
            <w:pPr>
              <w:spacing w:after="0" w:before="0" w:line="240" w:lineRule="auto"/>
              <w:jc w:val="left"/>
            </w:pPr>
            <w:r>
              <w:t>Fault and diagnostic status</w:t>
            </w:r>
          </w:p>
        </w:tc>
        <w:tc>
          <w:tcPr>
            <w:tcW w:type="dxa" w:w="2160"/>
          </w:tcPr>
          <w:p>
            <w:pPr>
              <w:spacing w:after="0" w:before="0" w:line="240" w:lineRule="auto"/>
              <w:jc w:val="left"/>
            </w:pPr>
            <w:r>
              <w:t>Fault simulation</w:t>
            </w:r>
          </w:p>
        </w:tc>
      </w:tr>
    </w:tbl>
    <w:p/>
    <w:p>
      <w:r>
        <w:t>The URS should establish the user's interface needs. The detailed signal mapping, PLC tags, network configuration, data structures, and handshake implementation can be defined in the functional requirements and design documents.</w:t>
      </w:r>
    </w:p>
    <w:p>
      <w:pPr>
        <w:pStyle w:val="Heading2"/>
      </w:pPr>
      <w:r>
        <w:t>17. Acceptance criteria and verification methods</w:t>
      </w:r>
    </w:p>
    <w:p>
      <w:r>
        <w:t>Each requirement should have a planned method of demonstrating compliance.</w:t>
      </w:r>
    </w:p>
    <w:p>
      <w:r>
        <w:t>Common verification methods include:</w:t>
      </w:r>
    </w:p>
    <w:p>
      <w:pPr>
        <w:pStyle w:val="ListBullet"/>
      </w:pPr>
      <w:r>
        <w:t>Inspection: Examine hardware, labels, documentation, configuration, or installation.</w:t>
      </w:r>
    </w:p>
    <w:p>
      <w:pPr>
        <w:pStyle w:val="ListBullet"/>
      </w:pPr>
      <w:r>
        <w:t>Analysis: Use calculations, engineering analysis, or documented evaluation.</w:t>
      </w:r>
    </w:p>
    <w:p>
      <w:pPr>
        <w:pStyle w:val="ListBullet"/>
      </w:pPr>
      <w:r>
        <w:t>Test: Execute a defined procedure and compare measured results against criteria.</w:t>
      </w:r>
    </w:p>
    <w:p>
      <w:pPr>
        <w:pStyle w:val="ListBullet"/>
      </w:pPr>
      <w:r>
        <w:t>Demonstration: Observe a defined function under specified conditions.</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Acceptance criterion</w:t>
            </w:r>
          </w:p>
        </w:tc>
      </w:tr>
      <w:tr>
        <w:tc>
          <w:tcPr>
            <w:tcW w:type="dxa" w:w="3600"/>
          </w:tcPr>
          <w:p>
            <w:pPr>
              <w:spacing w:after="0" w:before="0" w:line="240" w:lineRule="auto"/>
              <w:jc w:val="left"/>
            </w:pPr>
            <w:r>
              <w:t>Cycle time</w:t>
            </w:r>
          </w:p>
        </w:tc>
        <w:tc>
          <w:tcPr>
            <w:tcW w:type="dxa" w:w="3600"/>
          </w:tcPr>
          <w:p>
            <w:pPr>
              <w:spacing w:after="0" w:before="0" w:line="240" w:lineRule="auto"/>
              <w:jc w:val="left"/>
            </w:pPr>
            <w:r>
              <w:t>Test</w:t>
            </w:r>
          </w:p>
        </w:tc>
        <w:tc>
          <w:tcPr>
            <w:tcW w:type="dxa" w:w="3600"/>
          </w:tcPr>
          <w:p>
            <w:pPr>
              <w:spacing w:after="0" w:before="0" w:line="240" w:lineRule="auto"/>
              <w:jc w:val="left"/>
            </w:pPr>
            <w:r>
              <w:t>Measured cycle time meets the approved limit under defined conditions</w:t>
            </w:r>
          </w:p>
        </w:tc>
      </w:tr>
      <w:tr>
        <w:tc>
          <w:tcPr>
            <w:tcW w:type="dxa" w:w="3600"/>
          </w:tcPr>
          <w:p>
            <w:pPr>
              <w:spacing w:after="0" w:before="0" w:line="240" w:lineRule="auto"/>
              <w:jc w:val="left"/>
            </w:pPr>
            <w:r>
              <w:t>Part identification</w:t>
            </w:r>
          </w:p>
        </w:tc>
        <w:tc>
          <w:tcPr>
            <w:tcW w:type="dxa" w:w="3600"/>
          </w:tcPr>
          <w:p>
            <w:pPr>
              <w:spacing w:after="0" w:before="0" w:line="240" w:lineRule="auto"/>
              <w:jc w:val="left"/>
            </w:pPr>
            <w:r>
              <w:t>Test</w:t>
            </w:r>
          </w:p>
        </w:tc>
        <w:tc>
          <w:tcPr>
            <w:tcW w:type="dxa" w:w="3600"/>
          </w:tcPr>
          <w:p>
            <w:pPr>
              <w:spacing w:after="0" w:before="0" w:line="240" w:lineRule="auto"/>
              <w:jc w:val="left"/>
            </w:pPr>
            <w:r>
              <w:t>All defined valid test identifiers are acquired and correctly associated</w:t>
            </w:r>
          </w:p>
        </w:tc>
      </w:tr>
      <w:tr>
        <w:tc>
          <w:tcPr>
            <w:tcW w:type="dxa" w:w="3600"/>
          </w:tcPr>
          <w:p>
            <w:pPr>
              <w:spacing w:after="0" w:before="0" w:line="240" w:lineRule="auto"/>
              <w:jc w:val="left"/>
            </w:pPr>
            <w:r>
              <w:t>Diagnostic display</w:t>
            </w:r>
          </w:p>
        </w:tc>
        <w:tc>
          <w:tcPr>
            <w:tcW w:type="dxa" w:w="3600"/>
          </w:tcPr>
          <w:p>
            <w:pPr>
              <w:spacing w:after="0" w:before="0" w:line="240" w:lineRule="auto"/>
              <w:jc w:val="left"/>
            </w:pPr>
            <w:r>
              <w:t>Demonstration and test</w:t>
            </w:r>
          </w:p>
        </w:tc>
        <w:tc>
          <w:tcPr>
            <w:tcW w:type="dxa" w:w="3600"/>
          </w:tcPr>
          <w:p>
            <w:pPr>
              <w:spacing w:after="0" w:before="0" w:line="240" w:lineRule="auto"/>
              <w:jc w:val="left"/>
            </w:pPr>
            <w:r>
              <w:t>Each defined fault category produces the specified diagnostic indication</w:t>
            </w:r>
          </w:p>
        </w:tc>
      </w:tr>
      <w:tr>
        <w:tc>
          <w:tcPr>
            <w:tcW w:type="dxa" w:w="3600"/>
          </w:tcPr>
          <w:p>
            <w:pPr>
              <w:spacing w:after="0" w:before="0" w:line="240" w:lineRule="auto"/>
              <w:jc w:val="left"/>
            </w:pPr>
            <w:r>
              <w:t>Electrical drawings</w:t>
            </w:r>
          </w:p>
        </w:tc>
        <w:tc>
          <w:tcPr>
            <w:tcW w:type="dxa" w:w="3600"/>
          </w:tcPr>
          <w:p>
            <w:pPr>
              <w:spacing w:after="0" w:before="0" w:line="240" w:lineRule="auto"/>
              <w:jc w:val="left"/>
            </w:pPr>
            <w:r>
              <w:t>Inspection</w:t>
            </w:r>
          </w:p>
        </w:tc>
        <w:tc>
          <w:tcPr>
            <w:tcW w:type="dxa" w:w="3600"/>
          </w:tcPr>
          <w:p>
            <w:pPr>
              <w:spacing w:after="0" w:before="0" w:line="240" w:lineRule="auto"/>
              <w:jc w:val="left"/>
            </w:pPr>
            <w:r>
              <w:t>Drawings match the installed system and required revisions are approved</w:t>
            </w:r>
          </w:p>
        </w:tc>
      </w:tr>
      <w:tr>
        <w:tc>
          <w:tcPr>
            <w:tcW w:type="dxa" w:w="3600"/>
          </w:tcPr>
          <w:p>
            <w:pPr>
              <w:spacing w:after="0" w:before="0" w:line="240" w:lineRule="auto"/>
              <w:jc w:val="left"/>
            </w:pPr>
            <w:r>
              <w:t>Data retention</w:t>
            </w:r>
          </w:p>
        </w:tc>
        <w:tc>
          <w:tcPr>
            <w:tcW w:type="dxa" w:w="3600"/>
          </w:tcPr>
          <w:p>
            <w:pPr>
              <w:spacing w:after="0" w:before="0" w:line="240" w:lineRule="auto"/>
              <w:jc w:val="left"/>
            </w:pPr>
            <w:r>
              <w:t>Test and inspection</w:t>
            </w:r>
          </w:p>
        </w:tc>
        <w:tc>
          <w:tcPr>
            <w:tcW w:type="dxa" w:w="3600"/>
          </w:tcPr>
          <w:p>
            <w:pPr>
              <w:spacing w:after="0" w:before="0" w:line="240" w:lineRule="auto"/>
              <w:jc w:val="left"/>
            </w:pPr>
            <w:r>
              <w:t>Required records remain retrievable for the specified retention period</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Validation</w:t>
            </w:r>
          </w:p>
        </w:tc>
        <w:tc>
          <w:tcPr>
            <w:tcW w:type="dxa" w:w="3600"/>
          </w:tcPr>
          <w:p>
            <w:pPr>
              <w:spacing w:after="0" w:before="0" w:line="240" w:lineRule="auto"/>
              <w:jc w:val="left"/>
            </w:pPr>
            <w:r>
              <w:t>The implemented safety functions satisfy the approved safety requirements</w:t>
            </w:r>
          </w:p>
        </w:tc>
      </w:tr>
    </w:tbl>
    <w:p/>
    <w:p>
      <w:r>
        <w:t>Acceptance criteria should be agreed before the test is performed. Changing the pass criteria after seeing the results undermines the credibility of the acceptance process.</w:t>
      </w:r>
    </w:p>
    <w:p>
      <w:pPr>
        <w:pStyle w:val="Heading2"/>
      </w:pPr>
      <w:r>
        <w:t>18. FAT and SAT requirements</w:t>
      </w:r>
    </w:p>
    <w:p>
      <w:r>
        <w:t>Factory Acceptance Testing (FAT) is generally conducted at the supplier's or integrator's facility before shipment or installation.</w:t>
      </w:r>
    </w:p>
    <w:p>
      <w:r>
        <w:t>Site Acceptance Testing (SAT) is generally conducted at the installation site after the equipment has been installed and connected to the relevant plant systems.</w:t>
      </w:r>
    </w:p>
    <w:p>
      <w:r>
        <w:t>The URS should identify which user requirements must be demonstrated during FAT, SAT, or another agreed verification activity.</w:t>
      </w:r>
    </w:p>
    <w:p>
      <w:r>
        <w:t>Typical FAT activities include:</w:t>
      </w:r>
    </w:p>
    <w:p>
      <w:pPr>
        <w:pStyle w:val="ListBullet"/>
      </w:pPr>
      <w:r>
        <w:t>Control sequence testing.</w:t>
      </w:r>
    </w:p>
    <w:p>
      <w:pPr>
        <w:pStyle w:val="ListBullet"/>
      </w:pPr>
      <w:r>
        <w:t>HMI screen and alarm testing.</w:t>
      </w:r>
    </w:p>
    <w:p>
      <w:pPr>
        <w:pStyle w:val="ListBullet"/>
      </w:pPr>
      <w:r>
        <w:t>Simulation of machine inputs and outputs.</w:t>
      </w:r>
    </w:p>
    <w:p>
      <w:pPr>
        <w:pStyle w:val="ListBullet"/>
      </w:pPr>
      <w:r>
        <w:t>Communication tests where representative interfaces are available.</w:t>
      </w:r>
    </w:p>
    <w:p>
      <w:pPr>
        <w:pStyle w:val="ListBullet"/>
      </w:pPr>
      <w:r>
        <w:t>Data-handling tests.</w:t>
      </w:r>
    </w:p>
    <w:p>
      <w:pPr>
        <w:pStyle w:val="ListBullet"/>
      </w:pPr>
      <w:r>
        <w:t>Fault and recovery tests.</w:t>
      </w:r>
    </w:p>
    <w:p>
      <w:pPr>
        <w:pStyle w:val="ListBullet"/>
      </w:pPr>
      <w:r>
        <w:t>Review of software and documentation.</w:t>
      </w:r>
    </w:p>
    <w:p>
      <w:pPr>
        <w:pStyle w:val="ListBullet"/>
      </w:pPr>
      <w:r>
        <w:t>Preliminary performance checks.</w:t>
      </w:r>
    </w:p>
    <w:p>
      <w:r>
        <w:t>Typical SAT activities include:</w:t>
      </w:r>
    </w:p>
    <w:p>
      <w:pPr>
        <w:pStyle w:val="ListBullet"/>
      </w:pPr>
      <w:r>
        <w:t>Installation and wiring verification.</w:t>
      </w:r>
    </w:p>
    <w:p>
      <w:pPr>
        <w:pStyle w:val="ListBullet"/>
      </w:pPr>
      <w:r>
        <w:t>Actual machine interface testing.</w:t>
      </w:r>
    </w:p>
    <w:p>
      <w:pPr>
        <w:pStyle w:val="ListBullet"/>
      </w:pPr>
      <w:r>
        <w:t>Safety validation.</w:t>
      </w:r>
    </w:p>
    <w:p>
      <w:pPr>
        <w:pStyle w:val="ListBullet"/>
      </w:pPr>
      <w:r>
        <w:t>Utility and environmental checks.</w:t>
      </w:r>
    </w:p>
    <w:p>
      <w:pPr>
        <w:pStyle w:val="ListBullet"/>
      </w:pPr>
      <w:r>
        <w:t>Production-representative cycle testing.</w:t>
      </w:r>
    </w:p>
    <w:p>
      <w:pPr>
        <w:pStyle w:val="ListBullet"/>
      </w:pPr>
      <w:r>
        <w:t>Upstream and downstream coordination.</w:t>
      </w:r>
    </w:p>
    <w:p>
      <w:pPr>
        <w:pStyle w:val="ListBullet"/>
      </w:pPr>
      <w:r>
        <w:t>Site data integration.</w:t>
      </w:r>
    </w:p>
    <w:p>
      <w:pPr>
        <w:pStyle w:val="ListBullet"/>
      </w:pPr>
      <w:r>
        <w:t>Operator and maintenance handover.</w:t>
      </w:r>
    </w:p>
    <w:p>
      <w:r>
        <w:t>Not every requirement can be fully tested at FAT. Actual mechanical performance, plant-network behavior, and site-specific safety conditions may require verification after installation.</w:t>
      </w:r>
    </w:p>
    <w:p>
      <w:pPr>
        <w:pStyle w:val="Heading2"/>
      </w:pPr>
      <w:r>
        <w:t>19. Requirements traceability matrix</w:t>
      </w:r>
    </w:p>
    <w:p>
      <w:r>
        <w:t>A Requirements Traceability Matrix (RTM) connects each URS requirement to its downstream implementation and verification evidence.</w:t>
      </w:r>
    </w:p>
    <w:p>
      <w:r>
        <w:t>A basic structure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URS ID</w:t>
            </w:r>
          </w:p>
        </w:tc>
        <w:tc>
          <w:tcPr>
            <w:tcW w:type="dxa" w:w="1800"/>
            <w:shd w:val="clear" w:color="auto" w:fill="EEF2F7"/>
          </w:tcPr>
          <w:p>
            <w:pPr>
              <w:spacing w:after="0" w:before="0" w:line="240" w:lineRule="auto"/>
              <w:jc w:val="left"/>
            </w:pPr>
            <w:r>
              <w:rPr>
                <w:b/>
                <w:color w:val="1A2E4A"/>
              </w:rPr>
              <w:t>Requirement</w:t>
            </w:r>
          </w:p>
        </w:tc>
        <w:tc>
          <w:tcPr>
            <w:tcW w:type="dxa" w:w="1800"/>
            <w:shd w:val="clear" w:color="auto" w:fill="EEF2F7"/>
          </w:tcPr>
          <w:p>
            <w:pPr>
              <w:spacing w:after="0" w:before="0" w:line="240" w:lineRule="auto"/>
              <w:jc w:val="left"/>
            </w:pPr>
            <w:r>
              <w:rPr>
                <w:b/>
                <w:color w:val="1A2E4A"/>
              </w:rPr>
              <w:t>Functional requirement ID</w:t>
            </w:r>
          </w:p>
        </w:tc>
        <w:tc>
          <w:tcPr>
            <w:tcW w:type="dxa" w:w="1800"/>
            <w:shd w:val="clear" w:color="auto" w:fill="EEF2F7"/>
          </w:tcPr>
          <w:p>
            <w:pPr>
              <w:spacing w:after="0" w:before="0" w:line="240" w:lineRule="auto"/>
              <w:jc w:val="left"/>
            </w:pPr>
            <w:r>
              <w:rPr>
                <w:b/>
                <w:color w:val="1A2E4A"/>
              </w:rPr>
              <w:t>Design reference</w:t>
            </w:r>
          </w:p>
        </w:tc>
        <w:tc>
          <w:tcPr>
            <w:tcW w:type="dxa" w:w="1800"/>
            <w:shd w:val="clear" w:color="auto" w:fill="EEF2F7"/>
          </w:tcPr>
          <w:p>
            <w:pPr>
              <w:spacing w:after="0" w:before="0" w:line="240" w:lineRule="auto"/>
              <w:jc w:val="left"/>
            </w:pPr>
            <w:r>
              <w:rPr>
                <w:b/>
                <w:color w:val="1A2E4A"/>
              </w:rPr>
              <w:t>Test ID</w:t>
            </w:r>
          </w:p>
        </w:tc>
        <w:tc>
          <w:tcPr>
            <w:tcW w:type="dxa" w:w="1800"/>
            <w:shd w:val="clear" w:color="auto" w:fill="EEF2F7"/>
          </w:tcPr>
          <w:p>
            <w:pPr>
              <w:spacing w:after="0" w:before="0" w:line="240" w:lineRule="auto"/>
              <w:jc w:val="left"/>
            </w:pPr>
            <w:r>
              <w:rPr>
                <w:b/>
                <w:color w:val="1A2E4A"/>
              </w:rPr>
              <w:t>Status</w:t>
            </w:r>
          </w:p>
        </w:tc>
      </w:tr>
      <w:tr>
        <w:tc>
          <w:tcPr>
            <w:tcW w:type="dxa" w:w="1800"/>
          </w:tcPr>
          <w:p>
            <w:pPr>
              <w:spacing w:after="0" w:before="0" w:line="240" w:lineRule="auto"/>
              <w:jc w:val="left"/>
            </w:pPr>
            <w:r>
              <w:t>URS-PRC-001</w:t>
            </w:r>
          </w:p>
        </w:tc>
        <w:tc>
          <w:tcPr>
            <w:tcW w:type="dxa" w:w="1800"/>
          </w:tcPr>
          <w:p>
            <w:pPr>
              <w:spacing w:after="0" w:before="0" w:line="240" w:lineRule="auto"/>
              <w:jc w:val="left"/>
            </w:pPr>
            <w:r>
              <w:t>Identify each part before inspection</w:t>
            </w:r>
          </w:p>
        </w:tc>
        <w:tc>
          <w:tcPr>
            <w:tcW w:type="dxa" w:w="1800"/>
          </w:tcPr>
          <w:p>
            <w:pPr>
              <w:spacing w:after="0" w:before="0" w:line="240" w:lineRule="auto"/>
              <w:jc w:val="left"/>
            </w:pPr>
            <w:r>
              <w:t>FRS-001</w:t>
            </w:r>
          </w:p>
        </w:tc>
        <w:tc>
          <w:tcPr>
            <w:tcW w:type="dxa" w:w="1800"/>
          </w:tcPr>
          <w:p>
            <w:pPr>
              <w:spacing w:after="0" w:before="0" w:line="240" w:lineRule="auto"/>
              <w:jc w:val="left"/>
            </w:pPr>
            <w:r>
              <w:t>Scanner interface design</w:t>
            </w:r>
          </w:p>
        </w:tc>
        <w:tc>
          <w:tcPr>
            <w:tcW w:type="dxa" w:w="1800"/>
          </w:tcPr>
          <w:p>
            <w:pPr>
              <w:spacing w:after="0" w:before="0" w:line="240" w:lineRule="auto"/>
              <w:jc w:val="left"/>
            </w:pPr>
            <w:r>
              <w:t>FAT-001</w:t>
            </w:r>
          </w:p>
        </w:tc>
        <w:tc>
          <w:tcPr>
            <w:tcW w:type="dxa" w:w="1800"/>
          </w:tcPr>
          <w:p>
            <w:pPr>
              <w:spacing w:after="0" w:before="0" w:line="240" w:lineRule="auto"/>
              <w:jc w:val="left"/>
            </w:pPr>
            <w:r>
              <w:t>Pending</w:t>
            </w:r>
          </w:p>
        </w:tc>
      </w:tr>
      <w:tr>
        <w:tc>
          <w:tcPr>
            <w:tcW w:type="dxa" w:w="1800"/>
          </w:tcPr>
          <w:p>
            <w:pPr>
              <w:spacing w:after="0" w:before="0" w:line="240" w:lineRule="auto"/>
              <w:jc w:val="left"/>
            </w:pPr>
            <w:r>
              <w:t>URS-INT-001</w:t>
            </w:r>
          </w:p>
        </w:tc>
        <w:tc>
          <w:tcPr>
            <w:tcW w:type="dxa" w:w="1800"/>
          </w:tcPr>
          <w:p>
            <w:pPr>
              <w:spacing w:after="0" w:before="0" w:line="240" w:lineRule="auto"/>
              <w:jc w:val="left"/>
            </w:pPr>
            <w:r>
              <w:t>Exchange specified line handshakes</w:t>
            </w:r>
          </w:p>
        </w:tc>
        <w:tc>
          <w:tcPr>
            <w:tcW w:type="dxa" w:w="1800"/>
          </w:tcPr>
          <w:p>
            <w:pPr>
              <w:spacing w:after="0" w:before="0" w:line="240" w:lineRule="auto"/>
              <w:jc w:val="left"/>
            </w:pPr>
            <w:r>
              <w:t>FRS-012</w:t>
            </w:r>
          </w:p>
        </w:tc>
        <w:tc>
          <w:tcPr>
            <w:tcW w:type="dxa" w:w="1800"/>
          </w:tcPr>
          <w:p>
            <w:pPr>
              <w:spacing w:after="0" w:before="0" w:line="240" w:lineRule="auto"/>
              <w:jc w:val="left"/>
            </w:pPr>
            <w:r>
              <w:t>PLC interface specification</w:t>
            </w:r>
          </w:p>
        </w:tc>
        <w:tc>
          <w:tcPr>
            <w:tcW w:type="dxa" w:w="1800"/>
          </w:tcPr>
          <w:p>
            <w:pPr>
              <w:spacing w:after="0" w:before="0" w:line="240" w:lineRule="auto"/>
              <w:jc w:val="left"/>
            </w:pPr>
            <w:r>
              <w:t>FAT-012</w:t>
            </w:r>
          </w:p>
        </w:tc>
        <w:tc>
          <w:tcPr>
            <w:tcW w:type="dxa" w:w="1800"/>
          </w:tcPr>
          <w:p>
            <w:pPr>
              <w:spacing w:after="0" w:before="0" w:line="240" w:lineRule="auto"/>
              <w:jc w:val="left"/>
            </w:pPr>
            <w:r>
              <w:t>Pending</w:t>
            </w:r>
          </w:p>
        </w:tc>
      </w:tr>
      <w:tr>
        <w:tc>
          <w:tcPr>
            <w:tcW w:type="dxa" w:w="1800"/>
          </w:tcPr>
          <w:p>
            <w:pPr>
              <w:spacing w:after="0" w:before="0" w:line="240" w:lineRule="auto"/>
              <w:jc w:val="left"/>
            </w:pPr>
            <w:r>
              <w:t>URS-DAT-001</w:t>
            </w:r>
          </w:p>
        </w:tc>
        <w:tc>
          <w:tcPr>
            <w:tcW w:type="dxa" w:w="1800"/>
          </w:tcPr>
          <w:p>
            <w:pPr>
              <w:spacing w:after="0" w:before="0" w:line="240" w:lineRule="auto"/>
              <w:jc w:val="left"/>
            </w:pPr>
            <w:r>
              <w:t>Associate results with part identifiers</w:t>
            </w:r>
          </w:p>
        </w:tc>
        <w:tc>
          <w:tcPr>
            <w:tcW w:type="dxa" w:w="1800"/>
          </w:tcPr>
          <w:p>
            <w:pPr>
              <w:spacing w:after="0" w:before="0" w:line="240" w:lineRule="auto"/>
              <w:jc w:val="left"/>
            </w:pPr>
            <w:r>
              <w:t>FRS-020</w:t>
            </w:r>
          </w:p>
        </w:tc>
        <w:tc>
          <w:tcPr>
            <w:tcW w:type="dxa" w:w="1800"/>
          </w:tcPr>
          <w:p>
            <w:pPr>
              <w:spacing w:after="0" w:before="0" w:line="240" w:lineRule="auto"/>
              <w:jc w:val="left"/>
            </w:pPr>
            <w:r>
              <w:t>Data interface design</w:t>
            </w:r>
          </w:p>
        </w:tc>
        <w:tc>
          <w:tcPr>
            <w:tcW w:type="dxa" w:w="1800"/>
          </w:tcPr>
          <w:p>
            <w:pPr>
              <w:spacing w:after="0" w:before="0" w:line="240" w:lineRule="auto"/>
              <w:jc w:val="left"/>
            </w:pPr>
            <w:r>
              <w:t>SAT-020</w:t>
            </w:r>
          </w:p>
        </w:tc>
        <w:tc>
          <w:tcPr>
            <w:tcW w:type="dxa" w:w="1800"/>
          </w:tcPr>
          <w:p>
            <w:pPr>
              <w:spacing w:after="0" w:before="0" w:line="240" w:lineRule="auto"/>
              <w:jc w:val="left"/>
            </w:pPr>
            <w:r>
              <w:t>Pending</w:t>
            </w:r>
          </w:p>
        </w:tc>
      </w:tr>
      <w:tr>
        <w:tc>
          <w:tcPr>
            <w:tcW w:type="dxa" w:w="1800"/>
          </w:tcPr>
          <w:p>
            <w:pPr>
              <w:spacing w:after="0" w:before="0" w:line="240" w:lineRule="auto"/>
              <w:jc w:val="left"/>
            </w:pPr>
            <w:r>
              <w:t>URS-SAF-001</w:t>
            </w:r>
          </w:p>
        </w:tc>
        <w:tc>
          <w:tcPr>
            <w:tcW w:type="dxa" w:w="1800"/>
          </w:tcPr>
          <w:p>
            <w:pPr>
              <w:spacing w:after="0" w:before="0" w:line="240" w:lineRule="auto"/>
              <w:jc w:val="left"/>
            </w:pPr>
            <w:r>
              <w:t>Implement approved protective functions</w:t>
            </w:r>
          </w:p>
        </w:tc>
        <w:tc>
          <w:tcPr>
            <w:tcW w:type="dxa" w:w="1800"/>
          </w:tcPr>
          <w:p>
            <w:pPr>
              <w:spacing w:after="0" w:before="0" w:line="240" w:lineRule="auto"/>
              <w:jc w:val="left"/>
            </w:pPr>
            <w:r>
              <w:t>FRS-030</w:t>
            </w:r>
          </w:p>
        </w:tc>
        <w:tc>
          <w:tcPr>
            <w:tcW w:type="dxa" w:w="1800"/>
          </w:tcPr>
          <w:p>
            <w:pPr>
              <w:spacing w:after="0" w:before="0" w:line="240" w:lineRule="auto"/>
              <w:jc w:val="left"/>
            </w:pPr>
            <w:r>
              <w:t>Safety design package</w:t>
            </w:r>
          </w:p>
        </w:tc>
        <w:tc>
          <w:tcPr>
            <w:tcW w:type="dxa" w:w="1800"/>
          </w:tcPr>
          <w:p>
            <w:pPr>
              <w:spacing w:after="0" w:before="0" w:line="240" w:lineRule="auto"/>
              <w:jc w:val="left"/>
            </w:pPr>
            <w:r>
              <w:t>VAL-030</w:t>
            </w:r>
          </w:p>
        </w:tc>
        <w:tc>
          <w:tcPr>
            <w:tcW w:type="dxa" w:w="1800"/>
          </w:tcPr>
          <w:p>
            <w:pPr>
              <w:spacing w:after="0" w:before="0" w:line="240" w:lineRule="auto"/>
              <w:jc w:val="left"/>
            </w:pPr>
            <w:r>
              <w:t>Pending</w:t>
            </w:r>
          </w:p>
        </w:tc>
      </w:tr>
    </w:tbl>
    <w:p/>
    <w:p>
      <w:r>
        <w:t>The IDs and references are illustrative.</w:t>
      </w:r>
    </w:p>
    <w:p>
      <w:r>
        <w:t>Traceability should work in both directions:</w:t>
      </w:r>
    </w:p>
    <w:p>
      <w:pPr>
        <w:pStyle w:val="ListBullet"/>
      </w:pPr>
      <w:r>
        <w:t>Forward traceability: Every user requirement leads to implementation and verification.</w:t>
      </w:r>
    </w:p>
    <w:p>
      <w:pPr>
        <w:pStyle w:val="ListBullet"/>
      </w:pPr>
      <w:r>
        <w:t>Backward traceability: Every significant design feature, functional requirement, and test has a justified origin.</w:t>
      </w:r>
    </w:p>
    <w:p>
      <w:r>
        <w:t>Backward traceability helps detect unnecessary features and uncontrolled scope growth. Forward traceability helps detect requirements that were never implemented or tested.</w:t>
      </w:r>
    </w:p>
    <w:p>
      <w:pPr>
        <w:pStyle w:val="Heading2"/>
      </w:pPr>
      <w:r>
        <w:t>20. URS review and approval</w:t>
      </w:r>
    </w:p>
    <w:p>
      <w:r>
        <w:t>A URS should be reviewed by the people who will depend on its accuracy.</w:t>
      </w:r>
    </w:p>
    <w:p>
      <w:r>
        <w:t>The review should check:</w:t>
      </w:r>
    </w:p>
    <w:p>
      <w:pPr>
        <w:pStyle w:val="ListBullet"/>
      </w:pPr>
      <w:r>
        <w:t>Completeness of the user needs.</w:t>
      </w:r>
    </w:p>
    <w:p>
      <w:pPr>
        <w:pStyle w:val="ListBullet"/>
      </w:pPr>
      <w:r>
        <w:t>Clarity and consistency of the wording.</w:t>
      </w:r>
    </w:p>
    <w:p>
      <w:pPr>
        <w:pStyle w:val="ListBullet"/>
      </w:pPr>
      <w:r>
        <w:t>Measurability of the requirements.</w:t>
      </w:r>
    </w:p>
    <w:p>
      <w:pPr>
        <w:pStyle w:val="ListBullet"/>
      </w:pPr>
      <w:r>
        <w:t>Feasibility of the targets.</w:t>
      </w:r>
    </w:p>
    <w:p>
      <w:pPr>
        <w:pStyle w:val="ListBullet"/>
      </w:pPr>
      <w:r>
        <w:t>Correct scope boundaries.</w:t>
      </w:r>
    </w:p>
    <w:p>
      <w:pPr>
        <w:pStyle w:val="ListBullet"/>
      </w:pPr>
      <w:r>
        <w:t>Safety and regulatory considerations.</w:t>
      </w:r>
    </w:p>
    <w:p>
      <w:pPr>
        <w:pStyle w:val="ListBullet"/>
      </w:pPr>
      <w:r>
        <w:t>Integration and data requirements.</w:t>
      </w:r>
    </w:p>
    <w:p>
      <w:pPr>
        <w:pStyle w:val="ListBullet"/>
      </w:pPr>
      <w:r>
        <w:t>Maintainability and lifecycle needs.</w:t>
      </w:r>
    </w:p>
    <w:p>
      <w:pPr>
        <w:pStyle w:val="ListBullet"/>
      </w:pPr>
      <w:r>
        <w:t>Testability and acceptance criteria.</w:t>
      </w:r>
    </w:p>
    <w:p>
      <w:pPr>
        <w:pStyle w:val="ListBullet"/>
      </w:pPr>
      <w:r>
        <w:t>Conflicts between requirements.</w:t>
      </w:r>
    </w:p>
    <w:p>
      <w:pPr>
        <w:pStyle w:val="ListBullet"/>
      </w:pPr>
      <w:r>
        <w:t>Unresolved assumptions and dependencies.</w:t>
      </w:r>
    </w:p>
    <w:p>
      <w:pPr>
        <w:pStyle w:val="ListBullet"/>
      </w:pPr>
      <w:r>
        <w:t>Responsibilities for future changes.</w:t>
      </w:r>
    </w:p>
    <w:p>
      <w:r>
        <w:t>After review, the authorized stakeholders approve the baseline document. The approval identifies the version against which detailed engineering and supplier commitments will be evaluated.</w:t>
      </w:r>
    </w:p>
    <w:p>
      <w:r>
        <w:t>Approval does not make an incorrect requirement technically correct. If later evidence shows that a requirement is infeasible or incomplete, it must be assessed through formal change control.</w:t>
      </w:r>
    </w:p>
    <w:p>
      <w:pPr>
        <w:pStyle w:val="Heading2"/>
      </w:pPr>
      <w:r>
        <w:t>21. URS change management</w:t>
      </w:r>
    </w:p>
    <w:p>
      <w:r>
        <w:t>Requirements can change because of new customer needs, process changes, safety findings, technology limitations, or previously undiscovered machine behavior.</w:t>
      </w:r>
    </w:p>
    <w:p>
      <w:r>
        <w:t>Every significant change should be assessed for its effect on:</w:t>
      </w:r>
    </w:p>
    <w:p>
      <w:pPr>
        <w:pStyle w:val="ListBullet"/>
      </w:pPr>
      <w:r>
        <w:t>Scope.</w:t>
      </w:r>
    </w:p>
    <w:p>
      <w:pPr>
        <w:pStyle w:val="ListBullet"/>
      </w:pPr>
      <w:r>
        <w:t>Architecture.</w:t>
      </w:r>
    </w:p>
    <w:p>
      <w:pPr>
        <w:pStyle w:val="ListBullet"/>
      </w:pPr>
      <w:r>
        <w:t>Software.</w:t>
      </w:r>
    </w:p>
    <w:p>
      <w:pPr>
        <w:pStyle w:val="ListBullet"/>
      </w:pPr>
      <w:r>
        <w:t>Electrical and mechanical design.</w:t>
      </w:r>
    </w:p>
    <w:p>
      <w:pPr>
        <w:pStyle w:val="ListBullet"/>
      </w:pPr>
      <w:r>
        <w:t>Safety.</w:t>
      </w:r>
    </w:p>
    <w:p>
      <w:pPr>
        <w:pStyle w:val="ListBullet"/>
      </w:pPr>
      <w:r>
        <w:t>Quality.</w:t>
      </w:r>
    </w:p>
    <w:p>
      <w:pPr>
        <w:pStyle w:val="ListBullet"/>
      </w:pPr>
      <w:r>
        <w:t>Cost.</w:t>
      </w:r>
    </w:p>
    <w:p>
      <w:pPr>
        <w:pStyle w:val="ListBullet"/>
      </w:pPr>
      <w:r>
        <w:t>Procurement.</w:t>
      </w:r>
    </w:p>
    <w:p>
      <w:pPr>
        <w:pStyle w:val="ListBullet"/>
      </w:pPr>
      <w:r>
        <w:t>Schedule.</w:t>
      </w:r>
    </w:p>
    <w:p>
      <w:pPr>
        <w:pStyle w:val="ListBullet"/>
      </w:pPr>
      <w:r>
        <w:t>FAT and SAT.</w:t>
      </w:r>
    </w:p>
    <w:p>
      <w:pPr>
        <w:pStyle w:val="ListBullet"/>
      </w:pPr>
      <w:r>
        <w:t>Training and documentation.</w:t>
      </w:r>
    </w:p>
    <w:p>
      <w:r>
        <w:t>A controlled change record should include:</w:t>
      </w:r>
    </w:p>
    <w:p>
      <w:pPr>
        <w:pStyle w:val="ListBullet"/>
      </w:pPr>
      <w:r>
        <w:t>Change request ID.</w:t>
      </w:r>
    </w:p>
    <w:p>
      <w:pPr>
        <w:pStyle w:val="ListBullet"/>
      </w:pPr>
      <w:r>
        <w:t>Affected requirement IDs.</w:t>
      </w:r>
    </w:p>
    <w:p>
      <w:pPr>
        <w:pStyle w:val="ListBullet"/>
      </w:pPr>
      <w:r>
        <w:t>Original and proposed wording.</w:t>
      </w:r>
    </w:p>
    <w:p>
      <w:pPr>
        <w:pStyle w:val="ListBullet"/>
      </w:pPr>
      <w:r>
        <w:t>Reason for change.</w:t>
      </w:r>
    </w:p>
    <w:p>
      <w:pPr>
        <w:pStyle w:val="ListBullet"/>
      </w:pPr>
      <w:r>
        <w:t>Technical impact assessment.</w:t>
      </w:r>
    </w:p>
    <w:p>
      <w:pPr>
        <w:pStyle w:val="ListBullet"/>
      </w:pPr>
      <w:r>
        <w:t>Safety and compliance impact.</w:t>
      </w:r>
    </w:p>
    <w:p>
      <w:pPr>
        <w:pStyle w:val="ListBullet"/>
      </w:pPr>
      <w:r>
        <w:t>Cost and schedule impact.</w:t>
      </w:r>
    </w:p>
    <w:p>
      <w:pPr>
        <w:pStyle w:val="ListBullet"/>
      </w:pPr>
      <w:r>
        <w:t>Required approvals.</w:t>
      </w:r>
    </w:p>
    <w:p>
      <w:pPr>
        <w:pStyle w:val="ListBullet"/>
      </w:pPr>
      <w:r>
        <w:t>Updated verification and traceability records.</w:t>
      </w:r>
    </w:p>
    <w:p>
      <w:r>
        <w:t>For example, increasing the production target from 300 to 400 parts per hour may require a different motion profile, faster inspection equipment, additional parallel processing, or a revised mechanical design. It is not merely a text edit.</w:t>
      </w:r>
    </w:p>
    <w:p>
      <w:pPr>
        <w:pStyle w:val="Heading2"/>
      </w:pPr>
      <w:r>
        <w:t>22. Common URS mistakes</w:t>
      </w:r>
    </w:p>
    <w:p>
      <w:pPr>
        <w:pStyle w:val="ListBullet"/>
      </w:pPr>
      <w:r>
        <w:t>Writing vague requirements without measurable criteria.</w:t>
      </w:r>
    </w:p>
    <w:p>
      <w:pPr>
        <w:pStyle w:val="ListBullet"/>
      </w:pPr>
      <w:r>
        <w:t>Prescribing a particular PLC, sensor, or architecture without a valid reason.</w:t>
      </w:r>
    </w:p>
    <w:p>
      <w:pPr>
        <w:pStyle w:val="ListBullet"/>
      </w:pPr>
      <w:r>
        <w:t>Omitting fault recovery and restart behavior.</w:t>
      </w:r>
    </w:p>
    <w:p>
      <w:pPr>
        <w:pStyle w:val="ListBullet"/>
      </w:pPr>
      <w:r>
        <w:t>Ignoring manual, setup, and maintenance modes.</w:t>
      </w:r>
    </w:p>
    <w:p>
      <w:pPr>
        <w:pStyle w:val="ListBullet"/>
      </w:pPr>
      <w:r>
        <w:t>Leaving data ownership and retention undefined.</w:t>
      </w:r>
    </w:p>
    <w:p>
      <w:pPr>
        <w:pStyle w:val="ListBullet"/>
      </w:pPr>
      <w:r>
        <w:t>Failing to define operating conditions for performance targets.</w:t>
      </w:r>
    </w:p>
    <w:p>
      <w:pPr>
        <w:pStyle w:val="ListBullet"/>
      </w:pPr>
      <w:r>
        <w:t>Omitting upstream and downstream machine interfaces.</w:t>
      </w:r>
    </w:p>
    <w:p>
      <w:pPr>
        <w:pStyle w:val="ListBullet"/>
      </w:pPr>
      <w:r>
        <w:t>Treating safety as a single checkbox.</w:t>
      </w:r>
    </w:p>
    <w:p>
      <w:pPr>
        <w:pStyle w:val="ListBullet"/>
      </w:pPr>
      <w:r>
        <w:t>Ignoring backup, restoration, and software ownership.</w:t>
      </w:r>
    </w:p>
    <w:p>
      <w:pPr>
        <w:pStyle w:val="ListBullet"/>
      </w:pPr>
      <w:r>
        <w:t>Including contradictory or duplicated requirements.</w:t>
      </w:r>
    </w:p>
    <w:p>
      <w:pPr>
        <w:pStyle w:val="ListBullet"/>
      </w:pPr>
      <w:r>
        <w:t>Failing to assign unique IDs.</w:t>
      </w:r>
    </w:p>
    <w:p>
      <w:pPr>
        <w:pStyle w:val="ListBullet"/>
      </w:pPr>
      <w:r>
        <w:t>Leaving no method to verify compliance.</w:t>
      </w:r>
    </w:p>
    <w:p>
      <w:pPr>
        <w:pStyle w:val="ListBullet"/>
      </w:pPr>
      <w:r>
        <w:t>Approving a URS without production and maintenance input.</w:t>
      </w:r>
    </w:p>
    <w:p>
      <w:pPr>
        <w:pStyle w:val="ListBullet"/>
      </w:pPr>
      <w:r>
        <w:t>Changing requirements without assessing cost and schedule.</w:t>
      </w:r>
    </w:p>
    <w:p>
      <w:pPr>
        <w:pStyle w:val="ListBullet"/>
      </w:pPr>
      <w:r>
        <w:t>Confusing supplier design proposals with user requirements.</w:t>
      </w:r>
    </w:p>
    <w:p>
      <w:pPr>
        <w:pStyle w:val="ListBullet"/>
      </w:pPr>
      <w:r>
        <w:t>Treating the URS as a one-time document rather than a controlled baseline.</w:t>
      </w:r>
    </w:p>
    <w:p>
      <w:pPr>
        <w:pStyle w:val="Heading2"/>
      </w:pPr>
      <w:r>
        <w:t>23. Practical exercise: URS for an obsolete PLC retrofit</w:t>
      </w:r>
    </w:p>
    <w:p>
      <w:r>
        <w:t>Suppose a production machine has an obsolete PLC. The plant wants to replace it while retaining as much existing equipment as practical.</w:t>
      </w:r>
    </w:p>
    <w:p>
      <w:r>
        <w:t>A preliminary URS could include:</w:t>
      </w:r>
    </w:p>
    <w:p>
      <w:pPr>
        <w:pStyle w:val="ListBullet"/>
      </w:pPr>
      <w:r>
        <w:t>The replacement system shall preserve all approved production sequences within the agreed scope.</w:t>
      </w:r>
    </w:p>
    <w:p>
      <w:pPr>
        <w:pStyle w:val="ListBullet"/>
      </w:pPr>
      <w:r>
        <w:t>The system shall retain the required interfaces with the existing HMI, drives, CNC, robots, and line controls.</w:t>
      </w:r>
    </w:p>
    <w:p>
      <w:pPr>
        <w:pStyle w:val="ListBullet"/>
      </w:pPr>
      <w:r>
        <w:t>The system shall meet the existing approved cycle-time target.</w:t>
      </w:r>
    </w:p>
    <w:p>
      <w:pPr>
        <w:pStyle w:val="ListBullet"/>
      </w:pPr>
      <w:r>
        <w:t>The system shall implement the required fault detection and recovery behavior.</w:t>
      </w:r>
    </w:p>
    <w:p>
      <w:pPr>
        <w:pStyle w:val="ListBullet"/>
      </w:pPr>
      <w:r>
        <w:t>The supplier shall provide the editable PLC and HMI projects and verified backups.</w:t>
      </w:r>
    </w:p>
    <w:p>
      <w:pPr>
        <w:pStyle w:val="ListBullet"/>
      </w:pPr>
      <w:r>
        <w:t>The project shall include the agreed I/O, communication, and functional test records.</w:t>
      </w:r>
    </w:p>
    <w:p>
      <w:pPr>
        <w:pStyle w:val="ListBullet"/>
      </w:pPr>
      <w:r>
        <w:t>Required safety functions shall be preserved or modified only through the approved safety-engineering and validation process.</w:t>
      </w:r>
    </w:p>
    <w:p>
      <w:pPr>
        <w:pStyle w:val="ListBullet"/>
      </w:pPr>
      <w:r>
        <w:t>The system shall support the agreed maintenance and troubleshooting procedures.</w:t>
      </w:r>
    </w:p>
    <w:p>
      <w:pPr>
        <w:pStyle w:val="ListBullet"/>
      </w:pPr>
      <w:r>
        <w:t>The installation shall be completed within the approved shutdown window, including the agreed test and rollback provisions.</w:t>
      </w:r>
    </w:p>
    <w:p>
      <w:pPr>
        <w:pStyle w:val="ListBullet"/>
      </w:pPr>
      <w:r>
        <w:t>The supplier shall document all changes from the original machine behavior.</w:t>
      </w:r>
    </w:p>
    <w:p>
      <w:r>
        <w:t>Before approval, each statement should be refined with measurable limits, specific interfaces, acceptance conditions, exclusions, and the responsible stakeholder.</w:t>
      </w:r>
    </w:p>
    <w:p>
      <w:r>
        <w:t>The URS should not automatically demand that every internal detail of the old program be reproduced. The objective is to preserve required behavior and meet the defined needs, while allowing justified improvements through controlled engineering.</w:t>
      </w:r>
    </w:p>
    <w:p>
      <w:pPr>
        <w:pStyle w:val="Heading2"/>
      </w:pPr>
      <w:r>
        <w:t>24. URS completion checklist</w:t>
      </w:r>
    </w:p>
    <w:p>
      <w:pPr>
        <w:pStyle w:val="ListBullet"/>
      </w:pPr>
      <w:r>
        <w:t>The project objective and scope are defined.</w:t>
      </w:r>
    </w:p>
    <w:p>
      <w:pPr>
        <w:pStyle w:val="ListBullet"/>
      </w:pPr>
      <w:r>
        <w:t>Stakeholders and requirement owners are identified.</w:t>
      </w:r>
    </w:p>
    <w:p>
      <w:pPr>
        <w:pStyle w:val="ListBullet"/>
      </w:pPr>
      <w:r>
        <w:t>Requirements are uniquely identified.</w:t>
      </w:r>
    </w:p>
    <w:p>
      <w:pPr>
        <w:pStyle w:val="ListBullet"/>
      </w:pPr>
      <w:r>
        <w:t>Each requirement is clear and necessary.</w:t>
      </w:r>
    </w:p>
    <w:p>
      <w:pPr>
        <w:pStyle w:val="ListBullet"/>
      </w:pPr>
      <w:r>
        <w:t>Performance targets have measurable limits and operating conditions.</w:t>
      </w:r>
    </w:p>
    <w:p>
      <w:pPr>
        <w:pStyle w:val="ListBullet"/>
      </w:pPr>
      <w:r>
        <w:t>Operating modes and recovery behavior are addressed.</w:t>
      </w:r>
    </w:p>
    <w:p>
      <w:pPr>
        <w:pStyle w:val="ListBullet"/>
      </w:pPr>
      <w:r>
        <w:t>Electrical, automation, and communication needs are documented.</w:t>
      </w:r>
    </w:p>
    <w:p>
      <w:pPr>
        <w:pStyle w:val="ListBullet"/>
      </w:pPr>
      <w:r>
        <w:t>Interfaces with existing equipment are identified.</w:t>
      </w:r>
    </w:p>
    <w:p>
      <w:pPr>
        <w:pStyle w:val="ListBullet"/>
      </w:pPr>
      <w:r>
        <w:t>Safety requirements and validation expectations are defined.</w:t>
      </w:r>
    </w:p>
    <w:p>
      <w:pPr>
        <w:pStyle w:val="ListBullet"/>
      </w:pPr>
      <w:r>
        <w:t>Quality and traceability needs are documented.</w:t>
      </w:r>
    </w:p>
    <w:p>
      <w:pPr>
        <w:pStyle w:val="ListBullet"/>
      </w:pPr>
      <w:r>
        <w:t>Data storage, retention, and failure behavior are addressed where relevant.</w:t>
      </w:r>
    </w:p>
    <w:p>
      <w:pPr>
        <w:pStyle w:val="ListBullet"/>
      </w:pPr>
      <w:r>
        <w:t>Maintenance, diagnostics, backups, and spare-parts needs are included.</w:t>
      </w:r>
    </w:p>
    <w:p>
      <w:pPr>
        <w:pStyle w:val="ListBullet"/>
      </w:pPr>
      <w:r>
        <w:t>Environmental and utility conditions are considered.</w:t>
      </w:r>
    </w:p>
    <w:p>
      <w:pPr>
        <w:pStyle w:val="ListBullet"/>
      </w:pPr>
      <w:r>
        <w:t>Cybersecurity and access requirements are considered where relevant.</w:t>
      </w:r>
    </w:p>
    <w:p>
      <w:pPr>
        <w:pStyle w:val="ListBullet"/>
      </w:pPr>
      <w:r>
        <w:t>Verification methods and acceptance criteria are defined.</w:t>
      </w:r>
    </w:p>
    <w:p>
      <w:pPr>
        <w:pStyle w:val="ListBullet"/>
      </w:pPr>
      <w:r>
        <w:t>FAT and SAT responsibilities are identified.</w:t>
      </w:r>
    </w:p>
    <w:p>
      <w:pPr>
        <w:pStyle w:val="ListBullet"/>
      </w:pPr>
      <w:r>
        <w:t>Requirements traceability is established.</w:t>
      </w:r>
    </w:p>
    <w:p>
      <w:pPr>
        <w:pStyle w:val="ListBullet"/>
      </w:pPr>
      <w:r>
        <w:t>Assumptions, exclusions, and unresolved issues are recorded.</w:t>
      </w:r>
    </w:p>
    <w:p>
      <w:pPr>
        <w:pStyle w:val="ListBullet"/>
      </w:pPr>
      <w:r>
        <w:t>Stakeholder review and approval are complete.</w:t>
      </w:r>
    </w:p>
    <w:p>
      <w:pPr>
        <w:pStyle w:val="ListBullet"/>
      </w:pPr>
      <w:r>
        <w:t>Version control and change management are established.</w:t>
      </w:r>
    </w:p>
    <w:p>
      <w:pPr>
        <w:pStyle w:val="Heading2"/>
      </w:pPr>
      <w:r>
        <w:t>25. Interview questions and answers</w:t>
      </w:r>
    </w:p>
    <w:p>
      <w:r>
        <w:t>Q1. What is a URS?</w:t>
      </w:r>
    </w:p>
    <w:p>
      <w:r>
        <w:t>A User Requirement Specification is a controlled document describing what a system must achieve to satisfy user, process, operational, quality, safety, and business needs.</w:t>
      </w:r>
    </w:p>
    <w:p>
      <w:r>
        <w:t>Q2. What is the difference between a URS and a functional requirements specification?</w:t>
      </w:r>
    </w:p>
    <w:p>
      <w:r>
        <w:t>The URS defines the required outcomes from the user's perspective. The functional requirements specification translates those needs into detailed system behaviors, functions, states, interfaces, and responses.</w:t>
      </w:r>
    </w:p>
    <w:p>
      <w:r>
        <w:t>Q3. Who prepares the URS?</w:t>
      </w:r>
    </w:p>
    <w:p>
      <w:r>
        <w:t>It is developed collaboratively by the user or project owner and relevant production, process, automation, maintenance, quality, safety, IT/OT, and supplier stakeholders. The authorized project owner is responsible for approving the baseline.</w:t>
      </w:r>
    </w:p>
    <w:p>
      <w:r>
        <w:t>Q4. Why should requirements be measurable?</w:t>
      </w:r>
    </w:p>
    <w:p>
      <w:r>
        <w:t>Measurable requirements allow engineering teams to design against explicit targets and allow acceptance teams to determine objectively whether those targets have been achieved.</w:t>
      </w:r>
    </w:p>
    <w:p>
      <w:r>
        <w:t>Q5. What is a Requirements Traceability Matrix?</w:t>
      </w:r>
    </w:p>
    <w:p>
      <w:r>
        <w:t>An RTM links user requirements to functional requirements, design elements, test cases, and verification evidence.</w:t>
      </w:r>
    </w:p>
    <w:p>
      <w:r>
        <w:t>Q6. Should a URS specify the PLC manufacturer?</w:t>
      </w:r>
    </w:p>
    <w:p>
      <w:r>
        <w:t>Only when the manufacturer or platform is a genuine user constraint, such as a mandatory plant standard or support requirement. Otherwise, the URS should define the required capabilities and interfaces, leaving technology selection to the appropriate engineering process.</w:t>
      </w:r>
    </w:p>
    <w:p>
      <w:r>
        <w:t>Q7. What happens when a requirement cannot be met?</w:t>
      </w:r>
    </w:p>
    <w:p>
      <w:r>
        <w:t>The issue must be documented, its technical, safety, commercial, and schedule effects assessed, and an approved resolution established. The requirement should not be silently ignored or marked complete without evidence.</w:t>
      </w:r>
    </w:p>
    <w:p>
      <w:r>
        <w:t>Q8. What is the difference between FAT and SAT?</w:t>
      </w:r>
    </w:p>
    <w:p>
      <w:r>
        <w:t>FAT verifies agreed functions and requirements at the supplier's or integrator's facility. SAT verifies the relevant requirements at the actual installation site, including site-specific interfaces and operating conditions.</w:t>
      </w:r>
    </w:p>
    <w:p>
      <w:r>
        <w:t>Q9. Why must maintenance be involved in URS preparation?</w:t>
      </w:r>
    </w:p>
    <w:p>
      <w:r>
        <w:t>Maintenance identifies practical requirements for diagnostics, repair access, backups, software ownership, spare parts, and recovery. Omitting these needs can make a machine difficult or expensive to support.</w:t>
      </w:r>
    </w:p>
    <w:p>
      <w:r>
        <w:t>Q10. Can a URS change after approval?</w:t>
      </w:r>
    </w:p>
    <w:p>
      <w:r>
        <w:t>Yes. Changes must follow the established change-control process, including impact assessment, approval, version control, and updates to affected design and test records.</w:t>
      </w:r>
    </w:p>
    <w:p>
      <w:r>
        <w:t>Q11. What is the most common weakness in a URS?</w:t>
      </w:r>
    </w:p>
    <w:p>
      <w:r>
        <w:t>Vague, untestable requirements that express a general desire without defining the required behavior, operating conditions, limits, or acceptance evidence.</w:t>
      </w:r>
    </w:p>
    <w:p>
      <w:r>
        <w:t>Q12. What does URS approval mean?</w:t>
      </w:r>
    </w:p>
    <w:p>
      <w:r>
        <w:t>It means the authorized stakeholders have accepted the documented requirements as the controlled baseline for the next phase. It does not eliminate the need for later verification, validation, or controlled changes.</w:t>
      </w:r>
    </w:p>
    <w:p>
      <w:pPr>
        <w:pStyle w:val="Heading2"/>
      </w:pPr>
      <w:r>
        <w:t>NEXT TOPIC</w:t>
      </w:r>
    </w:p>
    <w:p>
      <w:r>
        <w:rPr>
          <w:rFonts w:ascii="Consolas" w:hAnsi="Consolas"/>
          <w:color w:val="333333"/>
          <w:sz w:val="19"/>
          <w:shd w:val="clear" w:color="auto" w:fill="EFEFEF"/>
        </w:rPr>
        <w:t>02_PLAN_WISE_2026\02_INDUSTRY3_0\07_Lifecycle\02_Engineering\02_Functional_Reqs - Functional requirements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02_PLAN_WISE_2026\02_INDUSTRY3_0\07_Lifecycle\02_Engineering\01_URS - URS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