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02_PLAN_WISE_2026\02_INDUSTRY3_0\07_Lifecycle\02_Engineering\03_Control_Philosophy - Control philosophy</w:t>
      </w:r>
    </w:p>
    <w:p>
      <w:pPr>
        <w:pStyle w:val="Heading2"/>
      </w:pPr>
      <w:r>
        <w:t>1. What is a control philosophy?</w:t>
      </w:r>
    </w:p>
    <w:p>
      <w:r>
        <w:t>A control philosophy is an engineering document that defines the overall principles governing how a machine, production station, process, or automated line is controlled during normal operation, abnormal conditions, maintenance, recovery, and shutdown.</w:t>
      </w:r>
    </w:p>
    <w:p>
      <w:r>
        <w:t>It explains how the system is intended to behave, which operating modes are available, how commands are authorized, how equipment coordinates, what conditions permit operation, and how faults affect the process.</w:t>
      </w:r>
    </w:p>
    <w:p>
      <w:r>
        <w:t>The control philosophy sits between the functional requirements and the detailed implementation. It establishes consistent control rules before engineers translate them into PLC logic, HMI behavior, drive configuration, robot interfaces, and other implementation details.</w:t>
      </w:r>
    </w:p>
    <w:p>
      <w:r>
        <w:t>For example:</w:t>
      </w:r>
    </w:p>
    <w:p>
      <w:pPr>
        <w:pStyle w:val="ListBullet"/>
      </w:pPr>
      <w:r>
        <w:t>Functional requirement: The conveyor shall not transfer a part unless the receiving station is available.</w:t>
      </w:r>
    </w:p>
    <w:p>
      <w:pPr>
        <w:pStyle w:val="ListBullet"/>
      </w:pPr>
      <w:r>
        <w:t>Control philosophy: Material transfer shall be coordinated through a request-and-acknowledge handshake. The source shall initiate transfer only when the receiving station indicates availability, and the transfer shall be considered complete only after the defined completion feedback is received.</w:t>
      </w:r>
    </w:p>
    <w:p>
      <w:pPr>
        <w:pStyle w:val="ListBullet"/>
      </w:pPr>
      <w:r>
        <w:t>Detailed implementation: PLC tags, timer presets, function blocks, sequence states, and I/O mappings.</w:t>
      </w:r>
    </w:p>
    <w:p>
      <w:r>
        <w:t>The control philosophy describes the governing approach. It does not replace the detailed sequence description, functional specification, safety design, or software design.</w:t>
      </w:r>
    </w:p>
    <w:p>
      <w:pPr>
        <w:pStyle w:val="Heading2"/>
      </w:pPr>
      <w:r>
        <w:t>2. Why a control philosophy is necessary</w:t>
      </w:r>
    </w:p>
    <w:p>
      <w:r>
        <w:t>Without a documented control philosophy, different engineers may implement the same machine inconsistently.</w:t>
      </w:r>
    </w:p>
    <w:p>
      <w:r>
        <w:t>One PLC programmer may automatically restart a conveyor after a temporary fault, while another may require operator intervention. One station may retain its active sequence step after power loss, while another returns to idle. One HMI may allow reset whenever a fault is displayed, while another requires the fault condition to be cleared first.</w:t>
      </w:r>
    </w:p>
    <w:p>
      <w:r>
        <w:t>These differences can create unpredictable operation, difficult commissioning, inconsistent operator expectations, and dangerous recovery situations.</w:t>
      </w:r>
    </w:p>
    <w:p>
      <w:r>
        <w:t>A control philosophy helps to:</w:t>
      </w:r>
    </w:p>
    <w:p>
      <w:pPr>
        <w:pStyle w:val="ListBullet"/>
      </w:pPr>
      <w:r>
        <w:t>Establish consistent operating rules.</w:t>
      </w:r>
    </w:p>
    <w:p>
      <w:pPr>
        <w:pStyle w:val="ListBullet"/>
      </w:pPr>
      <w:r>
        <w:t>Define automatic, manual, setup, and maintenance behavior.</w:t>
      </w:r>
    </w:p>
    <w:p>
      <w:pPr>
        <w:pStyle w:val="ListBullet"/>
      </w:pPr>
      <w:r>
        <w:t>Establish priorities between commands and operating conditions.</w:t>
      </w:r>
    </w:p>
    <w:p>
      <w:pPr>
        <w:pStyle w:val="ListBullet"/>
      </w:pPr>
      <w:r>
        <w:t>Define permissives, interlocks, fault reactions, and recovery principles.</w:t>
      </w:r>
    </w:p>
    <w:p>
      <w:pPr>
        <w:pStyle w:val="ListBullet"/>
      </w:pPr>
      <w:r>
        <w:t>Standardize PLC, HMI, drive, robot, and CNC interactions.</w:t>
      </w:r>
    </w:p>
    <w:p>
      <w:pPr>
        <w:pStyle w:val="ListBullet"/>
      </w:pPr>
      <w:r>
        <w:t>Clarify the relationship between normal control and safety functions.</w:t>
      </w:r>
    </w:p>
    <w:p>
      <w:pPr>
        <w:pStyle w:val="ListBullet"/>
      </w:pPr>
      <w:r>
        <w:t>Reduce ambiguity during software development.</w:t>
      </w:r>
    </w:p>
    <w:p>
      <w:pPr>
        <w:pStyle w:val="ListBullet"/>
      </w:pPr>
      <w:r>
        <w:t>Provide a common basis for engineering reviews and testing.</w:t>
      </w:r>
    </w:p>
    <w:p>
      <w:pPr>
        <w:pStyle w:val="ListBullet"/>
      </w:pPr>
      <w:r>
        <w:t>Support troubleshooting and future modifications.</w:t>
      </w:r>
    </w:p>
    <w:p>
      <w:pPr>
        <w:pStyle w:val="Heading2"/>
      </w:pPr>
      <w:r>
        <w:t>3. Position in the engineering lifecycle</w:t>
      </w:r>
    </w:p>
    <w:p>
      <w:pPr>
        <w:shd w:val="clear" w:color="auto" w:fill="F4F4F4"/>
        <w:spacing w:before="0" w:after="0" w:line="240" w:lineRule="auto"/>
        <w:ind w:left="216" w:right="216"/>
        <w:jc w:val="left"/>
      </w:pPr>
      <w:r>
        <w:rPr>
          <w:rFonts w:ascii="Consolas" w:hAnsi="Consolas"/>
          <w:color w:val="202020"/>
          <w:sz w:val="18"/>
        </w:rPr>
        <w:t>User Requirement Specification (URS)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Requirements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Philosophy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Description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Control and Software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Drive / Robot / CNC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Integration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 SAT /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Handover and Lifecycle Support</w:t>
      </w:r>
    </w:p>
    <w:p/>
    <w:p>
      <w:r>
        <w:t>This is a typical relationship, not a mandatory document sequence for every organization. Control philosophy and functional requirements may be developed iteratively, and some projects combine related documents.</w:t>
      </w:r>
    </w:p>
    <w:p>
      <w:r>
        <w:t>The important distinction is that the control philosophy establishes overall rules, while the sequence description explains the detailed progression of the process.</w:t>
      </w:r>
    </w:p>
    <w:p>
      <w:pPr>
        <w:pStyle w:val="Heading2"/>
      </w:pPr>
      <w:r>
        <w:t>4. Control philosophy versus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question answered</w:t>
            </w:r>
          </w:p>
        </w:tc>
        <w:tc>
          <w:tcPr>
            <w:tcW w:type="dxa" w:w="3600"/>
            <w:shd w:val="clear" w:color="auto" w:fill="EEF2F7"/>
          </w:tcPr>
          <w:p>
            <w:pPr>
              <w:spacing w:after="0" w:before="0" w:line="240" w:lineRule="auto"/>
              <w:jc w:val="left"/>
            </w:pPr>
            <w:r>
              <w:rPr>
                <w:b/>
                <w:color w:val="1A2E4A"/>
              </w:rPr>
              <w:t>Typical content</w:t>
            </w:r>
          </w:p>
        </w:tc>
      </w:tr>
      <w:tr>
        <w:tc>
          <w:tcPr>
            <w:tcW w:type="dxa" w:w="3600"/>
          </w:tcPr>
          <w:p>
            <w:pPr>
              <w:spacing w:after="0" w:before="0" w:line="240" w:lineRule="auto"/>
              <w:jc w:val="left"/>
            </w:pPr>
            <w:r>
              <w:t>URS</w:t>
            </w:r>
          </w:p>
        </w:tc>
        <w:tc>
          <w:tcPr>
            <w:tcW w:type="dxa" w:w="3600"/>
          </w:tcPr>
          <w:p>
            <w:pPr>
              <w:spacing w:after="0" w:before="0" w:line="240" w:lineRule="auto"/>
              <w:jc w:val="left"/>
            </w:pPr>
            <w:r>
              <w:t>What does the user need?</w:t>
            </w:r>
          </w:p>
        </w:tc>
        <w:tc>
          <w:tcPr>
            <w:tcW w:type="dxa" w:w="3600"/>
          </w:tcPr>
          <w:p>
            <w:pPr>
              <w:spacing w:after="0" w:before="0" w:line="240" w:lineRule="auto"/>
              <w:jc w:val="left"/>
            </w:pPr>
            <w:r>
              <w:t>Production, quality, performance, safety, and maintenance needs</w:t>
            </w:r>
          </w:p>
        </w:tc>
      </w:tr>
      <w:tr>
        <w:tc>
          <w:tcPr>
            <w:tcW w:type="dxa" w:w="3600"/>
          </w:tcPr>
          <w:p>
            <w:pPr>
              <w:spacing w:after="0" w:before="0" w:line="240" w:lineRule="auto"/>
              <w:jc w:val="left"/>
            </w:pPr>
            <w:r>
              <w:t>Functional requirements</w:t>
            </w:r>
          </w:p>
        </w:tc>
        <w:tc>
          <w:tcPr>
            <w:tcW w:type="dxa" w:w="3600"/>
          </w:tcPr>
          <w:p>
            <w:pPr>
              <w:spacing w:after="0" w:before="0" w:line="240" w:lineRule="auto"/>
              <w:jc w:val="left"/>
            </w:pPr>
            <w:r>
              <w:t>What functions must the system provide?</w:t>
            </w:r>
          </w:p>
        </w:tc>
        <w:tc>
          <w:tcPr>
            <w:tcW w:type="dxa" w:w="3600"/>
          </w:tcPr>
          <w:p>
            <w:pPr>
              <w:spacing w:after="0" w:before="0" w:line="240" w:lineRule="auto"/>
              <w:jc w:val="left"/>
            </w:pPr>
            <w:r>
              <w:t>Commands, responses, conditions, faults, and interfaces</w:t>
            </w:r>
          </w:p>
        </w:tc>
      </w:tr>
      <w:tr>
        <w:tc>
          <w:tcPr>
            <w:tcW w:type="dxa" w:w="3600"/>
          </w:tcPr>
          <w:p>
            <w:pPr>
              <w:spacing w:after="0" w:before="0" w:line="240" w:lineRule="auto"/>
              <w:jc w:val="left"/>
            </w:pPr>
            <w:r>
              <w:t>Control philosophy</w:t>
            </w:r>
          </w:p>
        </w:tc>
        <w:tc>
          <w:tcPr>
            <w:tcW w:type="dxa" w:w="3600"/>
          </w:tcPr>
          <w:p>
            <w:pPr>
              <w:spacing w:after="0" w:before="0" w:line="240" w:lineRule="auto"/>
              <w:jc w:val="left"/>
            </w:pPr>
            <w:r>
              <w:t>What principles govern system operation?</w:t>
            </w:r>
          </w:p>
        </w:tc>
        <w:tc>
          <w:tcPr>
            <w:tcW w:type="dxa" w:w="3600"/>
          </w:tcPr>
          <w:p>
            <w:pPr>
              <w:spacing w:after="0" w:before="0" w:line="240" w:lineRule="auto"/>
              <w:jc w:val="left"/>
            </w:pPr>
            <w:r>
              <w:t>Modes, priorities, permissives, recovery rules, and coordination</w:t>
            </w:r>
          </w:p>
        </w:tc>
      </w:tr>
      <w:tr>
        <w:tc>
          <w:tcPr>
            <w:tcW w:type="dxa" w:w="3600"/>
          </w:tcPr>
          <w:p>
            <w:pPr>
              <w:spacing w:after="0" w:before="0" w:line="240" w:lineRule="auto"/>
              <w:jc w:val="left"/>
            </w:pPr>
            <w:r>
              <w:t>Sequence description</w:t>
            </w:r>
          </w:p>
        </w:tc>
        <w:tc>
          <w:tcPr>
            <w:tcW w:type="dxa" w:w="3600"/>
          </w:tcPr>
          <w:p>
            <w:pPr>
              <w:spacing w:after="0" w:before="0" w:line="240" w:lineRule="auto"/>
              <w:jc w:val="left"/>
            </w:pPr>
            <w:r>
              <w:t>How does the process progress step by step?</w:t>
            </w:r>
          </w:p>
        </w:tc>
        <w:tc>
          <w:tcPr>
            <w:tcW w:type="dxa" w:w="3600"/>
          </w:tcPr>
          <w:p>
            <w:pPr>
              <w:spacing w:after="0" w:before="0" w:line="240" w:lineRule="auto"/>
              <w:jc w:val="left"/>
            </w:pPr>
            <w:r>
              <w:t>States, transitions, actions, completion conditions, and timeouts</w:t>
            </w:r>
          </w:p>
        </w:tc>
      </w:tr>
      <w:tr>
        <w:tc>
          <w:tcPr>
            <w:tcW w:type="dxa" w:w="3600"/>
          </w:tcPr>
          <w:p>
            <w:pPr>
              <w:spacing w:after="0" w:before="0" w:line="240" w:lineRule="auto"/>
              <w:jc w:val="left"/>
            </w:pPr>
            <w:r>
              <w:t>Software design</w:t>
            </w:r>
          </w:p>
        </w:tc>
        <w:tc>
          <w:tcPr>
            <w:tcW w:type="dxa" w:w="3600"/>
          </w:tcPr>
          <w:p>
            <w:pPr>
              <w:spacing w:after="0" w:before="0" w:line="240" w:lineRule="auto"/>
              <w:jc w:val="left"/>
            </w:pPr>
            <w:r>
              <w:t>How is the control behavior organized in software?</w:t>
            </w:r>
          </w:p>
        </w:tc>
        <w:tc>
          <w:tcPr>
            <w:tcW w:type="dxa" w:w="3600"/>
          </w:tcPr>
          <w:p>
            <w:pPr>
              <w:spacing w:after="0" w:before="0" w:line="240" w:lineRule="auto"/>
              <w:jc w:val="left"/>
            </w:pPr>
            <w:r>
              <w:t>Program structure, function blocks, data structures, and tasks</w:t>
            </w:r>
          </w:p>
        </w:tc>
      </w:tr>
      <w:tr>
        <w:tc>
          <w:tcPr>
            <w:tcW w:type="dxa" w:w="3600"/>
          </w:tcPr>
          <w:p>
            <w:pPr>
              <w:spacing w:after="0" w:before="0" w:line="240" w:lineRule="auto"/>
              <w:jc w:val="left"/>
            </w:pPr>
            <w:r>
              <w:t>Electrical design</w:t>
            </w:r>
          </w:p>
        </w:tc>
        <w:tc>
          <w:tcPr>
            <w:tcW w:type="dxa" w:w="3600"/>
          </w:tcPr>
          <w:p>
            <w:pPr>
              <w:spacing w:after="0" w:before="0" w:line="240" w:lineRule="auto"/>
              <w:jc w:val="left"/>
            </w:pPr>
            <w:r>
              <w:t>How is the control system physically implemented?</w:t>
            </w:r>
          </w:p>
        </w:tc>
        <w:tc>
          <w:tcPr>
            <w:tcW w:type="dxa" w:w="3600"/>
          </w:tcPr>
          <w:p>
            <w:pPr>
              <w:spacing w:after="0" w:before="0" w:line="240" w:lineRule="auto"/>
              <w:jc w:val="left"/>
            </w:pPr>
            <w:r>
              <w:t>Wiring, devices, protection, panels, and I/O</w:t>
            </w:r>
          </w:p>
        </w:tc>
      </w:tr>
      <w:tr>
        <w:tc>
          <w:tcPr>
            <w:tcW w:type="dxa" w:w="3600"/>
          </w:tcPr>
          <w:p>
            <w:pPr>
              <w:spacing w:after="0" w:before="0" w:line="240" w:lineRule="auto"/>
              <w:jc w:val="left"/>
            </w:pPr>
            <w:r>
              <w:t>Safety design</w:t>
            </w:r>
          </w:p>
        </w:tc>
        <w:tc>
          <w:tcPr>
            <w:tcW w:type="dxa" w:w="3600"/>
          </w:tcPr>
          <w:p>
            <w:pPr>
              <w:spacing w:after="0" w:before="0" w:line="240" w:lineRule="auto"/>
              <w:jc w:val="left"/>
            </w:pPr>
            <w:r>
              <w:t>How are identified risks controlled?</w:t>
            </w:r>
          </w:p>
        </w:tc>
        <w:tc>
          <w:tcPr>
            <w:tcW w:type="dxa" w:w="3600"/>
          </w:tcPr>
          <w:p>
            <w:pPr>
              <w:spacing w:after="0" w:before="0" w:line="240" w:lineRule="auto"/>
              <w:jc w:val="left"/>
            </w:pPr>
            <w:r>
              <w:t>Safety functions, required performance, architecture, and validation</w:t>
            </w:r>
          </w:p>
        </w:tc>
      </w:tr>
      <w:tr>
        <w:tc>
          <w:tcPr>
            <w:tcW w:type="dxa" w:w="3600"/>
          </w:tcPr>
          <w:p>
            <w:pPr>
              <w:spacing w:after="0" w:before="0" w:line="240" w:lineRule="auto"/>
              <w:jc w:val="left"/>
            </w:pPr>
            <w:r>
              <w:t>Test specification</w:t>
            </w:r>
          </w:p>
        </w:tc>
        <w:tc>
          <w:tcPr>
            <w:tcW w:type="dxa" w:w="3600"/>
          </w:tcPr>
          <w:p>
            <w:pPr>
              <w:spacing w:after="0" w:before="0" w:line="240" w:lineRule="auto"/>
              <w:jc w:val="left"/>
            </w:pPr>
            <w:r>
              <w:t>How is compliance demonstrated?</w:t>
            </w:r>
          </w:p>
        </w:tc>
        <w:tc>
          <w:tcPr>
            <w:tcW w:type="dxa" w:w="3600"/>
          </w:tcPr>
          <w:p>
            <w:pPr>
              <w:spacing w:after="0" w:before="0" w:line="240" w:lineRule="auto"/>
              <w:jc w:val="left"/>
            </w:pPr>
            <w:r>
              <w:t>Test conditions, procedures, expected results, and pass criteria</w:t>
            </w:r>
          </w:p>
        </w:tc>
      </w:tr>
    </w:tbl>
    <w:p/>
    <w:p>
      <w:r>
        <w:t>A control philosophy should be detailed enough to guide these documents without duplicating every implementation detail.</w:t>
      </w:r>
    </w:p>
    <w:p>
      <w:pPr>
        <w:pStyle w:val="Heading2"/>
      </w:pPr>
      <w:r>
        <w:t>5. Main sections of a control philosophy</w:t>
      </w:r>
    </w:p>
    <w:p>
      <w:r>
        <w:t>A typical industrial control philosophy may contain the following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System overview</w:t>
            </w:r>
          </w:p>
        </w:tc>
        <w:tc>
          <w:tcPr>
            <w:tcW w:type="dxa" w:w="5400"/>
          </w:tcPr>
          <w:p>
            <w:pPr>
              <w:spacing w:after="0" w:before="0" w:line="240" w:lineRule="auto"/>
              <w:jc w:val="left"/>
            </w:pPr>
            <w:r>
              <w:t>Defines the equipment, process, and boundaries</w:t>
            </w:r>
          </w:p>
        </w:tc>
      </w:tr>
      <w:tr>
        <w:tc>
          <w:tcPr>
            <w:tcW w:type="dxa" w:w="5400"/>
          </w:tcPr>
          <w:p>
            <w:pPr>
              <w:spacing w:after="0" w:before="0" w:line="240" w:lineRule="auto"/>
              <w:jc w:val="left"/>
            </w:pPr>
            <w:r>
              <w:t>Control architecture</w:t>
            </w:r>
          </w:p>
        </w:tc>
        <w:tc>
          <w:tcPr>
            <w:tcW w:type="dxa" w:w="5400"/>
          </w:tcPr>
          <w:p>
            <w:pPr>
              <w:spacing w:after="0" w:before="0" w:line="240" w:lineRule="auto"/>
              <w:jc w:val="left"/>
            </w:pPr>
            <w:r>
              <w:t>Describes controllers, devices, networks, and interfaces</w:t>
            </w:r>
          </w:p>
        </w:tc>
      </w:tr>
      <w:tr>
        <w:tc>
          <w:tcPr>
            <w:tcW w:type="dxa" w:w="5400"/>
          </w:tcPr>
          <w:p>
            <w:pPr>
              <w:spacing w:after="0" w:before="0" w:line="240" w:lineRule="auto"/>
              <w:jc w:val="left"/>
            </w:pPr>
            <w:r>
              <w:t>Operating modes</w:t>
            </w:r>
          </w:p>
        </w:tc>
        <w:tc>
          <w:tcPr>
            <w:tcW w:type="dxa" w:w="5400"/>
          </w:tcPr>
          <w:p>
            <w:pPr>
              <w:spacing w:after="0" w:before="0" w:line="240" w:lineRule="auto"/>
              <w:jc w:val="left"/>
            </w:pPr>
            <w:r>
              <w:t>Defines automatic, manual, setup, maintenance, and recovery behavior</w:t>
            </w:r>
          </w:p>
        </w:tc>
      </w:tr>
      <w:tr>
        <w:tc>
          <w:tcPr>
            <w:tcW w:type="dxa" w:w="5400"/>
          </w:tcPr>
          <w:p>
            <w:pPr>
              <w:spacing w:after="0" w:before="0" w:line="240" w:lineRule="auto"/>
              <w:jc w:val="left"/>
            </w:pPr>
            <w:r>
              <w:t>Start-up</w:t>
            </w:r>
          </w:p>
        </w:tc>
        <w:tc>
          <w:tcPr>
            <w:tcW w:type="dxa" w:w="5400"/>
          </w:tcPr>
          <w:p>
            <w:pPr>
              <w:spacing w:after="0" w:before="0" w:line="240" w:lineRule="auto"/>
              <w:jc w:val="left"/>
            </w:pPr>
            <w:r>
              <w:t>Defines conditions and rules for starting the system</w:t>
            </w:r>
          </w:p>
        </w:tc>
      </w:tr>
      <w:tr>
        <w:tc>
          <w:tcPr>
            <w:tcW w:type="dxa" w:w="5400"/>
          </w:tcPr>
          <w:p>
            <w:pPr>
              <w:spacing w:after="0" w:before="0" w:line="240" w:lineRule="auto"/>
              <w:jc w:val="left"/>
            </w:pPr>
            <w:r>
              <w:t>Normal operation</w:t>
            </w:r>
          </w:p>
        </w:tc>
        <w:tc>
          <w:tcPr>
            <w:tcW w:type="dxa" w:w="5400"/>
          </w:tcPr>
          <w:p>
            <w:pPr>
              <w:spacing w:after="0" w:before="0" w:line="240" w:lineRule="auto"/>
              <w:jc w:val="left"/>
            </w:pPr>
            <w:r>
              <w:t>Defines the overall operating principles</w:t>
            </w:r>
          </w:p>
        </w:tc>
      </w:tr>
      <w:tr>
        <w:tc>
          <w:tcPr>
            <w:tcW w:type="dxa" w:w="5400"/>
          </w:tcPr>
          <w:p>
            <w:pPr>
              <w:spacing w:after="0" w:before="0" w:line="240" w:lineRule="auto"/>
              <w:jc w:val="left"/>
            </w:pPr>
            <w:r>
              <w:t>Stop behavior</w:t>
            </w:r>
          </w:p>
        </w:tc>
        <w:tc>
          <w:tcPr>
            <w:tcW w:type="dxa" w:w="5400"/>
          </w:tcPr>
          <w:p>
            <w:pPr>
              <w:spacing w:after="0" w:before="0" w:line="240" w:lineRule="auto"/>
              <w:jc w:val="left"/>
            </w:pPr>
            <w:r>
              <w:t>Defines normal, controlled, and fault-related stopping</w:t>
            </w:r>
          </w:p>
        </w:tc>
      </w:tr>
      <w:tr>
        <w:tc>
          <w:tcPr>
            <w:tcW w:type="dxa" w:w="5400"/>
          </w:tcPr>
          <w:p>
            <w:pPr>
              <w:spacing w:after="0" w:before="0" w:line="240" w:lineRule="auto"/>
              <w:jc w:val="left"/>
            </w:pPr>
            <w:r>
              <w:t>Permissives and interlocks</w:t>
            </w:r>
          </w:p>
        </w:tc>
        <w:tc>
          <w:tcPr>
            <w:tcW w:type="dxa" w:w="5400"/>
          </w:tcPr>
          <w:p>
            <w:pPr>
              <w:spacing w:after="0" w:before="0" w:line="240" w:lineRule="auto"/>
              <w:jc w:val="left"/>
            </w:pPr>
            <w:r>
              <w:t>Defines when actions are permitted or inhibited</w:t>
            </w:r>
          </w:p>
        </w:tc>
      </w:tr>
      <w:tr>
        <w:tc>
          <w:tcPr>
            <w:tcW w:type="dxa" w:w="5400"/>
          </w:tcPr>
          <w:p>
            <w:pPr>
              <w:spacing w:after="0" w:before="0" w:line="240" w:lineRule="auto"/>
              <w:jc w:val="left"/>
            </w:pPr>
            <w:r>
              <w:t>Command priorities</w:t>
            </w:r>
          </w:p>
        </w:tc>
        <w:tc>
          <w:tcPr>
            <w:tcW w:type="dxa" w:w="5400"/>
          </w:tcPr>
          <w:p>
            <w:pPr>
              <w:spacing w:after="0" w:before="0" w:line="240" w:lineRule="auto"/>
              <w:jc w:val="left"/>
            </w:pPr>
            <w:r>
              <w:t>Defines how competing commands are handled</w:t>
            </w:r>
          </w:p>
        </w:tc>
      </w:tr>
      <w:tr>
        <w:tc>
          <w:tcPr>
            <w:tcW w:type="dxa" w:w="5400"/>
          </w:tcPr>
          <w:p>
            <w:pPr>
              <w:spacing w:after="0" w:before="0" w:line="240" w:lineRule="auto"/>
              <w:jc w:val="left"/>
            </w:pPr>
            <w:r>
              <w:t>Equipment coordination</w:t>
            </w:r>
          </w:p>
        </w:tc>
        <w:tc>
          <w:tcPr>
            <w:tcW w:type="dxa" w:w="5400"/>
          </w:tcPr>
          <w:p>
            <w:pPr>
              <w:spacing w:after="0" w:before="0" w:line="240" w:lineRule="auto"/>
              <w:jc w:val="left"/>
            </w:pPr>
            <w:r>
              <w:t>Defines interactions between stations and devices</w:t>
            </w:r>
          </w:p>
        </w:tc>
      </w:tr>
      <w:tr>
        <w:tc>
          <w:tcPr>
            <w:tcW w:type="dxa" w:w="5400"/>
          </w:tcPr>
          <w:p>
            <w:pPr>
              <w:spacing w:after="0" w:before="0" w:line="240" w:lineRule="auto"/>
              <w:jc w:val="left"/>
            </w:pPr>
            <w:r>
              <w:t>Fault handling</w:t>
            </w:r>
          </w:p>
        </w:tc>
        <w:tc>
          <w:tcPr>
            <w:tcW w:type="dxa" w:w="5400"/>
          </w:tcPr>
          <w:p>
            <w:pPr>
              <w:spacing w:after="0" w:before="0" w:line="240" w:lineRule="auto"/>
              <w:jc w:val="left"/>
            </w:pPr>
            <w:r>
              <w:t>Defines the general response to abnormal conditions</w:t>
            </w:r>
          </w:p>
        </w:tc>
      </w:tr>
      <w:tr>
        <w:tc>
          <w:tcPr>
            <w:tcW w:type="dxa" w:w="5400"/>
          </w:tcPr>
          <w:p>
            <w:pPr>
              <w:spacing w:after="0" w:before="0" w:line="240" w:lineRule="auto"/>
              <w:jc w:val="left"/>
            </w:pPr>
            <w:r>
              <w:t>Reset and recovery</w:t>
            </w:r>
          </w:p>
        </w:tc>
        <w:tc>
          <w:tcPr>
            <w:tcW w:type="dxa" w:w="5400"/>
          </w:tcPr>
          <w:p>
            <w:pPr>
              <w:spacing w:after="0" w:before="0" w:line="240" w:lineRule="auto"/>
              <w:jc w:val="left"/>
            </w:pPr>
            <w:r>
              <w:t>Defines fault clearance and return-to-operation principles</w:t>
            </w:r>
          </w:p>
        </w:tc>
      </w:tr>
      <w:tr>
        <w:tc>
          <w:tcPr>
            <w:tcW w:type="dxa" w:w="5400"/>
          </w:tcPr>
          <w:p>
            <w:pPr>
              <w:spacing w:after="0" w:before="0" w:line="240" w:lineRule="auto"/>
              <w:jc w:val="left"/>
            </w:pPr>
            <w:r>
              <w:t>HMI and alarms</w:t>
            </w:r>
          </w:p>
        </w:tc>
        <w:tc>
          <w:tcPr>
            <w:tcW w:type="dxa" w:w="5400"/>
          </w:tcPr>
          <w:p>
            <w:pPr>
              <w:spacing w:after="0" w:before="0" w:line="240" w:lineRule="auto"/>
              <w:jc w:val="left"/>
            </w:pPr>
            <w:r>
              <w:t>Defines operator interaction and diagnostic principles</w:t>
            </w:r>
          </w:p>
        </w:tc>
      </w:tr>
      <w:tr>
        <w:tc>
          <w:tcPr>
            <w:tcW w:type="dxa" w:w="5400"/>
          </w:tcPr>
          <w:p>
            <w:pPr>
              <w:spacing w:after="0" w:before="0" w:line="240" w:lineRule="auto"/>
              <w:jc w:val="left"/>
            </w:pPr>
            <w:r>
              <w:t>Data and communication</w:t>
            </w:r>
          </w:p>
        </w:tc>
        <w:tc>
          <w:tcPr>
            <w:tcW w:type="dxa" w:w="5400"/>
          </w:tcPr>
          <w:p>
            <w:pPr>
              <w:spacing w:after="0" w:before="0" w:line="240" w:lineRule="auto"/>
              <w:jc w:val="left"/>
            </w:pPr>
            <w:r>
              <w:t>Defines system-level data and interface behavior</w:t>
            </w:r>
          </w:p>
        </w:tc>
      </w:tr>
      <w:tr>
        <w:tc>
          <w:tcPr>
            <w:tcW w:type="dxa" w:w="5400"/>
          </w:tcPr>
          <w:p>
            <w:pPr>
              <w:spacing w:after="0" w:before="0" w:line="240" w:lineRule="auto"/>
              <w:jc w:val="left"/>
            </w:pPr>
            <w:r>
              <w:t>Safety interfaces</w:t>
            </w:r>
          </w:p>
        </w:tc>
        <w:tc>
          <w:tcPr>
            <w:tcW w:type="dxa" w:w="5400"/>
          </w:tcPr>
          <w:p>
            <w:pPr>
              <w:spacing w:after="0" w:before="0" w:line="240" w:lineRule="auto"/>
              <w:jc w:val="left"/>
            </w:pPr>
            <w:r>
              <w:t>Defines coordination with the approved safety system</w:t>
            </w:r>
          </w:p>
        </w:tc>
      </w:tr>
      <w:tr>
        <w:tc>
          <w:tcPr>
            <w:tcW w:type="dxa" w:w="5400"/>
          </w:tcPr>
          <w:p>
            <w:pPr>
              <w:spacing w:after="0" w:before="0" w:line="240" w:lineRule="auto"/>
              <w:jc w:val="left"/>
            </w:pPr>
            <w:r>
              <w:t>Power interruption</w:t>
            </w:r>
          </w:p>
        </w:tc>
        <w:tc>
          <w:tcPr>
            <w:tcW w:type="dxa" w:w="5400"/>
          </w:tcPr>
          <w:p>
            <w:pPr>
              <w:spacing w:after="0" w:before="0" w:line="240" w:lineRule="auto"/>
              <w:jc w:val="left"/>
            </w:pPr>
            <w:r>
              <w:t>Defines the required behavior after power loss and restoration</w:t>
            </w:r>
          </w:p>
        </w:tc>
      </w:tr>
      <w:tr>
        <w:tc>
          <w:tcPr>
            <w:tcW w:type="dxa" w:w="5400"/>
          </w:tcPr>
          <w:p>
            <w:pPr>
              <w:spacing w:after="0" w:before="0" w:line="240" w:lineRule="auto"/>
              <w:jc w:val="left"/>
            </w:pPr>
            <w:r>
              <w:t>Performance</w:t>
            </w:r>
          </w:p>
        </w:tc>
        <w:tc>
          <w:tcPr>
            <w:tcW w:type="dxa" w:w="5400"/>
          </w:tcPr>
          <w:p>
            <w:pPr>
              <w:spacing w:after="0" w:before="0" w:line="240" w:lineRule="auto"/>
              <w:jc w:val="left"/>
            </w:pPr>
            <w:r>
              <w:t>Defines overall timing and availability expectations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Defines diagnostic, backup, service, and configuration principles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Defines how the control philosophy will be demonstrated</w:t>
            </w:r>
          </w:p>
        </w:tc>
      </w:tr>
    </w:tbl>
    <w:p/>
    <w:p>
      <w:r>
        <w:t>The exact structure should match the project. A small single-machine retrofit may need a concise document; a complex automated line may need separate control philosophies for individual subsystems.</w:t>
      </w:r>
    </w:p>
    <w:p>
      <w:pPr>
        <w:pStyle w:val="Heading2"/>
      </w:pPr>
      <w:r>
        <w:t>6. Control architecture and authority</w:t>
      </w:r>
    </w:p>
    <w:p>
      <w:r>
        <w:t>A control philosophy should establish which system is responsible for each function and where control authority resides.</w:t>
      </w:r>
    </w:p>
    <w:p>
      <w:r>
        <w:t>A typical architecture might look like this:</w:t>
      </w:r>
    </w:p>
    <w:p>
      <w:pPr>
        <w:shd w:val="clear" w:color="auto" w:fill="F4F4F4"/>
        <w:spacing w:before="0" w:after="0" w:line="240" w:lineRule="auto"/>
        <w:ind w:left="216" w:right="216"/>
        <w:jc w:val="left"/>
      </w:pPr>
      <w:r>
        <w:rPr>
          <w:rFonts w:ascii="Consolas" w:hAnsi="Consolas"/>
          <w:color w:val="202020"/>
          <w:sz w:val="18"/>
        </w:rPr>
        <w:t>Production line / supervisory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Line or cell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Station PLCs and local controllers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HMI       Drives      Robots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Operator   Motors      Motion</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 xml:space="preserve">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controller / 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Applicable safety-related functions</w:t>
      </w:r>
    </w:p>
    <w:p/>
    <w:p>
      <w:r>
        <w:t>This is a conceptual architecture. Actual systems may use distributed controllers, integrated robot controllers, CNC PLCs, remote I/O, or other arrangements.</w:t>
      </w:r>
    </w:p>
    <w:p>
      <w:r>
        <w:t>The control philosophy should clarify:</w:t>
      </w:r>
    </w:p>
    <w:p>
      <w:pPr>
        <w:pStyle w:val="ListBullet"/>
      </w:pPr>
      <w:r>
        <w:t>Which controller owns the production sequence.</w:t>
      </w:r>
    </w:p>
    <w:p>
      <w:pPr>
        <w:pStyle w:val="ListBullet"/>
      </w:pPr>
      <w:r>
        <w:t>Which controller owns local equipment behavior.</w:t>
      </w:r>
    </w:p>
    <w:p>
      <w:pPr>
        <w:pStyle w:val="ListBullet"/>
      </w:pPr>
      <w:r>
        <w:t>Which system commands a device.</w:t>
      </w:r>
    </w:p>
    <w:p>
      <w:pPr>
        <w:pStyle w:val="ListBullet"/>
      </w:pPr>
      <w:r>
        <w:t>Which feedback confirms that the device has reached the required state.</w:t>
      </w:r>
    </w:p>
    <w:p>
      <w:pPr>
        <w:pStyle w:val="ListBullet"/>
      </w:pPr>
      <w:r>
        <w:t>Which system owns recipes, part identity, and production results.</w:t>
      </w:r>
    </w:p>
    <w:p>
      <w:pPr>
        <w:pStyle w:val="ListBullet"/>
      </w:pPr>
      <w:r>
        <w:t>How local control interacts with line-level control.</w:t>
      </w:r>
    </w:p>
    <w:p>
      <w:pPr>
        <w:pStyle w:val="ListBullet"/>
      </w:pPr>
      <w:r>
        <w:t>What happens when a supervisory system is unavailable.</w:t>
      </w:r>
    </w:p>
    <w:p>
      <w:pPr>
        <w:pStyle w:val="ListBullet"/>
      </w:pPr>
      <w:r>
        <w:t>How maintenance access and remote commands are controlled.</w:t>
      </w:r>
    </w:p>
    <w:p>
      <w:r>
        <w:t>For example, a line PLC may coordinate a robot and conveyor while the robot controller executes its own motion program. The line PLC should not assume that issuing a robot-start request means the robot has accepted the request or completed the task.</w:t>
      </w:r>
    </w:p>
    <w:p>
      <w:pPr>
        <w:pStyle w:val="Heading2"/>
      </w:pPr>
      <w:r>
        <w:t>7. Operating modes</w:t>
      </w:r>
    </w:p>
    <w:p>
      <w:r>
        <w:t>The control philosophy establishes the purpose and rules of each operating mode.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General control principle</w:t>
            </w:r>
          </w:p>
        </w:tc>
      </w:tr>
      <w:tr>
        <w:tc>
          <w:tcPr>
            <w:tcW w:type="dxa" w:w="3600"/>
          </w:tcPr>
          <w:p>
            <w:pPr>
              <w:spacing w:after="0" w:before="0" w:line="240" w:lineRule="auto"/>
              <w:jc w:val="left"/>
            </w:pPr>
            <w:r>
              <w:t>Automatic</w:t>
            </w:r>
          </w:p>
        </w:tc>
        <w:tc>
          <w:tcPr>
            <w:tcW w:type="dxa" w:w="3600"/>
          </w:tcPr>
          <w:p>
            <w:pPr>
              <w:spacing w:after="0" w:before="0" w:line="240" w:lineRule="auto"/>
              <w:jc w:val="left"/>
            </w:pPr>
            <w:r>
              <w:t>Normal production</w:t>
            </w:r>
          </w:p>
        </w:tc>
        <w:tc>
          <w:tcPr>
            <w:tcW w:type="dxa" w:w="3600"/>
          </w:tcPr>
          <w:p>
            <w:pPr>
              <w:spacing w:after="0" w:before="0" w:line="240" w:lineRule="auto"/>
              <w:jc w:val="left"/>
            </w:pPr>
            <w:r>
              <w:t>The controller executes the approved process sequence</w:t>
            </w:r>
          </w:p>
        </w:tc>
      </w:tr>
      <w:tr>
        <w:tc>
          <w:tcPr>
            <w:tcW w:type="dxa" w:w="3600"/>
          </w:tcPr>
          <w:p>
            <w:pPr>
              <w:spacing w:after="0" w:before="0" w:line="240" w:lineRule="auto"/>
              <w:jc w:val="left"/>
            </w:pPr>
            <w:r>
              <w:t>Manual</w:t>
            </w:r>
          </w:p>
        </w:tc>
        <w:tc>
          <w:tcPr>
            <w:tcW w:type="dxa" w:w="3600"/>
          </w:tcPr>
          <w:p>
            <w:pPr>
              <w:spacing w:after="0" w:before="0" w:line="240" w:lineRule="auto"/>
              <w:jc w:val="left"/>
            </w:pPr>
            <w:r>
              <w:t>Individual equipment operation</w:t>
            </w:r>
          </w:p>
        </w:tc>
        <w:tc>
          <w:tcPr>
            <w:tcW w:type="dxa" w:w="3600"/>
          </w:tcPr>
          <w:p>
            <w:pPr>
              <w:spacing w:after="0" w:before="0" w:line="240" w:lineRule="auto"/>
              <w:jc w:val="left"/>
            </w:pPr>
            <w:r>
              <w:t>Only defined manual actions are permitted under their required conditions</w:t>
            </w:r>
          </w:p>
        </w:tc>
      </w:tr>
      <w:tr>
        <w:tc>
          <w:tcPr>
            <w:tcW w:type="dxa" w:w="3600"/>
          </w:tcPr>
          <w:p>
            <w:pPr>
              <w:spacing w:after="0" w:before="0" w:line="240" w:lineRule="auto"/>
              <w:jc w:val="left"/>
            </w:pPr>
            <w:r>
              <w:t>Setup</w:t>
            </w:r>
          </w:p>
        </w:tc>
        <w:tc>
          <w:tcPr>
            <w:tcW w:type="dxa" w:w="3600"/>
          </w:tcPr>
          <w:p>
            <w:pPr>
              <w:spacing w:after="0" w:before="0" w:line="240" w:lineRule="auto"/>
              <w:jc w:val="left"/>
            </w:pPr>
            <w:r>
              <w:t>Prepare the equipment for production</w:t>
            </w:r>
          </w:p>
        </w:tc>
        <w:tc>
          <w:tcPr>
            <w:tcW w:type="dxa" w:w="3600"/>
          </w:tcPr>
          <w:p>
            <w:pPr>
              <w:spacing w:after="0" w:before="0" w:line="240" w:lineRule="auto"/>
              <w:jc w:val="left"/>
            </w:pPr>
            <w:r>
              <w:t>Setup functions are enabled according to approved restrictions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Service and inspection</w:t>
            </w:r>
          </w:p>
        </w:tc>
        <w:tc>
          <w:tcPr>
            <w:tcW w:type="dxa" w:w="3600"/>
          </w:tcPr>
          <w:p>
            <w:pPr>
              <w:spacing w:after="0" w:before="0" w:line="240" w:lineRule="auto"/>
              <w:jc w:val="left"/>
            </w:pPr>
            <w:r>
              <w:t>Authorized service functions are provided under applicable protective measures</w:t>
            </w:r>
          </w:p>
        </w:tc>
      </w:tr>
      <w:tr>
        <w:tc>
          <w:tcPr>
            <w:tcW w:type="dxa" w:w="3600"/>
          </w:tcPr>
          <w:p>
            <w:pPr>
              <w:spacing w:after="0" w:before="0" w:line="240" w:lineRule="auto"/>
              <w:jc w:val="left"/>
            </w:pPr>
            <w:r>
              <w:t>Recovery</w:t>
            </w:r>
          </w:p>
        </w:tc>
        <w:tc>
          <w:tcPr>
            <w:tcW w:type="dxa" w:w="3600"/>
          </w:tcPr>
          <w:p>
            <w:pPr>
              <w:spacing w:after="0" w:before="0" w:line="240" w:lineRule="auto"/>
              <w:jc w:val="left"/>
            </w:pPr>
            <w:r>
              <w:t>Restore a valid process state after an interruption</w:t>
            </w:r>
          </w:p>
        </w:tc>
        <w:tc>
          <w:tcPr>
            <w:tcW w:type="dxa" w:w="3600"/>
          </w:tcPr>
          <w:p>
            <w:pPr>
              <w:spacing w:after="0" w:before="0" w:line="240" w:lineRule="auto"/>
              <w:jc w:val="left"/>
            </w:pPr>
            <w:r>
              <w:t>The controller performs or permits defined recovery actions</w:t>
            </w:r>
          </w:p>
        </w:tc>
      </w:tr>
      <w:tr>
        <w:tc>
          <w:tcPr>
            <w:tcW w:type="dxa" w:w="3600"/>
          </w:tcPr>
          <w:p>
            <w:pPr>
              <w:spacing w:after="0" w:before="0" w:line="240" w:lineRule="auto"/>
              <w:jc w:val="left"/>
            </w:pPr>
            <w:r>
              <w:t>Disabled or unavailable</w:t>
            </w:r>
          </w:p>
        </w:tc>
        <w:tc>
          <w:tcPr>
            <w:tcW w:type="dxa" w:w="3600"/>
          </w:tcPr>
          <w:p>
            <w:pPr>
              <w:spacing w:after="0" w:before="0" w:line="240" w:lineRule="auto"/>
              <w:jc w:val="left"/>
            </w:pPr>
            <w:r>
              <w:t>Prevent operation when the system cannot satisfy required conditions</w:t>
            </w:r>
          </w:p>
        </w:tc>
        <w:tc>
          <w:tcPr>
            <w:tcW w:type="dxa" w:w="3600"/>
          </w:tcPr>
          <w:p>
            <w:pPr>
              <w:spacing w:after="0" w:before="0" w:line="240" w:lineRule="auto"/>
              <w:jc w:val="left"/>
            </w:pPr>
            <w:r>
              <w:t>Production actions remain inhibited as specified</w:t>
            </w:r>
          </w:p>
        </w:tc>
      </w:tr>
    </w:tbl>
    <w:p/>
    <w:p>
      <w:r>
        <w:t>The meaning of these modes must be defined for the particular machine. A mode name alone does not specify what the machine is allowed to do.</w:t>
      </w:r>
    </w:p>
    <w:p>
      <w:pPr>
        <w:pStyle w:val="Heading3"/>
      </w:pPr>
      <w:r>
        <w:t>7.1 Mode selection and transitions</w:t>
      </w:r>
    </w:p>
    <w:p>
      <w:r>
        <w:t>The philosophy should define:</w:t>
      </w:r>
    </w:p>
    <w:p>
      <w:pPr>
        <w:pStyle w:val="ListBullet"/>
      </w:pPr>
      <w:r>
        <w:t>Who may select each mode.</w:t>
      </w:r>
    </w:p>
    <w:p>
      <w:pPr>
        <w:pStyle w:val="ListBullet"/>
      </w:pPr>
      <w:r>
        <w:t>Whether the sequence must be idle before changing modes.</w:t>
      </w:r>
    </w:p>
    <w:p>
      <w:pPr>
        <w:pStyle w:val="ListBullet"/>
      </w:pPr>
      <w:r>
        <w:t>Which commands remain available in each mode.</w:t>
      </w:r>
    </w:p>
    <w:p>
      <w:pPr>
        <w:pStyle w:val="ListBullet"/>
      </w:pPr>
      <w:r>
        <w:t>Whether a mode change interrupts an active operation.</w:t>
      </w:r>
    </w:p>
    <w:p>
      <w:pPr>
        <w:pStyle w:val="ListBullet"/>
      </w:pPr>
      <w:r>
        <w:t>What happens to pending commands.</w:t>
      </w:r>
    </w:p>
    <w:p>
      <w:pPr>
        <w:pStyle w:val="ListBullet"/>
      </w:pPr>
      <w:r>
        <w:t>How the HMI indicates the active mode.</w:t>
      </w:r>
    </w:p>
    <w:p>
      <w:pPr>
        <w:pStyle w:val="ListBullet"/>
      </w:pPr>
      <w:r>
        <w:t>Whether a mode change requires acknowledgment.</w:t>
      </w:r>
    </w:p>
    <w:p>
      <w:pPr>
        <w:pStyle w:val="ListBullet"/>
      </w:pPr>
      <w:r>
        <w:t>What conditions are required before automatic operation can resume.</w:t>
      </w:r>
    </w:p>
    <w:p>
      <w:r>
        <w:t>For example, switching from automatic to manual while a fixture is moving may not be permitted. The system may need to complete a controlled stop before enabling manual actions.</w:t>
      </w:r>
    </w:p>
    <w:p>
      <w:r>
        <w:t>Mode transitions must not bypass required safety functions or create unexpected movement.</w:t>
      </w:r>
    </w:p>
    <w:p>
      <w:pPr>
        <w:pStyle w:val="Heading2"/>
      </w:pPr>
      <w:r>
        <w:t>8. Start-up philosophy</w:t>
      </w:r>
    </w:p>
    <w:p>
      <w:r>
        <w:t>Start-up defines how the system moves from a stopped, inactive, or uninitialized condition to a state in which operation is permitted.</w:t>
      </w:r>
    </w:p>
    <w:p>
      <w:r>
        <w:t>The philosophy should distinguish between:</w:t>
      </w:r>
    </w:p>
    <w:p>
      <w:pPr>
        <w:pStyle w:val="ListBullet"/>
      </w:pPr>
      <w:r>
        <w:t>Power-up.</w:t>
      </w:r>
    </w:p>
    <w:p>
      <w:pPr>
        <w:pStyle w:val="ListBullet"/>
      </w:pPr>
      <w:r>
        <w:t>Controller initialization.</w:t>
      </w:r>
    </w:p>
    <w:p>
      <w:pPr>
        <w:pStyle w:val="ListBullet"/>
      </w:pPr>
      <w:r>
        <w:t>Device communication establishment.</w:t>
      </w:r>
    </w:p>
    <w:p>
      <w:pPr>
        <w:pStyle w:val="ListBullet"/>
      </w:pPr>
      <w:r>
        <w:t>Equipment readiness checks.</w:t>
      </w:r>
    </w:p>
    <w:p>
      <w:pPr>
        <w:pStyle w:val="ListBullet"/>
      </w:pPr>
      <w:r>
        <w:t>Process-state validation.</w:t>
      </w:r>
    </w:p>
    <w:p>
      <w:pPr>
        <w:pStyle w:val="ListBullet"/>
      </w:pPr>
      <w:r>
        <w:t>Operator acknowledgment.</w:t>
      </w:r>
    </w:p>
    <w:p>
      <w:pPr>
        <w:pStyle w:val="ListBullet"/>
      </w:pPr>
      <w:r>
        <w:t>Production start.</w:t>
      </w:r>
    </w:p>
    <w:p>
      <w:pPr>
        <w:pStyle w:val="ListBullet"/>
      </w:pPr>
      <w:r>
        <w:t>Recovery after an interrupted cycle.</w:t>
      </w:r>
    </w:p>
    <w:p>
      <w:r>
        <w:t>A general start-permissive model is:</w:t>
      </w:r>
    </w:p>
    <w:p>
      <w:pPr>
        <w:shd w:val="clear" w:color="auto" w:fill="F4F4F4"/>
        <w:spacing w:before="0" w:after="0" w:line="240" w:lineRule="auto"/>
        <w:ind w:left="216" w:right="216"/>
        <w:jc w:val="left"/>
      </w:pPr>
      <w:r>
        <w:rPr>
          <w:rFonts w:ascii="Consolas" w:hAnsi="Consolas"/>
          <w:color w:val="202020"/>
          <w:sz w:val="18"/>
        </w:rPr>
        <w:t>AutomaticStartPermitted =</w:t>
      </w:r>
    </w:p>
    <w:p>
      <w:pPr>
        <w:shd w:val="clear" w:color="auto" w:fill="F4F4F4"/>
        <w:spacing w:before="0" w:after="0" w:line="240" w:lineRule="auto"/>
        <w:ind w:left="216" w:right="216"/>
        <w:jc w:val="left"/>
      </w:pPr>
      <w:r>
        <w:rPr>
          <w:rFonts w:ascii="Consolas" w:hAnsi="Consolas"/>
          <w:color w:val="202020"/>
          <w:sz w:val="18"/>
        </w:rPr>
        <w:t xml:space="preserve">    CorrectOperatingMode</w:t>
      </w:r>
    </w:p>
    <w:p>
      <w:pPr>
        <w:shd w:val="clear" w:color="auto" w:fill="F4F4F4"/>
        <w:spacing w:before="0" w:after="0" w:line="240" w:lineRule="auto"/>
        <w:ind w:left="216" w:right="216"/>
        <w:jc w:val="left"/>
      </w:pPr>
      <w:r>
        <w:rPr>
          <w:rFonts w:ascii="Consolas" w:hAnsi="Consolas"/>
          <w:color w:val="202020"/>
          <w:sz w:val="18"/>
        </w:rPr>
        <w:t xml:space="preserve">    AND RequiredEquipmentReady</w:t>
      </w:r>
    </w:p>
    <w:p>
      <w:pPr>
        <w:shd w:val="clear" w:color="auto" w:fill="F4F4F4"/>
        <w:spacing w:before="0" w:after="0" w:line="240" w:lineRule="auto"/>
        <w:ind w:left="216" w:right="216"/>
        <w:jc w:val="left"/>
      </w:pPr>
      <w:r>
        <w:rPr>
          <w:rFonts w:ascii="Consolas" w:hAnsi="Consolas"/>
          <w:color w:val="202020"/>
          <w:sz w:val="18"/>
        </w:rPr>
        <w:t xml:space="preserve">    AND RequiredDevicesAvailable</w:t>
      </w:r>
    </w:p>
    <w:p>
      <w:pPr>
        <w:shd w:val="clear" w:color="auto" w:fill="F4F4F4"/>
        <w:spacing w:before="0" w:after="0" w:line="240" w:lineRule="auto"/>
        <w:ind w:left="216" w:right="216"/>
        <w:jc w:val="left"/>
      </w:pPr>
      <w:r>
        <w:rPr>
          <w:rFonts w:ascii="Consolas" w:hAnsi="Consolas"/>
          <w:color w:val="202020"/>
          <w:sz w:val="18"/>
        </w:rPr>
        <w:t xml:space="preserve">    AND NoBlockingFault</w:t>
      </w:r>
    </w:p>
    <w:p>
      <w:pPr>
        <w:shd w:val="clear" w:color="auto" w:fill="F4F4F4"/>
        <w:spacing w:before="0" w:after="0" w:line="240" w:lineRule="auto"/>
        <w:ind w:left="216" w:right="216"/>
        <w:jc w:val="left"/>
      </w:pPr>
      <w:r>
        <w:rPr>
          <w:rFonts w:ascii="Consolas" w:hAnsi="Consolas"/>
          <w:color w:val="202020"/>
          <w:sz w:val="18"/>
        </w:rPr>
        <w:t xml:space="preserve">    AND ProcessConditionsValid</w:t>
      </w:r>
    </w:p>
    <w:p>
      <w:pPr>
        <w:shd w:val="clear" w:color="auto" w:fill="F4F4F4"/>
        <w:spacing w:before="0" w:after="0" w:line="240" w:lineRule="auto"/>
        <w:ind w:left="216" w:right="216"/>
        <w:jc w:val="left"/>
      </w:pPr>
      <w:r>
        <w:rPr>
          <w:rFonts w:ascii="Consolas" w:hAnsi="Consolas"/>
          <w:color w:val="202020"/>
          <w:sz w:val="18"/>
        </w:rPr>
        <w:t xml:space="preserve">    AND RequiredInterfacesHealthy</w:t>
      </w:r>
    </w:p>
    <w:p/>
    <w:p>
      <w:r>
        <w:t>This is conceptual Boolean logic, not a complete implementation. The actual conditions must come from the approved requirements.</w:t>
      </w:r>
    </w:p>
    <w:p>
      <w:pPr>
        <w:pStyle w:val="Heading3"/>
      </w:pPr>
      <w:r>
        <w:t>8.1 Initial state versus retained state</w:t>
      </w:r>
    </w:p>
    <w:p>
      <w:r>
        <w:t>The control philosophy should state how the controller determines the initial operating state.</w:t>
      </w:r>
    </w:p>
    <w:p>
      <w:r>
        <w:t>A PLC may retain data across a power interruption, but retained software data does not necessarily represent the actual physical condition of the machine.</w:t>
      </w:r>
    </w:p>
    <w:p>
      <w:r>
        <w:t>For example, the controller may retain a sequence step indicating that a part was transferred, while the physical part has moved manually during the outage. The controller must not blindly trust the retained step if the required physical state cannot be confirmed.</w:t>
      </w:r>
    </w:p>
    <w:p>
      <w:r>
        <w:t>Possible strategies include:</w:t>
      </w:r>
    </w:p>
    <w:p>
      <w:pPr>
        <w:pStyle w:val="ListBullet"/>
      </w:pPr>
      <w:r>
        <w:t>Return to a defined idle state.</w:t>
      </w:r>
    </w:p>
    <w:p>
      <w:pPr>
        <w:pStyle w:val="ListBullet"/>
      </w:pPr>
      <w:r>
        <w:t>Require a position or sensor check.</w:t>
      </w:r>
    </w:p>
    <w:p>
      <w:pPr>
        <w:pStyle w:val="ListBullet"/>
      </w:pPr>
      <w:r>
        <w:t>Require an operator-assisted recovery procedure.</w:t>
      </w:r>
    </w:p>
    <w:p>
      <w:pPr>
        <w:pStyle w:val="ListBullet"/>
      </w:pPr>
      <w:r>
        <w:t>Reconcile equipment state and retained process data.</w:t>
      </w:r>
    </w:p>
    <w:p>
      <w:pPr>
        <w:pStyle w:val="ListBullet"/>
      </w:pPr>
      <w:r>
        <w:t>Resume automatically only where the approved design explicitly permits it.</w:t>
      </w:r>
    </w:p>
    <w:p>
      <w:r>
        <w:t>The correct strategy depends on the process, equipment, traceability needs, and risk assessment.</w:t>
      </w:r>
    </w:p>
    <w:p>
      <w:pPr>
        <w:pStyle w:val="Heading2"/>
      </w:pPr>
      <w:r>
        <w:t>9. Normal operating philosophy</w:t>
      </w:r>
    </w:p>
    <w:p>
      <w:r>
        <w:t>Normal operation defines how the system behaves when all required conditions are satisfied.</w:t>
      </w:r>
    </w:p>
    <w:p>
      <w:r>
        <w:t>A control philosophy should describe:</w:t>
      </w:r>
    </w:p>
    <w:p>
      <w:pPr>
        <w:pStyle w:val="ListBullet"/>
      </w:pPr>
      <w:r>
        <w:t>How production requests are accepted.</w:t>
      </w:r>
    </w:p>
    <w:p>
      <w:pPr>
        <w:pStyle w:val="ListBullet"/>
      </w:pPr>
      <w:r>
        <w:t>How parts or workpieces are tracked.</w:t>
      </w:r>
    </w:p>
    <w:p>
      <w:pPr>
        <w:pStyle w:val="ListBullet"/>
      </w:pPr>
      <w:r>
        <w:t>How equipment is coordinated.</w:t>
      </w:r>
    </w:p>
    <w:p>
      <w:pPr>
        <w:pStyle w:val="ListBullet"/>
      </w:pPr>
      <w:r>
        <w:t>How a cycle starts and completes.</w:t>
      </w:r>
    </w:p>
    <w:p>
      <w:pPr>
        <w:pStyle w:val="ListBullet"/>
      </w:pPr>
      <w:r>
        <w:t>How quality results affect progression.</w:t>
      </w:r>
    </w:p>
    <w:p>
      <w:pPr>
        <w:pStyle w:val="ListBullet"/>
      </w:pPr>
      <w:r>
        <w:t>How completed work is transferred.</w:t>
      </w:r>
    </w:p>
    <w:p>
      <w:pPr>
        <w:pStyle w:val="ListBullet"/>
      </w:pPr>
      <w:r>
        <w:t>How production counts are updated.</w:t>
      </w:r>
    </w:p>
    <w:p>
      <w:pPr>
        <w:pStyle w:val="ListBullet"/>
      </w:pPr>
      <w:r>
        <w:t>How the system behaves during temporary waiting conditions.</w:t>
      </w:r>
    </w:p>
    <w:p>
      <w:pPr>
        <w:pStyle w:val="ListBullet"/>
      </w:pPr>
      <w:r>
        <w:t>How the controller recognizes that a station is ready for the next cycle.</w:t>
      </w:r>
    </w:p>
    <w:p>
      <w:r>
        <w:t>For a transfer station, normal operation might require the source station to retain ownership of a part until the receiving station acknowledges that transfer is complete. The exact definition of ownership and completion should be consistent across both controllers.</w:t>
      </w:r>
    </w:p>
    <w:p>
      <w:r>
        <w:t>Normal operation should also distinguish between waiting and faulted conditions. Waiting for a valid upstream request may be normal; waiting beyond a defined timeout may indicate a fault.</w:t>
      </w:r>
    </w:p>
    <w:p>
      <w:pPr>
        <w:pStyle w:val="Heading2"/>
      </w:pPr>
      <w:r>
        <w:t>10. Stop philosophy</w:t>
      </w:r>
    </w:p>
    <w:p>
      <w:r>
        <w:t>Different stop conditions can require different behavior. The philosophy should define the intended result for each applicable stop category.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Stop category</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Typical control principle</w:t>
            </w:r>
          </w:p>
        </w:tc>
      </w:tr>
      <w:tr>
        <w:tc>
          <w:tcPr>
            <w:tcW w:type="dxa" w:w="3600"/>
          </w:tcPr>
          <w:p>
            <w:pPr>
              <w:spacing w:after="0" w:before="0" w:line="240" w:lineRule="auto"/>
              <w:jc w:val="left"/>
            </w:pPr>
            <w:r>
              <w:t>Normal stop</w:t>
            </w:r>
          </w:p>
        </w:tc>
        <w:tc>
          <w:tcPr>
            <w:tcW w:type="dxa" w:w="3600"/>
          </w:tcPr>
          <w:p>
            <w:pPr>
              <w:spacing w:after="0" w:before="0" w:line="240" w:lineRule="auto"/>
              <w:jc w:val="left"/>
            </w:pPr>
            <w:r>
              <w:t>End operation under normal conditions</w:t>
            </w:r>
          </w:p>
        </w:tc>
        <w:tc>
          <w:tcPr>
            <w:tcW w:type="dxa" w:w="3600"/>
          </w:tcPr>
          <w:p>
            <w:pPr>
              <w:spacing w:after="0" w:before="0" w:line="240" w:lineRule="auto"/>
              <w:jc w:val="left"/>
            </w:pPr>
            <w:r>
              <w:t>Complete or terminate the current activity according to the approved stop behavior</w:t>
            </w:r>
          </w:p>
        </w:tc>
      </w:tr>
      <w:tr>
        <w:tc>
          <w:tcPr>
            <w:tcW w:type="dxa" w:w="3600"/>
          </w:tcPr>
          <w:p>
            <w:pPr>
              <w:spacing w:after="0" w:before="0" w:line="240" w:lineRule="auto"/>
              <w:jc w:val="left"/>
            </w:pPr>
            <w:r>
              <w:t>Cycle stop</w:t>
            </w:r>
          </w:p>
        </w:tc>
        <w:tc>
          <w:tcPr>
            <w:tcW w:type="dxa" w:w="3600"/>
          </w:tcPr>
          <w:p>
            <w:pPr>
              <w:spacing w:after="0" w:before="0" w:line="240" w:lineRule="auto"/>
              <w:jc w:val="left"/>
            </w:pPr>
            <w:r>
              <w:t>Prevent another cycle from starting</w:t>
            </w:r>
          </w:p>
        </w:tc>
        <w:tc>
          <w:tcPr>
            <w:tcW w:type="dxa" w:w="3600"/>
          </w:tcPr>
          <w:p>
            <w:pPr>
              <w:spacing w:after="0" w:before="0" w:line="240" w:lineRule="auto"/>
              <w:jc w:val="left"/>
            </w:pPr>
            <w:r>
              <w:t>Allow the current cycle to finish when permitted</w:t>
            </w:r>
          </w:p>
        </w:tc>
      </w:tr>
      <w:tr>
        <w:tc>
          <w:tcPr>
            <w:tcW w:type="dxa" w:w="3600"/>
          </w:tcPr>
          <w:p>
            <w:pPr>
              <w:spacing w:after="0" w:before="0" w:line="240" w:lineRule="auto"/>
              <w:jc w:val="left"/>
            </w:pPr>
            <w:r>
              <w:t>Controlled stop</w:t>
            </w:r>
          </w:p>
        </w:tc>
        <w:tc>
          <w:tcPr>
            <w:tcW w:type="dxa" w:w="3600"/>
          </w:tcPr>
          <w:p>
            <w:pPr>
              <w:spacing w:after="0" w:before="0" w:line="240" w:lineRule="auto"/>
              <w:jc w:val="left"/>
            </w:pPr>
            <w:r>
              <w:t>Bring equipment to a defined stopped state</w:t>
            </w:r>
          </w:p>
        </w:tc>
        <w:tc>
          <w:tcPr>
            <w:tcW w:type="dxa" w:w="3600"/>
          </w:tcPr>
          <w:p>
            <w:pPr>
              <w:spacing w:after="0" w:before="0" w:line="240" w:lineRule="auto"/>
              <w:jc w:val="left"/>
            </w:pPr>
            <w:r>
              <w:t>Follow the specified stopping sequence</w:t>
            </w:r>
          </w:p>
        </w:tc>
      </w:tr>
      <w:tr>
        <w:tc>
          <w:tcPr>
            <w:tcW w:type="dxa" w:w="3600"/>
          </w:tcPr>
          <w:p>
            <w:pPr>
              <w:spacing w:after="0" w:before="0" w:line="240" w:lineRule="auto"/>
              <w:jc w:val="left"/>
            </w:pPr>
            <w:r>
              <w:t>Fault stop</w:t>
            </w:r>
          </w:p>
        </w:tc>
        <w:tc>
          <w:tcPr>
            <w:tcW w:type="dxa" w:w="3600"/>
          </w:tcPr>
          <w:p>
            <w:pPr>
              <w:spacing w:after="0" w:before="0" w:line="240" w:lineRule="auto"/>
              <w:jc w:val="left"/>
            </w:pPr>
            <w:r>
              <w:t>Respond to a detected equipment or process fault</w:t>
            </w:r>
          </w:p>
        </w:tc>
        <w:tc>
          <w:tcPr>
            <w:tcW w:type="dxa" w:w="3600"/>
          </w:tcPr>
          <w:p>
            <w:pPr>
              <w:spacing w:after="0" w:before="0" w:line="240" w:lineRule="auto"/>
              <w:jc w:val="left"/>
            </w:pPr>
            <w:r>
              <w:t>Stop or inhibit affected functions as required</w:t>
            </w:r>
          </w:p>
        </w:tc>
      </w:tr>
      <w:tr>
        <w:tc>
          <w:tcPr>
            <w:tcW w:type="dxa" w:w="3600"/>
          </w:tcPr>
          <w:p>
            <w:pPr>
              <w:spacing w:after="0" w:before="0" w:line="240" w:lineRule="auto"/>
              <w:jc w:val="left"/>
            </w:pPr>
            <w:r>
              <w:t>Protective stop</w:t>
            </w:r>
          </w:p>
        </w:tc>
        <w:tc>
          <w:tcPr>
            <w:tcW w:type="dxa" w:w="3600"/>
          </w:tcPr>
          <w:p>
            <w:pPr>
              <w:spacing w:after="0" w:before="0" w:line="240" w:lineRule="auto"/>
              <w:jc w:val="left"/>
            </w:pPr>
            <w:r>
              <w:t>Respond to a protective condition</w:t>
            </w:r>
          </w:p>
        </w:tc>
        <w:tc>
          <w:tcPr>
            <w:tcW w:type="dxa" w:w="3600"/>
          </w:tcPr>
          <w:p>
            <w:pPr>
              <w:spacing w:after="0" w:before="0" w:line="240" w:lineRule="auto"/>
              <w:jc w:val="left"/>
            </w:pPr>
            <w:r>
              <w:t>Follow the specified safety-related behavior</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Respond to an emergency demand</w:t>
            </w:r>
          </w:p>
        </w:tc>
        <w:tc>
          <w:tcPr>
            <w:tcW w:type="dxa" w:w="3600"/>
          </w:tcPr>
          <w:p>
            <w:pPr>
              <w:spacing w:after="0" w:before="0" w:line="240" w:lineRule="auto"/>
              <w:jc w:val="left"/>
            </w:pPr>
            <w:r>
              <w:t>Execute the designed emergency-stop function</w:t>
            </w:r>
          </w:p>
        </w:tc>
      </w:tr>
    </w:tbl>
    <w:p/>
    <w:p>
      <w:r>
        <w:t>The actual behavior depends on the machine and its safety design. These categories should not be treated as interchangeable.</w:t>
      </w:r>
    </w:p>
    <w:p>
      <w:r>
        <w:t>For example, a cycle-stop command may prevent the next production cycle while allowing the current part to complete inspection. A fault stop caused by an unconfirmed transfer may require the process to hold the part and prevent further automatic progression.</w:t>
      </w:r>
    </w:p>
    <w:p>
      <w:r>
        <w:t>The control philosophy should specify what happens to active commands, incomplete parts, counters, and sequence state when each stop type occurs.</w:t>
      </w:r>
    </w:p>
    <w:p>
      <w:pPr>
        <w:pStyle w:val="Heading2"/>
      </w:pPr>
      <w:r>
        <w:t>11. Permissives, interlocks, and inhibits</w:t>
      </w:r>
    </w:p>
    <w:p>
      <w:r>
        <w:t>These concepts establish the conditions under which actions are allowed.</w:t>
      </w:r>
    </w:p>
    <w:p>
      <w:r>
        <w:t>Permissive: A required condition that must be satisfied before an action begins.</w:t>
      </w:r>
    </w:p>
    <w:p>
      <w:r>
        <w:t>Interlock: A condition that prevents or interrupts an action when a specified constraint is not satisfied.</w:t>
      </w:r>
    </w:p>
    <w:p>
      <w:r>
        <w:t>Inhibit: A restriction that prevents a defined function or command from executing.</w:t>
      </w:r>
    </w:p>
    <w:p>
      <w:r>
        <w:t>Example for a conveyor:</w:t>
      </w:r>
    </w:p>
    <w:p>
      <w:pPr>
        <w:pStyle w:val="ListBullet"/>
      </w:pPr>
      <w:r>
        <w:t>Start permissives: drive ready, correct operating mode, no blocking fault, downstream availability.</w:t>
      </w:r>
    </w:p>
    <w:p>
      <w:pPr>
        <w:pStyle w:val="ListBullet"/>
      </w:pPr>
      <w:r>
        <w:t>Running interlock: a defined protective or equipment condition requires the conveyor to stop or be inhibited.</w:t>
      </w:r>
    </w:p>
    <w:p>
      <w:pPr>
        <w:pStyle w:val="ListBullet"/>
      </w:pPr>
      <w:r>
        <w:t>Start inhibit: the operator's start request is rejected because the drive is unavailable.</w:t>
      </w:r>
    </w:p>
    <w:p>
      <w:r>
        <w:t>The control philosophy should establish consistent rules for these conditions. Detailed requirements should identify the specific conditions and responses.</w:t>
      </w:r>
    </w:p>
    <w:p>
      <w:pPr>
        <w:pStyle w:val="Heading3"/>
      </w:pPr>
      <w:r>
        <w:t>11.1 Latching and non-latching conditions</w:t>
      </w:r>
    </w:p>
    <w:p>
      <w:r>
        <w:t>A non-latching condition generally follows the current state of its source. A latched condition remains active until a defined clearing action or condition occurs.</w:t>
      </w:r>
    </w:p>
    <w:p>
      <w:r>
        <w:t>For example:</w:t>
      </w:r>
    </w:p>
    <w:p>
      <w:pPr>
        <w:pStyle w:val="ListBullet"/>
      </w:pPr>
      <w:r>
        <w:t>A downstream-ready signal may be non-latching.</w:t>
      </w:r>
    </w:p>
    <w:p>
      <w:pPr>
        <w:pStyle w:val="ListBullet"/>
      </w:pPr>
      <w:r>
        <w:t>A detected equipment fault may be latched until the fault is cleared and the required reset conditions are satisfied.</w:t>
      </w:r>
    </w:p>
    <w:p>
      <w:pPr>
        <w:pStyle w:val="ListBullet"/>
      </w:pPr>
      <w:r>
        <w:t>A safety-related fault may require a particular reset procedure established by the safety design.</w:t>
      </w:r>
    </w:p>
    <w:p>
      <w:r>
        <w:t>The philosophy should define which conditions latch, how they clear, and whether a reset is required. Resetting a fault should not automatically start equipment unless that behavior is explicitly specified and appropriate.</w:t>
      </w:r>
    </w:p>
    <w:p>
      <w:pPr>
        <w:pStyle w:val="Heading2"/>
      </w:pPr>
      <w:r>
        <w:t>12. Command priority and conflict resolution</w:t>
      </w:r>
    </w:p>
    <w:p>
      <w:r>
        <w:t>Industrial systems can receive conflicting requests.</w:t>
      </w:r>
    </w:p>
    <w:p>
      <w:r>
        <w:t>Examples include:</w:t>
      </w:r>
    </w:p>
    <w:p>
      <w:pPr>
        <w:pStyle w:val="ListBullet"/>
      </w:pPr>
      <w:r>
        <w:t>Automatic start and manual jog requested at the same time.</w:t>
      </w:r>
    </w:p>
    <w:p>
      <w:pPr>
        <w:pStyle w:val="ListBullet"/>
      </w:pPr>
      <w:r>
        <w:t>A production request received while the station is faulted.</w:t>
      </w:r>
    </w:p>
    <w:p>
      <w:pPr>
        <w:pStyle w:val="ListBullet"/>
      </w:pPr>
      <w:r>
        <w:t>A reset command received while the fault condition remains active.</w:t>
      </w:r>
    </w:p>
    <w:p>
      <w:pPr>
        <w:pStyle w:val="ListBullet"/>
      </w:pPr>
      <w:r>
        <w:t>A remote command received while local maintenance control is active.</w:t>
      </w:r>
    </w:p>
    <w:p>
      <w:pPr>
        <w:pStyle w:val="ListBullet"/>
      </w:pPr>
      <w:r>
        <w:t>A stop command received while a start request is pending.</w:t>
      </w:r>
    </w:p>
    <w:p>
      <w:r>
        <w:t>The control philosophy should define how these conflicts are resolved.</w:t>
      </w:r>
    </w:p>
    <w:p>
      <w:r>
        <w:t>A typical conceptual priority model might be:</w:t>
      </w:r>
    </w:p>
    <w:p>
      <w:pPr>
        <w:shd w:val="clear" w:color="auto" w:fill="F4F4F4"/>
        <w:spacing w:before="0" w:after="0" w:line="240" w:lineRule="auto"/>
        <w:ind w:left="216" w:right="216"/>
        <w:jc w:val="left"/>
      </w:pPr>
      <w:r>
        <w:rPr>
          <w:rFonts w:ascii="Consolas" w:hAnsi="Consolas"/>
          <w:color w:val="202020"/>
          <w:sz w:val="18"/>
        </w:rPr>
        <w:t>Applicable safety-related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protective and fault responses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stopping and stop requests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 and equipment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operational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automatic sequence progression</w:t>
      </w:r>
    </w:p>
    <w:p/>
    <w:p>
      <w:r>
        <w:t>This is not a universal ranking of all signals or a substitute for a safety design. The exact precedence depends on the equipment, control architecture, and applicable safety requirements.</w:t>
      </w:r>
    </w:p>
    <w:p>
      <w:r>
        <w:t>A normal PLC priority scheme must not be used to replace or override a required safety function.</w:t>
      </w:r>
    </w:p>
    <w:p>
      <w:pPr>
        <w:pStyle w:val="Heading2"/>
      </w:pPr>
      <w:r>
        <w:t>13. Automatic and manual control philosophy</w:t>
      </w:r>
    </w:p>
    <w:p>
      <w:r>
        <w:t>Automatic and manual modes should share a consistent equipment-state model while providing different command sources.</w:t>
      </w:r>
    </w:p>
    <w:p>
      <w:r>
        <w:t>In automatic mode, the sequence logic requests actions based on defined process states and conditions.</w:t>
      </w:r>
    </w:p>
    <w:p>
      <w:r>
        <w:t>In manual mode, the operator requests individual actions, subject to the defined permissions, interlocks, and protective measures.</w:t>
      </w:r>
    </w:p>
    <w:p>
      <w:r>
        <w:t>For example, a cylinder may extend automatically when a transfer sequence reaches the appropriate state. In manual mode, an authorized operator may request extension through an HMI command.</w:t>
      </w:r>
    </w:p>
    <w:p>
      <w:r>
        <w:t>The control philosophy should clarify:</w:t>
      </w:r>
    </w:p>
    <w:p>
      <w:pPr>
        <w:pStyle w:val="ListBullet"/>
      </w:pPr>
      <w:r>
        <w:t>Which functions are available in each mode.</w:t>
      </w:r>
    </w:p>
    <w:p>
      <w:pPr>
        <w:pStyle w:val="ListBullet"/>
      </w:pPr>
      <w:r>
        <w:t>Whether automatic and manual commands can coexist.</w:t>
      </w:r>
    </w:p>
    <w:p>
      <w:pPr>
        <w:pStyle w:val="ListBullet"/>
      </w:pPr>
      <w:r>
        <w:t>How commands are removed when a mode changes.</w:t>
      </w:r>
    </w:p>
    <w:p>
      <w:pPr>
        <w:pStyle w:val="ListBullet"/>
      </w:pPr>
      <w:r>
        <w:t>What happens to active motion during mode transitions.</w:t>
      </w:r>
    </w:p>
    <w:p>
      <w:pPr>
        <w:pStyle w:val="ListBullet"/>
      </w:pPr>
      <w:r>
        <w:t>Whether a manual action invalidates the current automatic sequence.</w:t>
      </w:r>
    </w:p>
    <w:p>
      <w:pPr>
        <w:pStyle w:val="ListBullet"/>
      </w:pPr>
      <w:r>
        <w:t>What state checks are required before returning to automatic operation.</w:t>
      </w:r>
    </w:p>
    <w:p>
      <w:r>
        <w:t>Manual operation should not become a mechanism for bypassing required protections or concealing unresolved faults.</w:t>
      </w:r>
    </w:p>
    <w:p>
      <w:pPr>
        <w:pStyle w:val="Heading2"/>
      </w:pPr>
      <w:r>
        <w:t>14. Fault-handling philosophy</w:t>
      </w:r>
    </w:p>
    <w:p>
      <w:r>
        <w:t>The philosophy should establish the overall rules for responding to abnormal conditions.</w:t>
      </w:r>
    </w:p>
    <w:p>
      <w:r>
        <w:t>For each significant fault class, define the intended approach to:</w:t>
      </w:r>
    </w:p>
    <w:p>
      <w:pPr>
        <w:tabs>
          <w:tab w:pos="403" w:val="left"/>
        </w:tabs>
        <w:spacing w:after="40" w:line="276" w:lineRule="auto"/>
        <w:ind w:left="403" w:hanging="403"/>
        <w:jc w:val="left"/>
      </w:pPr>
      <w:r>
        <w:rPr>
          <w:color w:val="1A2E4A"/>
        </w:rPr>
        <w:t>1.</w:t>
        <w:tab/>
      </w:r>
      <w:r>
        <w:t>Detection.</w:t>
      </w:r>
    </w:p>
    <w:p>
      <w:pPr>
        <w:tabs>
          <w:tab w:pos="403" w:val="left"/>
        </w:tabs>
        <w:spacing w:after="40" w:line="276" w:lineRule="auto"/>
        <w:ind w:left="403" w:hanging="403"/>
        <w:jc w:val="left"/>
      </w:pPr>
      <w:r>
        <w:rPr>
          <w:color w:val="1A2E4A"/>
        </w:rPr>
        <w:t>2.</w:t>
        <w:tab/>
      </w:r>
      <w:r>
        <w:t>Affected equipment and process functions.</w:t>
      </w:r>
    </w:p>
    <w:p>
      <w:pPr>
        <w:tabs>
          <w:tab w:pos="403" w:val="left"/>
        </w:tabs>
        <w:spacing w:after="40" w:line="276" w:lineRule="auto"/>
        <w:ind w:left="403" w:hanging="403"/>
        <w:jc w:val="left"/>
      </w:pPr>
      <w:r>
        <w:rPr>
          <w:color w:val="1A2E4A"/>
        </w:rPr>
        <w:t>3.</w:t>
        <w:tab/>
      </w:r>
      <w:r>
        <w:t>Stop or inhibit behavior.</w:t>
      </w:r>
    </w:p>
    <w:p>
      <w:pPr>
        <w:tabs>
          <w:tab w:pos="403" w:val="left"/>
        </w:tabs>
        <w:spacing w:after="40" w:line="276" w:lineRule="auto"/>
        <w:ind w:left="403" w:hanging="403"/>
        <w:jc w:val="left"/>
      </w:pPr>
      <w:r>
        <w:rPr>
          <w:color w:val="1A2E4A"/>
        </w:rPr>
        <w:t>4.</w:t>
        <w:tab/>
      </w:r>
      <w:r>
        <w:t>Operator notification.</w:t>
      </w:r>
    </w:p>
    <w:p>
      <w:pPr>
        <w:tabs>
          <w:tab w:pos="403" w:val="left"/>
        </w:tabs>
        <w:spacing w:after="40" w:line="276" w:lineRule="auto"/>
        <w:ind w:left="403" w:hanging="403"/>
        <w:jc w:val="left"/>
      </w:pPr>
      <w:r>
        <w:rPr>
          <w:color w:val="1A2E4A"/>
        </w:rPr>
        <w:t>5.</w:t>
        <w:tab/>
      </w:r>
      <w:r>
        <w:t>Fault recording.</w:t>
      </w:r>
    </w:p>
    <w:p>
      <w:pPr>
        <w:tabs>
          <w:tab w:pos="403" w:val="left"/>
        </w:tabs>
        <w:spacing w:after="40" w:line="276" w:lineRule="auto"/>
        <w:ind w:left="403" w:hanging="403"/>
        <w:jc w:val="left"/>
      </w:pPr>
      <w:r>
        <w:rPr>
          <w:color w:val="1A2E4A"/>
        </w:rPr>
        <w:t>6.</w:t>
        <w:tab/>
      </w:r>
      <w:r>
        <w:t>Reset permissions.</w:t>
      </w:r>
    </w:p>
    <w:p>
      <w:pPr>
        <w:tabs>
          <w:tab w:pos="403" w:val="left"/>
        </w:tabs>
        <w:spacing w:after="40" w:line="276" w:lineRule="auto"/>
        <w:ind w:left="403" w:hanging="403"/>
        <w:jc w:val="left"/>
      </w:pPr>
      <w:r>
        <w:rPr>
          <w:color w:val="1A2E4A"/>
        </w:rPr>
        <w:t>7.</w:t>
        <w:tab/>
      </w:r>
      <w:r>
        <w:t>Recovery prerequisites.</w:t>
      </w:r>
    </w:p>
    <w:p>
      <w:pPr>
        <w:tabs>
          <w:tab w:pos="403" w:val="left"/>
        </w:tabs>
        <w:spacing w:after="40" w:line="276" w:lineRule="auto"/>
        <w:ind w:left="403" w:hanging="403"/>
        <w:jc w:val="left"/>
      </w:pPr>
      <w:r>
        <w:rPr>
          <w:color w:val="1A2E4A"/>
        </w:rPr>
        <w:t>8.</w:t>
        <w:tab/>
      </w:r>
      <w:r>
        <w:t>Production restart.</w:t>
      </w:r>
    </w:p>
    <w:p>
      <w:pPr>
        <w:tabs>
          <w:tab w:pos="403" w:val="left"/>
        </w:tabs>
        <w:spacing w:after="40" w:line="276" w:lineRule="auto"/>
        <w:ind w:left="403" w:hanging="403"/>
        <w:jc w:val="left"/>
      </w:pPr>
      <w:r>
        <w:rPr>
          <w:color w:val="1A2E4A"/>
        </w:rPr>
        <w:t>9.</w:t>
        <w:tab/>
      </w:r>
      <w:r>
        <w:t>Part disposition and data integrity.</w:t>
      </w:r>
    </w:p>
    <w:p>
      <w:r>
        <w:t>Different faults may require different reactions.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condition</w:t>
            </w:r>
          </w:p>
        </w:tc>
        <w:tc>
          <w:tcPr>
            <w:tcW w:type="dxa" w:w="5400"/>
            <w:shd w:val="clear" w:color="auto" w:fill="EEF2F7"/>
          </w:tcPr>
          <w:p>
            <w:pPr>
              <w:spacing w:after="0" w:before="0" w:line="240" w:lineRule="auto"/>
              <w:jc w:val="left"/>
            </w:pPr>
            <w:r>
              <w:rPr>
                <w:b/>
                <w:color w:val="1A2E4A"/>
              </w:rPr>
              <w:t>General response principle</w:t>
            </w:r>
          </w:p>
        </w:tc>
      </w:tr>
      <w:tr>
        <w:tc>
          <w:tcPr>
            <w:tcW w:type="dxa" w:w="5400"/>
          </w:tcPr>
          <w:p>
            <w:pPr>
              <w:spacing w:after="0" w:before="0" w:line="240" w:lineRule="auto"/>
              <w:jc w:val="left"/>
            </w:pPr>
            <w:r>
              <w:t>Device not ready</w:t>
            </w:r>
          </w:p>
        </w:tc>
        <w:tc>
          <w:tcPr>
            <w:tcW w:type="dxa" w:w="5400"/>
          </w:tcPr>
          <w:p>
            <w:pPr>
              <w:spacing w:after="0" w:before="0" w:line="240" w:lineRule="auto"/>
              <w:jc w:val="left"/>
            </w:pPr>
            <w:r>
              <w:t>Prevent dependent action from starting</w:t>
            </w:r>
          </w:p>
        </w:tc>
      </w:tr>
      <w:tr>
        <w:tc>
          <w:tcPr>
            <w:tcW w:type="dxa" w:w="5400"/>
          </w:tcPr>
          <w:p>
            <w:pPr>
              <w:spacing w:after="0" w:before="0" w:line="240" w:lineRule="auto"/>
              <w:jc w:val="left"/>
            </w:pPr>
            <w:r>
              <w:t>Feedback timeout</w:t>
            </w:r>
          </w:p>
        </w:tc>
        <w:tc>
          <w:tcPr>
            <w:tcW w:type="dxa" w:w="5400"/>
          </w:tcPr>
          <w:p>
            <w:pPr>
              <w:spacing w:after="0" w:before="0" w:line="240" w:lineRule="auto"/>
              <w:jc w:val="left"/>
            </w:pPr>
            <w:r>
              <w:t>Inhibit sequence progression and report the missing response</w:t>
            </w:r>
          </w:p>
        </w:tc>
      </w:tr>
      <w:tr>
        <w:tc>
          <w:tcPr>
            <w:tcW w:type="dxa" w:w="5400"/>
          </w:tcPr>
          <w:p>
            <w:pPr>
              <w:spacing w:after="0" w:before="0" w:line="240" w:lineRule="auto"/>
              <w:jc w:val="left"/>
            </w:pPr>
            <w:r>
              <w:t>Drive fault</w:t>
            </w:r>
          </w:p>
        </w:tc>
        <w:tc>
          <w:tcPr>
            <w:tcW w:type="dxa" w:w="5400"/>
          </w:tcPr>
          <w:p>
            <w:pPr>
              <w:spacing w:after="0" w:before="0" w:line="240" w:lineRule="auto"/>
              <w:jc w:val="left"/>
            </w:pPr>
            <w:r>
              <w:t>Follow the defined drive and process fault response</w:t>
            </w:r>
          </w:p>
        </w:tc>
      </w:tr>
      <w:tr>
        <w:tc>
          <w:tcPr>
            <w:tcW w:type="dxa" w:w="5400"/>
          </w:tcPr>
          <w:p>
            <w:pPr>
              <w:spacing w:after="0" w:before="0" w:line="240" w:lineRule="auto"/>
              <w:jc w:val="left"/>
            </w:pPr>
            <w:r>
              <w:t>Robot fault</w:t>
            </w:r>
          </w:p>
        </w:tc>
        <w:tc>
          <w:tcPr>
            <w:tcW w:type="dxa" w:w="5400"/>
          </w:tcPr>
          <w:p>
            <w:pPr>
              <w:spacing w:after="0" w:before="0" w:line="240" w:lineRule="auto"/>
              <w:jc w:val="left"/>
            </w:pPr>
            <w:r>
              <w:t>Prevent invalid continuation and follow the approved recovery process</w:t>
            </w:r>
          </w:p>
        </w:tc>
      </w:tr>
      <w:tr>
        <w:tc>
          <w:tcPr>
            <w:tcW w:type="dxa" w:w="5400"/>
          </w:tcPr>
          <w:p>
            <w:pPr>
              <w:spacing w:after="0" w:before="0" w:line="240" w:lineRule="auto"/>
              <w:jc w:val="left"/>
            </w:pPr>
            <w:r>
              <w:t>Invalid part identifier</w:t>
            </w:r>
          </w:p>
        </w:tc>
        <w:tc>
          <w:tcPr>
            <w:tcW w:type="dxa" w:w="5400"/>
          </w:tcPr>
          <w:p>
            <w:pPr>
              <w:spacing w:after="0" w:before="0" w:line="240" w:lineRule="auto"/>
              <w:jc w:val="left"/>
            </w:pPr>
            <w:r>
              <w:t>Prevent the part from proceeding as a valid identified part</w:t>
            </w:r>
          </w:p>
        </w:tc>
      </w:tr>
      <w:tr>
        <w:tc>
          <w:tcPr>
            <w:tcW w:type="dxa" w:w="5400"/>
          </w:tcPr>
          <w:p>
            <w:pPr>
              <w:spacing w:after="0" w:before="0" w:line="240" w:lineRule="auto"/>
              <w:jc w:val="left"/>
            </w:pPr>
            <w:r>
              <w:t>Quality failure</w:t>
            </w:r>
          </w:p>
        </w:tc>
        <w:tc>
          <w:tcPr>
            <w:tcW w:type="dxa" w:w="5400"/>
          </w:tcPr>
          <w:p>
            <w:pPr>
              <w:spacing w:after="0" w:before="0" w:line="240" w:lineRule="auto"/>
              <w:jc w:val="left"/>
            </w:pPr>
            <w:r>
              <w:t>Record and route the result according to the approved quality process</w:t>
            </w:r>
          </w:p>
        </w:tc>
      </w:tr>
      <w:tr>
        <w:tc>
          <w:tcPr>
            <w:tcW w:type="dxa" w:w="5400"/>
          </w:tcPr>
          <w:p>
            <w:pPr>
              <w:spacing w:after="0" w:before="0" w:line="240" w:lineRule="auto"/>
              <w:jc w:val="left"/>
            </w:pPr>
            <w:r>
              <w:t>Communication loss</w:t>
            </w:r>
          </w:p>
        </w:tc>
        <w:tc>
          <w:tcPr>
            <w:tcW w:type="dxa" w:w="5400"/>
          </w:tcPr>
          <w:p>
            <w:pPr>
              <w:spacing w:after="0" w:before="0" w:line="240" w:lineRule="auto"/>
              <w:jc w:val="left"/>
            </w:pPr>
            <w:r>
              <w:t>Apply the specified behavior for the affected interface</w:t>
            </w:r>
          </w:p>
        </w:tc>
      </w:tr>
      <w:tr>
        <w:tc>
          <w:tcPr>
            <w:tcW w:type="dxa" w:w="5400"/>
          </w:tcPr>
          <w:p>
            <w:pPr>
              <w:spacing w:after="0" w:before="0" w:line="240" w:lineRule="auto"/>
              <w:jc w:val="left"/>
            </w:pPr>
            <w:r>
              <w:t>Safety demand</w:t>
            </w:r>
          </w:p>
        </w:tc>
        <w:tc>
          <w:tcPr>
            <w:tcW w:type="dxa" w:w="5400"/>
          </w:tcPr>
          <w:p>
            <w:pPr>
              <w:spacing w:after="0" w:before="0" w:line="240" w:lineRule="auto"/>
              <w:jc w:val="left"/>
            </w:pPr>
            <w:r>
              <w:t>Follow the designed safety-related response</w:t>
            </w:r>
          </w:p>
        </w:tc>
      </w:tr>
    </w:tbl>
    <w:p/>
    <w:p>
      <w:r>
        <w:t>A fault response must account for the physical state of the machine, not merely the Boolean status of a PLC tag.</w:t>
      </w:r>
    </w:p>
    <w:p>
      <w:pPr>
        <w:pStyle w:val="Heading2"/>
      </w:pPr>
      <w:r>
        <w:t>15. Reset and recovery philosophy</w:t>
      </w:r>
    </w:p>
    <w:p>
      <w:r>
        <w:t>Reset and recovery must be treated as distinct concepts.</w:t>
      </w:r>
    </w:p>
    <w:p>
      <w:pPr>
        <w:pStyle w:val="ListBullet"/>
      </w:pPr>
      <w:r>
        <w:t>Reset clears or acknowledges a fault when the required clearing conditions are satisfied.</w:t>
      </w:r>
    </w:p>
    <w:p>
      <w:pPr>
        <w:pStyle w:val="ListBullet"/>
      </w:pPr>
      <w:r>
        <w:t>Recovery establishes a valid process and equipment state after an interruption or abnormal event.</w:t>
      </w:r>
    </w:p>
    <w:p>
      <w:pPr>
        <w:pStyle w:val="ListBullet"/>
      </w:pPr>
      <w:r>
        <w:t>Restart initiates or resumes production after the required conditions are satisfied.</w:t>
      </w:r>
    </w:p>
    <w:p>
      <w:r>
        <w:t>A system can have a cleared fault but still be unsuitable for automatic operation because the part location, fixture position, robot state, or data record is uncertain.</w:t>
      </w:r>
    </w:p>
    <w:p>
      <w:r>
        <w:t>A recovery philosophy should establish:</w:t>
      </w:r>
    </w:p>
    <w:p>
      <w:pPr>
        <w:pStyle w:val="ListBullet"/>
      </w:pPr>
      <w:r>
        <w:t>Which faults require operator action.</w:t>
      </w:r>
    </w:p>
    <w:p>
      <w:pPr>
        <w:pStyle w:val="ListBullet"/>
      </w:pPr>
      <w:r>
        <w:t>Which faults require maintenance intervention.</w:t>
      </w:r>
    </w:p>
    <w:p>
      <w:pPr>
        <w:pStyle w:val="ListBullet"/>
      </w:pPr>
      <w:r>
        <w:t>Whether the process can resume from the interrupted step.</w:t>
      </w:r>
    </w:p>
    <w:p>
      <w:pPr>
        <w:pStyle w:val="ListBullet"/>
      </w:pPr>
      <w:r>
        <w:t>When the system must return to a known reference or idle state.</w:t>
      </w:r>
    </w:p>
    <w:p>
      <w:pPr>
        <w:pStyle w:val="ListBullet"/>
      </w:pPr>
      <w:r>
        <w:t>How incomplete parts are handled.</w:t>
      </w:r>
    </w:p>
    <w:p>
      <w:pPr>
        <w:pStyle w:val="ListBullet"/>
      </w:pPr>
      <w:r>
        <w:t>How duplicate processing is prevented.</w:t>
      </w:r>
    </w:p>
    <w:p>
      <w:pPr>
        <w:pStyle w:val="ListBullet"/>
      </w:pPr>
      <w:r>
        <w:t>How part traceability is restored.</w:t>
      </w:r>
    </w:p>
    <w:p>
      <w:pPr>
        <w:pStyle w:val="ListBullet"/>
      </w:pPr>
      <w:r>
        <w:t>Which equipment positions must be confirmed.</w:t>
      </w:r>
    </w:p>
    <w:p>
      <w:pPr>
        <w:pStyle w:val="ListBullet"/>
      </w:pPr>
      <w:r>
        <w:t>Whether a manual recovery procedure is required.</w:t>
      </w:r>
    </w:p>
    <w:p>
      <w:r>
        <w:t>Example:</w:t>
      </w:r>
    </w:p>
    <w:p>
      <w:r>
        <w:t>A transfer timeout occurs after a robot picks up a part. The robot's acknowledgment is missing, and the controller cannot confirm whether the part reached the destination.</w:t>
      </w:r>
    </w:p>
    <w:p>
      <w:r>
        <w:t>The controller should not simply clear the timeout and restart the sequence. Recovery must establish the robot state, actual part location, destination status, and correct process record before automatic operation continues.</w:t>
      </w:r>
    </w:p>
    <w:p>
      <w:pPr>
        <w:pStyle w:val="Heading2"/>
      </w:pPr>
      <w:r>
        <w:t>16. Coordination between machines</w:t>
      </w:r>
    </w:p>
    <w:p>
      <w:r>
        <w:t>The control philosophy should define how stations coordinate production and avoid contradictory actions.</w:t>
      </w:r>
    </w:p>
    <w:p>
      <w:r>
        <w:t>For a line containing an upstream conveyor, an inspection station, and a downstream transfer mechanism, the philosophy should specify:</w:t>
      </w:r>
    </w:p>
    <w:p>
      <w:pPr>
        <w:pStyle w:val="ListBullet"/>
      </w:pPr>
      <w:r>
        <w:t>Which station owns each transfer request.</w:t>
      </w:r>
    </w:p>
    <w:p>
      <w:pPr>
        <w:pStyle w:val="ListBullet"/>
      </w:pPr>
      <w:r>
        <w:t>Which conditions permit the transfer.</w:t>
      </w:r>
    </w:p>
    <w:p>
      <w:pPr>
        <w:pStyle w:val="ListBullet"/>
      </w:pPr>
      <w:r>
        <w:t>How receiving-station availability is established.</w:t>
      </w:r>
    </w:p>
    <w:p>
      <w:pPr>
        <w:pStyle w:val="ListBullet"/>
      </w:pPr>
      <w:r>
        <w:t>How request and acknowledgment signals behave.</w:t>
      </w:r>
    </w:p>
    <w:p>
      <w:pPr>
        <w:pStyle w:val="ListBullet"/>
      </w:pPr>
      <w:r>
        <w:t>What constitutes completed transfer.</w:t>
      </w:r>
    </w:p>
    <w:p>
      <w:pPr>
        <w:pStyle w:val="ListBullet"/>
      </w:pPr>
      <w:r>
        <w:t>How long the source may wait.</w:t>
      </w:r>
    </w:p>
    <w:p>
      <w:pPr>
        <w:pStyle w:val="ListBullet"/>
      </w:pPr>
      <w:r>
        <w:t>How a timeout affects both stations.</w:t>
      </w:r>
    </w:p>
    <w:p>
      <w:pPr>
        <w:pStyle w:val="ListBullet"/>
      </w:pPr>
      <w:r>
        <w:t>How restart synchronization occurs.</w:t>
      </w:r>
    </w:p>
    <w:p>
      <w:pPr>
        <w:pStyle w:val="ListBullet"/>
      </w:pPr>
      <w:r>
        <w:t>How part identity and process status are preserved.</w:t>
      </w:r>
    </w:p>
    <w:p>
      <w:r>
        <w:t>A simplified conceptual exchange is:</w:t>
      </w:r>
    </w:p>
    <w:p>
      <w:pPr>
        <w:shd w:val="clear" w:color="auto" w:fill="F4F4F4"/>
        <w:spacing w:before="0" w:after="0" w:line="240" w:lineRule="auto"/>
        <w:ind w:left="216" w:right="216"/>
        <w:jc w:val="left"/>
      </w:pPr>
      <w:r>
        <w:rPr>
          <w:rFonts w:ascii="Consolas" w:hAnsi="Consolas"/>
          <w:color w:val="202020"/>
          <w:sz w:val="18"/>
        </w:rPr>
        <w:t>Source station</w:t>
      </w:r>
    </w:p>
    <w:p>
      <w:pPr>
        <w:shd w:val="clear" w:color="auto" w:fill="F4F4F4"/>
        <w:spacing w:before="0" w:after="0" w:line="240" w:lineRule="auto"/>
        <w:ind w:left="216" w:right="216"/>
        <w:jc w:val="left"/>
      </w:pPr>
      <w:r>
        <w:rPr>
          <w:rFonts w:ascii="Consolas" w:hAnsi="Consolas"/>
          <w:color w:val="202020"/>
          <w:sz w:val="18"/>
        </w:rPr>
        <w:t xml:space="preserve">    ↓ Requests transfer</w:t>
      </w:r>
    </w:p>
    <w:p>
      <w:pPr>
        <w:shd w:val="clear" w:color="auto" w:fill="F4F4F4"/>
        <w:spacing w:before="0" w:after="0" w:line="240" w:lineRule="auto"/>
        <w:ind w:left="216" w:right="216"/>
        <w:jc w:val="left"/>
      </w:pPr>
      <w:r>
        <w:rPr>
          <w:rFonts w:ascii="Consolas" w:hAnsi="Consolas"/>
          <w:color w:val="202020"/>
          <w:sz w:val="18"/>
        </w:rPr>
        <w:t>Receiving station</w:t>
      </w:r>
    </w:p>
    <w:p>
      <w:pPr>
        <w:shd w:val="clear" w:color="auto" w:fill="F4F4F4"/>
        <w:spacing w:before="0" w:after="0" w:line="240" w:lineRule="auto"/>
        <w:ind w:left="216" w:right="216"/>
        <w:jc w:val="left"/>
      </w:pPr>
      <w:r>
        <w:rPr>
          <w:rFonts w:ascii="Consolas" w:hAnsi="Consolas"/>
          <w:color w:val="202020"/>
          <w:sz w:val="18"/>
        </w:rPr>
        <w:t xml:space="preserve">    ↓ Confirms availability</w:t>
      </w:r>
    </w:p>
    <w:p>
      <w:pPr>
        <w:shd w:val="clear" w:color="auto" w:fill="F4F4F4"/>
        <w:spacing w:before="0" w:after="0" w:line="240" w:lineRule="auto"/>
        <w:ind w:left="216" w:right="216"/>
        <w:jc w:val="left"/>
      </w:pPr>
      <w:r>
        <w:rPr>
          <w:rFonts w:ascii="Consolas" w:hAnsi="Consolas"/>
          <w:color w:val="202020"/>
          <w:sz w:val="18"/>
        </w:rPr>
        <w:t>Source station</w:t>
      </w:r>
    </w:p>
    <w:p>
      <w:pPr>
        <w:shd w:val="clear" w:color="auto" w:fill="F4F4F4"/>
        <w:spacing w:before="0" w:after="0" w:line="240" w:lineRule="auto"/>
        <w:ind w:left="216" w:right="216"/>
        <w:jc w:val="left"/>
      </w:pPr>
      <w:r>
        <w:rPr>
          <w:rFonts w:ascii="Consolas" w:hAnsi="Consolas"/>
          <w:color w:val="202020"/>
          <w:sz w:val="18"/>
        </w:rPr>
        <w:t xml:space="preserve">    ↓ Transfers part</w:t>
      </w:r>
    </w:p>
    <w:p>
      <w:pPr>
        <w:shd w:val="clear" w:color="auto" w:fill="F4F4F4"/>
        <w:spacing w:before="0" w:after="0" w:line="240" w:lineRule="auto"/>
        <w:ind w:left="216" w:right="216"/>
        <w:jc w:val="left"/>
      </w:pPr>
      <w:r>
        <w:rPr>
          <w:rFonts w:ascii="Consolas" w:hAnsi="Consolas"/>
          <w:color w:val="202020"/>
          <w:sz w:val="18"/>
        </w:rPr>
        <w:t>Receiving station</w:t>
      </w:r>
    </w:p>
    <w:p>
      <w:pPr>
        <w:shd w:val="clear" w:color="auto" w:fill="F4F4F4"/>
        <w:spacing w:before="0" w:after="0" w:line="240" w:lineRule="auto"/>
        <w:ind w:left="216" w:right="216"/>
        <w:jc w:val="left"/>
      </w:pPr>
      <w:r>
        <w:rPr>
          <w:rFonts w:ascii="Consolas" w:hAnsi="Consolas"/>
          <w:color w:val="202020"/>
          <w:sz w:val="18"/>
        </w:rPr>
        <w:t xml:space="preserve">    ↓ Confirms transfer complete</w:t>
      </w:r>
    </w:p>
    <w:p>
      <w:pPr>
        <w:shd w:val="clear" w:color="auto" w:fill="F4F4F4"/>
        <w:spacing w:before="0" w:after="0" w:line="240" w:lineRule="auto"/>
        <w:ind w:left="216" w:right="216"/>
        <w:jc w:val="left"/>
      </w:pPr>
      <w:r>
        <w:rPr>
          <w:rFonts w:ascii="Consolas" w:hAnsi="Consolas"/>
          <w:color w:val="202020"/>
          <w:sz w:val="18"/>
        </w:rPr>
        <w:t>Both stations</w:t>
      </w:r>
    </w:p>
    <w:p>
      <w:pPr>
        <w:shd w:val="clear" w:color="auto" w:fill="F4F4F4"/>
        <w:spacing w:before="0" w:after="0" w:line="240" w:lineRule="auto"/>
        <w:ind w:left="216" w:right="216"/>
        <w:jc w:val="left"/>
      </w:pPr>
      <w:r>
        <w:rPr>
          <w:rFonts w:ascii="Consolas" w:hAnsi="Consolas"/>
          <w:color w:val="202020"/>
          <w:sz w:val="18"/>
        </w:rPr>
        <w:t xml:space="preserve">    ↓ Update process state</w:t>
      </w:r>
    </w:p>
    <w:p>
      <w:pPr>
        <w:shd w:val="clear" w:color="auto" w:fill="F4F4F4"/>
        <w:spacing w:before="0" w:after="0" w:line="240" w:lineRule="auto"/>
        <w:ind w:left="216" w:right="216"/>
        <w:jc w:val="left"/>
      </w:pPr>
      <w:r>
        <w:rPr>
          <w:rFonts w:ascii="Consolas" w:hAnsi="Consolas"/>
          <w:color w:val="202020"/>
          <w:sz w:val="18"/>
        </w:rPr>
        <w:t>Ready for next permitted operation</w:t>
      </w:r>
    </w:p>
    <w:p/>
    <w:p>
      <w:r>
        <w:t>The detailed request, acknowledge, busy, complete, and fault signals belong in the interface specification or sequence description.</w:t>
      </w:r>
    </w:p>
    <w:p>
      <w:r>
        <w:t>The control philosophy establishes the common rules that prevent one station from considering a transfer complete while the other station still considers the part absent.</w:t>
      </w:r>
    </w:p>
    <w:p>
      <w:pPr>
        <w:pStyle w:val="Heading2"/>
      </w:pPr>
      <w:r>
        <w:t>17. Drives and motion-control philosophy</w:t>
      </w:r>
    </w:p>
    <w:p>
      <w:r>
        <w:t>Drives, servos, and other motion devices require clear control rules.</w:t>
      </w:r>
    </w:p>
    <w:p>
      <w:r>
        <w:t>For a variable-frequency drive, the philosophy may define:</w:t>
      </w:r>
    </w:p>
    <w:p>
      <w:pPr>
        <w:pStyle w:val="ListBullet"/>
      </w:pPr>
      <w:r>
        <w:t>When the drive is permitted to start.</w:t>
      </w:r>
    </w:p>
    <w:p>
      <w:pPr>
        <w:pStyle w:val="ListBullet"/>
      </w:pPr>
      <w:r>
        <w:t>How the start and stop requests behave.</w:t>
      </w:r>
    </w:p>
    <w:p>
      <w:pPr>
        <w:pStyle w:val="ListBullet"/>
      </w:pPr>
      <w:r>
        <w:t>How speed references are provided.</w:t>
      </w:r>
    </w:p>
    <w:p>
      <w:pPr>
        <w:pStyle w:val="ListBullet"/>
      </w:pPr>
      <w:r>
        <w:t>How running and fault feedback are interpreted.</w:t>
      </w:r>
    </w:p>
    <w:p>
      <w:pPr>
        <w:pStyle w:val="ListBullet"/>
      </w:pPr>
      <w:r>
        <w:t>What happens if the drive does not reach the required state.</w:t>
      </w:r>
    </w:p>
    <w:p>
      <w:pPr>
        <w:pStyle w:val="ListBullet"/>
      </w:pPr>
      <w:r>
        <w:t>Whether restart is allowed after a drive fault.</w:t>
      </w:r>
    </w:p>
    <w:p>
      <w:r>
        <w:t>For servo motion, additional principles may include:</w:t>
      </w:r>
    </w:p>
    <w:p>
      <w:pPr>
        <w:pStyle w:val="ListBullet"/>
      </w:pPr>
      <w:r>
        <w:t>Conditions for enabling motion.</w:t>
      </w:r>
    </w:p>
    <w:p>
      <w:pPr>
        <w:pStyle w:val="ListBullet"/>
      </w:pPr>
      <w:r>
        <w:t>Readiness and homing requirements.</w:t>
      </w:r>
    </w:p>
    <w:p>
      <w:pPr>
        <w:pStyle w:val="ListBullet"/>
      </w:pPr>
      <w:r>
        <w:t>Motion-command acceptance.</w:t>
      </w:r>
    </w:p>
    <w:p>
      <w:pPr>
        <w:pStyle w:val="ListBullet"/>
      </w:pPr>
      <w:r>
        <w:t>Position-completion criteria.</w:t>
      </w:r>
    </w:p>
    <w:p>
      <w:pPr>
        <w:pStyle w:val="ListBullet"/>
      </w:pPr>
      <w:r>
        <w:t>Following-error handling.</w:t>
      </w:r>
    </w:p>
    <w:p>
      <w:pPr>
        <w:pStyle w:val="ListBullet"/>
      </w:pPr>
      <w:r>
        <w:t>Motion interruption and recovery.</w:t>
      </w:r>
    </w:p>
    <w:p>
      <w:r>
        <w:t>For robots and CNCs, the philosophy should establish the relationship between the cell-level sequence and the device's internal program execution.</w:t>
      </w:r>
    </w:p>
    <w:p>
      <w:r>
        <w:t>Commands should not be treated as proof of motion completion. The defined feedback and completion criteria determine whether the next process step may proceed.</w:t>
      </w:r>
    </w:p>
    <w:p>
      <w:pPr>
        <w:pStyle w:val="Heading2"/>
      </w:pPr>
      <w:r>
        <w:t>18. Safety-control relationship</w:t>
      </w:r>
    </w:p>
    <w:p>
      <w:r>
        <w:t>The control philosophy must distinguish standard process control from safety-related control.</w:t>
      </w:r>
    </w:p>
    <w:p>
      <w:r>
        <w:t>The standard PLC may coordinate production, display status, manage sequence states, and respond to ordinary process faults. Safety-related functions must be implemented and validated using the architecture and methods established by the safety engineering process.</w:t>
      </w:r>
    </w:p>
    <w:p>
      <w:r>
        <w:t>The philosophy should address:</w:t>
      </w:r>
    </w:p>
    <w:p>
      <w:pPr>
        <w:pStyle w:val="ListBullet"/>
      </w:pPr>
      <w:r>
        <w:t>How standard control responds to safety-system status.</w:t>
      </w:r>
    </w:p>
    <w:p>
      <w:pPr>
        <w:pStyle w:val="ListBullet"/>
      </w:pPr>
      <w:r>
        <w:t>Which actions are inhibited by a safety demand.</w:t>
      </w:r>
    </w:p>
    <w:p>
      <w:pPr>
        <w:pStyle w:val="ListBullet"/>
      </w:pPr>
      <w:r>
        <w:t>How the process is prevented from continuing in an invalid state.</w:t>
      </w:r>
    </w:p>
    <w:p>
      <w:pPr>
        <w:pStyle w:val="ListBullet"/>
      </w:pPr>
      <w:r>
        <w:t>How safety reset and production restart are distinguished.</w:t>
      </w:r>
    </w:p>
    <w:p>
      <w:pPr>
        <w:pStyle w:val="ListBullet"/>
      </w:pPr>
      <w:r>
        <w:t>How the machine state is reconciled after a protective stop.</w:t>
      </w:r>
    </w:p>
    <w:p>
      <w:pPr>
        <w:pStyle w:val="ListBullet"/>
      </w:pPr>
      <w:r>
        <w:t>How safety-related modifications are reviewed and validated.</w:t>
      </w:r>
    </w:p>
    <w:p>
      <w:r>
        <w:t>The specific protective functions and required performance must be based on the risk assessment and applicable standards. A standard PLC interlock or HMI password does not automatically satisfy a safety requirement.</w:t>
      </w:r>
    </w:p>
    <w:p>
      <w:pPr>
        <w:pStyle w:val="Heading2"/>
      </w:pPr>
      <w:r>
        <w:t>19. HMI and alarm philosophy</w:t>
      </w:r>
    </w:p>
    <w:p>
      <w:r>
        <w:t>The HMI should communicate the machine's operating state and support appropriate operator actions.</w:t>
      </w:r>
    </w:p>
    <w:p>
      <w:r>
        <w:t>The control philosophy should define principles for:</w:t>
      </w:r>
    </w:p>
    <w:p>
      <w:pPr>
        <w:pStyle w:val="ListBullet"/>
      </w:pPr>
      <w:r>
        <w:t>Displaying the current mode and sequence state.</w:t>
      </w:r>
    </w:p>
    <w:p>
      <w:pPr>
        <w:pStyle w:val="ListBullet"/>
      </w:pPr>
      <w:r>
        <w:t>Indicating equipment readiness and availability.</w:t>
      </w:r>
    </w:p>
    <w:p>
      <w:pPr>
        <w:pStyle w:val="ListBullet"/>
      </w:pPr>
      <w:r>
        <w:t>Showing active and historical faults where required.</w:t>
      </w:r>
    </w:p>
    <w:p>
      <w:pPr>
        <w:pStyle w:val="ListBullet"/>
      </w:pPr>
      <w:r>
        <w:t>Distinguishing warnings from production-blocking faults.</w:t>
      </w:r>
    </w:p>
    <w:p>
      <w:pPr>
        <w:pStyle w:val="ListBullet"/>
      </w:pPr>
      <w:r>
        <w:t>Explaining why a command is not permitted.</w:t>
      </w:r>
    </w:p>
    <w:p>
      <w:pPr>
        <w:pStyle w:val="ListBullet"/>
      </w:pPr>
      <w:r>
        <w:t>Restricting authorized functions where required.</w:t>
      </w:r>
    </w:p>
    <w:p>
      <w:pPr>
        <w:pStyle w:val="ListBullet"/>
      </w:pPr>
      <w:r>
        <w:t>Recording important operator actions where required.</w:t>
      </w:r>
    </w:p>
    <w:p>
      <w:pPr>
        <w:pStyle w:val="ListBullet"/>
      </w:pPr>
      <w:r>
        <w:t>Preventing ambiguous reset and restart behavior.</w:t>
      </w:r>
    </w:p>
    <w:p>
      <w:r>
        <w:t>A useful HMI does more than show that the machine is stopped. It helps explain whether the machine is waiting for a permissive, responding to a fault, performing a recovery, or awaiting operator action.</w:t>
      </w:r>
    </w:p>
    <w:p>
      <w:r>
        <w:t>For example, “Downstream station not ready” is more actionable than “Start failed,” provided the underlying condition has been correctly identified.</w:t>
      </w:r>
    </w:p>
    <w:p>
      <w:pPr>
        <w:pStyle w:val="Heading2"/>
      </w:pPr>
      <w:r>
        <w:t>20. Communication-loss philosophy</w:t>
      </w:r>
    </w:p>
    <w:p>
      <w:r>
        <w:t>The control philosophy should define the response when a device, PLC, supervisory system, or data service becomes unavailable.</w:t>
      </w:r>
    </w:p>
    <w:p>
      <w:r>
        <w:t>The appropriate response depends on the function and consequences of losing communication.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Interface</w:t>
            </w:r>
          </w:p>
        </w:tc>
        <w:tc>
          <w:tcPr>
            <w:tcW w:type="dxa" w:w="5400"/>
            <w:shd w:val="clear" w:color="auto" w:fill="EEF2F7"/>
          </w:tcPr>
          <w:p>
            <w:pPr>
              <w:spacing w:after="0" w:before="0" w:line="240" w:lineRule="auto"/>
              <w:jc w:val="left"/>
            </w:pPr>
            <w:r>
              <w:rPr>
                <w:b/>
                <w:color w:val="1A2E4A"/>
              </w:rPr>
              <w:t>Questions to resolve</w:t>
            </w:r>
          </w:p>
        </w:tc>
      </w:tr>
      <w:tr>
        <w:tc>
          <w:tcPr>
            <w:tcW w:type="dxa" w:w="5400"/>
          </w:tcPr>
          <w:p>
            <w:pPr>
              <w:spacing w:after="0" w:before="0" w:line="240" w:lineRule="auto"/>
              <w:jc w:val="left"/>
            </w:pPr>
            <w:r>
              <w:t>PLC to drive</w:t>
            </w:r>
          </w:p>
        </w:tc>
        <w:tc>
          <w:tcPr>
            <w:tcW w:type="dxa" w:w="5400"/>
          </w:tcPr>
          <w:p>
            <w:pPr>
              <w:spacing w:after="0" w:before="0" w:line="240" w:lineRule="auto"/>
              <w:jc w:val="left"/>
            </w:pPr>
            <w:r>
              <w:t>Does the drive stop, maintain a defined state, or follow another approved response?</w:t>
            </w:r>
          </w:p>
        </w:tc>
      </w:tr>
      <w:tr>
        <w:tc>
          <w:tcPr>
            <w:tcW w:type="dxa" w:w="5400"/>
          </w:tcPr>
          <w:p>
            <w:pPr>
              <w:spacing w:after="0" w:before="0" w:line="240" w:lineRule="auto"/>
              <w:jc w:val="left"/>
            </w:pPr>
            <w:r>
              <w:t>PLC to robot</w:t>
            </w:r>
          </w:p>
        </w:tc>
        <w:tc>
          <w:tcPr>
            <w:tcW w:type="dxa" w:w="5400"/>
          </w:tcPr>
          <w:p>
            <w:pPr>
              <w:spacing w:after="0" w:before="0" w:line="240" w:lineRule="auto"/>
              <w:jc w:val="left"/>
            </w:pPr>
            <w:r>
              <w:t>Is the current motion allowed to complete, interrupted, or handled through the robot's defined fault behavior?</w:t>
            </w:r>
          </w:p>
        </w:tc>
      </w:tr>
      <w:tr>
        <w:tc>
          <w:tcPr>
            <w:tcW w:type="dxa" w:w="5400"/>
          </w:tcPr>
          <w:p>
            <w:pPr>
              <w:spacing w:after="0" w:before="0" w:line="240" w:lineRule="auto"/>
              <w:jc w:val="left"/>
            </w:pPr>
            <w:r>
              <w:t>PLC to CNC</w:t>
            </w:r>
          </w:p>
        </w:tc>
        <w:tc>
          <w:tcPr>
            <w:tcW w:type="dxa" w:w="5400"/>
          </w:tcPr>
          <w:p>
            <w:pPr>
              <w:spacing w:after="0" w:before="0" w:line="240" w:lineRule="auto"/>
              <w:jc w:val="left"/>
            </w:pPr>
            <w:r>
              <w:t>How is cycle status reconciled after communication loss?</w:t>
            </w:r>
          </w:p>
        </w:tc>
      </w:tr>
      <w:tr>
        <w:tc>
          <w:tcPr>
            <w:tcW w:type="dxa" w:w="5400"/>
          </w:tcPr>
          <w:p>
            <w:pPr>
              <w:spacing w:after="0" w:before="0" w:line="240" w:lineRule="auto"/>
              <w:jc w:val="left"/>
            </w:pPr>
            <w:r>
              <w:t>PLC to scanner</w:t>
            </w:r>
          </w:p>
        </w:tc>
        <w:tc>
          <w:tcPr>
            <w:tcW w:type="dxa" w:w="5400"/>
          </w:tcPr>
          <w:p>
            <w:pPr>
              <w:spacing w:after="0" w:before="0" w:line="240" w:lineRule="auto"/>
              <w:jc w:val="left"/>
            </w:pPr>
            <w:r>
              <w:t>Is production inhibited when part identity cannot be confirmed?</w:t>
            </w:r>
          </w:p>
        </w:tc>
      </w:tr>
      <w:tr>
        <w:tc>
          <w:tcPr>
            <w:tcW w:type="dxa" w:w="5400"/>
          </w:tcPr>
          <w:p>
            <w:pPr>
              <w:spacing w:after="0" w:before="0" w:line="240" w:lineRule="auto"/>
              <w:jc w:val="left"/>
            </w:pPr>
            <w:r>
              <w:t>PLC to database</w:t>
            </w:r>
          </w:p>
        </w:tc>
        <w:tc>
          <w:tcPr>
            <w:tcW w:type="dxa" w:w="5400"/>
          </w:tcPr>
          <w:p>
            <w:pPr>
              <w:spacing w:after="0" w:before="0" w:line="240" w:lineRule="auto"/>
              <w:jc w:val="left"/>
            </w:pPr>
            <w:r>
              <w:t>Can data be buffered, or must production stop to preserve traceability?</w:t>
            </w:r>
          </w:p>
        </w:tc>
      </w:tr>
      <w:tr>
        <w:tc>
          <w:tcPr>
            <w:tcW w:type="dxa" w:w="5400"/>
          </w:tcPr>
          <w:p>
            <w:pPr>
              <w:spacing w:after="0" w:before="0" w:line="240" w:lineRule="auto"/>
              <w:jc w:val="left"/>
            </w:pPr>
            <w:r>
              <w:t>PLC to line controller</w:t>
            </w:r>
          </w:p>
        </w:tc>
        <w:tc>
          <w:tcPr>
            <w:tcW w:type="dxa" w:w="5400"/>
          </w:tcPr>
          <w:p>
            <w:pPr>
              <w:spacing w:after="0" w:before="0" w:line="240" w:lineRule="auto"/>
              <w:jc w:val="left"/>
            </w:pPr>
            <w:r>
              <w:t>How are requests, acknowledgments, and station availability restored?</w:t>
            </w:r>
          </w:p>
        </w:tc>
      </w:tr>
      <w:tr>
        <w:tc>
          <w:tcPr>
            <w:tcW w:type="dxa" w:w="5400"/>
          </w:tcPr>
          <w:p>
            <w:pPr>
              <w:spacing w:after="0" w:before="0" w:line="240" w:lineRule="auto"/>
              <w:jc w:val="left"/>
            </w:pPr>
            <w:r>
              <w:t>PLC to HMI</w:t>
            </w:r>
          </w:p>
        </w:tc>
        <w:tc>
          <w:tcPr>
            <w:tcW w:type="dxa" w:w="5400"/>
          </w:tcPr>
          <w:p>
            <w:pPr>
              <w:spacing w:after="0" w:before="0" w:line="240" w:lineRule="auto"/>
              <w:jc w:val="left"/>
            </w:pPr>
            <w:r>
              <w:t>What local control remains available if the HMI is unavailable?</w:t>
            </w:r>
          </w:p>
        </w:tc>
      </w:tr>
    </w:tbl>
    <w:p/>
    <w:p>
      <w:r>
        <w:t>The response should be explicitly defined for each important interface. A blanket rule such as “stop everything if communication is lost” may be unnecessarily disruptive, while “continue operating” may violate process or traceability requirements.</w:t>
      </w:r>
    </w:p>
    <w:p>
      <w:r>
        <w:t>The chosen behavior must reflect the actual risk and operational need.</w:t>
      </w:r>
    </w:p>
    <w:p>
      <w:pPr>
        <w:pStyle w:val="Heading2"/>
      </w:pPr>
      <w:r>
        <w:t>21. Power interruption and restoration</w:t>
      </w:r>
    </w:p>
    <w:p>
      <w:r>
        <w:t>Power interruption can leave equipment and process state inconsistent.</w:t>
      </w:r>
    </w:p>
    <w:p>
      <w:r>
        <w:t>The control philosophy should establish the intended behavior after:</w:t>
      </w:r>
    </w:p>
    <w:p>
      <w:pPr>
        <w:pStyle w:val="ListBullet"/>
      </w:pPr>
      <w:r>
        <w:t>Complete power loss.</w:t>
      </w:r>
    </w:p>
    <w:p>
      <w:pPr>
        <w:pStyle w:val="ListBullet"/>
      </w:pPr>
      <w:r>
        <w:t>PLC restart.</w:t>
      </w:r>
    </w:p>
    <w:p>
      <w:pPr>
        <w:pStyle w:val="ListBullet"/>
      </w:pPr>
      <w:r>
        <w:t>HMI restart.</w:t>
      </w:r>
    </w:p>
    <w:p>
      <w:pPr>
        <w:pStyle w:val="ListBullet"/>
      </w:pPr>
      <w:r>
        <w:t>Drive restart.</w:t>
      </w:r>
    </w:p>
    <w:p>
      <w:pPr>
        <w:pStyle w:val="ListBullet"/>
      </w:pPr>
      <w:r>
        <w:t>Robot controller restart.</w:t>
      </w:r>
    </w:p>
    <w:p>
      <w:pPr>
        <w:pStyle w:val="ListBullet"/>
      </w:pPr>
      <w:r>
        <w:t>Network interruption.</w:t>
      </w:r>
    </w:p>
    <w:p>
      <w:pPr>
        <w:pStyle w:val="ListBullet"/>
      </w:pPr>
      <w:r>
        <w:t>Partial recovery in which only some devices return online.</w:t>
      </w:r>
    </w:p>
    <w:p>
      <w:r>
        <w:t>Important decisions include:</w:t>
      </w:r>
    </w:p>
    <w:p>
      <w:pPr>
        <w:pStyle w:val="ListBullet"/>
      </w:pPr>
      <w:r>
        <w:t>Which process data must be retained.</w:t>
      </w:r>
    </w:p>
    <w:p>
      <w:pPr>
        <w:pStyle w:val="ListBullet"/>
      </w:pPr>
      <w:r>
        <w:t>Which commands must be cleared.</w:t>
      </w:r>
    </w:p>
    <w:p>
      <w:pPr>
        <w:pStyle w:val="ListBullet"/>
      </w:pPr>
      <w:r>
        <w:t>Whether equipment must re-establish readiness.</w:t>
      </w:r>
    </w:p>
    <w:p>
      <w:pPr>
        <w:pStyle w:val="ListBullet"/>
      </w:pPr>
      <w:r>
        <w:t>Whether homing or position confirmation is required.</w:t>
      </w:r>
    </w:p>
    <w:p>
      <w:pPr>
        <w:pStyle w:val="ListBullet"/>
      </w:pPr>
      <w:r>
        <w:t>How incomplete workpieces are identified.</w:t>
      </w:r>
    </w:p>
    <w:p>
      <w:pPr>
        <w:pStyle w:val="ListBullet"/>
      </w:pPr>
      <w:r>
        <w:t>Whether the process must enter recovery mode.</w:t>
      </w:r>
    </w:p>
    <w:p>
      <w:pPr>
        <w:pStyle w:val="ListBullet"/>
      </w:pPr>
      <w:r>
        <w:t>Whether operator acknowledgment is required.</w:t>
      </w:r>
    </w:p>
    <w:p>
      <w:pPr>
        <w:pStyle w:val="ListBullet"/>
      </w:pPr>
      <w:r>
        <w:t>What prevents unintended restart.</w:t>
      </w:r>
    </w:p>
    <w:p>
      <w:r>
        <w:t>The philosophy should distinguish retained information from verified physical state. A retained sequence state is not sufficient evidence that all equipment remains in the corresponding physical condition.</w:t>
      </w:r>
    </w:p>
    <w:p>
      <w:pPr>
        <w:pStyle w:val="Heading2"/>
      </w:pPr>
      <w:r>
        <w:t>22. Data, traceability, and production accounting</w:t>
      </w:r>
    </w:p>
    <w:p>
      <w:r>
        <w:t>Where the system handles production data, the control philosophy should define the overall rules for maintaining data consistency.</w:t>
      </w:r>
    </w:p>
    <w:p>
      <w:r>
        <w:t>Relevant principles include:</w:t>
      </w:r>
    </w:p>
    <w:p>
      <w:pPr>
        <w:pStyle w:val="ListBullet"/>
      </w:pPr>
      <w:r>
        <w:t>Each result must be associated with the correct part or production cycle.</w:t>
      </w:r>
    </w:p>
    <w:p>
      <w:pPr>
        <w:pStyle w:val="ListBullet"/>
      </w:pPr>
      <w:r>
        <w:t>A result must not be accepted before its required validity conditions are satisfied.</w:t>
      </w:r>
    </w:p>
    <w:p>
      <w:pPr>
        <w:pStyle w:val="ListBullet"/>
      </w:pPr>
      <w:r>
        <w:t>Missing or invalid identifiers must follow a defined exception path.</w:t>
      </w:r>
    </w:p>
    <w:p>
      <w:pPr>
        <w:pStyle w:val="ListBullet"/>
      </w:pPr>
      <w:r>
        <w:t>Duplicate requests and duplicate result processing must be controlled where relevant.</w:t>
      </w:r>
    </w:p>
    <w:p>
      <w:pPr>
        <w:pStyle w:val="ListBullet"/>
      </w:pPr>
      <w:r>
        <w:t>Production counters must follow defined counting events.</w:t>
      </w:r>
    </w:p>
    <w:p>
      <w:pPr>
        <w:pStyle w:val="ListBullet"/>
      </w:pPr>
      <w:r>
        <w:t>Data transmission failures must have a defined response.</w:t>
      </w:r>
    </w:p>
    <w:p>
      <w:pPr>
        <w:pStyle w:val="ListBullet"/>
      </w:pPr>
      <w:r>
        <w:t>Retained or buffered records must be reconciled according to approved rules.</w:t>
      </w:r>
    </w:p>
    <w:p>
      <w:pPr>
        <w:pStyle w:val="ListBullet"/>
      </w:pPr>
      <w:r>
        <w:t>Data timestamps and event ownership must be consistent where required.</w:t>
      </w:r>
    </w:p>
    <w:p>
      <w:r>
        <w:t>For example, a part should not be counted as successfully inspected merely because the inspection trigger was sent. The counting event should correspond to the defined successful completion condition.</w:t>
      </w:r>
    </w:p>
    <w:p>
      <w:r>
        <w:t>The philosophy should also distinguish process completion from successful storage of required records. If traceability is mandatory, the system may need to inhibit release of the part until the record is confirmed or handled through an approved exception process.</w:t>
      </w:r>
    </w:p>
    <w:p>
      <w:pPr>
        <w:pStyle w:val="Heading2"/>
      </w:pPr>
      <w:r>
        <w:t>23. Performance and timing principles</w:t>
      </w:r>
    </w:p>
    <w:p>
      <w:r>
        <w:t>The control philosophy should establish timing principles at the system level.</w:t>
      </w:r>
    </w:p>
    <w:p>
      <w:r>
        <w:t>These may include:</w:t>
      </w:r>
    </w:p>
    <w:p>
      <w:pPr>
        <w:pStyle w:val="ListBullet"/>
      </w:pPr>
      <w:r>
        <w:t>Production cycle-time targets.</w:t>
      </w:r>
    </w:p>
    <w:p>
      <w:pPr>
        <w:pStyle w:val="ListBullet"/>
      </w:pPr>
      <w:r>
        <w:t>Maximum waiting times for critical handshakes.</w:t>
      </w:r>
    </w:p>
    <w:p>
      <w:pPr>
        <w:pStyle w:val="ListBullet"/>
      </w:pPr>
      <w:r>
        <w:t>Expected response times for equipment commands.</w:t>
      </w:r>
    </w:p>
    <w:p>
      <w:pPr>
        <w:pStyle w:val="ListBullet"/>
      </w:pPr>
      <w:r>
        <w:t>Rules for distinguishing normal waiting from a fault.</w:t>
      </w:r>
    </w:p>
    <w:p>
      <w:pPr>
        <w:pStyle w:val="ListBullet"/>
      </w:pPr>
      <w:r>
        <w:t>Recovery-time objectives.</w:t>
      </w:r>
    </w:p>
    <w:p>
      <w:pPr>
        <w:pStyle w:val="ListBullet"/>
      </w:pPr>
      <w:r>
        <w:t>Data-update requirements.</w:t>
      </w:r>
    </w:p>
    <w:p>
      <w:pPr>
        <w:pStyle w:val="ListBullet"/>
      </w:pPr>
      <w:r>
        <w:t>Timing relationships between coordinated stations.</w:t>
      </w:r>
    </w:p>
    <w:p>
      <w:r>
        <w:t>Detailed timer values and exact test limits are generally defined in the functional requirements or sequence description.</w:t>
      </w:r>
    </w:p>
    <w:p>
      <w:r>
        <w:t>Timing must be considered across the complete process. A sequence that works correctly in isolation may fail when network delays, device processing, mechanical movement, or downstream availability are included.</w:t>
      </w:r>
    </w:p>
    <w:p>
      <w:r>
        <w:t>Where a timer is used, its start condition, completion condition, timeout response, and recovery behavior should be unambiguous.</w:t>
      </w:r>
    </w:p>
    <w:p>
      <w:pPr>
        <w:pStyle w:val="Heading2"/>
      </w:pPr>
      <w:r>
        <w:t>24. Maintenance and diagnostic philosophy</w:t>
      </w:r>
    </w:p>
    <w:p>
      <w:r>
        <w:t>A maintainable control system should provide enough information for personnel to understand what the system is waiting for, what failed, and what conditions are needed for recovery.</w:t>
      </w:r>
    </w:p>
    <w:p>
      <w:r>
        <w:t>The philosophy may establish requirements for:</w:t>
      </w:r>
    </w:p>
    <w:p>
      <w:pPr>
        <w:pStyle w:val="ListBullet"/>
      </w:pPr>
      <w:r>
        <w:t>Clear equipment status.</w:t>
      </w:r>
    </w:p>
    <w:p>
      <w:pPr>
        <w:pStyle w:val="ListBullet"/>
      </w:pPr>
      <w:r>
        <w:t>Fault identification by functional area.</w:t>
      </w:r>
    </w:p>
    <w:p>
      <w:pPr>
        <w:pStyle w:val="ListBullet"/>
      </w:pPr>
      <w:r>
        <w:t>Access to relevant sequence state and diagnostic information.</w:t>
      </w:r>
    </w:p>
    <w:p>
      <w:pPr>
        <w:pStyle w:val="ListBullet"/>
      </w:pPr>
      <w:r>
        <w:t>Approved manual commands.</w:t>
      </w:r>
    </w:p>
    <w:p>
      <w:pPr>
        <w:pStyle w:val="ListBullet"/>
      </w:pPr>
      <w:r>
        <w:t>Version-controlled software and configuration backups.</w:t>
      </w:r>
    </w:p>
    <w:p>
      <w:pPr>
        <w:pStyle w:val="ListBullet"/>
      </w:pPr>
      <w:r>
        <w:t>Defined procedures for restoring configurations.</w:t>
      </w:r>
    </w:p>
    <w:p>
      <w:pPr>
        <w:pStyle w:val="ListBullet"/>
      </w:pPr>
      <w:r>
        <w:t>Controlled parameter changes.</w:t>
      </w:r>
    </w:p>
    <w:p>
      <w:pPr>
        <w:pStyle w:val="ListBullet"/>
      </w:pPr>
      <w:r>
        <w:t>Maintenance access and authorization.</w:t>
      </w:r>
    </w:p>
    <w:p>
      <w:pPr>
        <w:pStyle w:val="ListBullet"/>
      </w:pPr>
      <w:r>
        <w:t>Documentation of modifications.</w:t>
      </w:r>
    </w:p>
    <w:p>
      <w:pPr>
        <w:pStyle w:val="ListBullet"/>
      </w:pPr>
      <w:r>
        <w:t>Preservation of production and traceability records during recovery.</w:t>
      </w:r>
    </w:p>
    <w:p>
      <w:r>
        <w:t>For example, if a conveyor is not starting, the HMI should help distinguish among an absent start request, an unsatisfied permissive, a drive-not-ready condition, an active fault, or missing running feedback.</w:t>
      </w:r>
    </w:p>
    <w:p>
      <w:r>
        <w:t>This reduces troubleshooting time and avoids unnecessary component replacement.</w:t>
      </w:r>
    </w:p>
    <w:p>
      <w:pPr>
        <w:pStyle w:val="Heading2"/>
      </w:pPr>
      <w:r>
        <w:t>25. Example control philosophy: automated inspection cell</w:t>
      </w:r>
    </w:p>
    <w:p>
      <w:r>
        <w:t>Consider a cell consisting of an infeed conveyor, part-identification scanner, inspection device, PLC, HMI, and outfeed conveyor.</w:t>
      </w:r>
    </w:p>
    <w:p>
      <w:r>
        <w:t>A concise control philosophy might establish the following principles:</w:t>
      </w:r>
    </w:p>
    <w:p>
      <w:r>
        <w:t>Automatic operation</w:t>
      </w:r>
    </w:p>
    <w:p>
      <w:pPr>
        <w:pStyle w:val="ListBullet"/>
      </w:pPr>
      <w:r>
        <w:t>Production begins only when the station is in automatic mode and all required start permissives are satisfied.</w:t>
      </w:r>
    </w:p>
    <w:p>
      <w:pPr>
        <w:pStyle w:val="ListBullet"/>
      </w:pPr>
      <w:r>
        <w:t>The controller identifies the part before starting inspection.</w:t>
      </w:r>
    </w:p>
    <w:p>
      <w:pPr>
        <w:pStyle w:val="ListBullet"/>
      </w:pPr>
      <w:r>
        <w:t>Inspection is initiated only when the part identifier is valid and the inspection device is ready.</w:t>
      </w:r>
    </w:p>
    <w:p>
      <w:pPr>
        <w:pStyle w:val="ListBullet"/>
      </w:pPr>
      <w:r>
        <w:t>The inspection result is evaluated and associated with the correct part.</w:t>
      </w:r>
    </w:p>
    <w:p>
      <w:pPr>
        <w:pStyle w:val="ListBullet"/>
      </w:pPr>
      <w:r>
        <w:t>The part is released only after the required process and data conditions are satisfied.</w:t>
      </w:r>
    </w:p>
    <w:p>
      <w:pPr>
        <w:pStyle w:val="ListBullet"/>
      </w:pPr>
      <w:r>
        <w:t>The controller confirms the required transfer feedback before updating the station state.</w:t>
      </w:r>
    </w:p>
    <w:p>
      <w:r>
        <w:t>Manual operation</w:t>
      </w:r>
    </w:p>
    <w:p>
      <w:pPr>
        <w:pStyle w:val="ListBullet"/>
      </w:pPr>
      <w:r>
        <w:t>Manual commands are restricted to the defined equipment functions.</w:t>
      </w:r>
    </w:p>
    <w:p>
      <w:pPr>
        <w:pStyle w:val="ListBullet"/>
      </w:pPr>
      <w:r>
        <w:t>Each command remains subject to its applicable operating and protective conditions.</w:t>
      </w:r>
    </w:p>
    <w:p>
      <w:pPr>
        <w:pStyle w:val="ListBullet"/>
      </w:pPr>
      <w:r>
        <w:t>Manual actions that invalidate the automatic sequence require a defined recovery or reinitialization procedure.</w:t>
      </w:r>
    </w:p>
    <w:p>
      <w:r>
        <w:t>Fault behavior</w:t>
      </w:r>
    </w:p>
    <w:p>
      <w:pPr>
        <w:pStyle w:val="ListBullet"/>
      </w:pPr>
      <w:r>
        <w:t>Missing identification, inspection timeout, invalid result, and transfer timeout generate the defined diagnostic conditions.</w:t>
      </w:r>
    </w:p>
    <w:p>
      <w:pPr>
        <w:pStyle w:val="ListBullet"/>
      </w:pPr>
      <w:r>
        <w:t>The affected sequence does not advance without the required feedback.</w:t>
      </w:r>
    </w:p>
    <w:p>
      <w:pPr>
        <w:pStyle w:val="ListBullet"/>
      </w:pPr>
      <w:r>
        <w:t>Recovery must establish the valid equipment and part state before automatic continuation.</w:t>
      </w:r>
    </w:p>
    <w:p>
      <w:r>
        <w:t>Data handling</w:t>
      </w:r>
    </w:p>
    <w:p>
      <w:pPr>
        <w:pStyle w:val="ListBullet"/>
      </w:pPr>
      <w:r>
        <w:t>Inspection results are associated with the correct part identifier.</w:t>
      </w:r>
    </w:p>
    <w:p>
      <w:pPr>
        <w:pStyle w:val="ListBullet"/>
      </w:pPr>
      <w:r>
        <w:t>Required records are stored or handled through the approved exception behavior.</w:t>
      </w:r>
    </w:p>
    <w:p>
      <w:pPr>
        <w:pStyle w:val="ListBullet"/>
      </w:pPr>
      <w:r>
        <w:t>Production counts are updated only at the defined completion event.</w:t>
      </w:r>
    </w:p>
    <w:p>
      <w:r>
        <w:t>Restart</w:t>
      </w:r>
    </w:p>
    <w:p>
      <w:pPr>
        <w:pStyle w:val="ListBullet"/>
      </w:pPr>
      <w:r>
        <w:t>Following an interruption, the controller verifies the required physical and process states.</w:t>
      </w:r>
    </w:p>
    <w:p>
      <w:pPr>
        <w:pStyle w:val="ListBullet"/>
      </w:pPr>
      <w:r>
        <w:t>Automatic operation resumes only when the approved restart conditions are satisfied.</w:t>
      </w:r>
    </w:p>
    <w:p>
      <w:r>
        <w:t>This philosophy provides the governing rules. The next engineering documents would define the detailed sequence states, signal behavior, timing, and test cases.</w:t>
      </w:r>
    </w:p>
    <w:p>
      <w:pPr>
        <w:pStyle w:val="Heading2"/>
      </w:pPr>
      <w:r>
        <w:t>26. Common control philosophy mistakes</w:t>
      </w:r>
    </w:p>
    <w:p>
      <w:pPr>
        <w:pStyle w:val="ListBullet"/>
      </w:pPr>
      <w:r>
        <w:t>Treating the control philosophy as a copy of the URS.</w:t>
      </w:r>
    </w:p>
    <w:p>
      <w:pPr>
        <w:pStyle w:val="ListBullet"/>
      </w:pPr>
      <w:r>
        <w:t>Writing detailed PLC code logic instead of defining control principles.</w:t>
      </w:r>
    </w:p>
    <w:p>
      <w:pPr>
        <w:pStyle w:val="ListBullet"/>
      </w:pPr>
      <w:r>
        <w:t>Leaving operating-mode transitions ambiguous.</w:t>
      </w:r>
    </w:p>
    <w:p>
      <w:pPr>
        <w:pStyle w:val="ListBullet"/>
      </w:pPr>
      <w:r>
        <w:t>Failing to distinguish normal stop, fault stop, and safety-related stop behavior.</w:t>
      </w:r>
    </w:p>
    <w:p>
      <w:pPr>
        <w:pStyle w:val="ListBullet"/>
      </w:pPr>
      <w:r>
        <w:t>Assuming that a start command confirms successful operation.</w:t>
      </w:r>
    </w:p>
    <w:p>
      <w:pPr>
        <w:pStyle w:val="ListBullet"/>
      </w:pPr>
      <w:r>
        <w:t>Leaving timeout and recovery rules undefined.</w:t>
      </w:r>
    </w:p>
    <w:p>
      <w:pPr>
        <w:pStyle w:val="ListBullet"/>
      </w:pPr>
      <w:r>
        <w:t>Allowing automatic restart without establishing valid process conditions.</w:t>
      </w:r>
    </w:p>
    <w:p>
      <w:pPr>
        <w:pStyle w:val="ListBullet"/>
      </w:pPr>
      <w:r>
        <w:t>Treating fault reset as equivalent to production restart.</w:t>
      </w:r>
    </w:p>
    <w:p>
      <w:pPr>
        <w:pStyle w:val="ListBullet"/>
      </w:pPr>
      <w:r>
        <w:t>Ignoring the physical location of workpieces after interruptions.</w:t>
      </w:r>
    </w:p>
    <w:p>
      <w:pPr>
        <w:pStyle w:val="ListBullet"/>
      </w:pPr>
      <w:r>
        <w:t>Failing to define authority between line PLCs and local controllers.</w:t>
      </w:r>
    </w:p>
    <w:p>
      <w:pPr>
        <w:pStyle w:val="ListBullet"/>
      </w:pPr>
      <w:r>
        <w:t>Assuming communication failures should always produce the same response.</w:t>
      </w:r>
    </w:p>
    <w:p>
      <w:pPr>
        <w:pStyle w:val="ListBullet"/>
      </w:pPr>
      <w:r>
        <w:t>Mixing standard PLC interlocks with safety-related functions.</w:t>
      </w:r>
    </w:p>
    <w:p>
      <w:pPr>
        <w:pStyle w:val="ListBullet"/>
      </w:pPr>
      <w:r>
        <w:t>Ignoring traceability and data integrity during recovery.</w:t>
      </w:r>
    </w:p>
    <w:p>
      <w:pPr>
        <w:pStyle w:val="ListBullet"/>
      </w:pPr>
      <w:r>
        <w:t>Designing the sequence without maintenance and operator input.</w:t>
      </w:r>
    </w:p>
    <w:p>
      <w:pPr>
        <w:pStyle w:val="ListBullet"/>
      </w:pPr>
      <w:r>
        <w:t>Failing to verify that the philosophy is consistent with the functional requirements.</w:t>
      </w:r>
    </w:p>
    <w:p>
      <w:pPr>
        <w:pStyle w:val="Heading2"/>
      </w:pPr>
      <w:r>
        <w:t>27. Practical control philosophy review checklist</w:t>
      </w:r>
    </w:p>
    <w:p>
      <w:pPr>
        <w:pStyle w:val="ListBullet"/>
      </w:pPr>
      <w:r>
        <w:t>System boundaries and controller responsibilities are defined.</w:t>
      </w:r>
    </w:p>
    <w:p>
      <w:pPr>
        <w:pStyle w:val="ListBullet"/>
      </w:pPr>
      <w:r>
        <w:t>Operating modes and mode transitions are defined.</w:t>
      </w:r>
    </w:p>
    <w:p>
      <w:pPr>
        <w:pStyle w:val="ListBullet"/>
      </w:pPr>
      <w:r>
        <w:t>Start-up and initialization principles are documented.</w:t>
      </w:r>
    </w:p>
    <w:p>
      <w:pPr>
        <w:pStyle w:val="ListBullet"/>
      </w:pPr>
      <w:r>
        <w:t>Normal production behavior is defined.</w:t>
      </w:r>
    </w:p>
    <w:p>
      <w:pPr>
        <w:pStyle w:val="ListBullet"/>
      </w:pPr>
      <w:r>
        <w:t>Stop behavior is defined for relevant stop categories.</w:t>
      </w:r>
    </w:p>
    <w:p>
      <w:pPr>
        <w:pStyle w:val="ListBullet"/>
      </w:pPr>
      <w:r>
        <w:t>Permissives, interlocks, and inhibits follow consistent rules.</w:t>
      </w:r>
    </w:p>
    <w:p>
      <w:pPr>
        <w:pStyle w:val="ListBullet"/>
      </w:pPr>
      <w:r>
        <w:t>Command priorities and conflicting requests are addressed.</w:t>
      </w:r>
    </w:p>
    <w:p>
      <w:pPr>
        <w:pStyle w:val="ListBullet"/>
      </w:pPr>
      <w:r>
        <w:t>Device commands and feedback are clearly distinguished.</w:t>
      </w:r>
    </w:p>
    <w:p>
      <w:pPr>
        <w:pStyle w:val="ListBullet"/>
      </w:pPr>
      <w:r>
        <w:t>Machine-to-machine coordination principles are documented.</w:t>
      </w:r>
    </w:p>
    <w:p>
      <w:pPr>
        <w:pStyle w:val="ListBullet"/>
      </w:pPr>
      <w:r>
        <w:t>Fault reactions and diagnostic principles are defined.</w:t>
      </w:r>
    </w:p>
    <w:p>
      <w:pPr>
        <w:pStyle w:val="ListBullet"/>
      </w:pPr>
      <w:r>
        <w:t>Reset, recovery, and restart are distinguished.</w:t>
      </w:r>
    </w:p>
    <w:p>
      <w:pPr>
        <w:pStyle w:val="ListBullet"/>
      </w:pPr>
      <w:r>
        <w:t>Power-loss and restoration behavior is defined.</w:t>
      </w:r>
    </w:p>
    <w:p>
      <w:pPr>
        <w:pStyle w:val="ListBullet"/>
      </w:pPr>
      <w:r>
        <w:t>Communication-loss behavior is defined for important interfaces.</w:t>
      </w:r>
    </w:p>
    <w:p>
      <w:pPr>
        <w:pStyle w:val="ListBullet"/>
      </w:pPr>
      <w:r>
        <w:t>Data integrity and traceability principles are addressed.</w:t>
      </w:r>
    </w:p>
    <w:p>
      <w:pPr>
        <w:pStyle w:val="ListBullet"/>
      </w:pPr>
      <w:r>
        <w:t>Safety-related behavior is consistent with the approved safety design.</w:t>
      </w:r>
    </w:p>
    <w:p>
      <w:pPr>
        <w:pStyle w:val="ListBullet"/>
      </w:pPr>
      <w:r>
        <w:t>Performance and timing expectations are documented.</w:t>
      </w:r>
    </w:p>
    <w:p>
      <w:pPr>
        <w:pStyle w:val="ListBullet"/>
      </w:pPr>
      <w:r>
        <w:t>Maintenance and troubleshooting needs are considered.</w:t>
      </w:r>
    </w:p>
    <w:p>
      <w:pPr>
        <w:pStyle w:val="ListBullet"/>
      </w:pPr>
      <w:r>
        <w:t>The philosophy is consistent with the URS and functional requirements.</w:t>
      </w:r>
    </w:p>
    <w:p>
      <w:pPr>
        <w:pStyle w:val="ListBullet"/>
      </w:pPr>
      <w:r>
        <w:t>Detailed sequences and tests can be derived without major ambiguity.</w:t>
      </w:r>
    </w:p>
    <w:p>
      <w:pPr>
        <w:pStyle w:val="ListBullet"/>
      </w:pPr>
      <w:r>
        <w:t>Relevant stakeholders have reviewed the document.</w:t>
      </w:r>
    </w:p>
    <w:p>
      <w:pPr>
        <w:pStyle w:val="Heading2"/>
      </w:pPr>
      <w:r>
        <w:t>28. Interview questions and answers</w:t>
      </w:r>
    </w:p>
    <w:p>
      <w:r>
        <w:t>Q1. What is a control philosophy?</w:t>
      </w:r>
    </w:p>
    <w:p>
      <w:r>
        <w:t>It is an engineering document that establishes the overall principles governing how an automation system operates, including modes, start and stop behavior, permissives, interlocks, equipment coordination, fault handling, recovery, and restart.</w:t>
      </w:r>
    </w:p>
    <w:p>
      <w:r>
        <w:t>Q2. How is a control philosophy different from functional requirements?</w:t>
      </w:r>
    </w:p>
    <w:p>
      <w:r>
        <w:t>Functional requirements define specific system functions and responses. The control philosophy establishes the broader operating rules and priorities that govern how those functions work together.</w:t>
      </w:r>
    </w:p>
    <w:p>
      <w:r>
        <w:t>Q3. How is a control philosophy different from a sequence description?</w:t>
      </w:r>
    </w:p>
    <w:p>
      <w:r>
        <w:t>The control philosophy establishes the overall control principles. The sequence description defines the detailed sequence of states, actions, transitions, completion conditions, and abnormal responses.</w:t>
      </w:r>
    </w:p>
    <w:p>
      <w:r>
        <w:t>Q4. Why are operating modes important?</w:t>
      </w:r>
    </w:p>
    <w:p>
      <w:r>
        <w:t>Modes determine which commands and functions are permitted under different operating conditions. Clearly defined modes prevent inconsistent behavior and ambiguous transitions between automatic, manual, setup, and recovery operation.</w:t>
      </w:r>
    </w:p>
    <w:p>
      <w:r>
        <w:t>Q5. What is the difference between fault reset and recovery?</w:t>
      </w:r>
    </w:p>
    <w:p>
      <w:r>
        <w:t>Reset clears or acknowledges a fault when the required conditions are met. Recovery establishes a valid equipment and process state after an interruption. Production restart occurs only when the defined restart conditions are satisfied.</w:t>
      </w:r>
    </w:p>
    <w:p>
      <w:r>
        <w:t>Q6. Should the control philosophy define all PLC timer values?</w:t>
      </w:r>
    </w:p>
    <w:p>
      <w:r>
        <w:t>Usually not. It should establish the timing principles and expected behavior. Exact timer values and test limits belong in the detailed functional requirements or sequence documentation unless the project structure specifies otherwise.</w:t>
      </w:r>
    </w:p>
    <w:p>
      <w:r>
        <w:t>Q7. What should happen after communication loss?</w:t>
      </w:r>
    </w:p>
    <w:p>
      <w:r>
        <w:t>The system should follow the defined response for the affected interface. That may involve stopping, inhibiting dependent operations, buffering data, or entering a controlled recovery state. The correct response depends on the process, risk, and data-integrity requirements.</w:t>
      </w:r>
    </w:p>
    <w:p>
      <w:r>
        <w:t>Q8. Why must physical state be checked after a power interruption?</w:t>
      </w:r>
    </w:p>
    <w:p>
      <w:r>
        <w:t>The actual machine or workpiece may have moved while the controller was unavailable. Retained software state does not necessarily reflect the physical state, so the system may need to verify positions, part location, and device readiness before resuming.</w:t>
      </w:r>
    </w:p>
    <w:p>
      <w:r>
        <w:t>Q9. Is a PLC interlock equivalent to a safety function?</w:t>
      </w:r>
    </w:p>
    <w:p>
      <w:r>
        <w:t>No. A standard control interlock does not automatically satisfy a safety requirement. Safety functions must be designed and validated through the appropriate safety-engineering process.</w:t>
      </w:r>
    </w:p>
    <w:p>
      <w:r>
        <w:t>Q10. What makes a control philosophy useful during commissioning?</w:t>
      </w:r>
    </w:p>
    <w:p>
      <w:r>
        <w:t>It provides agreed operating principles against which engineers can evaluate actual behavior, identify inconsistencies, resolve ambiguous recovery rules, and derive meaningful test cases.</w:t>
      </w:r>
    </w:p>
    <w:p>
      <w:r>
        <w:t>Q11. Why should maintenance be involved in control philosophy development?</w:t>
      </w:r>
    </w:p>
    <w:p>
      <w:r>
        <w:t>Maintenance personnel can identify requirements for fault diagnosis, service modes, backups, restoration, manual operation, and recovery that might otherwise be overlooked during normal production-focused design.</w:t>
      </w:r>
    </w:p>
    <w:p>
      <w:r>
        <w:t>Q12. What is the most important outcome of a control philosophy?</w:t>
      </w:r>
    </w:p>
    <w:p>
      <w:r>
        <w:t>A consistent, documented, and testable understanding of how the complete system should behave across normal operation, abnormal conditions, maintenance, and recovery.</w:t>
      </w:r>
    </w:p>
    <w:p>
      <w:pPr>
        <w:pStyle w:val="Heading2"/>
      </w:pPr>
      <w:r>
        <w:t>NEXT TOPIC</w:t>
      </w:r>
    </w:p>
    <w:p>
      <w:r>
        <w:rPr>
          <w:rFonts w:ascii="Consolas" w:hAnsi="Consolas"/>
          <w:color w:val="333333"/>
          <w:sz w:val="19"/>
          <w:shd w:val="clear" w:color="auto" w:fill="EFEFEF"/>
        </w:rPr>
        <w:t>02_PLAN_WISE_2026\02_INDUSTRY3_0\07_Lifecycle\02_Engineering\04_Sequence_Description - Sequence description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02_PLAN_WISE_2026\02_INDUSTRY3_0\07_Lifecycle\02_Engineering\03_Control_Philosophy - Control philosophy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