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02_PLAN_WISE_2026\02_INDUSTRY3_0\08_DAP\09_Approval_Workflow - Approval workflow</w:t>
      </w:r>
    </w:p>
    <w:p>
      <w:pPr>
        <w:pStyle w:val="Heading2"/>
      </w:pPr>
      <w:r>
        <w:t>1. Purpose of an approval workflow in a Detailed Automation Proposal</w:t>
      </w:r>
    </w:p>
    <w:p>
      <w:r>
        <w:t>An approval workflow defines the sequence of reviews, authorizations, responsibilities, and formal decisions required before an automation proposal can proceed to the next project stage.</w:t>
      </w:r>
    </w:p>
    <w:p>
      <w:r>
        <w:t>In a Detailed Automation Proposal (DAP), approval is the formal mechanism through which an organization confirms that the proposed solution is technically acceptable, operationally feasible, financially justified, adequately risk-controlled, and authorized under its internal procedures.</w:t>
      </w:r>
    </w:p>
    <w:p>
      <w:r>
        <w:t>A technically sound proposal is not automatically an approved project. Engineering may recommend a PLC retrofit, maintenance may confirm that the installation is feasible, production may agree to a shutdown, and procurement may identify suitable suppliers. However, the project may still require budget approval, safety review, management authorization, and purchase approval.</w:t>
      </w:r>
    </w:p>
    <w:p>
      <w:r>
        <w:t>The approval workflow establishes who has the authority to make each decision and what evidence must be available before that decision is made.</w:t>
      </w:r>
    </w:p>
    <w:p>
      <w:r>
        <w:t>A good workflow answers:</w:t>
      </w:r>
    </w:p>
    <w:p>
      <w:pPr>
        <w:pStyle w:val="ListBullet"/>
      </w:pPr>
      <w:r>
        <w:t>Who prepares the DAP?</w:t>
      </w:r>
    </w:p>
    <w:p>
      <w:pPr>
        <w:pStyle w:val="ListBullet"/>
      </w:pPr>
      <w:r>
        <w:t>Who reviews the technical solution?</w:t>
      </w:r>
    </w:p>
    <w:p>
      <w:pPr>
        <w:pStyle w:val="ListBullet"/>
      </w:pPr>
      <w:r>
        <w:t>Who confirms operational feasibility?</w:t>
      </w:r>
    </w:p>
    <w:p>
      <w:pPr>
        <w:pStyle w:val="ListBullet"/>
      </w:pPr>
      <w:r>
        <w:t>Who evaluates safety, quality, cybersecurity, and compliance?</w:t>
      </w:r>
    </w:p>
    <w:p>
      <w:pPr>
        <w:pStyle w:val="ListBullet"/>
      </w:pPr>
      <w:r>
        <w:t>Who verifies the estimated cost?</w:t>
      </w:r>
    </w:p>
    <w:p>
      <w:pPr>
        <w:pStyle w:val="ListBullet"/>
      </w:pPr>
      <w:r>
        <w:t>Who approves the budget?</w:t>
      </w:r>
    </w:p>
    <w:p>
      <w:pPr>
        <w:pStyle w:val="ListBullet"/>
      </w:pPr>
      <w:r>
        <w:t>Who authorizes procurement and implementation?</w:t>
      </w:r>
    </w:p>
    <w:p>
      <w:pPr>
        <w:pStyle w:val="ListBullet"/>
      </w:pPr>
      <w:r>
        <w:t>Which documents must be approved?</w:t>
      </w:r>
    </w:p>
    <w:p>
      <w:pPr>
        <w:pStyle w:val="ListBullet"/>
      </w:pPr>
      <w:r>
        <w:t>What happens when a reviewer rejects the proposal or requests changes?</w:t>
      </w:r>
    </w:p>
    <w:p>
      <w:pPr>
        <w:pStyle w:val="ListBullet"/>
      </w:pPr>
      <w:r>
        <w:t>How are revisions and approval records controlled?</w:t>
      </w:r>
    </w:p>
    <w:p>
      <w:r>
        <w:t>The objective is to prevent unauthorized commitments, unclear responsibilities, incomplete designs, and uncontrolled changes.</w:t>
      </w:r>
    </w:p>
    <w:p>
      <w:pPr>
        <w:pStyle w:val="Heading2"/>
      </w:pPr>
      <w:r>
        <w:t>2. Position in the DAP lifecycle</w:t>
      </w:r>
    </w:p>
    <w:p>
      <w:r>
        <w:t>Approval is not necessarily a single event at the end of the document. Different decisions may be required at different stages.</w:t>
      </w:r>
    </w:p>
    <w:p>
      <w:pPr>
        <w:shd w:val="clear" w:color="auto" w:fill="F4F4F4"/>
        <w:spacing w:before="0" w:after="0" w:line="240" w:lineRule="auto"/>
        <w:ind w:left="216" w:right="216"/>
        <w:jc w:val="left"/>
      </w:pPr>
      <w:r>
        <w:rPr>
          <w:rFonts w:ascii="Consolas" w:hAnsi="Consolas"/>
          <w:color w:val="202020"/>
          <w:sz w:val="18"/>
        </w:rPr>
        <w:t>Requirement and problem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DAP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and operational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quality, IT/OT, and compliance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Cost and commercial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Management and budget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Procurement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Detailed engineering and design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Implementation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Testing, acceptance, and handover</w:t>
      </w:r>
    </w:p>
    <w:p/>
    <w:p>
      <w:r>
        <w:t>This is an illustrative workflow. Actual stages and approval authorities depend on the organization's delegated authority matrix, procurement policy, project classification, and safety-management system.</w:t>
      </w:r>
    </w:p>
    <w:p>
      <w:r>
        <w:t>Some reviews may occur in parallel. Others must be completed before a formal approval can be granted.</w:t>
      </w:r>
    </w:p>
    <w:p>
      <w:r>
        <w:t>For example, procurement may begin supplier discovery before final budget approval, if permitted by policy, but issuing a binding purchase order normally requires the appropriate authorization.</w:t>
      </w:r>
    </w:p>
    <w:p>
      <w:pPr>
        <w:pStyle w:val="Heading2"/>
      </w:pPr>
      <w:r>
        <w:t>3. Distinguish review, approval, authorization, and acceptance</w:t>
      </w:r>
    </w:p>
    <w:p>
      <w:r>
        <w:t>These terms represent different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Review</w:t>
            </w:r>
          </w:p>
        </w:tc>
        <w:tc>
          <w:tcPr>
            <w:tcW w:type="dxa" w:w="3600"/>
          </w:tcPr>
          <w:p>
            <w:pPr>
              <w:spacing w:after="0" w:before="0" w:line="240" w:lineRule="auto"/>
              <w:jc w:val="left"/>
            </w:pPr>
            <w:r>
              <w:t>Examine the proposal for correctness, completeness, and suitability</w:t>
            </w:r>
          </w:p>
        </w:tc>
        <w:tc>
          <w:tcPr>
            <w:tcW w:type="dxa" w:w="3600"/>
          </w:tcPr>
          <w:p>
            <w:pPr>
              <w:spacing w:after="0" w:before="0" w:line="240" w:lineRule="auto"/>
              <w:jc w:val="left"/>
            </w:pPr>
            <w:r>
              <w:t>Electrical engineering checks the proposed panel design</w:t>
            </w:r>
          </w:p>
        </w:tc>
      </w:tr>
      <w:tr>
        <w:tc>
          <w:tcPr>
            <w:tcW w:type="dxa" w:w="3600"/>
          </w:tcPr>
          <w:p>
            <w:pPr>
              <w:spacing w:after="0" w:before="0" w:line="240" w:lineRule="auto"/>
              <w:jc w:val="left"/>
            </w:pPr>
            <w:r>
              <w:t>Recommendation</w:t>
            </w:r>
          </w:p>
        </w:tc>
        <w:tc>
          <w:tcPr>
            <w:tcW w:type="dxa" w:w="3600"/>
          </w:tcPr>
          <w:p>
            <w:pPr>
              <w:spacing w:after="0" w:before="0" w:line="240" w:lineRule="auto"/>
              <w:jc w:val="left"/>
            </w:pPr>
            <w:r>
              <w:t>Advise whether the proposal should proceed</w:t>
            </w:r>
          </w:p>
        </w:tc>
        <w:tc>
          <w:tcPr>
            <w:tcW w:type="dxa" w:w="3600"/>
          </w:tcPr>
          <w:p>
            <w:pPr>
              <w:spacing w:after="0" w:before="0" w:line="240" w:lineRule="auto"/>
              <w:jc w:val="left"/>
            </w:pPr>
            <w:r>
              <w:t>Maintenance recommends the retrofit</w:t>
            </w:r>
          </w:p>
        </w:tc>
      </w:tr>
      <w:tr>
        <w:tc>
          <w:tcPr>
            <w:tcW w:type="dxa" w:w="3600"/>
          </w:tcPr>
          <w:p>
            <w:pPr>
              <w:spacing w:after="0" w:before="0" w:line="240" w:lineRule="auto"/>
              <w:jc w:val="left"/>
            </w:pPr>
            <w:r>
              <w:t>Approval</w:t>
            </w:r>
          </w:p>
        </w:tc>
        <w:tc>
          <w:tcPr>
            <w:tcW w:type="dxa" w:w="3600"/>
          </w:tcPr>
          <w:p>
            <w:pPr>
              <w:spacing w:after="0" w:before="0" w:line="240" w:lineRule="auto"/>
              <w:jc w:val="left"/>
            </w:pPr>
            <w:r>
              <w:t>Formally accept a proposal or deliverable within delegated authority</w:t>
            </w:r>
          </w:p>
        </w:tc>
        <w:tc>
          <w:tcPr>
            <w:tcW w:type="dxa" w:w="3600"/>
          </w:tcPr>
          <w:p>
            <w:pPr>
              <w:spacing w:after="0" w:before="0" w:line="240" w:lineRule="auto"/>
              <w:jc w:val="left"/>
            </w:pPr>
            <w:r>
              <w:t>Authorized manager approves the DAP</w:t>
            </w:r>
          </w:p>
        </w:tc>
      </w:tr>
      <w:tr>
        <w:tc>
          <w:tcPr>
            <w:tcW w:type="dxa" w:w="3600"/>
          </w:tcPr>
          <w:p>
            <w:pPr>
              <w:spacing w:after="0" w:before="0" w:line="240" w:lineRule="auto"/>
              <w:jc w:val="left"/>
            </w:pPr>
            <w:r>
              <w:t>Authorization</w:t>
            </w:r>
          </w:p>
        </w:tc>
        <w:tc>
          <w:tcPr>
            <w:tcW w:type="dxa" w:w="3600"/>
          </w:tcPr>
          <w:p>
            <w:pPr>
              <w:spacing w:after="0" w:before="0" w:line="240" w:lineRule="auto"/>
              <w:jc w:val="left"/>
            </w:pPr>
            <w:r>
              <w:t>Permit a specific action or commitment</w:t>
            </w:r>
          </w:p>
        </w:tc>
        <w:tc>
          <w:tcPr>
            <w:tcW w:type="dxa" w:w="3600"/>
          </w:tcPr>
          <w:p>
            <w:pPr>
              <w:spacing w:after="0" w:before="0" w:line="240" w:lineRule="auto"/>
              <w:jc w:val="left"/>
            </w:pPr>
            <w:r>
              <w:t>Procurement is authorized to release an order</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 that a requirement or condition has been satisfied</w:t>
            </w:r>
          </w:p>
        </w:tc>
        <w:tc>
          <w:tcPr>
            <w:tcW w:type="dxa" w:w="3600"/>
          </w:tcPr>
          <w:p>
            <w:pPr>
              <w:spacing w:after="0" w:before="0" w:line="240" w:lineRule="auto"/>
              <w:jc w:val="left"/>
            </w:pPr>
            <w:r>
              <w:t>Engineer verifies I/O mapping against the approved list</w:t>
            </w:r>
          </w:p>
        </w:tc>
      </w:tr>
      <w:tr>
        <w:tc>
          <w:tcPr>
            <w:tcW w:type="dxa" w:w="3600"/>
          </w:tcPr>
          <w:p>
            <w:pPr>
              <w:spacing w:after="0" w:before="0" w:line="240" w:lineRule="auto"/>
              <w:jc w:val="left"/>
            </w:pPr>
            <w:r>
              <w:t>Validation</w:t>
            </w:r>
          </w:p>
        </w:tc>
        <w:tc>
          <w:tcPr>
            <w:tcW w:type="dxa" w:w="3600"/>
          </w:tcPr>
          <w:p>
            <w:pPr>
              <w:spacing w:after="0" w:before="0" w:line="240" w:lineRule="auto"/>
              <w:jc w:val="left"/>
            </w:pPr>
            <w:r>
              <w:t>Confirm that the solution satisfies the intended use and requirements</w:t>
            </w:r>
          </w:p>
        </w:tc>
        <w:tc>
          <w:tcPr>
            <w:tcW w:type="dxa" w:w="3600"/>
          </w:tcPr>
          <w:p>
            <w:pPr>
              <w:spacing w:after="0" w:before="0" w:line="240" w:lineRule="auto"/>
              <w:jc w:val="left"/>
            </w:pPr>
            <w:r>
              <w:t>Machine performance is validated against acceptance criteria</w:t>
            </w:r>
          </w:p>
        </w:tc>
      </w:tr>
      <w:tr>
        <w:tc>
          <w:tcPr>
            <w:tcW w:type="dxa" w:w="3600"/>
          </w:tcPr>
          <w:p>
            <w:pPr>
              <w:spacing w:after="0" w:before="0" w:line="240" w:lineRule="auto"/>
              <w:jc w:val="left"/>
            </w:pPr>
            <w:r>
              <w:t>Acceptance</w:t>
            </w:r>
          </w:p>
        </w:tc>
        <w:tc>
          <w:tcPr>
            <w:tcW w:type="dxa" w:w="3600"/>
          </w:tcPr>
          <w:p>
            <w:pPr>
              <w:spacing w:after="0" w:before="0" w:line="240" w:lineRule="auto"/>
              <w:jc w:val="left"/>
            </w:pPr>
            <w:r>
              <w:t>Formally confirm that an agreed deliverable or result meets the acceptance conditions</w:t>
            </w:r>
          </w:p>
        </w:tc>
        <w:tc>
          <w:tcPr>
            <w:tcW w:type="dxa" w:w="3600"/>
          </w:tcPr>
          <w:p>
            <w:pPr>
              <w:spacing w:after="0" w:before="0" w:line="240" w:lineRule="auto"/>
              <w:jc w:val="left"/>
            </w:pPr>
            <w:r>
              <w:t>Production signs off the site acceptance test</w:t>
            </w:r>
          </w:p>
        </w:tc>
      </w:tr>
    </w:tbl>
    <w:p/>
    <w:p>
      <w:r>
        <w:t>A reviewer may recommend approval without having authority to approve the project.</w:t>
      </w:r>
    </w:p>
    <w:p>
      <w:r>
        <w:t>Similarly, approval of the DAP does not automatically mean that the final electrical drawings, safety validation, purchase order, or production handover have been approved.</w:t>
      </w:r>
    </w:p>
    <w:p>
      <w:r>
        <w:t>Each decision should have a clearly defined scope.</w:t>
      </w:r>
    </w:p>
    <w:p>
      <w:pPr>
        <w:pStyle w:val="Heading2"/>
      </w:pPr>
      <w:r>
        <w:t>4. Establish the approval authority</w:t>
      </w:r>
    </w:p>
    <w:p>
      <w:r>
        <w:t>Approval authority should follow the organization's formal delegation of authority, financial limits, and functional responsibilities.</w:t>
      </w:r>
    </w:p>
    <w:p>
      <w:r>
        <w:t>Typical roles include:</w:t>
      </w:r>
    </w:p>
    <w:p>
      <w:pPr>
        <w:pStyle w:val="ListBullet"/>
      </w:pPr>
      <w:r>
        <w:t>Proposal originator.</w:t>
      </w:r>
    </w:p>
    <w:p>
      <w:pPr>
        <w:pStyle w:val="ListBullet"/>
      </w:pPr>
      <w:r>
        <w:t>Project or maintenance engineer.</w:t>
      </w:r>
    </w:p>
    <w:p>
      <w:pPr>
        <w:pStyle w:val="ListBullet"/>
      </w:pPr>
      <w:r>
        <w:t>Automation or electrical engineering lead.</w:t>
      </w:r>
    </w:p>
    <w:p>
      <w:pPr>
        <w:pStyle w:val="ListBullet"/>
      </w:pPr>
      <w:r>
        <w:t>Production representative.</w:t>
      </w:r>
    </w:p>
    <w:p>
      <w:pPr>
        <w:pStyle w:val="ListBullet"/>
      </w:pPr>
      <w:r>
        <w:t>Quality representative.</w:t>
      </w:r>
    </w:p>
    <w:p>
      <w:pPr>
        <w:pStyle w:val="ListBullet"/>
      </w:pPr>
      <w:r>
        <w:t>Safety representative.</w:t>
      </w:r>
    </w:p>
    <w:p>
      <w:pPr>
        <w:pStyle w:val="ListBullet"/>
      </w:pPr>
      <w:r>
        <w:t>IT/OT cybersecurity representative.</w:t>
      </w:r>
    </w:p>
    <w:p>
      <w:pPr>
        <w:pStyle w:val="ListBullet"/>
      </w:pPr>
      <w:r>
        <w:t>Finance or cost-control representative.</w:t>
      </w:r>
    </w:p>
    <w:p>
      <w:pPr>
        <w:pStyle w:val="ListBullet"/>
      </w:pPr>
      <w:r>
        <w:t>Procurement.</w:t>
      </w:r>
    </w:p>
    <w:p>
      <w:pPr>
        <w:pStyle w:val="ListBullet"/>
      </w:pPr>
      <w:r>
        <w:t>Project manager.</w:t>
      </w:r>
    </w:p>
    <w:p>
      <w:pPr>
        <w:pStyle w:val="ListBullet"/>
      </w:pPr>
      <w:r>
        <w:t>Department head.</w:t>
      </w:r>
    </w:p>
    <w:p>
      <w:pPr>
        <w:pStyle w:val="ListBullet"/>
      </w:pPr>
      <w:r>
        <w:t>Plant management or other designated approving authority.</w:t>
      </w:r>
    </w:p>
    <w:p>
      <w:r>
        <w:t>The exact role names vary across organizations. A DAP should use the actual organizational structure and official approval matrix rather than assuming that every plant follows the same hierarchy.</w:t>
      </w:r>
    </w:p>
    <w:p>
      <w:r>
        <w:t>Approval authority may depend on:</w:t>
      </w:r>
    </w:p>
    <w:p>
      <w:pPr>
        <w:pStyle w:val="ListBullet"/>
      </w:pPr>
      <w:r>
        <w:t>Estimated project cost.</w:t>
      </w:r>
    </w:p>
    <w:p>
      <w:pPr>
        <w:pStyle w:val="ListBullet"/>
      </w:pPr>
      <w:r>
        <w:t>Capital expenditure versus operating expenditure.</w:t>
      </w:r>
    </w:p>
    <w:p>
      <w:pPr>
        <w:pStyle w:val="ListBullet"/>
      </w:pPr>
      <w:r>
        <w:t>Production criticality.</w:t>
      </w:r>
    </w:p>
    <w:p>
      <w:pPr>
        <w:pStyle w:val="ListBullet"/>
      </w:pPr>
      <w:r>
        <w:t>Safety impact.</w:t>
      </w:r>
    </w:p>
    <w:p>
      <w:pPr>
        <w:pStyle w:val="ListBullet"/>
      </w:pPr>
      <w:r>
        <w:t>Scope and complexity.</w:t>
      </w:r>
    </w:p>
    <w:p>
      <w:pPr>
        <w:pStyle w:val="ListBullet"/>
      </w:pPr>
      <w:r>
        <w:t>Regulatory or customer requirements.</w:t>
      </w:r>
    </w:p>
    <w:p>
      <w:pPr>
        <w:pStyle w:val="ListBullet"/>
      </w:pPr>
      <w:r>
        <w:t>Procurement category.</w:t>
      </w:r>
    </w:p>
    <w:p>
      <w:pPr>
        <w:pStyle w:val="ListBullet"/>
      </w:pPr>
      <w:r>
        <w:t>Technical deviation from existing standards.</w:t>
      </w:r>
    </w:p>
    <w:p>
      <w:pPr>
        <w:pStyle w:val="ListBullet"/>
      </w:pPr>
      <w:r>
        <w:t>Whether the proposal creates a new asset or modifies an existing one.</w:t>
      </w:r>
    </w:p>
    <w:p>
      <w:r>
        <w:t>A small maintenance modification may follow a different approval path from a complete production-line automation project.</w:t>
      </w:r>
    </w:p>
    <w:p>
      <w:pPr>
        <w:pStyle w:val="Heading2"/>
      </w:pPr>
      <w:r>
        <w:t>5. Define responsibilities using a RACI matrix</w:t>
      </w:r>
    </w:p>
    <w:p>
      <w:r>
        <w:t>RACI is a responsibility-assignment method used to clarify who performs and approves each activity.</w:t>
      </w:r>
    </w:p>
    <w:p>
      <w:pPr>
        <w:pStyle w:val="ListBullet"/>
      </w:pPr>
      <w:r>
        <w:t>R - Responsible: Performs the work.</w:t>
      </w:r>
    </w:p>
    <w:p>
      <w:pPr>
        <w:pStyle w:val="ListBullet"/>
      </w:pPr>
      <w:r>
        <w:t>A - Accountable: Owns the decision or outcome.</w:t>
      </w:r>
    </w:p>
    <w:p>
      <w:pPr>
        <w:pStyle w:val="ListBullet"/>
      </w:pPr>
      <w:r>
        <w:t>C - Consulted: Provides input before the decision.</w:t>
      </w:r>
    </w:p>
    <w:p>
      <w:pPr>
        <w:pStyle w:val="ListBullet"/>
      </w:pPr>
      <w:r>
        <w:t>I - Informed: Receives updates.</w:t>
      </w:r>
    </w:p>
    <w:p>
      <w:r>
        <w:t>A typical activity should have one clearly designated accountable role, unless the organization's governance method explicitly defines a different arrangement.</w:t>
      </w:r>
    </w:p>
    <w:p>
      <w:r>
        <w:t>Illustrative RACI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Activity</w:t>
            </w:r>
          </w:p>
        </w:tc>
        <w:tc>
          <w:tcPr>
            <w:tcW w:type="dxa" w:w="1800"/>
            <w:shd w:val="clear" w:color="auto" w:fill="EEF2F7"/>
          </w:tcPr>
          <w:p>
            <w:pPr>
              <w:spacing w:after="0" w:before="0" w:line="240" w:lineRule="auto"/>
              <w:jc w:val="left"/>
            </w:pPr>
            <w:r>
              <w:rPr>
                <w:b/>
                <w:color w:val="1A2E4A"/>
              </w:rPr>
              <w:t>Engineering</w:t>
            </w:r>
          </w:p>
        </w:tc>
        <w:tc>
          <w:tcPr>
            <w:tcW w:type="dxa" w:w="1800"/>
            <w:shd w:val="clear" w:color="auto" w:fill="EEF2F7"/>
          </w:tcPr>
          <w:p>
            <w:pPr>
              <w:spacing w:after="0" w:before="0" w:line="240" w:lineRule="auto"/>
              <w:jc w:val="left"/>
            </w:pPr>
            <w:r>
              <w:rPr>
                <w:b/>
                <w:color w:val="1A2E4A"/>
              </w:rPr>
              <w:t>Maintenance</w:t>
            </w:r>
          </w:p>
        </w:tc>
        <w:tc>
          <w:tcPr>
            <w:tcW w:type="dxa" w:w="1800"/>
            <w:shd w:val="clear" w:color="auto" w:fill="EEF2F7"/>
          </w:tcPr>
          <w:p>
            <w:pPr>
              <w:spacing w:after="0" w:before="0" w:line="240" w:lineRule="auto"/>
              <w:jc w:val="left"/>
            </w:pPr>
            <w:r>
              <w:rPr>
                <w:b/>
                <w:color w:val="1A2E4A"/>
              </w:rPr>
              <w:t>Production</w:t>
            </w:r>
          </w:p>
        </w:tc>
        <w:tc>
          <w:tcPr>
            <w:tcW w:type="dxa" w:w="1800"/>
            <w:shd w:val="clear" w:color="auto" w:fill="EEF2F7"/>
          </w:tcPr>
          <w:p>
            <w:pPr>
              <w:spacing w:after="0" w:before="0" w:line="240" w:lineRule="auto"/>
              <w:jc w:val="left"/>
            </w:pPr>
            <w:r>
              <w:rPr>
                <w:b/>
                <w:color w:val="1A2E4A"/>
              </w:rPr>
              <w:t>Finance</w:t>
            </w:r>
          </w:p>
        </w:tc>
        <w:tc>
          <w:tcPr>
            <w:tcW w:type="dxa" w:w="1800"/>
            <w:shd w:val="clear" w:color="auto" w:fill="EEF2F7"/>
          </w:tcPr>
          <w:p>
            <w:pPr>
              <w:spacing w:after="0" w:before="0" w:line="240" w:lineRule="auto"/>
              <w:jc w:val="left"/>
            </w:pPr>
            <w:r>
              <w:rPr>
                <w:b/>
                <w:color w:val="1A2E4A"/>
              </w:rPr>
              <w:t>Management</w:t>
            </w:r>
          </w:p>
        </w:tc>
      </w:tr>
      <w:tr>
        <w:tc>
          <w:tcPr>
            <w:tcW w:type="dxa" w:w="1800"/>
          </w:tcPr>
          <w:p>
            <w:pPr>
              <w:spacing w:after="0" w:before="0" w:line="240" w:lineRule="auto"/>
              <w:jc w:val="left"/>
            </w:pPr>
            <w:r>
              <w:t>Define technical requirement</w:t>
            </w:r>
          </w:p>
        </w:tc>
        <w:tc>
          <w:tcPr>
            <w:tcW w:type="dxa" w:w="1800"/>
          </w:tcPr>
          <w:p>
            <w:pPr>
              <w:spacing w:after="0" w:before="0" w:line="240" w:lineRule="auto"/>
              <w:jc w:val="left"/>
            </w:pPr>
            <w:r>
              <w:t>R</w:t>
            </w:r>
          </w:p>
        </w:tc>
        <w:tc>
          <w:tcPr>
            <w:tcW w:type="dxa" w:w="1800"/>
          </w:tcPr>
          <w:p>
            <w:pPr>
              <w:spacing w:after="0" w:before="0" w:line="240" w:lineRule="auto"/>
              <w:jc w:val="left"/>
            </w:pPr>
            <w:r>
              <w:t>C</w:t>
            </w:r>
          </w:p>
        </w:tc>
        <w:tc>
          <w:tcPr>
            <w:tcW w:type="dxa" w:w="1800"/>
          </w:tcPr>
          <w:p>
            <w:pPr>
              <w:spacing w:after="0" w:before="0" w:line="240" w:lineRule="auto"/>
              <w:jc w:val="left"/>
            </w:pPr>
            <w:r>
              <w:t>C</w:t>
            </w:r>
          </w:p>
        </w:tc>
        <w:tc>
          <w:tcPr>
            <w:tcW w:type="dxa" w:w="1800"/>
          </w:tcPr>
          <w:p>
            <w:pPr>
              <w:spacing w:after="0" w:before="0" w:line="240" w:lineRule="auto"/>
              <w:jc w:val="left"/>
            </w:pPr>
            <w:r>
              <w:t>I</w:t>
            </w:r>
          </w:p>
        </w:tc>
        <w:tc>
          <w:tcPr>
            <w:tcW w:type="dxa" w:w="1800"/>
          </w:tcPr>
          <w:p>
            <w:pPr>
              <w:spacing w:after="0" w:before="0" w:line="240" w:lineRule="auto"/>
              <w:jc w:val="left"/>
            </w:pPr>
            <w:r>
              <w:t>I</w:t>
            </w:r>
          </w:p>
        </w:tc>
      </w:tr>
      <w:tr>
        <w:tc>
          <w:tcPr>
            <w:tcW w:type="dxa" w:w="1800"/>
          </w:tcPr>
          <w:p>
            <w:pPr>
              <w:spacing w:after="0" w:before="0" w:line="240" w:lineRule="auto"/>
              <w:jc w:val="left"/>
            </w:pPr>
            <w:r>
              <w:t>Prepare technical proposal</w:t>
            </w:r>
          </w:p>
        </w:tc>
        <w:tc>
          <w:tcPr>
            <w:tcW w:type="dxa" w:w="1800"/>
          </w:tcPr>
          <w:p>
            <w:pPr>
              <w:spacing w:after="0" w:before="0" w:line="240" w:lineRule="auto"/>
              <w:jc w:val="left"/>
            </w:pPr>
            <w:r>
              <w:t>R</w:t>
            </w:r>
          </w:p>
        </w:tc>
        <w:tc>
          <w:tcPr>
            <w:tcW w:type="dxa" w:w="1800"/>
          </w:tcPr>
          <w:p>
            <w:pPr>
              <w:spacing w:after="0" w:before="0" w:line="240" w:lineRule="auto"/>
              <w:jc w:val="left"/>
            </w:pPr>
            <w:r>
              <w:t>C</w:t>
            </w:r>
          </w:p>
        </w:tc>
        <w:tc>
          <w:tcPr>
            <w:tcW w:type="dxa" w:w="1800"/>
          </w:tcPr>
          <w:p>
            <w:pPr>
              <w:spacing w:after="0" w:before="0" w:line="240" w:lineRule="auto"/>
              <w:jc w:val="left"/>
            </w:pPr>
            <w:r>
              <w:t>C</w:t>
            </w:r>
          </w:p>
        </w:tc>
        <w:tc>
          <w:tcPr>
            <w:tcW w:type="dxa" w:w="1800"/>
          </w:tcPr>
          <w:p>
            <w:pPr>
              <w:spacing w:after="0" w:before="0" w:line="240" w:lineRule="auto"/>
              <w:jc w:val="left"/>
            </w:pPr>
            <w:r>
              <w:t>I</w:t>
            </w:r>
          </w:p>
        </w:tc>
        <w:tc>
          <w:tcPr>
            <w:tcW w:type="dxa" w:w="1800"/>
          </w:tcPr>
          <w:p>
            <w:pPr>
              <w:spacing w:after="0" w:before="0" w:line="240" w:lineRule="auto"/>
              <w:jc w:val="left"/>
            </w:pPr>
            <w:r>
              <w:t>I</w:t>
            </w:r>
          </w:p>
        </w:tc>
      </w:tr>
      <w:tr>
        <w:tc>
          <w:tcPr>
            <w:tcW w:type="dxa" w:w="1800"/>
          </w:tcPr>
          <w:p>
            <w:pPr>
              <w:spacing w:after="0" w:before="0" w:line="240" w:lineRule="auto"/>
              <w:jc w:val="left"/>
            </w:pPr>
            <w:r>
              <w:t>Assess maintainability</w:t>
            </w:r>
          </w:p>
        </w:tc>
        <w:tc>
          <w:tcPr>
            <w:tcW w:type="dxa" w:w="1800"/>
          </w:tcPr>
          <w:p>
            <w:pPr>
              <w:spacing w:after="0" w:before="0" w:line="240" w:lineRule="auto"/>
              <w:jc w:val="left"/>
            </w:pPr>
            <w:r>
              <w:t>C</w:t>
            </w:r>
          </w:p>
        </w:tc>
        <w:tc>
          <w:tcPr>
            <w:tcW w:type="dxa" w:w="1800"/>
          </w:tcPr>
          <w:p>
            <w:pPr>
              <w:spacing w:after="0" w:before="0" w:line="240" w:lineRule="auto"/>
              <w:jc w:val="left"/>
            </w:pPr>
            <w:r>
              <w:t>A/R</w:t>
            </w:r>
          </w:p>
        </w:tc>
        <w:tc>
          <w:tcPr>
            <w:tcW w:type="dxa" w:w="1800"/>
          </w:tcPr>
          <w:p>
            <w:pPr>
              <w:spacing w:after="0" w:before="0" w:line="240" w:lineRule="auto"/>
              <w:jc w:val="left"/>
            </w:pPr>
            <w:r>
              <w:t>C</w:t>
            </w:r>
          </w:p>
        </w:tc>
        <w:tc>
          <w:tcPr>
            <w:tcW w:type="dxa" w:w="1800"/>
          </w:tcPr>
          <w:p>
            <w:pPr>
              <w:spacing w:after="0" w:before="0" w:line="240" w:lineRule="auto"/>
              <w:jc w:val="left"/>
            </w:pPr>
            <w:r>
              <w:t>I</w:t>
            </w:r>
          </w:p>
        </w:tc>
        <w:tc>
          <w:tcPr>
            <w:tcW w:type="dxa" w:w="1800"/>
          </w:tcPr>
          <w:p>
            <w:pPr>
              <w:spacing w:after="0" w:before="0" w:line="240" w:lineRule="auto"/>
              <w:jc w:val="left"/>
            </w:pPr>
            <w:r>
              <w:t>I</w:t>
            </w:r>
          </w:p>
        </w:tc>
      </w:tr>
      <w:tr>
        <w:tc>
          <w:tcPr>
            <w:tcW w:type="dxa" w:w="1800"/>
          </w:tcPr>
          <w:p>
            <w:pPr>
              <w:spacing w:after="0" w:before="0" w:line="240" w:lineRule="auto"/>
              <w:jc w:val="left"/>
            </w:pPr>
            <w:r>
              <w:t>Confirm production constraints</w:t>
            </w:r>
          </w:p>
        </w:tc>
        <w:tc>
          <w:tcPr>
            <w:tcW w:type="dxa" w:w="1800"/>
          </w:tcPr>
          <w:p>
            <w:pPr>
              <w:spacing w:after="0" w:before="0" w:line="240" w:lineRule="auto"/>
              <w:jc w:val="left"/>
            </w:pPr>
            <w:r>
              <w:t>C</w:t>
            </w:r>
          </w:p>
        </w:tc>
        <w:tc>
          <w:tcPr>
            <w:tcW w:type="dxa" w:w="1800"/>
          </w:tcPr>
          <w:p>
            <w:pPr>
              <w:spacing w:after="0" w:before="0" w:line="240" w:lineRule="auto"/>
              <w:jc w:val="left"/>
            </w:pPr>
            <w:r>
              <w:t>C</w:t>
            </w:r>
          </w:p>
        </w:tc>
        <w:tc>
          <w:tcPr>
            <w:tcW w:type="dxa" w:w="1800"/>
          </w:tcPr>
          <w:p>
            <w:pPr>
              <w:spacing w:after="0" w:before="0" w:line="240" w:lineRule="auto"/>
              <w:jc w:val="left"/>
            </w:pPr>
            <w:r>
              <w:t>A/R</w:t>
            </w:r>
          </w:p>
        </w:tc>
        <w:tc>
          <w:tcPr>
            <w:tcW w:type="dxa" w:w="1800"/>
          </w:tcPr>
          <w:p>
            <w:pPr>
              <w:spacing w:after="0" w:before="0" w:line="240" w:lineRule="auto"/>
              <w:jc w:val="left"/>
            </w:pPr>
            <w:r>
              <w:t>I</w:t>
            </w:r>
          </w:p>
        </w:tc>
        <w:tc>
          <w:tcPr>
            <w:tcW w:type="dxa" w:w="1800"/>
          </w:tcPr>
          <w:p>
            <w:pPr>
              <w:spacing w:after="0" w:before="0" w:line="240" w:lineRule="auto"/>
              <w:jc w:val="left"/>
            </w:pPr>
            <w:r>
              <w:t>I</w:t>
            </w:r>
          </w:p>
        </w:tc>
      </w:tr>
      <w:tr>
        <w:tc>
          <w:tcPr>
            <w:tcW w:type="dxa" w:w="1800"/>
          </w:tcPr>
          <w:p>
            <w:pPr>
              <w:spacing w:after="0" w:before="0" w:line="240" w:lineRule="auto"/>
              <w:jc w:val="left"/>
            </w:pPr>
            <w:r>
              <w:t>Review cost estimate</w:t>
            </w:r>
          </w:p>
        </w:tc>
        <w:tc>
          <w:tcPr>
            <w:tcW w:type="dxa" w:w="1800"/>
          </w:tcPr>
          <w:p>
            <w:pPr>
              <w:spacing w:after="0" w:before="0" w:line="240" w:lineRule="auto"/>
              <w:jc w:val="left"/>
            </w:pPr>
            <w:r>
              <w:t>C</w:t>
            </w:r>
          </w:p>
        </w:tc>
        <w:tc>
          <w:tcPr>
            <w:tcW w:type="dxa" w:w="1800"/>
          </w:tcPr>
          <w:p>
            <w:pPr>
              <w:spacing w:after="0" w:before="0" w:line="240" w:lineRule="auto"/>
              <w:jc w:val="left"/>
            </w:pPr>
            <w:r>
              <w:t>C</w:t>
            </w:r>
          </w:p>
        </w:tc>
        <w:tc>
          <w:tcPr>
            <w:tcW w:type="dxa" w:w="1800"/>
          </w:tcPr>
          <w:p>
            <w:pPr>
              <w:spacing w:after="0" w:before="0" w:line="240" w:lineRule="auto"/>
              <w:jc w:val="left"/>
            </w:pPr>
            <w:r>
              <w:t>I</w:t>
            </w:r>
          </w:p>
        </w:tc>
        <w:tc>
          <w:tcPr>
            <w:tcW w:type="dxa" w:w="1800"/>
          </w:tcPr>
          <w:p>
            <w:pPr>
              <w:spacing w:after="0" w:before="0" w:line="240" w:lineRule="auto"/>
              <w:jc w:val="left"/>
            </w:pPr>
            <w:r>
              <w:t>A/R</w:t>
            </w:r>
          </w:p>
        </w:tc>
        <w:tc>
          <w:tcPr>
            <w:tcW w:type="dxa" w:w="1800"/>
          </w:tcPr>
          <w:p>
            <w:pPr>
              <w:spacing w:after="0" w:before="0" w:line="240" w:lineRule="auto"/>
              <w:jc w:val="left"/>
            </w:pPr>
            <w:r>
              <w:t>I</w:t>
            </w:r>
          </w:p>
        </w:tc>
      </w:tr>
      <w:tr>
        <w:tc>
          <w:tcPr>
            <w:tcW w:type="dxa" w:w="1800"/>
          </w:tcPr>
          <w:p>
            <w:pPr>
              <w:spacing w:after="0" w:before="0" w:line="240" w:lineRule="auto"/>
              <w:jc w:val="left"/>
            </w:pPr>
            <w:r>
              <w:t>Recommend project</w:t>
            </w:r>
          </w:p>
        </w:tc>
        <w:tc>
          <w:tcPr>
            <w:tcW w:type="dxa" w:w="1800"/>
          </w:tcPr>
          <w:p>
            <w:pPr>
              <w:spacing w:after="0" w:before="0" w:line="240" w:lineRule="auto"/>
              <w:jc w:val="left"/>
            </w:pPr>
            <w:r>
              <w:t>R</w:t>
            </w:r>
          </w:p>
        </w:tc>
        <w:tc>
          <w:tcPr>
            <w:tcW w:type="dxa" w:w="1800"/>
          </w:tcPr>
          <w:p>
            <w:pPr>
              <w:spacing w:after="0" w:before="0" w:line="240" w:lineRule="auto"/>
              <w:jc w:val="left"/>
            </w:pPr>
            <w:r>
              <w:t>C</w:t>
            </w:r>
          </w:p>
        </w:tc>
        <w:tc>
          <w:tcPr>
            <w:tcW w:type="dxa" w:w="1800"/>
          </w:tcPr>
          <w:p>
            <w:pPr>
              <w:spacing w:after="0" w:before="0" w:line="240" w:lineRule="auto"/>
              <w:jc w:val="left"/>
            </w:pPr>
            <w:r>
              <w:t>C</w:t>
            </w:r>
          </w:p>
        </w:tc>
        <w:tc>
          <w:tcPr>
            <w:tcW w:type="dxa" w:w="1800"/>
          </w:tcPr>
          <w:p>
            <w:pPr>
              <w:spacing w:after="0" w:before="0" w:line="240" w:lineRule="auto"/>
              <w:jc w:val="left"/>
            </w:pPr>
            <w:r>
              <w:t>C</w:t>
            </w:r>
          </w:p>
        </w:tc>
        <w:tc>
          <w:tcPr>
            <w:tcW w:type="dxa" w:w="1800"/>
          </w:tcPr>
          <w:p>
            <w:pPr>
              <w:spacing w:after="0" w:before="0" w:line="240" w:lineRule="auto"/>
              <w:jc w:val="left"/>
            </w:pPr>
            <w:r>
              <w:t>A</w:t>
            </w:r>
          </w:p>
        </w:tc>
      </w:tr>
      <w:tr>
        <w:tc>
          <w:tcPr>
            <w:tcW w:type="dxa" w:w="1800"/>
          </w:tcPr>
          <w:p>
            <w:pPr>
              <w:spacing w:after="0" w:before="0" w:line="240" w:lineRule="auto"/>
              <w:jc w:val="left"/>
            </w:pPr>
            <w:r>
              <w:t>Approve project funding</w:t>
            </w:r>
          </w:p>
        </w:tc>
        <w:tc>
          <w:tcPr>
            <w:tcW w:type="dxa" w:w="1800"/>
          </w:tcPr>
          <w:p>
            <w:pPr>
              <w:spacing w:after="0" w:before="0" w:line="240" w:lineRule="auto"/>
              <w:jc w:val="left"/>
            </w:pPr>
            <w:r>
              <w:t>I</w:t>
            </w:r>
          </w:p>
        </w:tc>
        <w:tc>
          <w:tcPr>
            <w:tcW w:type="dxa" w:w="1800"/>
          </w:tcPr>
          <w:p>
            <w:pPr>
              <w:spacing w:after="0" w:before="0" w:line="240" w:lineRule="auto"/>
              <w:jc w:val="left"/>
            </w:pPr>
            <w:r>
              <w:t>I</w:t>
            </w:r>
          </w:p>
        </w:tc>
        <w:tc>
          <w:tcPr>
            <w:tcW w:type="dxa" w:w="1800"/>
          </w:tcPr>
          <w:p>
            <w:pPr>
              <w:spacing w:after="0" w:before="0" w:line="240" w:lineRule="auto"/>
              <w:jc w:val="left"/>
            </w:pPr>
            <w:r>
              <w:t>I</w:t>
            </w:r>
          </w:p>
        </w:tc>
        <w:tc>
          <w:tcPr>
            <w:tcW w:type="dxa" w:w="1800"/>
          </w:tcPr>
          <w:p>
            <w:pPr>
              <w:spacing w:after="0" w:before="0" w:line="240" w:lineRule="auto"/>
              <w:jc w:val="left"/>
            </w:pPr>
            <w:r>
              <w:t>C</w:t>
            </w:r>
          </w:p>
        </w:tc>
        <w:tc>
          <w:tcPr>
            <w:tcW w:type="dxa" w:w="1800"/>
          </w:tcPr>
          <w:p>
            <w:pPr>
              <w:spacing w:after="0" w:before="0" w:line="240" w:lineRule="auto"/>
              <w:jc w:val="left"/>
            </w:pPr>
            <w:r>
              <w:t>A/R</w:t>
            </w:r>
          </w:p>
        </w:tc>
      </w:tr>
    </w:tbl>
    <w:p/>
    <w:p>
      <w:r>
        <w:t>This is only an example. In a real workflow, safety, quality, procurement, IT/OT, and project-management roles may require separate rows.</w:t>
      </w:r>
    </w:p>
    <w:p>
      <w:r>
        <w:t>RACI does not itself grant financial or legal authority. The official delegation of authority remains controlling.</w:t>
      </w:r>
    </w:p>
    <w:p>
      <w:pPr>
        <w:pStyle w:val="Heading2"/>
      </w:pPr>
      <w:r>
        <w:t>6. Identify approval gates</w:t>
      </w:r>
    </w:p>
    <w:p>
      <w:r>
        <w:t>An approval gate is a defined checkpoint at which a project must meet specified conditions before proceeding.</w:t>
      </w:r>
    </w:p>
    <w:p>
      <w:r>
        <w:t>Common gates include:</w:t>
      </w:r>
    </w:p>
    <w:p>
      <w:r>
        <w:t>Gate 1: Requirement confirmation</w:t>
      </w:r>
    </w:p>
    <w:p>
      <w:pPr>
        <w:pStyle w:val="ListBullet"/>
      </w:pPr>
      <w:r>
        <w:t>The problem statement is clear.</w:t>
      </w:r>
    </w:p>
    <w:p>
      <w:pPr>
        <w:pStyle w:val="ListBullet"/>
      </w:pPr>
      <w:r>
        <w:t>The affected machine or process is identified.</w:t>
      </w:r>
    </w:p>
    <w:p>
      <w:pPr>
        <w:pStyle w:val="ListBullet"/>
      </w:pPr>
      <w:r>
        <w:t>The expected outcome is defined.</w:t>
      </w:r>
    </w:p>
    <w:p>
      <w:pPr>
        <w:pStyle w:val="ListBullet"/>
      </w:pPr>
      <w:r>
        <w:t>Production and maintenance requirements are understood.</w:t>
      </w:r>
    </w:p>
    <w:p>
      <w:r>
        <w:t>Gate 2: Technical proposal approval</w:t>
      </w:r>
    </w:p>
    <w:p>
      <w:pPr>
        <w:pStyle w:val="ListBullet"/>
      </w:pPr>
      <w:r>
        <w:t>The architecture is defined.</w:t>
      </w:r>
    </w:p>
    <w:p>
      <w:pPr>
        <w:pStyle w:val="ListBullet"/>
      </w:pPr>
      <w:r>
        <w:t>Equipment and interfaces are specified.</w:t>
      </w:r>
    </w:p>
    <w:p>
      <w:pPr>
        <w:pStyle w:val="ListBullet"/>
      </w:pPr>
      <w:r>
        <w:t>Major technical assumptions are documented.</w:t>
      </w:r>
    </w:p>
    <w:p>
      <w:pPr>
        <w:pStyle w:val="ListBullet"/>
      </w:pPr>
      <w:r>
        <w:t>Technical feasibility is established.</w:t>
      </w:r>
    </w:p>
    <w:p>
      <w:r>
        <w:t>Gate 3: Commercial and budget approval</w:t>
      </w:r>
    </w:p>
    <w:p>
      <w:pPr>
        <w:pStyle w:val="ListBullet"/>
      </w:pPr>
      <w:r>
        <w:t>Cost estimate and quotation basis are reviewed.</w:t>
      </w:r>
    </w:p>
    <w:p>
      <w:pPr>
        <w:pStyle w:val="ListBullet"/>
      </w:pPr>
      <w:r>
        <w:t>Budget availability is confirmed.</w:t>
      </w:r>
    </w:p>
    <w:p>
      <w:pPr>
        <w:pStyle w:val="ListBullet"/>
      </w:pPr>
      <w:r>
        <w:t>Major commercial exclusions are understood.</w:t>
      </w:r>
    </w:p>
    <w:p>
      <w:pPr>
        <w:pStyle w:val="ListBullet"/>
      </w:pPr>
      <w:r>
        <w:t>Financial authorization is obtained.</w:t>
      </w:r>
    </w:p>
    <w:p>
      <w:r>
        <w:t>Gate 4: Procurement authorization</w:t>
      </w:r>
    </w:p>
    <w:p>
      <w:pPr>
        <w:pStyle w:val="ListBullet"/>
      </w:pPr>
      <w:r>
        <w:t>Required procurement approvals are complete.</w:t>
      </w:r>
    </w:p>
    <w:p>
      <w:pPr>
        <w:pStyle w:val="ListBullet"/>
      </w:pPr>
      <w:r>
        <w:t>Vendor evaluation follows the approved process.</w:t>
      </w:r>
    </w:p>
    <w:p>
      <w:pPr>
        <w:pStyle w:val="ListBullet"/>
      </w:pPr>
      <w:r>
        <w:t>Technical and commercial scope is sufficiently defined.</w:t>
      </w:r>
    </w:p>
    <w:p>
      <w:pPr>
        <w:pStyle w:val="ListBullet"/>
      </w:pPr>
      <w:r>
        <w:t>Purchase commitments are authorized.</w:t>
      </w:r>
    </w:p>
    <w:p>
      <w:r>
        <w:t>Gate 5: Design release</w:t>
      </w:r>
    </w:p>
    <w:p>
      <w:pPr>
        <w:pStyle w:val="ListBullet"/>
      </w:pPr>
      <w:r>
        <w:t>Required engineering documents are reviewed.</w:t>
      </w:r>
    </w:p>
    <w:p>
      <w:pPr>
        <w:pStyle w:val="ListBullet"/>
      </w:pPr>
      <w:r>
        <w:t>Technical interfaces are resolved.</w:t>
      </w:r>
    </w:p>
    <w:p>
      <w:pPr>
        <w:pStyle w:val="ListBullet"/>
      </w:pPr>
      <w:r>
        <w:t>Safety and compliance requirements are addressed.</w:t>
      </w:r>
    </w:p>
    <w:p>
      <w:pPr>
        <w:pStyle w:val="ListBullet"/>
      </w:pPr>
      <w:r>
        <w:t>Documents are released under revision control.</w:t>
      </w:r>
    </w:p>
    <w:p>
      <w:r>
        <w:t>Gate 6: Implementation release</w:t>
      </w:r>
    </w:p>
    <w:p>
      <w:pPr>
        <w:pStyle w:val="ListBullet"/>
      </w:pPr>
      <w:r>
        <w:t>Installation plans and permits are prepared.</w:t>
      </w:r>
    </w:p>
    <w:p>
      <w:pPr>
        <w:pStyle w:val="ListBullet"/>
      </w:pPr>
      <w:r>
        <w:t>Required materials and resources are available.</w:t>
      </w:r>
    </w:p>
    <w:p>
      <w:pPr>
        <w:pStyle w:val="ListBullet"/>
      </w:pPr>
      <w:r>
        <w:t>Shutdown and recovery arrangements are confirmed.</w:t>
      </w:r>
    </w:p>
    <w:p>
      <w:pPr>
        <w:pStyle w:val="ListBullet"/>
      </w:pPr>
      <w:r>
        <w:t>Outstanding critical risks are resolved or handled through the authorized process.</w:t>
      </w:r>
    </w:p>
    <w:p>
      <w:r>
        <w:t>Gate 7: Operational acceptance</w:t>
      </w:r>
    </w:p>
    <w:p>
      <w:pPr>
        <w:pStyle w:val="ListBullet"/>
      </w:pPr>
      <w:r>
        <w:t>Required tests are completed.</w:t>
      </w:r>
    </w:p>
    <w:p>
      <w:pPr>
        <w:pStyle w:val="ListBullet"/>
      </w:pPr>
      <w:r>
        <w:t>Critical defects are resolved.</w:t>
      </w:r>
    </w:p>
    <w:p>
      <w:pPr>
        <w:pStyle w:val="ListBullet"/>
      </w:pPr>
      <w:r>
        <w:t>Required training and documentation are delivered.</w:t>
      </w:r>
    </w:p>
    <w:p>
      <w:pPr>
        <w:pStyle w:val="ListBullet"/>
      </w:pPr>
      <w:r>
        <w:t>Authorized stakeholders accept the system.</w:t>
      </w:r>
    </w:p>
    <w:p>
      <w:r>
        <w:t>Not every project requires seven separate gates. The workflow should be proportionate to the project's complexity and risk.</w:t>
      </w:r>
    </w:p>
    <w:p>
      <w:pPr>
        <w:pStyle w:val="Heading2"/>
      </w:pPr>
      <w:r>
        <w:t>7. Define entry and exit criteria for each gate</w:t>
      </w:r>
    </w:p>
    <w:p>
      <w:r>
        <w:t>A gate should not be treated as a meeting that automatically results in approval.</w:t>
      </w:r>
    </w:p>
    <w:p>
      <w:r>
        <w:t>For each gate, define:</w:t>
      </w:r>
    </w:p>
    <w:p>
      <w:pPr>
        <w:pStyle w:val="ListBullet"/>
      </w:pPr>
      <w:r>
        <w:t>Required input documents.</w:t>
      </w:r>
    </w:p>
    <w:p>
      <w:pPr>
        <w:pStyle w:val="ListBullet"/>
      </w:pPr>
      <w:r>
        <w:t>Review participants.</w:t>
      </w:r>
    </w:p>
    <w:p>
      <w:pPr>
        <w:pStyle w:val="ListBullet"/>
      </w:pPr>
      <w:r>
        <w:t>Acceptance criteria.</w:t>
      </w:r>
    </w:p>
    <w:p>
      <w:pPr>
        <w:pStyle w:val="ListBullet"/>
      </w:pPr>
      <w:r>
        <w:t>Mandatory approvals.</w:t>
      </w:r>
    </w:p>
    <w:p>
      <w:pPr>
        <w:pStyle w:val="ListBullet"/>
      </w:pPr>
      <w:r>
        <w:t>Permitted outstanding actions.</w:t>
      </w:r>
    </w:p>
    <w:p>
      <w:pPr>
        <w:pStyle w:val="ListBullet"/>
      </w:pPr>
      <w:r>
        <w:t>Rejection conditions.</w:t>
      </w:r>
    </w:p>
    <w:p>
      <w:pPr>
        <w:pStyle w:val="ListBullet"/>
      </w:pPr>
      <w:r>
        <w:t>Records to be retained.</w:t>
      </w:r>
    </w:p>
    <w:p>
      <w:pPr>
        <w:pStyle w:val="ListBullet"/>
      </w:pPr>
      <w:r>
        <w:t>The role authorized to release the next stage.</w:t>
      </w:r>
    </w:p>
    <w:p>
      <w:r>
        <w:t>For example, the technical approval gate may require the architecture, equipment specification, I/O estimate, network design, safety concept, cost estimate, and risk register.</w:t>
      </w:r>
    </w:p>
    <w:p>
      <w:r>
        <w:t>Its exit criteria may require that mandatory technical deviations be resolved, critical interfaces be documented, and required specialist reviews be completed.</w:t>
      </w:r>
    </w:p>
    <w:p>
      <w:r>
        <w:t>A proposal should not pass merely because a scheduled meeting has taken place.</w:t>
      </w:r>
    </w:p>
    <w:p>
      <w:pPr>
        <w:pStyle w:val="Heading2"/>
      </w:pPr>
      <w:r>
        <w:t>8. Prepare the DAP approval package</w:t>
      </w:r>
    </w:p>
    <w:p>
      <w:r>
        <w:t>The approval package should provide enough information for reviewers to make a defensible decision without reconstructing the entire engineering investigation.</w:t>
      </w:r>
    </w:p>
    <w:p>
      <w:r>
        <w:t>Typical contents include:</w:t>
      </w:r>
    </w:p>
    <w:p>
      <w:pPr>
        <w:pStyle w:val="ListBullet"/>
      </w:pPr>
      <w:r>
        <w:t>Problem statement and business need.</w:t>
      </w:r>
    </w:p>
    <w:p>
      <w:pPr>
        <w:pStyle w:val="ListBullet"/>
      </w:pPr>
      <w:r>
        <w:t>Existing-machine assessment.</w:t>
      </w:r>
    </w:p>
    <w:p>
      <w:pPr>
        <w:pStyle w:val="ListBullet"/>
      </w:pPr>
      <w:r>
        <w:t>Proposed automation architecture.</w:t>
      </w:r>
    </w:p>
    <w:p>
      <w:pPr>
        <w:pStyle w:val="ListBullet"/>
      </w:pPr>
      <w:r>
        <w:t>Equipment specification.</w:t>
      </w:r>
    </w:p>
    <w:p>
      <w:pPr>
        <w:pStyle w:val="ListBullet"/>
      </w:pPr>
      <w:r>
        <w:t>Technical justification.</w:t>
      </w:r>
    </w:p>
    <w:p>
      <w:pPr>
        <w:pStyle w:val="ListBullet"/>
      </w:pPr>
      <w:r>
        <w:t>Scope of supply and work.</w:t>
      </w:r>
    </w:p>
    <w:p>
      <w:pPr>
        <w:pStyle w:val="ListBullet"/>
      </w:pPr>
      <w:r>
        <w:t>Cost estimate.</w:t>
      </w:r>
    </w:p>
    <w:p>
      <w:pPr>
        <w:pStyle w:val="ListBullet"/>
      </w:pPr>
      <w:r>
        <w:t>Vendor details and quotation basis.</w:t>
      </w:r>
    </w:p>
    <w:p>
      <w:pPr>
        <w:pStyle w:val="ListBullet"/>
      </w:pPr>
      <w:r>
        <w:t>Implementation timeline.</w:t>
      </w:r>
    </w:p>
    <w:p>
      <w:pPr>
        <w:pStyle w:val="ListBullet"/>
      </w:pPr>
      <w:r>
        <w:t>Risk assessment and proposed controls.</w:t>
      </w:r>
    </w:p>
    <w:p>
      <w:pPr>
        <w:pStyle w:val="ListBullet"/>
      </w:pPr>
      <w:r>
        <w:t>Production and shutdown impact.</w:t>
      </w:r>
    </w:p>
    <w:p>
      <w:pPr>
        <w:pStyle w:val="ListBullet"/>
      </w:pPr>
      <w:r>
        <w:t>Safety and compliance considerations.</w:t>
      </w:r>
    </w:p>
    <w:p>
      <w:pPr>
        <w:pStyle w:val="ListBullet"/>
      </w:pPr>
      <w:r>
        <w:t>Expected benefits and measurable outcomes.</w:t>
      </w:r>
    </w:p>
    <w:p>
      <w:pPr>
        <w:pStyle w:val="ListBullet"/>
      </w:pPr>
      <w:r>
        <w:t>Alternatives considered.</w:t>
      </w:r>
    </w:p>
    <w:p>
      <w:pPr>
        <w:pStyle w:val="ListBullet"/>
      </w:pPr>
      <w:r>
        <w:t>Assumptions, exclusions, and unresolved items.</w:t>
      </w:r>
    </w:p>
    <w:p>
      <w:pPr>
        <w:pStyle w:val="ListBullet"/>
      </w:pPr>
      <w:r>
        <w:t>Required decision and approval signatures.</w:t>
      </w:r>
    </w:p>
    <w:p>
      <w:r>
        <w:t>The required package depends on the organization's procedures and the size of the project.</w:t>
      </w:r>
    </w:p>
    <w:p>
      <w:r>
        <w:t>A concise executive summary should identify the requested decision, estimated investment, key benefits, major risks, and implementation constraints.</w:t>
      </w:r>
    </w:p>
    <w:p>
      <w:r>
        <w:t>The technical annexures should contain enough detail for qualified reviewers to verify the engineering basis.</w:t>
      </w:r>
    </w:p>
    <w:p>
      <w:pPr>
        <w:pStyle w:val="Heading2"/>
      </w:pPr>
      <w:r>
        <w:t>9. Make the requested decision explicit</w:t>
      </w:r>
    </w:p>
    <w:p>
      <w:r>
        <w:t>An approval document should clearly state what the approving authority is being asked to authorize.</w:t>
      </w:r>
    </w:p>
    <w:p>
      <w:r>
        <w:t>Examples include:</w:t>
      </w:r>
    </w:p>
    <w:p>
      <w:pPr>
        <w:pStyle w:val="ListBullet"/>
      </w:pPr>
      <w:r>
        <w:t>Approval to proceed with detailed engineering.</w:t>
      </w:r>
    </w:p>
    <w:p>
      <w:pPr>
        <w:pStyle w:val="ListBullet"/>
      </w:pPr>
      <w:r>
        <w:t>Approval of the proposed technical architecture.</w:t>
      </w:r>
    </w:p>
    <w:p>
      <w:pPr>
        <w:pStyle w:val="ListBullet"/>
      </w:pPr>
      <w:r>
        <w:t>Approval of the project budget.</w:t>
      </w:r>
    </w:p>
    <w:p>
      <w:pPr>
        <w:pStyle w:val="ListBullet"/>
      </w:pPr>
      <w:r>
        <w:t>Approval to initiate procurement.</w:t>
      </w:r>
    </w:p>
    <w:p>
      <w:pPr>
        <w:pStyle w:val="ListBullet"/>
      </w:pPr>
      <w:r>
        <w:t>Approval to issue a purchase order.</w:t>
      </w:r>
    </w:p>
    <w:p>
      <w:pPr>
        <w:pStyle w:val="ListBullet"/>
      </w:pPr>
      <w:r>
        <w:t>Approval of a technical deviation.</w:t>
      </w:r>
    </w:p>
    <w:p>
      <w:pPr>
        <w:pStyle w:val="ListBullet"/>
      </w:pPr>
      <w:r>
        <w:t>Approval to implement a modification during a defined shutdown.</w:t>
      </w:r>
    </w:p>
    <w:p>
      <w:pPr>
        <w:pStyle w:val="ListBullet"/>
      </w:pPr>
      <w:r>
        <w:t>Acceptance of the completed system.</w:t>
      </w:r>
    </w:p>
    <w:p>
      <w:r>
        <w:t>These are separate decisions and may require different authority levels.</w:t>
      </w:r>
    </w:p>
    <w:p>
      <w:r>
        <w:t>Avoid vague wording such as "Please approve the project" when the document actually seeks only approval of the technical concept or permission to begin detailed engineering.</w:t>
      </w:r>
    </w:p>
    <w:p>
      <w:pPr>
        <w:pStyle w:val="Heading2"/>
      </w:pPr>
      <w:r>
        <w:t>10. Define document status and approval outcomes</w:t>
      </w:r>
    </w:p>
    <w:p>
      <w:r>
        <w:t>Approval workflows should use controlled status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Draft</w:t>
            </w:r>
          </w:p>
        </w:tc>
        <w:tc>
          <w:tcPr>
            <w:tcW w:type="dxa" w:w="5400"/>
          </w:tcPr>
          <w:p>
            <w:pPr>
              <w:spacing w:after="0" w:before="0" w:line="240" w:lineRule="auto"/>
              <w:jc w:val="left"/>
            </w:pPr>
            <w:r>
              <w:t>Document is being prepared</w:t>
            </w:r>
          </w:p>
        </w:tc>
      </w:tr>
      <w:tr>
        <w:tc>
          <w:tcPr>
            <w:tcW w:type="dxa" w:w="5400"/>
          </w:tcPr>
          <w:p>
            <w:pPr>
              <w:spacing w:after="0" w:before="0" w:line="240" w:lineRule="auto"/>
              <w:jc w:val="left"/>
            </w:pPr>
            <w:r>
              <w:t>Submitted</w:t>
            </w:r>
          </w:p>
        </w:tc>
        <w:tc>
          <w:tcPr>
            <w:tcW w:type="dxa" w:w="5400"/>
          </w:tcPr>
          <w:p>
            <w:pPr>
              <w:spacing w:after="0" w:before="0" w:line="240" w:lineRule="auto"/>
              <w:jc w:val="left"/>
            </w:pPr>
            <w:r>
              <w:t>Document has been formally sent for review</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Review is in progress</w:t>
            </w:r>
          </w:p>
        </w:tc>
      </w:tr>
      <w:tr>
        <w:tc>
          <w:tcPr>
            <w:tcW w:type="dxa" w:w="5400"/>
          </w:tcPr>
          <w:p>
            <w:pPr>
              <w:spacing w:after="0" w:before="0" w:line="240" w:lineRule="auto"/>
              <w:jc w:val="left"/>
            </w:pPr>
            <w:r>
              <w:t>Comments issued</w:t>
            </w:r>
          </w:p>
        </w:tc>
        <w:tc>
          <w:tcPr>
            <w:tcW w:type="dxa" w:w="5400"/>
          </w:tcPr>
          <w:p>
            <w:pPr>
              <w:spacing w:after="0" w:before="0" w:line="240" w:lineRule="auto"/>
              <w:jc w:val="left"/>
            </w:pPr>
            <w:r>
              <w:t>Reviewers have returned observations</w:t>
            </w:r>
          </w:p>
        </w:tc>
      </w:tr>
      <w:tr>
        <w:tc>
          <w:tcPr>
            <w:tcW w:type="dxa" w:w="5400"/>
          </w:tcPr>
          <w:p>
            <w:pPr>
              <w:spacing w:after="0" w:before="0" w:line="240" w:lineRule="auto"/>
              <w:jc w:val="left"/>
            </w:pPr>
            <w:r>
              <w:t>Revision required</w:t>
            </w:r>
          </w:p>
        </w:tc>
        <w:tc>
          <w:tcPr>
            <w:tcW w:type="dxa" w:w="5400"/>
          </w:tcPr>
          <w:p>
            <w:pPr>
              <w:spacing w:after="0" w:before="0" w:line="240" w:lineRule="auto"/>
              <w:jc w:val="left"/>
            </w:pPr>
            <w:r>
              <w:t>Changes are necessary before approval</w:t>
            </w:r>
          </w:p>
        </w:tc>
      </w:tr>
      <w:tr>
        <w:tc>
          <w:tcPr>
            <w:tcW w:type="dxa" w:w="5400"/>
          </w:tcPr>
          <w:p>
            <w:pPr>
              <w:spacing w:after="0" w:before="0" w:line="240" w:lineRule="auto"/>
              <w:jc w:val="left"/>
            </w:pPr>
            <w:r>
              <w:t>Resubmitted</w:t>
            </w:r>
          </w:p>
        </w:tc>
        <w:tc>
          <w:tcPr>
            <w:tcW w:type="dxa" w:w="5400"/>
          </w:tcPr>
          <w:p>
            <w:pPr>
              <w:spacing w:after="0" w:before="0" w:line="240" w:lineRule="auto"/>
              <w:jc w:val="left"/>
            </w:pPr>
            <w:r>
              <w:t>Updated document has been submitted</w:t>
            </w:r>
          </w:p>
        </w:tc>
      </w:tr>
      <w:tr>
        <w:tc>
          <w:tcPr>
            <w:tcW w:type="dxa" w:w="5400"/>
          </w:tcPr>
          <w:p>
            <w:pPr>
              <w:spacing w:after="0" w:before="0" w:line="240" w:lineRule="auto"/>
              <w:jc w:val="left"/>
            </w:pPr>
            <w:r>
              <w:t>Approved</w:t>
            </w:r>
          </w:p>
        </w:tc>
        <w:tc>
          <w:tcPr>
            <w:tcW w:type="dxa" w:w="5400"/>
          </w:tcPr>
          <w:p>
            <w:pPr>
              <w:spacing w:after="0" w:before="0" w:line="240" w:lineRule="auto"/>
              <w:jc w:val="left"/>
            </w:pPr>
            <w:r>
              <w:t>Authorized approval has been recorded</w:t>
            </w:r>
          </w:p>
        </w:tc>
      </w:tr>
      <w:tr>
        <w:tc>
          <w:tcPr>
            <w:tcW w:type="dxa" w:w="5400"/>
          </w:tcPr>
          <w:p>
            <w:pPr>
              <w:spacing w:after="0" w:before="0" w:line="240" w:lineRule="auto"/>
              <w:jc w:val="left"/>
            </w:pPr>
            <w:r>
              <w:t>Approved with conditions</w:t>
            </w:r>
          </w:p>
        </w:tc>
        <w:tc>
          <w:tcPr>
            <w:tcW w:type="dxa" w:w="5400"/>
          </w:tcPr>
          <w:p>
            <w:pPr>
              <w:spacing w:after="0" w:before="0" w:line="240" w:lineRule="auto"/>
              <w:jc w:val="left"/>
            </w:pPr>
            <w:r>
              <w:t>Approval is granted subject to documented conditions, where permitted</w:t>
            </w:r>
          </w:p>
        </w:tc>
      </w:tr>
      <w:tr>
        <w:tc>
          <w:tcPr>
            <w:tcW w:type="dxa" w:w="5400"/>
          </w:tcPr>
          <w:p>
            <w:pPr>
              <w:spacing w:after="0" w:before="0" w:line="240" w:lineRule="auto"/>
              <w:jc w:val="left"/>
            </w:pPr>
            <w:r>
              <w:t>Rejected</w:t>
            </w:r>
          </w:p>
        </w:tc>
        <w:tc>
          <w:tcPr>
            <w:tcW w:type="dxa" w:w="5400"/>
          </w:tcPr>
          <w:p>
            <w:pPr>
              <w:spacing w:after="0" w:before="0" w:line="240" w:lineRule="auto"/>
              <w:jc w:val="left"/>
            </w:pPr>
            <w:r>
              <w:t>Proposal or deliverable is not accepted</w:t>
            </w:r>
          </w:p>
        </w:tc>
      </w:tr>
      <w:tr>
        <w:tc>
          <w:tcPr>
            <w:tcW w:type="dxa" w:w="5400"/>
          </w:tcPr>
          <w:p>
            <w:pPr>
              <w:spacing w:after="0" w:before="0" w:line="240" w:lineRule="auto"/>
              <w:jc w:val="left"/>
            </w:pPr>
            <w:r>
              <w:t>Superseded</w:t>
            </w:r>
          </w:p>
        </w:tc>
        <w:tc>
          <w:tcPr>
            <w:tcW w:type="dxa" w:w="5400"/>
          </w:tcPr>
          <w:p>
            <w:pPr>
              <w:spacing w:after="0" w:before="0" w:line="240" w:lineRule="auto"/>
              <w:jc w:val="left"/>
            </w:pPr>
            <w:r>
              <w:t>Replaced by a newer controlled revision</w:t>
            </w:r>
          </w:p>
        </w:tc>
      </w:tr>
      <w:tr>
        <w:tc>
          <w:tcPr>
            <w:tcW w:type="dxa" w:w="5400"/>
          </w:tcPr>
          <w:p>
            <w:pPr>
              <w:spacing w:after="0" w:before="0" w:line="240" w:lineRule="auto"/>
              <w:jc w:val="left"/>
            </w:pPr>
            <w:r>
              <w:t>Withdrawn</w:t>
            </w:r>
          </w:p>
        </w:tc>
        <w:tc>
          <w:tcPr>
            <w:tcW w:type="dxa" w:w="5400"/>
          </w:tcPr>
          <w:p>
            <w:pPr>
              <w:spacing w:after="0" w:before="0" w:line="240" w:lineRule="auto"/>
              <w:jc w:val="left"/>
            </w:pPr>
            <w:r>
              <w:t>Submission has been formally withdrawn</w:t>
            </w:r>
          </w:p>
        </w:tc>
      </w:tr>
    </w:tbl>
    <w:p/>
    <w:p>
      <w:r>
        <w:t>"Approved with conditions" must be used carefully. Conditions should have clear owners, due dates, and restrictions on what work may proceed. If a condition affects a mandatory safety or legal requirement, the relevant work must not proceed until the requirement is satisfied.</w:t>
      </w:r>
    </w:p>
    <w:p>
      <w:r>
        <w:t>An email saying "looks good" should not be assumed to constitute formal approval unless the organization's procedure explicitly recognizes that method and the approver has the required authority.</w:t>
      </w:r>
    </w:p>
    <w:p>
      <w:pPr>
        <w:pStyle w:val="Heading2"/>
      </w:pPr>
      <w:r>
        <w:t>11. Handle comments and revisions</w:t>
      </w:r>
    </w:p>
    <w:p>
      <w:r>
        <w:t>Review comments should be tracked to closure.</w:t>
      </w:r>
    </w:p>
    <w:p>
      <w:r>
        <w:t>A practical comment register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Comment ID</w:t>
            </w:r>
          </w:p>
        </w:tc>
        <w:tc>
          <w:tcPr>
            <w:tcW w:type="dxa" w:w="5400"/>
          </w:tcPr>
          <w:p>
            <w:pPr>
              <w:spacing w:after="0" w:before="0" w:line="240" w:lineRule="auto"/>
              <w:jc w:val="left"/>
            </w:pPr>
            <w:r>
              <w:t>Unique comment reference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Identifies the reviewed document</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reviewed version</w:t>
            </w:r>
          </w:p>
        </w:tc>
      </w:tr>
      <w:tr>
        <w:tc>
          <w:tcPr>
            <w:tcW w:type="dxa" w:w="5400"/>
          </w:tcPr>
          <w:p>
            <w:pPr>
              <w:spacing w:after="0" w:before="0" w:line="240" w:lineRule="auto"/>
              <w:jc w:val="left"/>
            </w:pPr>
            <w:r>
              <w:t>Reviewer</w:t>
            </w:r>
          </w:p>
        </w:tc>
        <w:tc>
          <w:tcPr>
            <w:tcW w:type="dxa" w:w="5400"/>
          </w:tcPr>
          <w:p>
            <w:pPr>
              <w:spacing w:after="0" w:before="0" w:line="240" w:lineRule="auto"/>
              <w:jc w:val="left"/>
            </w:pPr>
            <w:r>
              <w:t>Person raising the comment</w:t>
            </w:r>
          </w:p>
        </w:tc>
      </w:tr>
      <w:tr>
        <w:tc>
          <w:tcPr>
            <w:tcW w:type="dxa" w:w="5400"/>
          </w:tcPr>
          <w:p>
            <w:pPr>
              <w:spacing w:after="0" w:before="0" w:line="240" w:lineRule="auto"/>
              <w:jc w:val="left"/>
            </w:pPr>
            <w:r>
              <w:t>Comment</w:t>
            </w:r>
          </w:p>
        </w:tc>
        <w:tc>
          <w:tcPr>
            <w:tcW w:type="dxa" w:w="5400"/>
          </w:tcPr>
          <w:p>
            <w:pPr>
              <w:spacing w:after="0" w:before="0" w:line="240" w:lineRule="auto"/>
              <w:jc w:val="left"/>
            </w:pPr>
            <w:r>
              <w:t>Specific observation or required change</w:t>
            </w:r>
          </w:p>
        </w:tc>
      </w:tr>
      <w:tr>
        <w:tc>
          <w:tcPr>
            <w:tcW w:type="dxa" w:w="5400"/>
          </w:tcPr>
          <w:p>
            <w:pPr>
              <w:spacing w:after="0" w:before="0" w:line="240" w:lineRule="auto"/>
              <w:jc w:val="left"/>
            </w:pPr>
            <w:r>
              <w:t>Classification</w:t>
            </w:r>
          </w:p>
        </w:tc>
        <w:tc>
          <w:tcPr>
            <w:tcW w:type="dxa" w:w="5400"/>
          </w:tcPr>
          <w:p>
            <w:pPr>
              <w:spacing w:after="0" w:before="0" w:line="240" w:lineRule="auto"/>
              <w:jc w:val="left"/>
            </w:pPr>
            <w:r>
              <w:t>Critical, major, minor, or informational under the defined method</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Person responsible for resolving it</w:t>
            </w:r>
          </w:p>
        </w:tc>
      </w:tr>
      <w:tr>
        <w:tc>
          <w:tcPr>
            <w:tcW w:type="dxa" w:w="5400"/>
          </w:tcPr>
          <w:p>
            <w:pPr>
              <w:spacing w:after="0" w:before="0" w:line="240" w:lineRule="auto"/>
              <w:jc w:val="left"/>
            </w:pPr>
            <w:r>
              <w:t>Response</w:t>
            </w:r>
          </w:p>
        </w:tc>
        <w:tc>
          <w:tcPr>
            <w:tcW w:type="dxa" w:w="5400"/>
          </w:tcPr>
          <w:p>
            <w:pPr>
              <w:spacing w:after="0" w:before="0" w:line="240" w:lineRule="auto"/>
              <w:jc w:val="left"/>
            </w:pPr>
            <w:r>
              <w:t>Explanation or corrective action</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Revised drawing, calculation, test result, or other record</w:t>
            </w:r>
          </w:p>
        </w:tc>
      </w:tr>
      <w:tr>
        <w:tc>
          <w:tcPr>
            <w:tcW w:type="dxa" w:w="5400"/>
          </w:tcPr>
          <w:p>
            <w:pPr>
              <w:spacing w:after="0" w:before="0" w:line="240" w:lineRule="auto"/>
              <w:jc w:val="left"/>
            </w:pPr>
            <w:r>
              <w:t>Status</w:t>
            </w:r>
          </w:p>
        </w:tc>
        <w:tc>
          <w:tcPr>
            <w:tcW w:type="dxa" w:w="5400"/>
          </w:tcPr>
          <w:p>
            <w:pPr>
              <w:spacing w:after="0" w:before="0" w:line="240" w:lineRule="auto"/>
              <w:jc w:val="left"/>
            </w:pPr>
            <w:r>
              <w:t>Open, in progress, resolved, or accepted</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Reviewer or authority confirming closure</w:t>
            </w:r>
          </w:p>
        </w:tc>
      </w:tr>
    </w:tbl>
    <w:p/>
    <w:p>
      <w:r>
        <w:t>A revision should address the actual comment and provide evidence where required.</w:t>
      </w:r>
    </w:p>
    <w:p>
      <w:r>
        <w:t>For example, a comment stating that the drive communication interface is not fully defined should result in an updated interface specification, not merely a response saying that the issue will be handled during commissioning.</w:t>
      </w:r>
    </w:p>
    <w:p>
      <w:r>
        <w:t>Critical comments should be resolved before the affected activity proceeds.</w:t>
      </w:r>
    </w:p>
    <w:p>
      <w:pPr>
        <w:pStyle w:val="Heading2"/>
      </w:pPr>
      <w:r>
        <w:t>12. Apply document revision control</w:t>
      </w:r>
    </w:p>
    <w:p>
      <w:r>
        <w:t>Revision control prevents people from designing, purchasing, or installing equipment against outdated documents.</w:t>
      </w:r>
    </w:p>
    <w:p>
      <w:r>
        <w:t>Each controlled document should identify:</w:t>
      </w:r>
    </w:p>
    <w:p>
      <w:pPr>
        <w:pStyle w:val="ListBullet"/>
      </w:pPr>
      <w:r>
        <w:t>Document title.</w:t>
      </w:r>
    </w:p>
    <w:p>
      <w:pPr>
        <w:pStyle w:val="ListBullet"/>
      </w:pPr>
      <w:r>
        <w:t>Unique document number.</w:t>
      </w:r>
    </w:p>
    <w:p>
      <w:pPr>
        <w:pStyle w:val="ListBullet"/>
      </w:pPr>
      <w:r>
        <w:t>Revision.</w:t>
      </w:r>
    </w:p>
    <w:p>
      <w:pPr>
        <w:pStyle w:val="ListBullet"/>
      </w:pPr>
      <w:r>
        <w:t>Preparation date.</w:t>
      </w:r>
    </w:p>
    <w:p>
      <w:pPr>
        <w:pStyle w:val="ListBullet"/>
      </w:pPr>
      <w:r>
        <w:t>Prepared-by role.</w:t>
      </w:r>
    </w:p>
    <w:p>
      <w:pPr>
        <w:pStyle w:val="ListBullet"/>
      </w:pPr>
      <w:r>
        <w:t>Reviewers.</w:t>
      </w:r>
    </w:p>
    <w:p>
      <w:pPr>
        <w:pStyle w:val="ListBullet"/>
      </w:pPr>
      <w:r>
        <w:t>Approval authority.</w:t>
      </w:r>
    </w:p>
    <w:p>
      <w:pPr>
        <w:pStyle w:val="ListBullet"/>
      </w:pPr>
      <w:r>
        <w:t>Status.</w:t>
      </w:r>
    </w:p>
    <w:p>
      <w:pPr>
        <w:pStyle w:val="ListBullet"/>
      </w:pPr>
      <w:r>
        <w:t>Revision history.</w:t>
      </w:r>
    </w:p>
    <w:p>
      <w:pPr>
        <w:pStyle w:val="ListBullet"/>
      </w:pPr>
      <w:r>
        <w:t>Related documents.</w:t>
      </w:r>
    </w:p>
    <w:p>
      <w:r>
        <w:t>A revision history should summarize the reason for each change.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Change</w:t>
            </w:r>
          </w:p>
        </w:tc>
        <w:tc>
          <w:tcPr>
            <w:tcW w:type="dxa" w:w="3600"/>
            <w:shd w:val="clear" w:color="auto" w:fill="EEF2F7"/>
          </w:tcPr>
          <w:p>
            <w:pPr>
              <w:spacing w:after="0" w:before="0" w:line="240" w:lineRule="auto"/>
              <w:jc w:val="left"/>
            </w:pPr>
            <w:r>
              <w:rPr>
                <w:b/>
                <w:color w:val="1A2E4A"/>
              </w:rPr>
              <w:t>Status</w:t>
            </w:r>
          </w:p>
        </w:tc>
      </w:tr>
      <w:tr>
        <w:tc>
          <w:tcPr>
            <w:tcW w:type="dxa" w:w="3600"/>
          </w:tcPr>
          <w:p>
            <w:pPr>
              <w:spacing w:after="0" w:before="0" w:line="240" w:lineRule="auto"/>
              <w:jc w:val="left"/>
            </w:pPr>
            <w:r>
              <w:t>A</w:t>
            </w:r>
          </w:p>
        </w:tc>
        <w:tc>
          <w:tcPr>
            <w:tcW w:type="dxa" w:w="3600"/>
          </w:tcPr>
          <w:p>
            <w:pPr>
              <w:spacing w:after="0" w:before="0" w:line="240" w:lineRule="auto"/>
              <w:jc w:val="left"/>
            </w:pPr>
            <w:r>
              <w:t>Initial issue for review</w:t>
            </w:r>
          </w:p>
        </w:tc>
        <w:tc>
          <w:tcPr>
            <w:tcW w:type="dxa" w:w="3600"/>
          </w:tcPr>
          <w:p>
            <w:pPr>
              <w:spacing w:after="0" w:before="0" w:line="240" w:lineRule="auto"/>
              <w:jc w:val="left"/>
            </w:pPr>
            <w:r>
              <w:t>Under review</w:t>
            </w:r>
          </w:p>
        </w:tc>
      </w:tr>
      <w:tr>
        <w:tc>
          <w:tcPr>
            <w:tcW w:type="dxa" w:w="3600"/>
          </w:tcPr>
          <w:p>
            <w:pPr>
              <w:spacing w:after="0" w:before="0" w:line="240" w:lineRule="auto"/>
              <w:jc w:val="left"/>
            </w:pPr>
            <w:r>
              <w:t>B</w:t>
            </w:r>
          </w:p>
        </w:tc>
        <w:tc>
          <w:tcPr>
            <w:tcW w:type="dxa" w:w="3600"/>
          </w:tcPr>
          <w:p>
            <w:pPr>
              <w:spacing w:after="0" w:before="0" w:line="240" w:lineRule="auto"/>
              <w:jc w:val="left"/>
            </w:pPr>
            <w:r>
              <w:t>Updated PLC architecture and network interfaces</w:t>
            </w:r>
          </w:p>
        </w:tc>
        <w:tc>
          <w:tcPr>
            <w:tcW w:type="dxa" w:w="3600"/>
          </w:tcPr>
          <w:p>
            <w:pPr>
              <w:spacing w:after="0" w:before="0" w:line="240" w:lineRule="auto"/>
              <w:jc w:val="left"/>
            </w:pPr>
            <w:r>
              <w:t>Resubmitted</w:t>
            </w:r>
          </w:p>
        </w:tc>
      </w:tr>
      <w:tr>
        <w:tc>
          <w:tcPr>
            <w:tcW w:type="dxa" w:w="3600"/>
          </w:tcPr>
          <w:p>
            <w:pPr>
              <w:spacing w:after="0" w:before="0" w:line="240" w:lineRule="auto"/>
              <w:jc w:val="left"/>
            </w:pPr>
            <w:r>
              <w:t>C</w:t>
            </w:r>
          </w:p>
        </w:tc>
        <w:tc>
          <w:tcPr>
            <w:tcW w:type="dxa" w:w="3600"/>
          </w:tcPr>
          <w:p>
            <w:pPr>
              <w:spacing w:after="0" w:before="0" w:line="240" w:lineRule="auto"/>
              <w:jc w:val="left"/>
            </w:pPr>
            <w:r>
              <w:t>Incorporated review comments and released design</w:t>
            </w:r>
          </w:p>
        </w:tc>
        <w:tc>
          <w:tcPr>
            <w:tcW w:type="dxa" w:w="3600"/>
          </w:tcPr>
          <w:p>
            <w:pPr>
              <w:spacing w:after="0" w:before="0" w:line="240" w:lineRule="auto"/>
              <w:jc w:val="left"/>
            </w:pPr>
            <w:r>
              <w:t>Approved</w:t>
            </w:r>
          </w:p>
        </w:tc>
      </w:tr>
    </w:tbl>
    <w:p/>
    <w:p>
      <w:r>
        <w:t>This is an illustrative convention. Use the organization's approved revision scheme.</w:t>
      </w:r>
    </w:p>
    <w:p>
      <w:r>
        <w:t>A revision letter or number does not prove approval. The document status and approval record must establish whether it is authorized for the intended use.</w:t>
      </w:r>
    </w:p>
    <w:p>
      <w:pPr>
        <w:pStyle w:val="Heading2"/>
      </w:pPr>
      <w:r>
        <w:t>13. Manage electronic approvals</w:t>
      </w:r>
    </w:p>
    <w:p>
      <w:r>
        <w:t>Electronic approval may use a document-management system, workflow application, enterprise resource planning system, or another organization-approved platform.</w:t>
      </w:r>
    </w:p>
    <w:p>
      <w:r>
        <w:t>A reliable electronic approval record should identify:</w:t>
      </w:r>
    </w:p>
    <w:p>
      <w:pPr>
        <w:pStyle w:val="ListBullet"/>
      </w:pPr>
      <w:r>
        <w:t>The approver.</w:t>
      </w:r>
    </w:p>
    <w:p>
      <w:pPr>
        <w:pStyle w:val="ListBullet"/>
      </w:pPr>
      <w:r>
        <w:t>The document or transaction being approved.</w:t>
      </w:r>
    </w:p>
    <w:p>
      <w:pPr>
        <w:pStyle w:val="ListBullet"/>
      </w:pPr>
      <w:r>
        <w:t>The exact revision or version.</w:t>
      </w:r>
    </w:p>
    <w:p>
      <w:pPr>
        <w:pStyle w:val="ListBullet"/>
      </w:pPr>
      <w:r>
        <w:t>The decision.</w:t>
      </w:r>
    </w:p>
    <w:p>
      <w:pPr>
        <w:pStyle w:val="ListBullet"/>
      </w:pPr>
      <w:r>
        <w:t>The date and time.</w:t>
      </w:r>
    </w:p>
    <w:p>
      <w:pPr>
        <w:pStyle w:val="ListBullet"/>
      </w:pPr>
      <w:r>
        <w:t>Any comments or conditions.</w:t>
      </w:r>
    </w:p>
    <w:p>
      <w:pPr>
        <w:pStyle w:val="ListBullet"/>
      </w:pPr>
      <w:r>
        <w:t>The approval authority.</w:t>
      </w:r>
    </w:p>
    <w:p>
      <w:pPr>
        <w:pStyle w:val="ListBullet"/>
      </w:pPr>
      <w:r>
        <w:t>The associated audit trail.</w:t>
      </w:r>
    </w:p>
    <w:p>
      <w:r>
        <w:t>Access controls should prevent unauthorized people from approving on behalf of others.</w:t>
      </w:r>
    </w:p>
    <w:p>
      <w:r>
        <w:t>If a document is revised after approval, the organization must determine whether the changes require reapproval. A material change to the architecture, safety functions, cost, or scope generally warrants renewed review under the applicable procedure.</w:t>
      </w:r>
    </w:p>
    <w:p>
      <w:pPr>
        <w:pStyle w:val="Heading2"/>
      </w:pPr>
      <w:r>
        <w:t>14. Approval workflow for capital expenditure and operating expenditure</w:t>
      </w:r>
    </w:p>
    <w:p>
      <w:r>
        <w:t>Project funding classification may influence the approval path.</w:t>
      </w:r>
    </w:p>
    <w:p>
      <w:r>
        <w:t>Capital expenditure (CAPEX) generally relates to acquiring, creating, or improving assets where the expenditure qualifies for capitalization under the organization's accounting policy.</w:t>
      </w:r>
    </w:p>
    <w:p>
      <w:r>
        <w:t>Operating expenditure (OPEX) generally relates to ongoing operating costs, maintenance, services, or other expenses recognized according to the organization's accounting policy.</w:t>
      </w:r>
    </w:p>
    <w:p>
      <w:r>
        <w:t>The classification is not determined solely by the purchase price or whether equipment is involved. Accounting policy and finance review determine the appropriate treatment.</w:t>
      </w:r>
    </w:p>
    <w:p>
      <w:r>
        <w:t>The workflow may differ in:</w:t>
      </w:r>
    </w:p>
    <w:p>
      <w:pPr>
        <w:pStyle w:val="ListBullet"/>
      </w:pPr>
      <w:r>
        <w:t>Budget availability.</w:t>
      </w:r>
    </w:p>
    <w:p>
      <w:pPr>
        <w:pStyle w:val="ListBullet"/>
      </w:pPr>
      <w:r>
        <w:t>Business-case requirements.</w:t>
      </w:r>
    </w:p>
    <w:p>
      <w:pPr>
        <w:pStyle w:val="ListBullet"/>
      </w:pPr>
      <w:r>
        <w:t>Approval limits.</w:t>
      </w:r>
    </w:p>
    <w:p>
      <w:pPr>
        <w:pStyle w:val="ListBullet"/>
      </w:pPr>
      <w:r>
        <w:t>Asset creation and registration.</w:t>
      </w:r>
    </w:p>
    <w:p>
      <w:pPr>
        <w:pStyle w:val="ListBullet"/>
      </w:pPr>
      <w:r>
        <w:t>Procurement controls.</w:t>
      </w:r>
    </w:p>
    <w:p>
      <w:pPr>
        <w:pStyle w:val="ListBullet"/>
      </w:pPr>
      <w:r>
        <w:t>Financial reporting.</w:t>
      </w:r>
    </w:p>
    <w:p>
      <w:pPr>
        <w:pStyle w:val="ListBullet"/>
      </w:pPr>
      <w:r>
        <w:t>Post-project benefit tracking.</w:t>
      </w:r>
    </w:p>
    <w:p>
      <w:r>
        <w:t>A PLC replacement, control-panel modification, or software service cannot be classified definitively without considering the organization's accounting rules and the nature of the expenditure.</w:t>
      </w:r>
    </w:p>
    <w:p>
      <w:pPr>
        <w:pStyle w:val="Heading2"/>
      </w:pPr>
      <w:r>
        <w:t>15. Integrate procurement approval</w:t>
      </w:r>
    </w:p>
    <w:p>
      <w:r>
        <w:t>Approval of the DAP should not bypass procurement controls.</w:t>
      </w:r>
    </w:p>
    <w:p>
      <w:r>
        <w:t>A typical procurement sequence is:</w:t>
      </w:r>
    </w:p>
    <w:p>
      <w:pPr>
        <w:shd w:val="clear" w:color="auto" w:fill="F4F4F4"/>
        <w:spacing w:before="0" w:after="0" w:line="240" w:lineRule="auto"/>
        <w:ind w:left="216" w:right="216"/>
        <w:jc w:val="left"/>
      </w:pPr>
      <w:r>
        <w:rPr>
          <w:rFonts w:ascii="Consolas" w:hAnsi="Consolas"/>
          <w:color w:val="202020"/>
          <w:sz w:val="18"/>
        </w:rPr>
        <w:t>Approved requirement and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Approved procurement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RFQ and supplier responses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approval and vendor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Purchase requisition and 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Supplier execution and delivery</w:t>
      </w:r>
    </w:p>
    <w:p/>
    <w:p>
      <w:r>
        <w:t>The precise sequence depends on organizational procedures. Some supplier discovery or RFQ activities may occur before the final project approval, where explicitly permitted.</w:t>
      </w:r>
    </w:p>
    <w:p>
      <w:r>
        <w:t>The key control is that the correct authority must approve the relevant commitment before the organization becomes contractually or financially obligated.</w:t>
      </w:r>
    </w:p>
    <w:p>
      <w:r>
        <w:t>Approval of a vendor's technical offer does not necessarily authorize the purchase order. The commercial offer, budget, procurement method, and delegated financial authority may require separate approval.</w:t>
      </w:r>
    </w:p>
    <w:p>
      <w:pPr>
        <w:pStyle w:val="Heading2"/>
      </w:pPr>
      <w:r>
        <w:t>16. Define escalation and rejection handling</w:t>
      </w:r>
    </w:p>
    <w:p>
      <w:r>
        <w:t>The workflow must explain what happens when approval cannot be obtained.</w:t>
      </w:r>
    </w:p>
    <w:p>
      <w:r>
        <w:t>Common outcomes include:</w:t>
      </w:r>
    </w:p>
    <w:p>
      <w:pPr>
        <w:pStyle w:val="ListBullet"/>
      </w:pPr>
      <w:r>
        <w:t>Return for technical revision.</w:t>
      </w:r>
    </w:p>
    <w:p>
      <w:pPr>
        <w:pStyle w:val="ListBullet"/>
      </w:pPr>
      <w:r>
        <w:t>Return for cost clarification.</w:t>
      </w:r>
    </w:p>
    <w:p>
      <w:pPr>
        <w:pStyle w:val="ListBullet"/>
      </w:pPr>
      <w:r>
        <w:t>Request additional vendor quotations.</w:t>
      </w:r>
    </w:p>
    <w:p>
      <w:pPr>
        <w:pStyle w:val="ListBullet"/>
      </w:pPr>
      <w:r>
        <w:t>Require a safety or cybersecurity review.</w:t>
      </w:r>
    </w:p>
    <w:p>
      <w:pPr>
        <w:pStyle w:val="ListBullet"/>
      </w:pPr>
      <w:r>
        <w:t>Defer pending budget availability.</w:t>
      </w:r>
    </w:p>
    <w:p>
      <w:pPr>
        <w:pStyle w:val="ListBullet"/>
      </w:pPr>
      <w:r>
        <w:t>Reject due to technical infeasibility.</w:t>
      </w:r>
    </w:p>
    <w:p>
      <w:pPr>
        <w:pStyle w:val="ListBullet"/>
      </w:pPr>
      <w:r>
        <w:t>Reject due to unacceptable risk.</w:t>
      </w:r>
    </w:p>
    <w:p>
      <w:pPr>
        <w:pStyle w:val="ListBullet"/>
      </w:pPr>
      <w:r>
        <w:t>Escalate because the requested decision exceeds the approver's authority.</w:t>
      </w:r>
    </w:p>
    <w:p>
      <w:r>
        <w:t>Escalation should be based on defined conditions, not on repeatedly forwarding the same incomplete proposal to higher management.</w:t>
      </w:r>
    </w:p>
    <w:p>
      <w:r>
        <w:t>When a proposal is rejected, record the reason and the disposition of the project. If it is revised and resubmitted, retain the earlier decision record so the project history remains traceable.</w:t>
      </w:r>
    </w:p>
    <w:p>
      <w:pPr>
        <w:pStyle w:val="Heading2"/>
      </w:pPr>
      <w:r>
        <w:t>17. Manage approval delays</w:t>
      </w:r>
    </w:p>
    <w:p>
      <w:r>
        <w:t>Approval delays can affect engineering, procurement, supplier commitments, and project completion.</w:t>
      </w:r>
    </w:p>
    <w:p>
      <w:r>
        <w:t>Common causes include:</w:t>
      </w:r>
    </w:p>
    <w:p>
      <w:pPr>
        <w:pStyle w:val="ListBullet"/>
      </w:pPr>
      <w:r>
        <w:t>Missing documents.</w:t>
      </w:r>
    </w:p>
    <w:p>
      <w:pPr>
        <w:pStyle w:val="ListBullet"/>
      </w:pPr>
      <w:r>
        <w:t>Unclear requested decision.</w:t>
      </w:r>
    </w:p>
    <w:p>
      <w:pPr>
        <w:pStyle w:val="ListBullet"/>
      </w:pPr>
      <w:r>
        <w:t>Unassigned reviewers.</w:t>
      </w:r>
    </w:p>
    <w:p>
      <w:pPr>
        <w:pStyle w:val="ListBullet"/>
      </w:pPr>
      <w:r>
        <w:t>Conflicting technical comments.</w:t>
      </w:r>
    </w:p>
    <w:p>
      <w:pPr>
        <w:pStyle w:val="ListBullet"/>
      </w:pPr>
      <w:r>
        <w:t>Unavailable approvers.</w:t>
      </w:r>
    </w:p>
    <w:p>
      <w:pPr>
        <w:pStyle w:val="ListBullet"/>
      </w:pPr>
      <w:r>
        <w:t>Unresolved budget questions.</w:t>
      </w:r>
    </w:p>
    <w:p>
      <w:pPr>
        <w:pStyle w:val="ListBullet"/>
      </w:pPr>
      <w:r>
        <w:t>Unclear delegation of authority.</w:t>
      </w:r>
    </w:p>
    <w:p>
      <w:pPr>
        <w:pStyle w:val="ListBullet"/>
      </w:pPr>
      <w:r>
        <w:t>Excessive sequential approvals where parallel review is permitted.</w:t>
      </w:r>
    </w:p>
    <w:p>
      <w:pPr>
        <w:pStyle w:val="ListBullet"/>
      </w:pPr>
      <w:r>
        <w:t>Repeated submission of incomplete revisions.</w:t>
      </w:r>
    </w:p>
    <w:p>
      <w:r>
        <w:t>Controls include:</w:t>
      </w:r>
    </w:p>
    <w:p>
      <w:pPr>
        <w:pStyle w:val="ListBullet"/>
      </w:pPr>
      <w:r>
        <w:t>Defining required reviewers before submission.</w:t>
      </w:r>
    </w:p>
    <w:p>
      <w:pPr>
        <w:pStyle w:val="ListBullet"/>
      </w:pPr>
      <w:r>
        <w:t>Assigning review deadlines.</w:t>
      </w:r>
    </w:p>
    <w:p>
      <w:pPr>
        <w:pStyle w:val="ListBullet"/>
      </w:pPr>
      <w:r>
        <w:t>Providing complete supporting documents.</w:t>
      </w:r>
    </w:p>
    <w:p>
      <w:pPr>
        <w:pStyle w:val="ListBullet"/>
      </w:pPr>
      <w:r>
        <w:t>Tracking pending approvals.</w:t>
      </w:r>
    </w:p>
    <w:p>
      <w:pPr>
        <w:pStyle w:val="ListBullet"/>
      </w:pPr>
      <w:r>
        <w:t>Escalating overdue decisions under the formal procedure.</w:t>
      </w:r>
    </w:p>
    <w:p>
      <w:pPr>
        <w:pStyle w:val="ListBullet"/>
      </w:pPr>
      <w:r>
        <w:t>Conducting parallel reviews where dependencies permit.</w:t>
      </w:r>
    </w:p>
    <w:p>
      <w:pPr>
        <w:pStyle w:val="ListBullet"/>
      </w:pPr>
      <w:r>
        <w:t>Recording the effect of delay on the project timeline.</w:t>
      </w:r>
    </w:p>
    <w:p>
      <w:r>
        <w:t>Approval turnaround time should be measured using a consistent rule. For example, the organization may count elapsed working days from a complete submission to a recorded decision, excluding periods when the document is formally returned for revision.</w:t>
      </w:r>
    </w:p>
    <w:p>
      <w:r>
        <w:t>Do not count an incomplete submission as ready for approval merely to make the workflow performance appear better.</w:t>
      </w:r>
    </w:p>
    <w:p>
      <w:pPr>
        <w:pStyle w:val="Heading2"/>
      </w:pPr>
      <w:r>
        <w:t>18. Use an approval matrix</w:t>
      </w:r>
    </w:p>
    <w:p>
      <w:r>
        <w:t>An approval matrix identifies the approvals required for different project types, values, or decisions.</w:t>
      </w:r>
    </w:p>
    <w:p>
      <w:r>
        <w:t>An illustrative matrix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Decision</w:t>
            </w:r>
          </w:p>
        </w:tc>
        <w:tc>
          <w:tcPr>
            <w:tcW w:type="dxa" w:w="1800"/>
            <w:shd w:val="clear" w:color="auto" w:fill="EEF2F7"/>
          </w:tcPr>
          <w:p>
            <w:pPr>
              <w:spacing w:after="0" w:before="0" w:line="240" w:lineRule="auto"/>
              <w:jc w:val="left"/>
            </w:pPr>
            <w:r>
              <w:rPr>
                <w:b/>
                <w:color w:val="1A2E4A"/>
              </w:rPr>
              <w:t>Engineering lead</w:t>
            </w:r>
          </w:p>
        </w:tc>
        <w:tc>
          <w:tcPr>
            <w:tcW w:type="dxa" w:w="1800"/>
            <w:shd w:val="clear" w:color="auto" w:fill="EEF2F7"/>
          </w:tcPr>
          <w:p>
            <w:pPr>
              <w:spacing w:after="0" w:before="0" w:line="240" w:lineRule="auto"/>
              <w:jc w:val="left"/>
            </w:pPr>
            <w:r>
              <w:rPr>
                <w:b/>
                <w:color w:val="1A2E4A"/>
              </w:rPr>
              <w:t>Production</w:t>
            </w:r>
          </w:p>
        </w:tc>
        <w:tc>
          <w:tcPr>
            <w:tcW w:type="dxa" w:w="1800"/>
            <w:shd w:val="clear" w:color="auto" w:fill="EEF2F7"/>
          </w:tcPr>
          <w:p>
            <w:pPr>
              <w:spacing w:after="0" w:before="0" w:line="240" w:lineRule="auto"/>
              <w:jc w:val="left"/>
            </w:pPr>
            <w:r>
              <w:rPr>
                <w:b/>
                <w:color w:val="1A2E4A"/>
              </w:rPr>
              <w:t>Finance</w:t>
            </w:r>
          </w:p>
        </w:tc>
        <w:tc>
          <w:tcPr>
            <w:tcW w:type="dxa" w:w="1800"/>
            <w:shd w:val="clear" w:color="auto" w:fill="EEF2F7"/>
          </w:tcPr>
          <w:p>
            <w:pPr>
              <w:spacing w:after="0" w:before="0" w:line="240" w:lineRule="auto"/>
              <w:jc w:val="left"/>
            </w:pPr>
            <w:r>
              <w:rPr>
                <w:b/>
                <w:color w:val="1A2E4A"/>
              </w:rPr>
              <w:t>Procurement</w:t>
            </w:r>
          </w:p>
        </w:tc>
        <w:tc>
          <w:tcPr>
            <w:tcW w:type="dxa" w:w="1800"/>
            <w:shd w:val="clear" w:color="auto" w:fill="EEF2F7"/>
          </w:tcPr>
          <w:p>
            <w:pPr>
              <w:spacing w:after="0" w:before="0" w:line="240" w:lineRule="auto"/>
              <w:jc w:val="left"/>
            </w:pPr>
            <w:r>
              <w:rPr>
                <w:b/>
                <w:color w:val="1A2E4A"/>
              </w:rPr>
              <w:t>Authorized management</w:t>
            </w:r>
          </w:p>
        </w:tc>
      </w:tr>
      <w:tr>
        <w:tc>
          <w:tcPr>
            <w:tcW w:type="dxa" w:w="1800"/>
          </w:tcPr>
          <w:p>
            <w:pPr>
              <w:spacing w:after="0" w:before="0" w:line="240" w:lineRule="auto"/>
              <w:jc w:val="left"/>
            </w:pPr>
            <w:r>
              <w:t>Technical concept</w:t>
            </w:r>
          </w:p>
        </w:tc>
        <w:tc>
          <w:tcPr>
            <w:tcW w:type="dxa" w:w="1800"/>
          </w:tcPr>
          <w:p>
            <w:pPr>
              <w:spacing w:after="0" w:before="0" w:line="240" w:lineRule="auto"/>
              <w:jc w:val="left"/>
            </w:pPr>
            <w:r>
              <w:t>Approves technical content</w:t>
            </w:r>
          </w:p>
        </w:tc>
        <w:tc>
          <w:tcPr>
            <w:tcW w:type="dxa" w:w="1800"/>
          </w:tcPr>
          <w:p>
            <w:pPr>
              <w:spacing w:after="0" w:before="0" w:line="240" w:lineRule="auto"/>
              <w:jc w:val="left"/>
            </w:pPr>
            <w:r>
              <w:t>Consulted</w:t>
            </w:r>
          </w:p>
        </w:tc>
        <w:tc>
          <w:tcPr>
            <w:tcW w:type="dxa" w:w="1800"/>
          </w:tcPr>
          <w:p>
            <w:pPr>
              <w:spacing w:after="0" w:before="0" w:line="240" w:lineRule="auto"/>
              <w:jc w:val="left"/>
            </w:pPr>
            <w:r>
              <w:t>Informed</w:t>
            </w:r>
          </w:p>
        </w:tc>
        <w:tc>
          <w:tcPr>
            <w:tcW w:type="dxa" w:w="1800"/>
          </w:tcPr>
          <w:p>
            <w:pPr>
              <w:spacing w:after="0" w:before="0" w:line="240" w:lineRule="auto"/>
              <w:jc w:val="left"/>
            </w:pPr>
            <w:r>
              <w:t>Informed</w:t>
            </w:r>
          </w:p>
        </w:tc>
        <w:tc>
          <w:tcPr>
            <w:tcW w:type="dxa" w:w="1800"/>
          </w:tcPr>
          <w:p>
            <w:pPr>
              <w:spacing w:after="0" w:before="0" w:line="240" w:lineRule="auto"/>
              <w:jc w:val="left"/>
            </w:pPr>
            <w:r>
              <w:t>As required</w:t>
            </w:r>
          </w:p>
        </w:tc>
      </w:tr>
      <w:tr>
        <w:tc>
          <w:tcPr>
            <w:tcW w:type="dxa" w:w="1800"/>
          </w:tcPr>
          <w:p>
            <w:pPr>
              <w:spacing w:after="0" w:before="0" w:line="240" w:lineRule="auto"/>
              <w:jc w:val="left"/>
            </w:pPr>
            <w:r>
              <w:t>Production shutdown plan</w:t>
            </w:r>
          </w:p>
        </w:tc>
        <w:tc>
          <w:tcPr>
            <w:tcW w:type="dxa" w:w="1800"/>
          </w:tcPr>
          <w:p>
            <w:pPr>
              <w:spacing w:after="0" w:before="0" w:line="240" w:lineRule="auto"/>
              <w:jc w:val="left"/>
            </w:pPr>
            <w:r>
              <w:t>Consulted</w:t>
            </w:r>
          </w:p>
        </w:tc>
        <w:tc>
          <w:tcPr>
            <w:tcW w:type="dxa" w:w="1800"/>
          </w:tcPr>
          <w:p>
            <w:pPr>
              <w:spacing w:after="0" w:before="0" w:line="240" w:lineRule="auto"/>
              <w:jc w:val="left"/>
            </w:pPr>
            <w:r>
              <w:t>Approves operational window</w:t>
            </w:r>
          </w:p>
        </w:tc>
        <w:tc>
          <w:tcPr>
            <w:tcW w:type="dxa" w:w="1800"/>
          </w:tcPr>
          <w:p>
            <w:pPr>
              <w:spacing w:after="0" w:before="0" w:line="240" w:lineRule="auto"/>
              <w:jc w:val="left"/>
            </w:pPr>
            <w:r>
              <w:t>Informed</w:t>
            </w:r>
          </w:p>
        </w:tc>
        <w:tc>
          <w:tcPr>
            <w:tcW w:type="dxa" w:w="1800"/>
          </w:tcPr>
          <w:p>
            <w:pPr>
              <w:spacing w:after="0" w:before="0" w:line="240" w:lineRule="auto"/>
              <w:jc w:val="left"/>
            </w:pPr>
            <w:r>
              <w:t>Informed</w:t>
            </w:r>
          </w:p>
        </w:tc>
        <w:tc>
          <w:tcPr>
            <w:tcW w:type="dxa" w:w="1800"/>
          </w:tcPr>
          <w:p>
            <w:pPr>
              <w:spacing w:after="0" w:before="0" w:line="240" w:lineRule="auto"/>
              <w:jc w:val="left"/>
            </w:pPr>
            <w:r>
              <w:t>As required</w:t>
            </w:r>
          </w:p>
        </w:tc>
      </w:tr>
      <w:tr>
        <w:tc>
          <w:tcPr>
            <w:tcW w:type="dxa" w:w="1800"/>
          </w:tcPr>
          <w:p>
            <w:pPr>
              <w:spacing w:after="0" w:before="0" w:line="240" w:lineRule="auto"/>
              <w:jc w:val="left"/>
            </w:pPr>
            <w:r>
              <w:t>Cost estimate</w:t>
            </w:r>
          </w:p>
        </w:tc>
        <w:tc>
          <w:tcPr>
            <w:tcW w:type="dxa" w:w="1800"/>
          </w:tcPr>
          <w:p>
            <w:pPr>
              <w:spacing w:after="0" w:before="0" w:line="240" w:lineRule="auto"/>
              <w:jc w:val="left"/>
            </w:pPr>
            <w:r>
              <w:t>Consulted</w:t>
            </w:r>
          </w:p>
        </w:tc>
        <w:tc>
          <w:tcPr>
            <w:tcW w:type="dxa" w:w="1800"/>
          </w:tcPr>
          <w:p>
            <w:pPr>
              <w:spacing w:after="0" w:before="0" w:line="240" w:lineRule="auto"/>
              <w:jc w:val="left"/>
            </w:pPr>
            <w:r>
              <w:t>Consulted</w:t>
            </w:r>
          </w:p>
        </w:tc>
        <w:tc>
          <w:tcPr>
            <w:tcW w:type="dxa" w:w="1800"/>
          </w:tcPr>
          <w:p>
            <w:pPr>
              <w:spacing w:after="0" w:before="0" w:line="240" w:lineRule="auto"/>
              <w:jc w:val="left"/>
            </w:pPr>
            <w:r>
              <w:t>Reviews cost basis</w:t>
            </w:r>
          </w:p>
        </w:tc>
        <w:tc>
          <w:tcPr>
            <w:tcW w:type="dxa" w:w="1800"/>
          </w:tcPr>
          <w:p>
            <w:pPr>
              <w:spacing w:after="0" w:before="0" w:line="240" w:lineRule="auto"/>
              <w:jc w:val="left"/>
            </w:pPr>
            <w:r>
              <w:t>Consulted</w:t>
            </w:r>
          </w:p>
        </w:tc>
        <w:tc>
          <w:tcPr>
            <w:tcW w:type="dxa" w:w="1800"/>
          </w:tcPr>
          <w:p>
            <w:pPr>
              <w:spacing w:after="0" w:before="0" w:line="240" w:lineRule="auto"/>
              <w:jc w:val="left"/>
            </w:pPr>
            <w:r>
              <w:t>Approves within authority</w:t>
            </w:r>
          </w:p>
        </w:tc>
      </w:tr>
      <w:tr>
        <w:tc>
          <w:tcPr>
            <w:tcW w:type="dxa" w:w="1800"/>
          </w:tcPr>
          <w:p>
            <w:pPr>
              <w:spacing w:after="0" w:before="0" w:line="240" w:lineRule="auto"/>
              <w:jc w:val="left"/>
            </w:pPr>
            <w:r>
              <w:t>Vendor technical evaluation</w:t>
            </w:r>
          </w:p>
        </w:tc>
        <w:tc>
          <w:tcPr>
            <w:tcW w:type="dxa" w:w="1800"/>
          </w:tcPr>
          <w:p>
            <w:pPr>
              <w:spacing w:after="0" w:before="0" w:line="240" w:lineRule="auto"/>
              <w:jc w:val="left"/>
            </w:pPr>
            <w:r>
              <w:t>Leads or approves technical review</w:t>
            </w:r>
          </w:p>
        </w:tc>
        <w:tc>
          <w:tcPr>
            <w:tcW w:type="dxa" w:w="1800"/>
          </w:tcPr>
          <w:p>
            <w:pPr>
              <w:spacing w:after="0" w:before="0" w:line="240" w:lineRule="auto"/>
              <w:jc w:val="left"/>
            </w:pPr>
            <w:r>
              <w:t>Consulted</w:t>
            </w:r>
          </w:p>
        </w:tc>
        <w:tc>
          <w:tcPr>
            <w:tcW w:type="dxa" w:w="1800"/>
          </w:tcPr>
          <w:p>
            <w:pPr>
              <w:spacing w:after="0" w:before="0" w:line="240" w:lineRule="auto"/>
              <w:jc w:val="left"/>
            </w:pPr>
            <w:r>
              <w:t>Informed</w:t>
            </w:r>
          </w:p>
        </w:tc>
        <w:tc>
          <w:tcPr>
            <w:tcW w:type="dxa" w:w="1800"/>
          </w:tcPr>
          <w:p>
            <w:pPr>
              <w:spacing w:after="0" w:before="0" w:line="240" w:lineRule="auto"/>
              <w:jc w:val="left"/>
            </w:pPr>
            <w:r>
              <w:t>Coordinates process</w:t>
            </w:r>
          </w:p>
        </w:tc>
        <w:tc>
          <w:tcPr>
            <w:tcW w:type="dxa" w:w="1800"/>
          </w:tcPr>
          <w:p>
            <w:pPr>
              <w:spacing w:after="0" w:before="0" w:line="240" w:lineRule="auto"/>
              <w:jc w:val="left"/>
            </w:pPr>
            <w:r>
              <w:t>As required</w:t>
            </w:r>
          </w:p>
        </w:tc>
      </w:tr>
      <w:tr>
        <w:tc>
          <w:tcPr>
            <w:tcW w:type="dxa" w:w="1800"/>
          </w:tcPr>
          <w:p>
            <w:pPr>
              <w:spacing w:after="0" w:before="0" w:line="240" w:lineRule="auto"/>
              <w:jc w:val="left"/>
            </w:pPr>
            <w:r>
              <w:t>Purchase order</w:t>
            </w:r>
          </w:p>
        </w:tc>
        <w:tc>
          <w:tcPr>
            <w:tcW w:type="dxa" w:w="1800"/>
          </w:tcPr>
          <w:p>
            <w:pPr>
              <w:spacing w:after="0" w:before="0" w:line="240" w:lineRule="auto"/>
              <w:jc w:val="left"/>
            </w:pPr>
            <w:r>
              <w:t>Technical confirmation as required</w:t>
            </w:r>
          </w:p>
        </w:tc>
        <w:tc>
          <w:tcPr>
            <w:tcW w:type="dxa" w:w="1800"/>
          </w:tcPr>
          <w:p>
            <w:pPr>
              <w:spacing w:after="0" w:before="0" w:line="240" w:lineRule="auto"/>
              <w:jc w:val="left"/>
            </w:pPr>
            <w:r>
              <w:t>Informed</w:t>
            </w:r>
          </w:p>
        </w:tc>
        <w:tc>
          <w:tcPr>
            <w:tcW w:type="dxa" w:w="1800"/>
          </w:tcPr>
          <w:p>
            <w:pPr>
              <w:spacing w:after="0" w:before="0" w:line="240" w:lineRule="auto"/>
              <w:jc w:val="left"/>
            </w:pPr>
            <w:r>
              <w:t>Budget controls as required</w:t>
            </w:r>
          </w:p>
        </w:tc>
        <w:tc>
          <w:tcPr>
            <w:tcW w:type="dxa" w:w="1800"/>
          </w:tcPr>
          <w:p>
            <w:pPr>
              <w:spacing w:after="0" w:before="0" w:line="240" w:lineRule="auto"/>
              <w:jc w:val="left"/>
            </w:pPr>
            <w:r>
              <w:t>Processes under policy</w:t>
            </w:r>
          </w:p>
        </w:tc>
        <w:tc>
          <w:tcPr>
            <w:tcW w:type="dxa" w:w="1800"/>
          </w:tcPr>
          <w:p>
            <w:pPr>
              <w:spacing w:after="0" w:before="0" w:line="240" w:lineRule="auto"/>
              <w:jc w:val="left"/>
            </w:pPr>
            <w:r>
              <w:t>Authorizes according to limits</w:t>
            </w:r>
          </w:p>
        </w:tc>
      </w:tr>
      <w:tr>
        <w:tc>
          <w:tcPr>
            <w:tcW w:type="dxa" w:w="1800"/>
          </w:tcPr>
          <w:p>
            <w:pPr>
              <w:spacing w:after="0" w:before="0" w:line="240" w:lineRule="auto"/>
              <w:jc w:val="left"/>
            </w:pPr>
            <w:r>
              <w:t>Safety-critical design</w:t>
            </w:r>
          </w:p>
        </w:tc>
        <w:tc>
          <w:tcPr>
            <w:tcW w:type="dxa" w:w="1800"/>
          </w:tcPr>
          <w:p>
            <w:pPr>
              <w:spacing w:after="0" w:before="0" w:line="240" w:lineRule="auto"/>
              <w:jc w:val="left"/>
            </w:pPr>
            <w:r>
              <w:t>Engineering review</w:t>
            </w:r>
          </w:p>
        </w:tc>
        <w:tc>
          <w:tcPr>
            <w:tcW w:type="dxa" w:w="1800"/>
          </w:tcPr>
          <w:p>
            <w:pPr>
              <w:spacing w:after="0" w:before="0" w:line="240" w:lineRule="auto"/>
              <w:jc w:val="left"/>
            </w:pPr>
            <w:r>
              <w:t>Consulted</w:t>
            </w:r>
          </w:p>
        </w:tc>
        <w:tc>
          <w:tcPr>
            <w:tcW w:type="dxa" w:w="1800"/>
          </w:tcPr>
          <w:p>
            <w:pPr>
              <w:spacing w:after="0" w:before="0" w:line="240" w:lineRule="auto"/>
              <w:jc w:val="left"/>
            </w:pPr>
            <w:r>
              <w:t>Informed</w:t>
            </w:r>
          </w:p>
        </w:tc>
        <w:tc>
          <w:tcPr>
            <w:tcW w:type="dxa" w:w="1800"/>
          </w:tcPr>
          <w:p>
            <w:pPr>
              <w:spacing w:after="0" w:before="0" w:line="240" w:lineRule="auto"/>
              <w:jc w:val="left"/>
            </w:pPr>
            <w:r>
              <w:t>Informed</w:t>
            </w:r>
          </w:p>
        </w:tc>
        <w:tc>
          <w:tcPr>
            <w:tcW w:type="dxa" w:w="1800"/>
          </w:tcPr>
          <w:p>
            <w:pPr>
              <w:spacing w:after="0" w:before="0" w:line="240" w:lineRule="auto"/>
              <w:jc w:val="left"/>
            </w:pPr>
            <w:r>
              <w:t>Required safety authority and designated approvers</w:t>
            </w:r>
          </w:p>
        </w:tc>
      </w:tr>
    </w:tbl>
    <w:p/>
    <w:p>
      <w:r>
        <w:t>This matrix is illustrative, not a universal delegation of authority. In actual use, the organization must specify which role has final approval for each decision and whether multiple approvals are mandatory.</w:t>
      </w:r>
    </w:p>
    <w:p>
      <w:pPr>
        <w:pStyle w:val="Heading2"/>
      </w:pPr>
      <w:r>
        <w:t>19. Track approvals using Excel or a controlled workflow system</w:t>
      </w:r>
    </w:p>
    <w:p>
      <w:r>
        <w:t>For a small project, an approval tracker may be sufficient if it complies with the organization's document-control and audit requirements.</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Project ID</w:t>
            </w:r>
          </w:p>
        </w:tc>
        <w:tc>
          <w:tcPr>
            <w:tcW w:type="dxa" w:w="5400"/>
          </w:tcPr>
          <w:p>
            <w:pPr>
              <w:spacing w:after="0" w:before="0" w:line="240" w:lineRule="auto"/>
              <w:jc w:val="left"/>
            </w:pPr>
            <w:r>
              <w:t>Links the approval to the project</w:t>
            </w:r>
          </w:p>
        </w:tc>
      </w:tr>
      <w:tr>
        <w:tc>
          <w:tcPr>
            <w:tcW w:type="dxa" w:w="5400"/>
          </w:tcPr>
          <w:p>
            <w:pPr>
              <w:spacing w:after="0" w:before="0" w:line="240" w:lineRule="auto"/>
              <w:jc w:val="left"/>
            </w:pPr>
            <w:r>
              <w:t>Document ID</w:t>
            </w:r>
          </w:p>
        </w:tc>
        <w:tc>
          <w:tcPr>
            <w:tcW w:type="dxa" w:w="5400"/>
          </w:tcPr>
          <w:p>
            <w:pPr>
              <w:spacing w:after="0" w:before="0" w:line="240" w:lineRule="auto"/>
              <w:jc w:val="left"/>
            </w:pPr>
            <w:r>
              <w:t>Identifies the document</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Describes the submission</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reviewed version</w:t>
            </w:r>
          </w:p>
        </w:tc>
      </w:tr>
      <w:tr>
        <w:tc>
          <w:tcPr>
            <w:tcW w:type="dxa" w:w="5400"/>
          </w:tcPr>
          <w:p>
            <w:pPr>
              <w:spacing w:after="0" w:before="0" w:line="240" w:lineRule="auto"/>
              <w:jc w:val="left"/>
            </w:pPr>
            <w:r>
              <w:t>Approval gate</w:t>
            </w:r>
          </w:p>
        </w:tc>
        <w:tc>
          <w:tcPr>
            <w:tcW w:type="dxa" w:w="5400"/>
          </w:tcPr>
          <w:p>
            <w:pPr>
              <w:spacing w:after="0" w:before="0" w:line="240" w:lineRule="auto"/>
              <w:jc w:val="left"/>
            </w:pPr>
            <w:r>
              <w:t>Defines the decision stage</w:t>
            </w:r>
          </w:p>
        </w:tc>
      </w:tr>
      <w:tr>
        <w:tc>
          <w:tcPr>
            <w:tcW w:type="dxa" w:w="5400"/>
          </w:tcPr>
          <w:p>
            <w:pPr>
              <w:spacing w:after="0" w:before="0" w:line="240" w:lineRule="auto"/>
              <w:jc w:val="left"/>
            </w:pPr>
            <w:r>
              <w:t>Submitted date</w:t>
            </w:r>
          </w:p>
        </w:tc>
        <w:tc>
          <w:tcPr>
            <w:tcW w:type="dxa" w:w="5400"/>
          </w:tcPr>
          <w:p>
            <w:pPr>
              <w:spacing w:after="0" w:before="0" w:line="240" w:lineRule="auto"/>
              <w:jc w:val="left"/>
            </w:pPr>
            <w:r>
              <w:t>Records formal submission</w:t>
            </w:r>
          </w:p>
        </w:tc>
      </w:tr>
      <w:tr>
        <w:tc>
          <w:tcPr>
            <w:tcW w:type="dxa" w:w="5400"/>
          </w:tcPr>
          <w:p>
            <w:pPr>
              <w:spacing w:after="0" w:before="0" w:line="240" w:lineRule="auto"/>
              <w:jc w:val="left"/>
            </w:pPr>
            <w:r>
              <w:t>Reviewer</w:t>
            </w:r>
          </w:p>
        </w:tc>
        <w:tc>
          <w:tcPr>
            <w:tcW w:type="dxa" w:w="5400"/>
          </w:tcPr>
          <w:p>
            <w:pPr>
              <w:spacing w:after="0" w:before="0" w:line="240" w:lineRule="auto"/>
              <w:jc w:val="left"/>
            </w:pPr>
            <w:r>
              <w:t>Identifies the assigned reviewer</w:t>
            </w:r>
          </w:p>
        </w:tc>
      </w:tr>
      <w:tr>
        <w:tc>
          <w:tcPr>
            <w:tcW w:type="dxa" w:w="5400"/>
          </w:tcPr>
          <w:p>
            <w:pPr>
              <w:spacing w:after="0" w:before="0" w:line="240" w:lineRule="auto"/>
              <w:jc w:val="left"/>
            </w:pPr>
            <w:r>
              <w:t>Due date</w:t>
            </w:r>
          </w:p>
        </w:tc>
        <w:tc>
          <w:tcPr>
            <w:tcW w:type="dxa" w:w="5400"/>
          </w:tcPr>
          <w:p>
            <w:pPr>
              <w:spacing w:after="0" w:before="0" w:line="240" w:lineRule="auto"/>
              <w:jc w:val="left"/>
            </w:pPr>
            <w:r>
              <w:t>Establishes the review deadline</w:t>
            </w:r>
          </w:p>
        </w:tc>
      </w:tr>
      <w:tr>
        <w:tc>
          <w:tcPr>
            <w:tcW w:type="dxa" w:w="5400"/>
          </w:tcPr>
          <w:p>
            <w:pPr>
              <w:spacing w:after="0" w:before="0" w:line="240" w:lineRule="auto"/>
              <w:jc w:val="left"/>
            </w:pPr>
            <w:r>
              <w:t>Decision</w:t>
            </w:r>
          </w:p>
        </w:tc>
        <w:tc>
          <w:tcPr>
            <w:tcW w:type="dxa" w:w="5400"/>
          </w:tcPr>
          <w:p>
            <w:pPr>
              <w:spacing w:after="0" w:before="0" w:line="240" w:lineRule="auto"/>
              <w:jc w:val="left"/>
            </w:pPr>
            <w:r>
              <w:t>Records the formal outcome</w:t>
            </w:r>
          </w:p>
        </w:tc>
      </w:tr>
      <w:tr>
        <w:tc>
          <w:tcPr>
            <w:tcW w:type="dxa" w:w="5400"/>
          </w:tcPr>
          <w:p>
            <w:pPr>
              <w:spacing w:after="0" w:before="0" w:line="240" w:lineRule="auto"/>
              <w:jc w:val="left"/>
            </w:pPr>
            <w:r>
              <w:t>Decision date</w:t>
            </w:r>
          </w:p>
        </w:tc>
        <w:tc>
          <w:tcPr>
            <w:tcW w:type="dxa" w:w="5400"/>
          </w:tcPr>
          <w:p>
            <w:pPr>
              <w:spacing w:after="0" w:before="0" w:line="240" w:lineRule="auto"/>
              <w:jc w:val="left"/>
            </w:pPr>
            <w:r>
              <w:t>Records when the decision was made</w:t>
            </w:r>
          </w:p>
        </w:tc>
      </w:tr>
      <w:tr>
        <w:tc>
          <w:tcPr>
            <w:tcW w:type="dxa" w:w="5400"/>
          </w:tcPr>
          <w:p>
            <w:pPr>
              <w:spacing w:after="0" w:before="0" w:line="240" w:lineRule="auto"/>
              <w:jc w:val="left"/>
            </w:pPr>
            <w:r>
              <w:t>Comments</w:t>
            </w:r>
          </w:p>
        </w:tc>
        <w:tc>
          <w:tcPr>
            <w:tcW w:type="dxa" w:w="5400"/>
          </w:tcPr>
          <w:p>
            <w:pPr>
              <w:spacing w:after="0" w:before="0" w:line="240" w:lineRule="auto"/>
              <w:jc w:val="left"/>
            </w:pPr>
            <w:r>
              <w:t>Captures observations or conditions</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Assigns follow-up work</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Tracks unresolved comments</w:t>
            </w:r>
          </w:p>
        </w:tc>
      </w:tr>
      <w:tr>
        <w:tc>
          <w:tcPr>
            <w:tcW w:type="dxa" w:w="5400"/>
          </w:tcPr>
          <w:p>
            <w:pPr>
              <w:spacing w:after="0" w:before="0" w:line="240" w:lineRule="auto"/>
              <w:jc w:val="left"/>
            </w:pPr>
            <w:r>
              <w:t>Approval evidence</w:t>
            </w:r>
          </w:p>
        </w:tc>
        <w:tc>
          <w:tcPr>
            <w:tcW w:type="dxa" w:w="5400"/>
          </w:tcPr>
          <w:p>
            <w:pPr>
              <w:spacing w:after="0" w:before="0" w:line="240" w:lineRule="auto"/>
              <w:jc w:val="left"/>
            </w:pPr>
            <w:r>
              <w:t>Links to the official record</w:t>
            </w:r>
          </w:p>
        </w:tc>
      </w:tr>
    </w:tbl>
    <w:p/>
    <w:p>
      <w:r>
        <w:t>Excel is useful for visibility and coordination, but a spreadsheet alone may not provide controlled identity verification, access control, version integrity, or an adequate audit trail.</w:t>
      </w:r>
    </w:p>
    <w:p>
      <w:r>
        <w:t>For formal approvals, use the organization's approved workflow or document-management system where required.</w:t>
      </w:r>
    </w:p>
    <w:p>
      <w:pPr>
        <w:pStyle w:val="Heading2"/>
      </w:pPr>
      <w:r>
        <w:t>20. Automate approval tracking carefully</w:t>
      </w:r>
    </w:p>
    <w:p>
      <w:r>
        <w:t>Approval reminders and dashboards can improve visibility, provided they do not replace the formal approval authority.</w:t>
      </w:r>
    </w:p>
    <w:p>
      <w:r>
        <w:t>Possible automation features include:</w:t>
      </w:r>
    </w:p>
    <w:p>
      <w:pPr>
        <w:pStyle w:val="ListBullet"/>
      </w:pPr>
      <w:r>
        <w:t>Notifications when a document is submitted.</w:t>
      </w:r>
    </w:p>
    <w:p>
      <w:pPr>
        <w:pStyle w:val="ListBullet"/>
      </w:pPr>
      <w:r>
        <w:t>Reminders before review deadlines.</w:t>
      </w:r>
    </w:p>
    <w:p>
      <w:pPr>
        <w:pStyle w:val="ListBullet"/>
      </w:pPr>
      <w:r>
        <w:t>Escalation notices for overdue approvals.</w:t>
      </w:r>
    </w:p>
    <w:p>
      <w:pPr>
        <w:pStyle w:val="ListBullet"/>
      </w:pPr>
      <w:r>
        <w:t>Dashboard views of pending decisions.</w:t>
      </w:r>
    </w:p>
    <w:p>
      <w:pPr>
        <w:pStyle w:val="ListBullet"/>
      </w:pPr>
      <w:r>
        <w:t>Automatic association of approval records with document revisions.</w:t>
      </w:r>
    </w:p>
    <w:p>
      <w:pPr>
        <w:pStyle w:val="ListBullet"/>
      </w:pPr>
      <w:r>
        <w:t>Alerts when a required comment remains open.</w:t>
      </w:r>
    </w:p>
    <w:p>
      <w:pPr>
        <w:pStyle w:val="ListBullet"/>
      </w:pPr>
      <w:r>
        <w:t>Reporting of approval turnaround time.</w:t>
      </w:r>
    </w:p>
    <w:p>
      <w:pPr>
        <w:pStyle w:val="ListBullet"/>
      </w:pPr>
      <w:r>
        <w:t>Audit logging of status changes.</w:t>
      </w:r>
    </w:p>
    <w:p>
      <w:r>
        <w:t>For an industrial organization using enterprise systems, approval tracking may be integrated with the document-management system, procurement system, ERP, or project-management platform.</w:t>
      </w:r>
    </w:p>
    <w:p>
      <w:r>
        <w:t>The automation must preserve the following controls:</w:t>
      </w:r>
    </w:p>
    <w:p>
      <w:pPr>
        <w:pStyle w:val="ListBullet"/>
      </w:pPr>
      <w:r>
        <w:t>Only authorized users can approve.</w:t>
      </w:r>
    </w:p>
    <w:p>
      <w:pPr>
        <w:pStyle w:val="ListBullet"/>
      </w:pPr>
      <w:r>
        <w:t>Approval is tied to the correct document revision.</w:t>
      </w:r>
    </w:p>
    <w:p>
      <w:pPr>
        <w:pStyle w:val="ListBullet"/>
      </w:pPr>
      <w:r>
        <w:t>A rejected or superseded revision cannot be mistaken for the current approved version.</w:t>
      </w:r>
    </w:p>
    <w:p>
      <w:pPr>
        <w:pStyle w:val="ListBullet"/>
      </w:pPr>
      <w:r>
        <w:t>The system retains a traceable decision history.</w:t>
      </w:r>
    </w:p>
    <w:p>
      <w:pPr>
        <w:pStyle w:val="ListBullet"/>
      </w:pPr>
      <w:r>
        <w:t>Notifications do not themselves change the formal approval state.</w:t>
      </w:r>
    </w:p>
    <w:p>
      <w:pPr>
        <w:pStyle w:val="ListBullet"/>
      </w:pPr>
      <w:r>
        <w:t>Changes to critical project data trigger the required reapproval.</w:t>
      </w:r>
    </w:p>
    <w:p>
      <w:r>
        <w:t>A dashboard showing "Approved" is useful only if that status comes from the controlled approval record.</w:t>
      </w:r>
    </w:p>
    <w:p>
      <w:pPr>
        <w:pStyle w:val="Heading2"/>
      </w:pPr>
      <w:r>
        <w:t>21. Link approval workflow with risk management</w:t>
      </w:r>
    </w:p>
    <w:p>
      <w:r>
        <w:t>Risk assessment should influence approval requirements.</w:t>
      </w:r>
    </w:p>
    <w:p>
      <w:r>
        <w:t>Examples include:</w:t>
      </w:r>
    </w:p>
    <w:p>
      <w:pPr>
        <w:pStyle w:val="ListBullet"/>
      </w:pPr>
      <w:r>
        <w:t>High technical uncertainty may require an additional engineering review.</w:t>
      </w:r>
    </w:p>
    <w:p>
      <w:pPr>
        <w:pStyle w:val="ListBullet"/>
      </w:pPr>
      <w:r>
        <w:t>A safety-related modification may require a designated safety review and validation plan.</w:t>
      </w:r>
    </w:p>
    <w:p>
      <w:pPr>
        <w:pStyle w:val="ListBullet"/>
      </w:pPr>
      <w:r>
        <w:t>A cybersecurity-sensitive change may require IT/OT approval.</w:t>
      </w:r>
    </w:p>
    <w:p>
      <w:pPr>
        <w:pStyle w:val="ListBullet"/>
      </w:pPr>
      <w:r>
        <w:t>A large budget may require a higher financial authority.</w:t>
      </w:r>
    </w:p>
    <w:p>
      <w:pPr>
        <w:pStyle w:val="ListBullet"/>
      </w:pPr>
      <w:r>
        <w:t>A production-critical retrofit may require formal shutdown and rollback approval.</w:t>
      </w:r>
    </w:p>
    <w:p>
      <w:pPr>
        <w:pStyle w:val="ListBullet"/>
      </w:pPr>
      <w:r>
        <w:t>A single-source procurement decision may require documented justification.</w:t>
      </w:r>
    </w:p>
    <w:p>
      <w:r>
        <w:t>Approval should not be treated as a way to make an unresolved risk disappear.</w:t>
      </w:r>
    </w:p>
    <w:p>
      <w:r>
        <w:t>The approver must understand which risks remain, which controls are mandatory, and which conditions must be completed before the next stage.</w:t>
      </w:r>
    </w:p>
    <w:p>
      <w:pPr>
        <w:pStyle w:val="Heading2"/>
      </w:pPr>
      <w:r>
        <w:t>22. Example: approval workflow for a PLC retrofit</w:t>
      </w:r>
    </w:p>
    <w:p>
      <w:r>
        <w:t>Assume a production machine requires replacement of an obsolete PLC, HMI modifications, additional I/O, and integration with an existing drive and robot.</w:t>
      </w:r>
    </w:p>
    <w:p>
      <w:r>
        <w:t>A practical workflow may be:</w:t>
      </w:r>
    </w:p>
    <w:p>
      <w:pPr>
        <w:tabs>
          <w:tab w:pos="403" w:val="left"/>
        </w:tabs>
        <w:spacing w:after="40" w:line="276" w:lineRule="auto"/>
        <w:ind w:left="403" w:hanging="403"/>
        <w:jc w:val="left"/>
      </w:pPr>
      <w:r>
        <w:rPr>
          <w:color w:val="1A2E4A"/>
        </w:rPr>
        <w:t>1.</w:t>
        <w:tab/>
      </w:r>
      <w:r>
        <w:t>Maintenance documents the existing problem, breakdown history, and operational impact.</w:t>
      </w:r>
    </w:p>
    <w:p>
      <w:pPr>
        <w:tabs>
          <w:tab w:pos="403" w:val="left"/>
        </w:tabs>
        <w:spacing w:after="40" w:line="276" w:lineRule="auto"/>
        <w:ind w:left="403" w:hanging="403"/>
        <w:jc w:val="left"/>
      </w:pPr>
      <w:r>
        <w:rPr>
          <w:color w:val="1A2E4A"/>
        </w:rPr>
        <w:t>2.</w:t>
        <w:tab/>
      </w:r>
      <w:r>
        <w:t>Automation engineering prepares the proposed architecture and compatibility assessment.</w:t>
      </w:r>
    </w:p>
    <w:p>
      <w:pPr>
        <w:tabs>
          <w:tab w:pos="403" w:val="left"/>
        </w:tabs>
        <w:spacing w:after="40" w:line="276" w:lineRule="auto"/>
        <w:ind w:left="403" w:hanging="403"/>
        <w:jc w:val="left"/>
      </w:pPr>
      <w:r>
        <w:rPr>
          <w:color w:val="1A2E4A"/>
        </w:rPr>
        <w:t>3.</w:t>
        <w:tab/>
      </w:r>
      <w:r>
        <w:t>Production confirms cycle requirements and the available shutdown window.</w:t>
      </w:r>
    </w:p>
    <w:p>
      <w:pPr>
        <w:tabs>
          <w:tab w:pos="403" w:val="left"/>
        </w:tabs>
        <w:spacing w:after="40" w:line="276" w:lineRule="auto"/>
        <w:ind w:left="403" w:hanging="403"/>
        <w:jc w:val="left"/>
      </w:pPr>
      <w:r>
        <w:rPr>
          <w:color w:val="1A2E4A"/>
        </w:rPr>
        <w:t>4.</w:t>
        <w:tab/>
      </w:r>
      <w:r>
        <w:t>Safety and relevant specialists review the effects of the modification on protective functions and interfaces.</w:t>
      </w:r>
    </w:p>
    <w:p>
      <w:pPr>
        <w:tabs>
          <w:tab w:pos="403" w:val="left"/>
        </w:tabs>
        <w:spacing w:after="40" w:line="276" w:lineRule="auto"/>
        <w:ind w:left="403" w:hanging="403"/>
        <w:jc w:val="left"/>
      </w:pPr>
      <w:r>
        <w:rPr>
          <w:color w:val="1A2E4A"/>
        </w:rPr>
        <w:t>5.</w:t>
        <w:tab/>
      </w:r>
      <w:r>
        <w:t>Engineering prepares the equipment specification, cost estimate, vendor assessment, timeline, and risk register.</w:t>
      </w:r>
    </w:p>
    <w:p>
      <w:pPr>
        <w:tabs>
          <w:tab w:pos="403" w:val="left"/>
        </w:tabs>
        <w:spacing w:after="40" w:line="276" w:lineRule="auto"/>
        <w:ind w:left="403" w:hanging="403"/>
        <w:jc w:val="left"/>
      </w:pPr>
      <w:r>
        <w:rPr>
          <w:color w:val="1A2E4A"/>
        </w:rPr>
        <w:t>6.</w:t>
        <w:tab/>
      </w:r>
      <w:r>
        <w:t>The designated reviewers examine the DAP and resolve material comments.</w:t>
      </w:r>
    </w:p>
    <w:p>
      <w:pPr>
        <w:tabs>
          <w:tab w:pos="403" w:val="left"/>
        </w:tabs>
        <w:spacing w:after="40" w:line="276" w:lineRule="auto"/>
        <w:ind w:left="403" w:hanging="403"/>
        <w:jc w:val="left"/>
      </w:pPr>
      <w:r>
        <w:rPr>
          <w:color w:val="1A2E4A"/>
        </w:rPr>
        <w:t>7.</w:t>
        <w:tab/>
      </w:r>
      <w:r>
        <w:t>Finance and authorized management approve funding according to the applicable policy.</w:t>
      </w:r>
    </w:p>
    <w:p>
      <w:pPr>
        <w:tabs>
          <w:tab w:pos="403" w:val="left"/>
        </w:tabs>
        <w:spacing w:after="40" w:line="276" w:lineRule="auto"/>
        <w:ind w:left="403" w:hanging="403"/>
        <w:jc w:val="left"/>
      </w:pPr>
      <w:r>
        <w:rPr>
          <w:color w:val="1A2E4A"/>
        </w:rPr>
        <w:t>8.</w:t>
        <w:tab/>
      </w:r>
      <w:r>
        <w:t>Procurement conducts the required supplier evaluation and obtains purchase authorization.</w:t>
      </w:r>
    </w:p>
    <w:p>
      <w:pPr>
        <w:tabs>
          <w:tab w:pos="403" w:val="left"/>
        </w:tabs>
        <w:spacing w:after="40" w:line="276" w:lineRule="auto"/>
        <w:ind w:left="403" w:hanging="403"/>
        <w:jc w:val="left"/>
      </w:pPr>
      <w:r>
        <w:rPr>
          <w:color w:val="1A2E4A"/>
        </w:rPr>
        <w:t>9.</w:t>
        <w:tab/>
      </w:r>
      <w:r>
        <w:t>Detailed design is reviewed and released before affected construction or installation work proceeds.</w:t>
      </w:r>
    </w:p>
    <w:p>
      <w:pPr>
        <w:tabs>
          <w:tab w:pos="403" w:val="left"/>
        </w:tabs>
        <w:spacing w:after="40" w:line="276" w:lineRule="auto"/>
        <w:ind w:left="403" w:hanging="403"/>
        <w:jc w:val="left"/>
      </w:pPr>
      <w:r>
        <w:rPr>
          <w:color w:val="1A2E4A"/>
        </w:rPr>
        <w:t>10.</w:t>
        <w:tab/>
      </w:r>
      <w:r>
        <w:t>Installation and commissioning are authorized under the plant's permit, isolation, and change-control processes.</w:t>
      </w:r>
    </w:p>
    <w:p>
      <w:pPr>
        <w:tabs>
          <w:tab w:pos="403" w:val="left"/>
        </w:tabs>
        <w:spacing w:after="40" w:line="276" w:lineRule="auto"/>
        <w:ind w:left="403" w:hanging="403"/>
        <w:jc w:val="left"/>
      </w:pPr>
      <w:r>
        <w:rPr>
          <w:color w:val="1A2E4A"/>
        </w:rPr>
        <w:t>11.</w:t>
        <w:tab/>
      </w:r>
      <w:r>
        <w:t>Testing and validation are completed against the approved acceptance criteria.</w:t>
      </w:r>
    </w:p>
    <w:p>
      <w:pPr>
        <w:tabs>
          <w:tab w:pos="403" w:val="left"/>
        </w:tabs>
        <w:spacing w:after="40" w:line="276" w:lineRule="auto"/>
        <w:ind w:left="403" w:hanging="403"/>
        <w:jc w:val="left"/>
      </w:pPr>
      <w:r>
        <w:rPr>
          <w:color w:val="1A2E4A"/>
        </w:rPr>
        <w:t>12.</w:t>
        <w:tab/>
      </w:r>
      <w:r>
        <w:t>Production and designated project authorities accept the system after the required conditions are satisfied.</w:t>
      </w:r>
    </w:p>
    <w:p>
      <w:pPr>
        <w:tabs>
          <w:tab w:pos="403" w:val="left"/>
        </w:tabs>
        <w:spacing w:after="40" w:line="276" w:lineRule="auto"/>
        <w:ind w:left="403" w:hanging="403"/>
        <w:jc w:val="left"/>
      </w:pPr>
      <w:r>
        <w:rPr>
          <w:color w:val="1A2E4A"/>
        </w:rPr>
        <w:t>13.</w:t>
        <w:tab/>
      </w:r>
      <w:r>
        <w:t>Final documentation, software backups, training records, and asset information are handed over.</w:t>
      </w:r>
    </w:p>
    <w:p>
      <w:r>
        <w:t>The workflow must be adapted to the actual project and organizational rules. Some activities may occur in parallel, but no parallel arrangement should bypass a mandatory safety, procurement, or financial control.</w:t>
      </w:r>
    </w:p>
    <w:p>
      <w:pPr>
        <w:pStyle w:val="Heading2"/>
      </w:pPr>
      <w:r>
        <w:t>23. Common approval-workflow mistakes</w:t>
      </w:r>
    </w:p>
    <w:p>
      <w:pPr>
        <w:pStyle w:val="ListBullet"/>
      </w:pPr>
      <w:r>
        <w:t>Assuming that technical review is equivalent to project approval.</w:t>
      </w:r>
    </w:p>
    <w:p>
      <w:pPr>
        <w:pStyle w:val="ListBullet"/>
      </w:pPr>
      <w:r>
        <w:t>Allowing a reviewer to approve beyond their delegated authority.</w:t>
      </w:r>
    </w:p>
    <w:p>
      <w:pPr>
        <w:pStyle w:val="ListBullet"/>
      </w:pPr>
      <w:r>
        <w:t>Submitting a DAP without a clear decision request.</w:t>
      </w:r>
    </w:p>
    <w:p>
      <w:pPr>
        <w:pStyle w:val="ListBullet"/>
      </w:pPr>
      <w:r>
        <w:t>Omitting financial, safety, production, or cybersecurity reviews when required.</w:t>
      </w:r>
    </w:p>
    <w:p>
      <w:pPr>
        <w:pStyle w:val="ListBullet"/>
      </w:pPr>
      <w:r>
        <w:t>Issuing purchase commitments before the required authorization.</w:t>
      </w:r>
    </w:p>
    <w:p>
      <w:pPr>
        <w:pStyle w:val="ListBullet"/>
      </w:pPr>
      <w:r>
        <w:t>Approving one revision and executing against another.</w:t>
      </w:r>
    </w:p>
    <w:p>
      <w:pPr>
        <w:pStyle w:val="ListBullet"/>
      </w:pPr>
      <w:r>
        <w:t>Treating silence as approval without an authorized policy.</w:t>
      </w:r>
    </w:p>
    <w:p>
      <w:pPr>
        <w:pStyle w:val="ListBullet"/>
      </w:pPr>
      <w:r>
        <w:t>Leaving comments open without an owner or due date.</w:t>
      </w:r>
    </w:p>
    <w:p>
      <w:pPr>
        <w:pStyle w:val="ListBullet"/>
      </w:pPr>
      <w:r>
        <w:t>Accepting unresolved mandatory safety requirements as conditional actions.</w:t>
      </w:r>
    </w:p>
    <w:p>
      <w:pPr>
        <w:pStyle w:val="ListBullet"/>
      </w:pPr>
      <w:r>
        <w:t>Treating an email or chat message as formal approval when policy does not permit it.</w:t>
      </w:r>
    </w:p>
    <w:p>
      <w:pPr>
        <w:pStyle w:val="ListBullet"/>
      </w:pPr>
      <w:r>
        <w:t>Allowing a status dashboard to override the official approval record.</w:t>
      </w:r>
    </w:p>
    <w:p>
      <w:pPr>
        <w:pStyle w:val="ListBullet"/>
      </w:pPr>
      <w:r>
        <w:t>Failing to reapprove material scope, cost, or design changes.</w:t>
      </w:r>
    </w:p>
    <w:p>
      <w:pPr>
        <w:pStyle w:val="ListBullet"/>
      </w:pPr>
      <w:r>
        <w:t>Keeping no evidence of who approved the document and when.</w:t>
      </w:r>
    </w:p>
    <w:p>
      <w:pPr>
        <w:pStyle w:val="ListBullet"/>
      </w:pPr>
      <w:r>
        <w:t>Making every decision sequential even when policy allows independent reviews in parallel.</w:t>
      </w:r>
    </w:p>
    <w:p>
      <w:pPr>
        <w:pStyle w:val="ListBullet"/>
      </w:pPr>
      <w:r>
        <w:t>Treating approval as the end of risk management.</w:t>
      </w:r>
    </w:p>
    <w:p>
      <w:pPr>
        <w:pStyle w:val="Heading2"/>
      </w:pPr>
      <w:r>
        <w:t>24. Final approval-workflow checklist</w:t>
      </w:r>
    </w:p>
    <w:p>
      <w:pPr>
        <w:pStyle w:val="Heading3"/>
      </w:pPr>
      <w:r>
        <w:t>Workflow design</w:t>
      </w:r>
    </w:p>
    <w:p>
      <w:pPr>
        <w:pStyle w:val="ListBullet"/>
      </w:pPr>
      <w:r>
        <w:t>Required approval gates are defined.</w:t>
      </w:r>
    </w:p>
    <w:p>
      <w:pPr>
        <w:pStyle w:val="ListBullet"/>
      </w:pPr>
      <w:r>
        <w:t>Review and approval responsibilities are clear.</w:t>
      </w:r>
    </w:p>
    <w:p>
      <w:pPr>
        <w:pStyle w:val="ListBullet"/>
      </w:pPr>
      <w:r>
        <w:t>Delegated authority is verified.</w:t>
      </w:r>
    </w:p>
    <w:p>
      <w:pPr>
        <w:pStyle w:val="ListBullet"/>
      </w:pPr>
      <w:r>
        <w:t>Required reviewers are identified.</w:t>
      </w:r>
    </w:p>
    <w:p>
      <w:pPr>
        <w:pStyle w:val="ListBullet"/>
      </w:pPr>
      <w:r>
        <w:t>Entry and exit criteria are defined for each gate.</w:t>
      </w:r>
    </w:p>
    <w:p>
      <w:pPr>
        <w:pStyle w:val="Heading3"/>
      </w:pPr>
      <w:r>
        <w:t>Document and decision control</w:t>
      </w:r>
    </w:p>
    <w:p>
      <w:pPr>
        <w:pStyle w:val="ListBullet"/>
      </w:pPr>
      <w:r>
        <w:t>The DAP clearly states the requested decision.</w:t>
      </w:r>
    </w:p>
    <w:p>
      <w:pPr>
        <w:pStyle w:val="ListBullet"/>
      </w:pPr>
      <w:r>
        <w:t>Supporting technical and commercial documents are included.</w:t>
      </w:r>
    </w:p>
    <w:p>
      <w:pPr>
        <w:pStyle w:val="ListBullet"/>
      </w:pPr>
      <w:r>
        <w:t>Document revisions are controlled.</w:t>
      </w:r>
    </w:p>
    <w:p>
      <w:pPr>
        <w:pStyle w:val="ListBullet"/>
      </w:pPr>
      <w:r>
        <w:t>Comments have owners and due dates.</w:t>
      </w:r>
    </w:p>
    <w:p>
      <w:pPr>
        <w:pStyle w:val="ListBullet"/>
      </w:pPr>
      <w:r>
        <w:t>Approval records identify the correct document revision.</w:t>
      </w:r>
    </w:p>
    <w:p>
      <w:pPr>
        <w:pStyle w:val="ListBullet"/>
      </w:pPr>
      <w:r>
        <w:t>Rejection and escalation procedures are defined.</w:t>
      </w:r>
    </w:p>
    <w:p>
      <w:pPr>
        <w:pStyle w:val="Heading3"/>
      </w:pPr>
      <w:r>
        <w:t>Procurement and implementation</w:t>
      </w:r>
    </w:p>
    <w:p>
      <w:pPr>
        <w:pStyle w:val="ListBullet"/>
      </w:pPr>
      <w:r>
        <w:t>Financial authorization is recorded.</w:t>
      </w:r>
    </w:p>
    <w:p>
      <w:pPr>
        <w:pStyle w:val="ListBullet"/>
      </w:pPr>
      <w:r>
        <w:t>Procurement follows the approved process.</w:t>
      </w:r>
    </w:p>
    <w:p>
      <w:pPr>
        <w:pStyle w:val="ListBullet"/>
      </w:pPr>
      <w:r>
        <w:t>Technical and commercial decisions are distinguishable.</w:t>
      </w:r>
    </w:p>
    <w:p>
      <w:pPr>
        <w:pStyle w:val="ListBullet"/>
      </w:pPr>
      <w:r>
        <w:t>Safety and compliance requirements are addressed.</w:t>
      </w:r>
    </w:p>
    <w:p>
      <w:pPr>
        <w:pStyle w:val="ListBullet"/>
      </w:pPr>
      <w:r>
        <w:t>Implementation authorization is documented.</w:t>
      </w:r>
    </w:p>
    <w:p>
      <w:pPr>
        <w:pStyle w:val="ListBullet"/>
      </w:pPr>
      <w:r>
        <w:t>Material changes trigger the required reapproval.</w:t>
      </w:r>
    </w:p>
    <w:p>
      <w:pPr>
        <w:pStyle w:val="Heading3"/>
      </w:pPr>
      <w:r>
        <w:t>Closure and auditability</w:t>
      </w:r>
    </w:p>
    <w:p>
      <w:pPr>
        <w:pStyle w:val="ListBullet"/>
      </w:pPr>
      <w:r>
        <w:t>Formal approval evidence is retained.</w:t>
      </w:r>
    </w:p>
    <w:p>
      <w:pPr>
        <w:pStyle w:val="ListBullet"/>
      </w:pPr>
      <w:r>
        <w:t>Conditions and open actions are tracked.</w:t>
      </w:r>
    </w:p>
    <w:p>
      <w:pPr>
        <w:pStyle w:val="ListBullet"/>
      </w:pPr>
      <w:r>
        <w:t>Acceptance criteria are satisfied before final acceptance.</w:t>
      </w:r>
    </w:p>
    <w:p>
      <w:pPr>
        <w:pStyle w:val="ListBullet"/>
      </w:pPr>
      <w:r>
        <w:t>Required documentation and backups are handed over.</w:t>
      </w:r>
    </w:p>
    <w:p>
      <w:pPr>
        <w:pStyle w:val="ListBullet"/>
      </w:pPr>
      <w:r>
        <w:t>Final approval and project closure records are traceable.</w:t>
      </w:r>
    </w:p>
    <w:p>
      <w:pPr>
        <w:pStyle w:val="Heading2"/>
      </w:pPr>
      <w:r>
        <w:t>25. Interview questions and answers</w:t>
      </w:r>
    </w:p>
    <w:p>
      <w:r>
        <w:t>1\. What is an approval workflow?</w:t>
      </w:r>
    </w:p>
    <w:p>
      <w:r>
        <w:t>It is a defined sequence of reviews, decisions, authorizations, and records used to ensure that a proposal or activity is accepted by the appropriate roles before proceeding.</w:t>
      </w:r>
    </w:p>
    <w:p>
      <w:r>
        <w:t>2\. What is the difference between review and approval?</w:t>
      </w:r>
    </w:p>
    <w:p>
      <w:r>
        <w:t>Review examines correctness and suitability. Approval is a formal decision by a role with the required authority.</w:t>
      </w:r>
    </w:p>
    <w:p>
      <w:r>
        <w:t>3\. What is a stage gate?</w:t>
      </w:r>
    </w:p>
    <w:p>
      <w:r>
        <w:t>A checkpoint with defined entry criteria, review requirements, and exit conditions that must be satisfied before the project advances.</w:t>
      </w:r>
    </w:p>
    <w:p>
      <w:r>
        <w:t>4\. What is a RACI matrix?</w:t>
      </w:r>
    </w:p>
    <w:p>
      <w:r>
        <w:t>A responsibility-assignment tool identifying who is Responsible, Accountable, Consulted, and Informed for each activity or decision.</w:t>
      </w:r>
    </w:p>
    <w:p>
      <w:r>
        <w:t>5\. Why is revision control important in an approval workflow?</w:t>
      </w:r>
    </w:p>
    <w:p>
      <w:r>
        <w:t>It ensures that the approved design, procurement documents, and implementation activities refer to the correct version and that changes remain traceable.</w:t>
      </w:r>
    </w:p>
    <w:p>
      <w:r>
        <w:t>6\. Can a technically approved DAP be used to issue a purchase order immediately?</w:t>
      </w:r>
    </w:p>
    <w:p>
      <w:r>
        <w:t>Not necessarily. Budget approval, procurement evaluation, commercial review, and purchase authorization may be separate requirements under the organization's procedures.</w:t>
      </w:r>
    </w:p>
    <w:p>
      <w:r>
        <w:t>7\. How should approval comments be managed?</w:t>
      </w:r>
    </w:p>
    <w:p>
      <w:r>
        <w:t>Record each comment, assign an owner and due date, document the response, provide evidence where necessary, and obtain closure confirmation from the designated reviewer.</w:t>
      </w:r>
    </w:p>
    <w:p>
      <w:r>
        <w:t>8\. What is delegated authority?</w:t>
      </w:r>
    </w:p>
    <w:p>
      <w:r>
        <w:t>The formally assigned power to make a particular decision or authorize a commitment within defined limits and conditions.</w:t>
      </w:r>
    </w:p>
    <w:p>
      <w:r>
        <w:t>9\. How should an approval delay be handled?</w:t>
      </w:r>
    </w:p>
    <w:p>
      <w:r>
        <w:t>Track the pending decision, identify the reason, resolve missing information, escalate under the formal procedure, and assess the effect on project dependencies and milestones.</w:t>
      </w:r>
    </w:p>
    <w:p>
      <w:r>
        <w:t>10\. When should an approved design be sent for reapproval?</w:t>
      </w:r>
    </w:p>
    <w:p>
      <w:r>
        <w:t>When a change affects the approved scope, cost, architecture, safety, compliance, technical interfaces, or another condition covered by the organization's change-control procedure.</w:t>
      </w:r>
    </w:p>
    <w:p>
      <w:r>
        <w:t>11\. Why is an electronic approval audit trail important?</w:t>
      </w:r>
    </w:p>
    <w:p>
      <w:r>
        <w:t>It establishes who made the decision, what version was reviewed, when the decision occurred, and what comments or conditions applied.</w:t>
      </w:r>
    </w:p>
    <w:p>
      <w:r>
        <w:t>12\. Does project approval mean all project risks are eliminated?</w:t>
      </w:r>
    </w:p>
    <w:p>
      <w:r>
        <w:t>No. Approval authorizes a defined scope or decision based on the available evidence. Risks must continue to be monitored, treated, and accepted only through the appropriate process.</w:t>
      </w:r>
    </w:p>
    <w:p>
      <w:pPr>
        <w:pStyle w:val="Heading2"/>
      </w:pPr>
      <w:r>
        <w:t>26. Final engineering principle</w:t>
      </w:r>
    </w:p>
    <w:p>
      <w:r>
        <w:t>An effective approval workflow connects engineering evidence with formal organizational authority. It ensures that the right people review the right information, that mandatory conditions are satisfied, and that the resulting decision is traceable.</w:t>
      </w:r>
    </w:p>
    <w:p>
      <w:r>
        <w:t>For an automation project, approval is not merely a signature at the bottom of a DAP. It is a controlled sequence of decisions covering technical feasibility, production readiness, safety, commercial commitments, implementation, and acceptance. The workflow must make responsibility clear without allowing administrative convenience to override engineering or safety requirements.</w:t>
      </w:r>
    </w:p>
    <w:p>
      <w:pPr>
        <w:pStyle w:val="Heading2"/>
      </w:pPr>
      <w:r>
        <w:t>NEXT TOPIC</w:t>
      </w:r>
    </w:p>
    <w:p>
      <w:r>
        <w:rPr>
          <w:rFonts w:ascii="Consolas" w:hAnsi="Consolas"/>
          <w:color w:val="333333"/>
          <w:sz w:val="19"/>
          <w:shd w:val="clear" w:color="auto" w:fill="EFEFEF"/>
        </w:rPr>
        <w:t>02_PLAN_WISE_2026\02_INDUSTRY3_0\08_DAP\10_Design_Review - Design review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02_PLAN_WISE_2026\02_INDUSTRY3_0\08_DAP\09_Approval_Workflow - Approval workflow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