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02_PLAN_WISE_2026\02_INDUSTRY3_0\08_DAP\13_Change_Mgmt - Change management</w:t>
      </w:r>
    </w:p>
    <w:p>
      <w:pPr>
        <w:pStyle w:val="Heading2"/>
      </w:pPr>
      <w:r>
        <w:t>1. Purpose of change management</w:t>
      </w:r>
    </w:p>
    <w:p>
      <w:r>
        <w:t>Change management is the controlled process of evaluating, authorizing, implementing, verifying, and documenting changes to an approved project, design, machine, automation system, or engineering document.</w:t>
      </w:r>
    </w:p>
    <w:p>
      <w:r>
        <w:t>In a Detailed Automation Proposal (DAP), change management ensures that changes made after the initial proposal or approval do not silently alter the project scope, technical requirements, safety provisions, cost, schedule, or operating behavior.</w:t>
      </w:r>
    </w:p>
    <w:p>
      <w:r>
        <w:t>Changes are inevitable in industrial automation projects. An obsolete PLC may require a different replacement model, a selected drive may become unavailable, an existing machine may have undocumented interlocks, or commissioning may reveal that the proposed control sequence needs modification.</w:t>
      </w:r>
    </w:p>
    <w:p>
      <w:r>
        <w:t>The problem is not that changes occur. The problem is allowing them to happen without assessing their consequences and obtaining the required authorization.</w:t>
      </w:r>
    </w:p>
    <w:p>
      <w:r>
        <w:t>Change management establishes a controlled relationship between the original approved baseline, the proposed change, the impact assessment, the approval decision, the implementation, and the final verified configuration.</w:t>
      </w:r>
    </w:p>
    <w:p>
      <w:pPr>
        <w:pStyle w:val="Heading2"/>
      </w:pPr>
      <w:r>
        <w:t>2. Objectives of change management</w:t>
      </w:r>
    </w:p>
    <w:p>
      <w:r>
        <w:t>The primary objectives are to:</w:t>
      </w:r>
    </w:p>
    <w:p>
      <w:pPr>
        <w:pStyle w:val="ListBullet"/>
      </w:pPr>
      <w:r>
        <w:t>Maintain control over the approved project scope.</w:t>
      </w:r>
    </w:p>
    <w:p>
      <w:pPr>
        <w:pStyle w:val="ListBullet"/>
      </w:pPr>
      <w:r>
        <w:t>Prevent unauthorized technical modifications.</w:t>
      </w:r>
    </w:p>
    <w:p>
      <w:pPr>
        <w:pStyle w:val="ListBullet"/>
      </w:pPr>
      <w:r>
        <w:t>Assess impacts on safety, quality, production, cost, and schedule.</w:t>
      </w:r>
    </w:p>
    <w:p>
      <w:pPr>
        <w:pStyle w:val="ListBullet"/>
      </w:pPr>
      <w:r>
        <w:t>Preserve compatibility between connected equipment.</w:t>
      </w:r>
    </w:p>
    <w:p>
      <w:pPr>
        <w:pStyle w:val="ListBullet"/>
      </w:pPr>
      <w:r>
        <w:t>Ensure that affected documents and software are updated.</w:t>
      </w:r>
    </w:p>
    <w:p>
      <w:pPr>
        <w:pStyle w:val="ListBullet"/>
      </w:pPr>
      <w:r>
        <w:t>Control supplier substitutions and deviations.</w:t>
      </w:r>
    </w:p>
    <w:p>
      <w:pPr>
        <w:pStyle w:val="ListBullet"/>
      </w:pPr>
      <w:r>
        <w:t>Maintain traceability of decisions and approvals.</w:t>
      </w:r>
    </w:p>
    <w:p>
      <w:pPr>
        <w:pStyle w:val="ListBullet"/>
      </w:pPr>
      <w:r>
        <w:t>Ensure testing and validation reflect the final configuration.</w:t>
      </w:r>
    </w:p>
    <w:p>
      <w:pPr>
        <w:pStyle w:val="ListBullet"/>
      </w:pPr>
      <w:r>
        <w:t>Prevent undocumented differences between design and the installed machine.</w:t>
      </w:r>
    </w:p>
    <w:p>
      <w:pPr>
        <w:pStyle w:val="ListBullet"/>
      </w:pPr>
      <w:r>
        <w:t>Provide reliable records for maintenance, audits, troubleshooting, and future upgrades.</w:t>
      </w:r>
    </w:p>
    <w:p>
      <w:r>
        <w:t>Change management is especially important when an apparently small modification affects several interconnected systems.</w:t>
      </w:r>
    </w:p>
    <w:p>
      <w:r>
        <w:t>For example, adding one sensor may require changes to the electrical drawing, PLC I/O allocation, PLC logic, HMI diagnostics, cable routing, safety assessment, commissioning procedure, and spare-parts inventory.</w:t>
      </w:r>
    </w:p>
    <w:p>
      <w:pPr>
        <w:pStyle w:val="Heading2"/>
      </w:pPr>
      <w:r>
        <w:t>3. What is a change?</w:t>
      </w:r>
    </w:p>
    <w:p>
      <w:r>
        <w:t>A change is any proposed or actual deviation from an established and controlled baseline.</w:t>
      </w:r>
    </w:p>
    <w:p>
      <w:r>
        <w:t>The baseline may include the approved DAP, User Requirement Specification (URS), functional specification, electrical drawings, PLC software, hardware configuration, network architecture, commercial scope, schedule, or acceptance criteria.</w:t>
      </w:r>
    </w:p>
    <w:p>
      <w:r>
        <w:t>Typical examples include:</w:t>
      </w:r>
    </w:p>
    <w:p>
      <w:pPr>
        <w:pStyle w:val="ListBullet"/>
      </w:pPr>
      <w:r>
        <w:t>Changing the selected PLC or remote I/O module.</w:t>
      </w:r>
    </w:p>
    <w:p>
      <w:pPr>
        <w:pStyle w:val="ListBullet"/>
      </w:pPr>
      <w:r>
        <w:t>Replacing a discontinued drive with a successor model.</w:t>
      </w:r>
    </w:p>
    <w:p>
      <w:pPr>
        <w:pStyle w:val="ListBullet"/>
      </w:pPr>
      <w:r>
        <w:t>Adding or removing machine functions.</w:t>
      </w:r>
    </w:p>
    <w:p>
      <w:pPr>
        <w:pStyle w:val="ListBullet"/>
      </w:pPr>
      <w:r>
        <w:t>Changing the production cycle sequence.</w:t>
      </w:r>
    </w:p>
    <w:p>
      <w:pPr>
        <w:pStyle w:val="ListBullet"/>
      </w:pPr>
      <w:r>
        <w:t>Modifying a robot-to-PLC handshake.</w:t>
      </w:r>
    </w:p>
    <w:p>
      <w:pPr>
        <w:pStyle w:val="ListBullet"/>
      </w:pPr>
      <w:r>
        <w:t>Changing an industrial network topology.</w:t>
      </w:r>
    </w:p>
    <w:p>
      <w:pPr>
        <w:pStyle w:val="ListBullet"/>
      </w:pPr>
      <w:r>
        <w:t>Revising a safety-related interface.</w:t>
      </w:r>
    </w:p>
    <w:p>
      <w:pPr>
        <w:pStyle w:val="ListBullet"/>
      </w:pPr>
      <w:r>
        <w:t>Adding a new HMI screen or alarm.</w:t>
      </w:r>
    </w:p>
    <w:p>
      <w:pPr>
        <w:pStyle w:val="ListBullet"/>
      </w:pPr>
      <w:r>
        <w:t>Modifying a cable route or control-panel layout.</w:t>
      </w:r>
    </w:p>
    <w:p>
      <w:pPr>
        <w:pStyle w:val="ListBullet"/>
      </w:pPr>
      <w:r>
        <w:t>Changing the project budget or implementation timeline.</w:t>
      </w:r>
    </w:p>
    <w:p>
      <w:pPr>
        <w:pStyle w:val="ListBullet"/>
      </w:pPr>
      <w:r>
        <w:t>Accepting a vendor deviation from the approved specification.</w:t>
      </w:r>
    </w:p>
    <w:p>
      <w:r>
        <w:t>Not every correction needs the same level of formal approval. The organization should define how editorial corrections, routine maintenance, engineering changes, emergency changes, and major scope changes are classified and controlled.</w:t>
      </w:r>
    </w:p>
    <w:p>
      <w:pPr>
        <w:pStyle w:val="Heading2"/>
      </w:pPr>
      <w:r>
        <w:t>4. Change management versus related concepts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Concept</w:t>
            </w:r>
          </w:p>
        </w:tc>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Change management</w:t>
            </w:r>
          </w:p>
        </w:tc>
        <w:tc>
          <w:tcPr>
            <w:tcW w:type="dxa" w:w="3600"/>
          </w:tcPr>
          <w:p>
            <w:pPr>
              <w:spacing w:after="0" w:before="0" w:line="240" w:lineRule="auto"/>
              <w:jc w:val="left"/>
            </w:pPr>
            <w:r>
              <w:t>Controls changes to an approved baseline</w:t>
            </w:r>
          </w:p>
        </w:tc>
        <w:tc>
          <w:tcPr>
            <w:tcW w:type="dxa" w:w="3600"/>
          </w:tcPr>
          <w:p>
            <w:pPr>
              <w:spacing w:after="0" w:before="0" w:line="240" w:lineRule="auto"/>
              <w:jc w:val="left"/>
            </w:pPr>
            <w:r>
              <w:t>Replacing an approved PLC with a different model</w:t>
            </w:r>
          </w:p>
        </w:tc>
      </w:tr>
      <w:tr>
        <w:tc>
          <w:tcPr>
            <w:tcW w:type="dxa" w:w="3600"/>
          </w:tcPr>
          <w:p>
            <w:pPr>
              <w:spacing w:after="0" w:before="0" w:line="240" w:lineRule="auto"/>
              <w:jc w:val="left"/>
            </w:pPr>
            <w:r>
              <w:t>Revision control</w:t>
            </w:r>
          </w:p>
        </w:tc>
        <w:tc>
          <w:tcPr>
            <w:tcW w:type="dxa" w:w="3600"/>
          </w:tcPr>
          <w:p>
            <w:pPr>
              <w:spacing w:after="0" w:before="0" w:line="240" w:lineRule="auto"/>
              <w:jc w:val="left"/>
            </w:pPr>
            <w:r>
              <w:t>Identifies and tracks document or configuration versions</w:t>
            </w:r>
          </w:p>
        </w:tc>
        <w:tc>
          <w:tcPr>
            <w:tcW w:type="dxa" w:w="3600"/>
          </w:tcPr>
          <w:p>
            <w:pPr>
              <w:spacing w:after="0" w:before="0" w:line="240" w:lineRule="auto"/>
              <w:jc w:val="left"/>
            </w:pPr>
            <w:r>
              <w:t>Releasing electrical drawing Revision D</w:t>
            </w:r>
          </w:p>
        </w:tc>
      </w:tr>
      <w:tr>
        <w:tc>
          <w:tcPr>
            <w:tcW w:type="dxa" w:w="3600"/>
          </w:tcPr>
          <w:p>
            <w:pPr>
              <w:spacing w:after="0" w:before="0" w:line="240" w:lineRule="auto"/>
              <w:jc w:val="left"/>
            </w:pPr>
            <w:r>
              <w:t>Approval-comment management</w:t>
            </w:r>
          </w:p>
        </w:tc>
        <w:tc>
          <w:tcPr>
            <w:tcW w:type="dxa" w:w="3600"/>
          </w:tcPr>
          <w:p>
            <w:pPr>
              <w:spacing w:after="0" w:before="0" w:line="240" w:lineRule="auto"/>
              <w:jc w:val="left"/>
            </w:pPr>
            <w:r>
              <w:t>Resolves observations raised during a review</w:t>
            </w:r>
          </w:p>
        </w:tc>
        <w:tc>
          <w:tcPr>
            <w:tcW w:type="dxa" w:w="3600"/>
          </w:tcPr>
          <w:p>
            <w:pPr>
              <w:spacing w:after="0" w:before="0" w:line="240" w:lineRule="auto"/>
              <w:jc w:val="left"/>
            </w:pPr>
            <w:r>
              <w:t>Correcting an incomplete I/O list</w:t>
            </w:r>
          </w:p>
        </w:tc>
      </w:tr>
      <w:tr>
        <w:tc>
          <w:tcPr>
            <w:tcW w:type="dxa" w:w="3600"/>
          </w:tcPr>
          <w:p>
            <w:pPr>
              <w:spacing w:after="0" w:before="0" w:line="240" w:lineRule="auto"/>
              <w:jc w:val="left"/>
            </w:pPr>
            <w:r>
              <w:t>Configuration management</w:t>
            </w:r>
          </w:p>
        </w:tc>
        <w:tc>
          <w:tcPr>
            <w:tcW w:type="dxa" w:w="3600"/>
          </w:tcPr>
          <w:p>
            <w:pPr>
              <w:spacing w:after="0" w:before="0" w:line="240" w:lineRule="auto"/>
              <w:jc w:val="left"/>
            </w:pPr>
            <w:r>
              <w:t>Maintains the identity and integrity of system configurations</w:t>
            </w:r>
          </w:p>
        </w:tc>
        <w:tc>
          <w:tcPr>
            <w:tcW w:type="dxa" w:w="3600"/>
          </w:tcPr>
          <w:p>
            <w:pPr>
              <w:spacing w:after="0" w:before="0" w:line="240" w:lineRule="auto"/>
              <w:jc w:val="left"/>
            </w:pPr>
            <w:r>
              <w:t>Recording the PLC firmware and software version</w:t>
            </w:r>
          </w:p>
        </w:tc>
      </w:tr>
      <w:tr>
        <w:tc>
          <w:tcPr>
            <w:tcW w:type="dxa" w:w="3600"/>
          </w:tcPr>
          <w:p>
            <w:pPr>
              <w:spacing w:after="0" w:before="0" w:line="240" w:lineRule="auto"/>
              <w:jc w:val="left"/>
            </w:pPr>
            <w:r>
              <w:t>Maintenance management</w:t>
            </w:r>
          </w:p>
        </w:tc>
        <w:tc>
          <w:tcPr>
            <w:tcW w:type="dxa" w:w="3600"/>
          </w:tcPr>
          <w:p>
            <w:pPr>
              <w:spacing w:after="0" w:before="0" w:line="240" w:lineRule="auto"/>
              <w:jc w:val="left"/>
            </w:pPr>
            <w:r>
              <w:t>Controls work to keep equipment functional</w:t>
            </w:r>
          </w:p>
        </w:tc>
        <w:tc>
          <w:tcPr>
            <w:tcW w:type="dxa" w:w="3600"/>
          </w:tcPr>
          <w:p>
            <w:pPr>
              <w:spacing w:after="0" w:before="0" w:line="240" w:lineRule="auto"/>
              <w:jc w:val="left"/>
            </w:pPr>
            <w:r>
              <w:t>Replacing a failed sensor with an approved equivalent</w:t>
            </w:r>
          </w:p>
        </w:tc>
      </w:tr>
      <w:tr>
        <w:tc>
          <w:tcPr>
            <w:tcW w:type="dxa" w:w="3600"/>
          </w:tcPr>
          <w:p>
            <w:pPr>
              <w:spacing w:after="0" w:before="0" w:line="240" w:lineRule="auto"/>
              <w:jc w:val="left"/>
            </w:pPr>
            <w:r>
              <w:t>Incident management</w:t>
            </w:r>
          </w:p>
        </w:tc>
        <w:tc>
          <w:tcPr>
            <w:tcW w:type="dxa" w:w="3600"/>
          </w:tcPr>
          <w:p>
            <w:pPr>
              <w:spacing w:after="0" w:before="0" w:line="240" w:lineRule="auto"/>
              <w:jc w:val="left"/>
            </w:pPr>
            <w:r>
              <w:t>Restores service after an unexpected event</w:t>
            </w:r>
          </w:p>
        </w:tc>
        <w:tc>
          <w:tcPr>
            <w:tcW w:type="dxa" w:w="3600"/>
          </w:tcPr>
          <w:p>
            <w:pPr>
              <w:spacing w:after="0" w:before="0" w:line="240" w:lineRule="auto"/>
              <w:jc w:val="left"/>
            </w:pPr>
            <w:r>
              <w:t>Responding to a PLC communication failure</w:t>
            </w:r>
          </w:p>
        </w:tc>
      </w:tr>
      <w:tr>
        <w:tc>
          <w:tcPr>
            <w:tcW w:type="dxa" w:w="3600"/>
          </w:tcPr>
          <w:p>
            <w:pPr>
              <w:spacing w:after="0" w:before="0" w:line="240" w:lineRule="auto"/>
              <w:jc w:val="left"/>
            </w:pPr>
            <w:r>
              <w:t>Risk management</w:t>
            </w:r>
          </w:p>
        </w:tc>
        <w:tc>
          <w:tcPr>
            <w:tcW w:type="dxa" w:w="3600"/>
          </w:tcPr>
          <w:p>
            <w:pPr>
              <w:spacing w:after="0" w:before="0" w:line="240" w:lineRule="auto"/>
              <w:jc w:val="left"/>
            </w:pPr>
            <w:r>
              <w:t>Identifies and controls uncertainty and potential harm</w:t>
            </w:r>
          </w:p>
        </w:tc>
        <w:tc>
          <w:tcPr>
            <w:tcW w:type="dxa" w:w="3600"/>
          </w:tcPr>
          <w:p>
            <w:pPr>
              <w:spacing w:after="0" w:before="0" w:line="240" w:lineRule="auto"/>
              <w:jc w:val="left"/>
            </w:pPr>
            <w:r>
              <w:t>Assessing the risks of changing a machine interlock</w:t>
            </w:r>
          </w:p>
        </w:tc>
      </w:tr>
    </w:tbl>
    <w:p/>
    <w:p>
      <w:r>
        <w:t>These processes interact, but they are not interchangeable.</w:t>
      </w:r>
    </w:p>
    <w:p>
      <w:r>
        <w:t>A change request may require a document revision, a risk assessment, a new approval, and an updated configuration record. Completing only one of those activities does not necessarily complete the entire change process.</w:t>
      </w:r>
    </w:p>
    <w:p>
      <w:pPr>
        <w:pStyle w:val="Heading2"/>
      </w:pPr>
      <w:r>
        <w:t>5. Types of engineering changes</w:t>
      </w:r>
    </w:p>
    <w:p>
      <w:pPr>
        <w:pStyle w:val="Heading3"/>
      </w:pPr>
      <w:r>
        <w:t>5.1 Technical change</w:t>
      </w:r>
    </w:p>
    <w:p>
      <w:r>
        <w:t>A change to the hardware, software, functionality, interfaces, or engineering design.</w:t>
      </w:r>
    </w:p>
    <w:p>
      <w:r>
        <w:t>Example: Replacing a digital input module with a model that has a different electrical specification.</w:t>
      </w:r>
    </w:p>
    <w:p>
      <w:pPr>
        <w:pStyle w:val="Heading3"/>
      </w:pPr>
      <w:r>
        <w:t>5.2 Scope change</w:t>
      </w:r>
    </w:p>
    <w:p>
      <w:r>
        <w:t>A change to the agreed project deliverables or responsibilities.</w:t>
      </w:r>
    </w:p>
    <w:p>
      <w:r>
        <w:t>Example: Adding automatic barcode verification to a project originally approved for manual part identification.</w:t>
      </w:r>
    </w:p>
    <w:p>
      <w:pPr>
        <w:pStyle w:val="Heading3"/>
      </w:pPr>
      <w:r>
        <w:t>5.3 Commercial change</w:t>
      </w:r>
    </w:p>
    <w:p>
      <w:r>
        <w:t>A change affecting cost, payment terms, warranty, supply scope, or contractual obligations.</w:t>
      </w:r>
    </w:p>
    <w:p>
      <w:r>
        <w:t>Example: A vendor proposes a higher-priced replacement controller because the specified model has been discontinued.</w:t>
      </w:r>
    </w:p>
    <w:p>
      <w:pPr>
        <w:pStyle w:val="Heading3"/>
      </w:pPr>
      <w:r>
        <w:t>5.4 Schedule change</w:t>
      </w:r>
    </w:p>
    <w:p>
      <w:r>
        <w:t>A change to project milestones, dependencies, shutdown windows, or delivery dates.</w:t>
      </w:r>
    </w:p>
    <w:p>
      <w:r>
        <w:t>Example: A replacement drive will arrive after the planned production shutdown.</w:t>
      </w:r>
    </w:p>
    <w:p>
      <w:pPr>
        <w:pStyle w:val="Heading3"/>
      </w:pPr>
      <w:r>
        <w:t>5.5 Safety-related change</w:t>
      </w:r>
    </w:p>
    <w:p>
      <w:r>
        <w:t>A change that may affect hazards, protective functions, safety-related controls, or compliance obligations.</w:t>
      </w:r>
    </w:p>
    <w:p>
      <w:r>
        <w:t>Example: Changing the control arrangement for a guard interlock.</w:t>
      </w:r>
    </w:p>
    <w:p>
      <w:r>
        <w:t>Such changes require the applicable safety assessment, authorization, and verification or validation. A normal operational approval must not substitute for the required safety lifecycle.</w:t>
      </w:r>
    </w:p>
    <w:p>
      <w:pPr>
        <w:pStyle w:val="Heading3"/>
      </w:pPr>
      <w:r>
        <w:t>5.6 Documentation change</w:t>
      </w:r>
    </w:p>
    <w:p>
      <w:r>
        <w:t>A change to controlled documents or records.</w:t>
      </w:r>
    </w:p>
    <w:p>
      <w:r>
        <w:t>Example: Updating the terminal plan to reflect an approved wiring modification.</w:t>
      </w:r>
    </w:p>
    <w:p>
      <w:r>
        <w:t>A documentation-only change may still have technical significance if the original document does not accurately describe the installed system.</w:t>
      </w:r>
    </w:p>
    <w:p>
      <w:pPr>
        <w:pStyle w:val="Heading3"/>
      </w:pPr>
      <w:r>
        <w:t>5.7 Emergency change</w:t>
      </w:r>
    </w:p>
    <w:p>
      <w:r>
        <w:t>A change made urgently to address an immediate operational problem or restore a critical function.</w:t>
      </w:r>
    </w:p>
    <w:p>
      <w:r>
        <w:t>Example: An approved alternative component is required to restore a machine after a failure.</w:t>
      </w:r>
    </w:p>
    <w:p>
      <w:r>
        <w:t>Emergency procedures may accelerate the approval route, but they should still define authorization limits, safety precautions, testing, records, and retrospective review where applicable. An emergency is not permission to bypass essential safeguards.</w:t>
      </w:r>
    </w:p>
    <w:p>
      <w:pPr>
        <w:pStyle w:val="Heading2"/>
      </w:pPr>
      <w:r>
        <w:t>6. Change request lifecycle</w:t>
      </w:r>
    </w:p>
    <w:p>
      <w:r>
        <w:t>A controlled change process typically follows these stages:</w:t>
      </w:r>
    </w:p>
    <w:p>
      <w:pPr>
        <w:shd w:val="clear" w:color="auto" w:fill="F4F4F4"/>
        <w:spacing w:before="0" w:after="0" w:line="240" w:lineRule="auto"/>
        <w:ind w:left="216" w:right="216"/>
        <w:jc w:val="left"/>
      </w:pPr>
      <w:r>
        <w:rPr>
          <w:rFonts w:ascii="Consolas" w:hAnsi="Consolas"/>
          <w:color w:val="202020"/>
          <w:sz w:val="18"/>
        </w:rPr>
        <w:t>Identify need for change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Raise change request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Record current baseline and proposed state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Screen scope, urgency, and change category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Assess technical, safety, quality, cost, and schedule impacts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Review alternatives and implementation risks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Obtain required approvals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Plan and implement the authorized change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Test, verify, and validate as applicable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Update documents and configuration records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Obtain final acceptance and close the change</w:t>
      </w:r>
    </w:p>
    <w:p/>
    <w:p>
      <w:r>
        <w:t>The exact workflow depends on the organization's procedures, the project's contractual requirements, and the significance of the change.</w:t>
      </w:r>
    </w:p>
    <w:p>
      <w:r>
        <w:t>A change should not be implemented merely because a request has been raised or an engineer has concluded that it is technically convenient.</w:t>
      </w:r>
    </w:p>
    <w:p>
      <w:pPr>
        <w:pStyle w:val="Heading2"/>
      </w:pPr>
      <w:r>
        <w:t>7. Change request initiation</w:t>
      </w:r>
    </w:p>
    <w:p>
      <w:r>
        <w:t>A change request is the formal record that describes a proposed modification and starts the controlled evaluation process.</w:t>
      </w:r>
    </w:p>
    <w:p>
      <w:r>
        <w:t>It may originate from:</w:t>
      </w:r>
    </w:p>
    <w:p>
      <w:pPr>
        <w:pStyle w:val="ListBullet"/>
      </w:pPr>
      <w:r>
        <w:t>Engineering review comments.</w:t>
      </w:r>
    </w:p>
    <w:p>
      <w:pPr>
        <w:pStyle w:val="ListBullet"/>
      </w:pPr>
      <w:r>
        <w:t>Site-survey findings.</w:t>
      </w:r>
    </w:p>
    <w:p>
      <w:pPr>
        <w:pStyle w:val="ListBullet"/>
      </w:pPr>
      <w:r>
        <w:t>Equipment obsolescence.</w:t>
      </w:r>
    </w:p>
    <w:p>
      <w:pPr>
        <w:pStyle w:val="ListBullet"/>
      </w:pPr>
      <w:r>
        <w:t>Supplier notifications.</w:t>
      </w:r>
    </w:p>
    <w:p>
      <w:pPr>
        <w:pStyle w:val="ListBullet"/>
      </w:pPr>
      <w:r>
        <w:t>Customer requirements.</w:t>
      </w:r>
    </w:p>
    <w:p>
      <w:pPr>
        <w:pStyle w:val="ListBullet"/>
      </w:pPr>
      <w:r>
        <w:t>Production improvement proposals.</w:t>
      </w:r>
    </w:p>
    <w:p>
      <w:pPr>
        <w:pStyle w:val="ListBullet"/>
      </w:pPr>
      <w:r>
        <w:t>Maintenance failures.</w:t>
      </w:r>
    </w:p>
    <w:p>
      <w:pPr>
        <w:pStyle w:val="ListBullet"/>
      </w:pPr>
      <w:r>
        <w:t>Safety or quality findings.</w:t>
      </w:r>
    </w:p>
    <w:p>
      <w:pPr>
        <w:pStyle w:val="ListBullet"/>
      </w:pPr>
      <w:r>
        <w:t>Commissioning test results.</w:t>
      </w:r>
    </w:p>
    <w:p>
      <w:pPr>
        <w:pStyle w:val="ListBullet"/>
      </w:pPr>
      <w:r>
        <w:t>Regulatory or standards changes.</w:t>
      </w:r>
    </w:p>
    <w:p>
      <w:pPr>
        <w:pStyle w:val="ListBullet"/>
      </w:pPr>
      <w:r>
        <w:t>Project cost or schedule constraints.</w:t>
      </w:r>
    </w:p>
    <w:p>
      <w:r>
        <w:t>The requester should explain the problem or opportunity before prescribing a solution.</w:t>
      </w:r>
    </w:p>
    <w:p>
      <w:r>
        <w:t>For example, "Replace PLC model X with model Y" describes a proposed solution. A stronger request explains that model X is no longer supported, spare availability is limited, and the project needs a maintainable replacement that preserves the existing field interfaces.</w:t>
      </w:r>
    </w:p>
    <w:p>
      <w:r>
        <w:t>This allows engineering to evaluate more than one solution.</w:t>
      </w:r>
    </w:p>
    <w:p>
      <w:pPr>
        <w:pStyle w:val="Heading2"/>
      </w:pPr>
      <w:r>
        <w:t>8. Change request register</w:t>
      </w:r>
    </w:p>
    <w:p>
      <w:r>
        <w:t>The change register is the central tracking record for proposed and approved changes.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Change ID</w:t>
            </w:r>
          </w:p>
        </w:tc>
        <w:tc>
          <w:tcPr>
            <w:tcW w:type="dxa" w:w="5400"/>
          </w:tcPr>
          <w:p>
            <w:pPr>
              <w:spacing w:after="0" w:before="0" w:line="240" w:lineRule="auto"/>
              <w:jc w:val="left"/>
            </w:pPr>
            <w:r>
              <w:t>Unique identifier for the change</w:t>
            </w:r>
          </w:p>
        </w:tc>
      </w:tr>
      <w:tr>
        <w:tc>
          <w:tcPr>
            <w:tcW w:type="dxa" w:w="5400"/>
          </w:tcPr>
          <w:p>
            <w:pPr>
              <w:spacing w:after="0" w:before="0" w:line="240" w:lineRule="auto"/>
              <w:jc w:val="left"/>
            </w:pPr>
            <w:r>
              <w:t>Project or asset ID</w:t>
            </w:r>
          </w:p>
        </w:tc>
        <w:tc>
          <w:tcPr>
            <w:tcW w:type="dxa" w:w="5400"/>
          </w:tcPr>
          <w:p>
            <w:pPr>
              <w:spacing w:after="0" w:before="0" w:line="240" w:lineRule="auto"/>
              <w:jc w:val="left"/>
            </w:pPr>
            <w:r>
              <w:t>Identifies the affected project or machine</w:t>
            </w:r>
          </w:p>
        </w:tc>
      </w:tr>
      <w:tr>
        <w:tc>
          <w:tcPr>
            <w:tcW w:type="dxa" w:w="5400"/>
          </w:tcPr>
          <w:p>
            <w:pPr>
              <w:spacing w:after="0" w:before="0" w:line="240" w:lineRule="auto"/>
              <w:jc w:val="left"/>
            </w:pPr>
            <w:r>
              <w:t>Request date</w:t>
            </w:r>
          </w:p>
        </w:tc>
        <w:tc>
          <w:tcPr>
            <w:tcW w:type="dxa" w:w="5400"/>
          </w:tcPr>
          <w:p>
            <w:pPr>
              <w:spacing w:after="0" w:before="0" w:line="240" w:lineRule="auto"/>
              <w:jc w:val="left"/>
            </w:pPr>
            <w:r>
              <w:t>Records when the request was raised</w:t>
            </w:r>
          </w:p>
        </w:tc>
      </w:tr>
      <w:tr>
        <w:tc>
          <w:tcPr>
            <w:tcW w:type="dxa" w:w="5400"/>
          </w:tcPr>
          <w:p>
            <w:pPr>
              <w:spacing w:after="0" w:before="0" w:line="240" w:lineRule="auto"/>
              <w:jc w:val="left"/>
            </w:pPr>
            <w:r>
              <w:t>Requester</w:t>
            </w:r>
          </w:p>
        </w:tc>
        <w:tc>
          <w:tcPr>
            <w:tcW w:type="dxa" w:w="5400"/>
          </w:tcPr>
          <w:p>
            <w:pPr>
              <w:spacing w:after="0" w:before="0" w:line="240" w:lineRule="auto"/>
              <w:jc w:val="left"/>
            </w:pPr>
            <w:r>
              <w:t>Identifies the originator</w:t>
            </w:r>
          </w:p>
        </w:tc>
      </w:tr>
      <w:tr>
        <w:tc>
          <w:tcPr>
            <w:tcW w:type="dxa" w:w="5400"/>
          </w:tcPr>
          <w:p>
            <w:pPr>
              <w:spacing w:after="0" w:before="0" w:line="240" w:lineRule="auto"/>
              <w:jc w:val="left"/>
            </w:pPr>
            <w:r>
              <w:t>Reason for change</w:t>
            </w:r>
          </w:p>
        </w:tc>
        <w:tc>
          <w:tcPr>
            <w:tcW w:type="dxa" w:w="5400"/>
          </w:tcPr>
          <w:p>
            <w:pPr>
              <w:spacing w:after="0" w:before="0" w:line="240" w:lineRule="auto"/>
              <w:jc w:val="left"/>
            </w:pPr>
            <w:r>
              <w:t>Explains the problem, need, or opportunity</w:t>
            </w:r>
          </w:p>
        </w:tc>
      </w:tr>
      <w:tr>
        <w:tc>
          <w:tcPr>
            <w:tcW w:type="dxa" w:w="5400"/>
          </w:tcPr>
          <w:p>
            <w:pPr>
              <w:spacing w:after="0" w:before="0" w:line="240" w:lineRule="auto"/>
              <w:jc w:val="left"/>
            </w:pPr>
            <w:r>
              <w:t>Existing baseline</w:t>
            </w:r>
          </w:p>
        </w:tc>
        <w:tc>
          <w:tcPr>
            <w:tcW w:type="dxa" w:w="5400"/>
          </w:tcPr>
          <w:p>
            <w:pPr>
              <w:spacing w:after="0" w:before="0" w:line="240" w:lineRule="auto"/>
              <w:jc w:val="left"/>
            </w:pPr>
            <w:r>
              <w:t>Describes the approved current state</w:t>
            </w:r>
          </w:p>
        </w:tc>
      </w:tr>
      <w:tr>
        <w:tc>
          <w:tcPr>
            <w:tcW w:type="dxa" w:w="5400"/>
          </w:tcPr>
          <w:p>
            <w:pPr>
              <w:spacing w:after="0" w:before="0" w:line="240" w:lineRule="auto"/>
              <w:jc w:val="left"/>
            </w:pPr>
            <w:r>
              <w:t>Proposed change</w:t>
            </w:r>
          </w:p>
        </w:tc>
        <w:tc>
          <w:tcPr>
            <w:tcW w:type="dxa" w:w="5400"/>
          </w:tcPr>
          <w:p>
            <w:pPr>
              <w:spacing w:after="0" w:before="0" w:line="240" w:lineRule="auto"/>
              <w:jc w:val="left"/>
            </w:pPr>
            <w:r>
              <w:t>Describes the intended modification</w:t>
            </w:r>
          </w:p>
        </w:tc>
      </w:tr>
      <w:tr>
        <w:tc>
          <w:tcPr>
            <w:tcW w:type="dxa" w:w="5400"/>
          </w:tcPr>
          <w:p>
            <w:pPr>
              <w:spacing w:after="0" w:before="0" w:line="240" w:lineRule="auto"/>
              <w:jc w:val="left"/>
            </w:pPr>
            <w:r>
              <w:t>Justification</w:t>
            </w:r>
          </w:p>
        </w:tc>
        <w:tc>
          <w:tcPr>
            <w:tcW w:type="dxa" w:w="5400"/>
          </w:tcPr>
          <w:p>
            <w:pPr>
              <w:spacing w:after="0" w:before="0" w:line="240" w:lineRule="auto"/>
              <w:jc w:val="left"/>
            </w:pPr>
            <w:r>
              <w:t>Explains why the change is required</w:t>
            </w:r>
          </w:p>
        </w:tc>
      </w:tr>
      <w:tr>
        <w:tc>
          <w:tcPr>
            <w:tcW w:type="dxa" w:w="5400"/>
          </w:tcPr>
          <w:p>
            <w:pPr>
              <w:spacing w:after="0" w:before="0" w:line="240" w:lineRule="auto"/>
              <w:jc w:val="left"/>
            </w:pPr>
            <w:r>
              <w:t>Change category</w:t>
            </w:r>
          </w:p>
        </w:tc>
        <w:tc>
          <w:tcPr>
            <w:tcW w:type="dxa" w:w="5400"/>
          </w:tcPr>
          <w:p>
            <w:pPr>
              <w:spacing w:after="0" w:before="0" w:line="240" w:lineRule="auto"/>
              <w:jc w:val="left"/>
            </w:pPr>
            <w:r>
              <w:t>Identifies the type of change</w:t>
            </w:r>
          </w:p>
        </w:tc>
      </w:tr>
      <w:tr>
        <w:tc>
          <w:tcPr>
            <w:tcW w:type="dxa" w:w="5400"/>
          </w:tcPr>
          <w:p>
            <w:pPr>
              <w:spacing w:after="0" w:before="0" w:line="240" w:lineRule="auto"/>
              <w:jc w:val="left"/>
            </w:pPr>
            <w:r>
              <w:t>Risk classification</w:t>
            </w:r>
          </w:p>
        </w:tc>
        <w:tc>
          <w:tcPr>
            <w:tcW w:type="dxa" w:w="5400"/>
          </w:tcPr>
          <w:p>
            <w:pPr>
              <w:spacing w:after="0" w:before="0" w:line="240" w:lineRule="auto"/>
              <w:jc w:val="left"/>
            </w:pPr>
            <w:r>
              <w:t>Records the assessed risk or required review level</w:t>
            </w:r>
          </w:p>
        </w:tc>
      </w:tr>
      <w:tr>
        <w:tc>
          <w:tcPr>
            <w:tcW w:type="dxa" w:w="5400"/>
          </w:tcPr>
          <w:p>
            <w:pPr>
              <w:spacing w:after="0" w:before="0" w:line="240" w:lineRule="auto"/>
              <w:jc w:val="left"/>
            </w:pPr>
            <w:r>
              <w:t>Impact assessment</w:t>
            </w:r>
          </w:p>
        </w:tc>
        <w:tc>
          <w:tcPr>
            <w:tcW w:type="dxa" w:w="5400"/>
          </w:tcPr>
          <w:p>
            <w:pPr>
              <w:spacing w:after="0" w:before="0" w:line="240" w:lineRule="auto"/>
              <w:jc w:val="left"/>
            </w:pPr>
            <w:r>
              <w:t>Summarizes technical and project consequences</w:t>
            </w:r>
          </w:p>
        </w:tc>
      </w:tr>
      <w:tr>
        <w:tc>
          <w:tcPr>
            <w:tcW w:type="dxa" w:w="5400"/>
          </w:tcPr>
          <w:p>
            <w:pPr>
              <w:spacing w:after="0" w:before="0" w:line="240" w:lineRule="auto"/>
              <w:jc w:val="left"/>
            </w:pPr>
            <w:r>
              <w:t>Action owner</w:t>
            </w:r>
          </w:p>
        </w:tc>
        <w:tc>
          <w:tcPr>
            <w:tcW w:type="dxa" w:w="5400"/>
          </w:tcPr>
          <w:p>
            <w:pPr>
              <w:spacing w:after="0" w:before="0" w:line="240" w:lineRule="auto"/>
              <w:jc w:val="left"/>
            </w:pPr>
            <w:r>
              <w:t>Identifies the person responsible for execution</w:t>
            </w:r>
          </w:p>
        </w:tc>
      </w:tr>
      <w:tr>
        <w:tc>
          <w:tcPr>
            <w:tcW w:type="dxa" w:w="5400"/>
          </w:tcPr>
          <w:p>
            <w:pPr>
              <w:spacing w:after="0" w:before="0" w:line="240" w:lineRule="auto"/>
              <w:jc w:val="left"/>
            </w:pPr>
            <w:r>
              <w:t>Required approvals</w:t>
            </w:r>
          </w:p>
        </w:tc>
        <w:tc>
          <w:tcPr>
            <w:tcW w:type="dxa" w:w="5400"/>
          </w:tcPr>
          <w:p>
            <w:pPr>
              <w:spacing w:after="0" w:before="0" w:line="240" w:lineRule="auto"/>
              <w:jc w:val="left"/>
            </w:pPr>
            <w:r>
              <w:t>Identifies the relevant decision-makers</w:t>
            </w:r>
          </w:p>
        </w:tc>
      </w:tr>
      <w:tr>
        <w:tc>
          <w:tcPr>
            <w:tcW w:type="dxa" w:w="5400"/>
          </w:tcPr>
          <w:p>
            <w:pPr>
              <w:spacing w:after="0" w:before="0" w:line="240" w:lineRule="auto"/>
              <w:jc w:val="left"/>
            </w:pPr>
            <w:r>
              <w:t>Decision and date</w:t>
            </w:r>
          </w:p>
        </w:tc>
        <w:tc>
          <w:tcPr>
            <w:tcW w:type="dxa" w:w="5400"/>
          </w:tcPr>
          <w:p>
            <w:pPr>
              <w:spacing w:after="0" w:before="0" w:line="240" w:lineRule="auto"/>
              <w:jc w:val="left"/>
            </w:pPr>
            <w:r>
              <w:t>Records approval, rejection, or deferral</w:t>
            </w:r>
          </w:p>
        </w:tc>
      </w:tr>
      <w:tr>
        <w:tc>
          <w:tcPr>
            <w:tcW w:type="dxa" w:w="5400"/>
          </w:tcPr>
          <w:p>
            <w:pPr>
              <w:spacing w:after="0" w:before="0" w:line="240" w:lineRule="auto"/>
              <w:jc w:val="left"/>
            </w:pPr>
            <w:r>
              <w:t>Implementation reference</w:t>
            </w:r>
          </w:p>
        </w:tc>
        <w:tc>
          <w:tcPr>
            <w:tcW w:type="dxa" w:w="5400"/>
          </w:tcPr>
          <w:p>
            <w:pPr>
              <w:spacing w:after="0" w:before="0" w:line="240" w:lineRule="auto"/>
              <w:jc w:val="left"/>
            </w:pPr>
            <w:r>
              <w:t>Links to work orders, drawings, software, or supplier documents</w:t>
            </w:r>
          </w:p>
        </w:tc>
      </w:tr>
      <w:tr>
        <w:tc>
          <w:tcPr>
            <w:tcW w:type="dxa" w:w="5400"/>
          </w:tcPr>
          <w:p>
            <w:pPr>
              <w:spacing w:after="0" w:before="0" w:line="240" w:lineRule="auto"/>
              <w:jc w:val="left"/>
            </w:pPr>
            <w:r>
              <w:t>Verification evidence</w:t>
            </w:r>
          </w:p>
        </w:tc>
        <w:tc>
          <w:tcPr>
            <w:tcW w:type="dxa" w:w="5400"/>
          </w:tcPr>
          <w:p>
            <w:pPr>
              <w:spacing w:after="0" w:before="0" w:line="240" w:lineRule="auto"/>
              <w:jc w:val="left"/>
            </w:pPr>
            <w:r>
              <w:t>Links to test results and acceptance records</w:t>
            </w:r>
          </w:p>
        </w:tc>
      </w:tr>
      <w:tr>
        <w:tc>
          <w:tcPr>
            <w:tcW w:type="dxa" w:w="5400"/>
          </w:tcPr>
          <w:p>
            <w:pPr>
              <w:spacing w:after="0" w:before="0" w:line="240" w:lineRule="auto"/>
              <w:jc w:val="left"/>
            </w:pPr>
            <w:r>
              <w:t>Status</w:t>
            </w:r>
          </w:p>
        </w:tc>
        <w:tc>
          <w:tcPr>
            <w:tcW w:type="dxa" w:w="5400"/>
          </w:tcPr>
          <w:p>
            <w:pPr>
              <w:spacing w:after="0" w:before="0" w:line="240" w:lineRule="auto"/>
              <w:jc w:val="left"/>
            </w:pPr>
            <w:r>
              <w:t>Shows the current lifecycle state</w:t>
            </w:r>
          </w:p>
        </w:tc>
      </w:tr>
      <w:tr>
        <w:tc>
          <w:tcPr>
            <w:tcW w:type="dxa" w:w="5400"/>
          </w:tcPr>
          <w:p>
            <w:pPr>
              <w:spacing w:after="0" w:before="0" w:line="240" w:lineRule="auto"/>
              <w:jc w:val="left"/>
            </w:pPr>
            <w:r>
              <w:t>Closure date</w:t>
            </w:r>
          </w:p>
        </w:tc>
        <w:tc>
          <w:tcPr>
            <w:tcW w:type="dxa" w:w="5400"/>
          </w:tcPr>
          <w:p>
            <w:pPr>
              <w:spacing w:after="0" w:before="0" w:line="240" w:lineRule="auto"/>
              <w:jc w:val="left"/>
            </w:pPr>
            <w:r>
              <w:t>Records formal closure</w:t>
            </w:r>
          </w:p>
        </w:tc>
      </w:tr>
    </w:tbl>
    <w:p/>
    <w:p>
      <w:r>
        <w:t>Large projects may also record affected equipment tags, purchase orders, software repositories, shutdown windows, deviations, and related change IDs.</w:t>
      </w:r>
    </w:p>
    <w:p>
      <w:pPr>
        <w:pStyle w:val="Heading2"/>
      </w:pPr>
      <w:r>
        <w:t>9. Impact assessment</w:t>
      </w:r>
    </w:p>
    <w:p>
      <w:r>
        <w:t>Impact assessment is one of the most important stages in change management. It determines what else may be affected by the proposed modification.</w:t>
      </w:r>
    </w:p>
    <w:p>
      <w:pPr>
        <w:pStyle w:val="Heading3"/>
      </w:pPr>
      <w:r>
        <w:t>9.1 Technical impact</w:t>
      </w:r>
    </w:p>
    <w:p>
      <w:r>
        <w:t>Check whether the change affects:</w:t>
      </w:r>
    </w:p>
    <w:p>
      <w:pPr>
        <w:pStyle w:val="ListBullet"/>
      </w:pPr>
      <w:r>
        <w:t>PLC processing capacity and memory.</w:t>
      </w:r>
    </w:p>
    <w:p>
      <w:pPr>
        <w:pStyle w:val="ListBullet"/>
      </w:pPr>
      <w:r>
        <w:t>Digital and analog I/O compatibility.</w:t>
      </w:r>
    </w:p>
    <w:p>
      <w:pPr>
        <w:pStyle w:val="ListBullet"/>
      </w:pPr>
      <w:r>
        <w:t>Electrical ratings and protection.</w:t>
      </w:r>
    </w:p>
    <w:p>
      <w:pPr>
        <w:pStyle w:val="ListBullet"/>
      </w:pPr>
      <w:r>
        <w:t>Drive control modes and feedback.</w:t>
      </w:r>
    </w:p>
    <w:p>
      <w:pPr>
        <w:pStyle w:val="ListBullet"/>
      </w:pPr>
      <w:r>
        <w:t>HMI screens and alarm handling.</w:t>
      </w:r>
    </w:p>
    <w:p>
      <w:pPr>
        <w:pStyle w:val="ListBullet"/>
      </w:pPr>
      <w:r>
        <w:t>Robot, CNC, and machine interfaces.</w:t>
      </w:r>
    </w:p>
    <w:p>
      <w:pPr>
        <w:pStyle w:val="ListBullet"/>
      </w:pPr>
      <w:r>
        <w:t>Industrial network protocols and addressing.</w:t>
      </w:r>
    </w:p>
    <w:p>
      <w:pPr>
        <w:pStyle w:val="ListBullet"/>
      </w:pPr>
      <w:r>
        <w:t>Sequence logic and interlocks.</w:t>
      </w:r>
    </w:p>
    <w:p>
      <w:pPr>
        <w:pStyle w:val="ListBullet"/>
      </w:pPr>
      <w:r>
        <w:t>Cycle time and equipment performance.</w:t>
      </w:r>
    </w:p>
    <w:p>
      <w:pPr>
        <w:pStyle w:val="ListBullet"/>
      </w:pPr>
      <w:r>
        <w:t>Data collection and traceability.</w:t>
      </w:r>
    </w:p>
    <w:p>
      <w:pPr>
        <w:pStyle w:val="ListBullet"/>
      </w:pPr>
      <w:r>
        <w:t>Existing backups and recovery procedures.</w:t>
      </w:r>
    </w:p>
    <w:p>
      <w:pPr>
        <w:pStyle w:val="Heading3"/>
      </w:pPr>
      <w:r>
        <w:t>9.2 Safety impact</w:t>
      </w:r>
    </w:p>
    <w:p>
      <w:r>
        <w:t>Evaluate whether the change affects:</w:t>
      </w:r>
    </w:p>
    <w:p>
      <w:pPr>
        <w:pStyle w:val="ListBullet"/>
      </w:pPr>
      <w:r>
        <w:t>Identified hazards.</w:t>
      </w:r>
    </w:p>
    <w:p>
      <w:pPr>
        <w:pStyle w:val="ListBullet"/>
      </w:pPr>
      <w:r>
        <w:t>Safety functions or their boundaries.</w:t>
      </w:r>
    </w:p>
    <w:p>
      <w:pPr>
        <w:pStyle w:val="ListBullet"/>
      </w:pPr>
      <w:r>
        <w:t>Guarding and access arrangements.</w:t>
      </w:r>
    </w:p>
    <w:p>
      <w:pPr>
        <w:pStyle w:val="ListBullet"/>
      </w:pPr>
      <w:r>
        <w:t>Emergency-stop behavior.</w:t>
      </w:r>
    </w:p>
    <w:p>
      <w:pPr>
        <w:pStyle w:val="ListBullet"/>
      </w:pPr>
      <w:r>
        <w:t>Safety-related hardware or software.</w:t>
      </w:r>
    </w:p>
    <w:p>
      <w:pPr>
        <w:pStyle w:val="ListBullet"/>
      </w:pPr>
      <w:r>
        <w:t>Safe stopping or restart behavior.</w:t>
      </w:r>
    </w:p>
    <w:p>
      <w:pPr>
        <w:pStyle w:val="ListBullet"/>
      </w:pPr>
      <w:r>
        <w:t>Required validation evidence.</w:t>
      </w:r>
    </w:p>
    <w:p>
      <w:pPr>
        <w:pStyle w:val="ListBullet"/>
      </w:pPr>
      <w:r>
        <w:t>Applicable legal or organizational requirements.</w:t>
      </w:r>
    </w:p>
    <w:p>
      <w:r>
        <w:t>The level of assessment must be proportionate to the change, with the required competent review for safety-related modifications.</w:t>
      </w:r>
    </w:p>
    <w:p>
      <w:pPr>
        <w:pStyle w:val="Heading3"/>
      </w:pPr>
      <w:r>
        <w:t>9.3 Quality impact</w:t>
      </w:r>
    </w:p>
    <w:p>
      <w:r>
        <w:t>Check whether the change affects:</w:t>
      </w:r>
    </w:p>
    <w:p>
      <w:pPr>
        <w:pStyle w:val="ListBullet"/>
      </w:pPr>
      <w:r>
        <w:t>Product characteristics.</w:t>
      </w:r>
    </w:p>
    <w:p>
      <w:pPr>
        <w:pStyle w:val="ListBullet"/>
      </w:pPr>
      <w:r>
        <w:t>Inspection and measurement functions.</w:t>
      </w:r>
    </w:p>
    <w:p>
      <w:pPr>
        <w:pStyle w:val="ListBullet"/>
      </w:pPr>
      <w:r>
        <w:t>Process parameters.</w:t>
      </w:r>
    </w:p>
    <w:p>
      <w:pPr>
        <w:pStyle w:val="ListBullet"/>
      </w:pPr>
      <w:r>
        <w:t>Traceability and production records.</w:t>
      </w:r>
    </w:p>
    <w:p>
      <w:pPr>
        <w:pStyle w:val="ListBullet"/>
      </w:pPr>
      <w:r>
        <w:t>Acceptance criteria.</w:t>
      </w:r>
    </w:p>
    <w:p>
      <w:pPr>
        <w:pStyle w:val="ListBullet"/>
      </w:pPr>
      <w:r>
        <w:t>Error-proofing or mistake-proofing.</w:t>
      </w:r>
    </w:p>
    <w:p>
      <w:pPr>
        <w:pStyle w:val="ListBullet"/>
      </w:pPr>
      <w:r>
        <w:t>Calibration requirements.</w:t>
      </w:r>
    </w:p>
    <w:p>
      <w:pPr>
        <w:pStyle w:val="ListBullet"/>
      </w:pPr>
      <w:r>
        <w:t>Quality-system documentation.</w:t>
      </w:r>
    </w:p>
    <w:p>
      <w:pPr>
        <w:pStyle w:val="Heading3"/>
      </w:pPr>
      <w:r>
        <w:t>9.4 Cost impact</w:t>
      </w:r>
    </w:p>
    <w:p>
      <w:r>
        <w:t>Consider:</w:t>
      </w:r>
    </w:p>
    <w:p>
      <w:pPr>
        <w:pStyle w:val="ListBullet"/>
      </w:pPr>
      <w:r>
        <w:t>New hardware and software.</w:t>
      </w:r>
    </w:p>
    <w:p>
      <w:pPr>
        <w:pStyle w:val="ListBullet"/>
      </w:pPr>
      <w:r>
        <w:t>Engineering effort.</w:t>
      </w:r>
    </w:p>
    <w:p>
      <w:pPr>
        <w:pStyle w:val="ListBullet"/>
      </w:pPr>
      <w:r>
        <w:t>Supplier charges.</w:t>
      </w:r>
    </w:p>
    <w:p>
      <w:pPr>
        <w:pStyle w:val="ListBullet"/>
      </w:pPr>
      <w:r>
        <w:t>Panel modifications.</w:t>
      </w:r>
    </w:p>
    <w:p>
      <w:pPr>
        <w:pStyle w:val="ListBullet"/>
      </w:pPr>
      <w:r>
        <w:t>Installation materials.</w:t>
      </w:r>
    </w:p>
    <w:p>
      <w:pPr>
        <w:pStyle w:val="ListBullet"/>
      </w:pPr>
      <w:r>
        <w:t>Production downtime.</w:t>
      </w:r>
    </w:p>
    <w:p>
      <w:pPr>
        <w:pStyle w:val="ListBullet"/>
      </w:pPr>
      <w:r>
        <w:t>Testing and commissioning.</w:t>
      </w:r>
    </w:p>
    <w:p>
      <w:pPr>
        <w:pStyle w:val="ListBullet"/>
      </w:pPr>
      <w:r>
        <w:t>Training and documentation.</w:t>
      </w:r>
    </w:p>
    <w:p>
      <w:pPr>
        <w:pStyle w:val="ListBullet"/>
      </w:pPr>
      <w:r>
        <w:t>Spare-parts requirements.</w:t>
      </w:r>
    </w:p>
    <w:p>
      <w:pPr>
        <w:pStyle w:val="ListBullet"/>
      </w:pPr>
      <w:r>
        <w:t>Recurring support or licensing costs.</w:t>
      </w:r>
    </w:p>
    <w:p>
      <w:pPr>
        <w:pStyle w:val="Heading3"/>
      </w:pPr>
      <w:r>
        <w:t>9.5 Schedule impact</w:t>
      </w:r>
    </w:p>
    <w:p>
      <w:r>
        <w:t>Check:</w:t>
      </w:r>
    </w:p>
    <w:p>
      <w:pPr>
        <w:pStyle w:val="ListBullet"/>
      </w:pPr>
      <w:r>
        <w:t>Procurement lead time.</w:t>
      </w:r>
    </w:p>
    <w:p>
      <w:pPr>
        <w:pStyle w:val="ListBullet"/>
      </w:pPr>
      <w:r>
        <w:t>Engineering redesign.</w:t>
      </w:r>
    </w:p>
    <w:p>
      <w:pPr>
        <w:pStyle w:val="ListBullet"/>
      </w:pPr>
      <w:r>
        <w:t>Supplier approval.</w:t>
      </w:r>
    </w:p>
    <w:p>
      <w:pPr>
        <w:pStyle w:val="ListBullet"/>
      </w:pPr>
      <w:r>
        <w:t>Manufacturing and installation.</w:t>
      </w:r>
    </w:p>
    <w:p>
      <w:pPr>
        <w:pStyle w:val="ListBullet"/>
      </w:pPr>
      <w:r>
        <w:t>Software development.</w:t>
      </w:r>
    </w:p>
    <w:p>
      <w:pPr>
        <w:pStyle w:val="ListBullet"/>
      </w:pPr>
      <w:r>
        <w:t>Production shutdown availability.</w:t>
      </w:r>
    </w:p>
    <w:p>
      <w:pPr>
        <w:pStyle w:val="ListBullet"/>
      </w:pPr>
      <w:r>
        <w:t>Testing and validation.</w:t>
      </w:r>
    </w:p>
    <w:p>
      <w:pPr>
        <w:pStyle w:val="ListBullet"/>
      </w:pPr>
      <w:r>
        <w:t>Training and handover.</w:t>
      </w:r>
    </w:p>
    <w:p>
      <w:pPr>
        <w:pStyle w:val="ListBullet"/>
      </w:pPr>
      <w:r>
        <w:t>Dependencies on other project activities.</w:t>
      </w:r>
    </w:p>
    <w:p>
      <w:pPr>
        <w:pStyle w:val="Heading3"/>
      </w:pPr>
      <w:r>
        <w:t>9.6 Maintenance and lifecycle impact</w:t>
      </w:r>
    </w:p>
    <w:p>
      <w:r>
        <w:t>Consider:</w:t>
      </w:r>
    </w:p>
    <w:p>
      <w:pPr>
        <w:pStyle w:val="ListBullet"/>
      </w:pPr>
      <w:r>
        <w:t>Spare availability.</w:t>
      </w:r>
    </w:p>
    <w:p>
      <w:pPr>
        <w:pStyle w:val="ListBullet"/>
      </w:pPr>
      <w:r>
        <w:t>Product obsolescence.</w:t>
      </w:r>
    </w:p>
    <w:p>
      <w:pPr>
        <w:pStyle w:val="ListBullet"/>
      </w:pPr>
      <w:r>
        <w:t>Firmware and software support.</w:t>
      </w:r>
    </w:p>
    <w:p>
      <w:pPr>
        <w:pStyle w:val="ListBullet"/>
      </w:pPr>
      <w:r>
        <w:t>Diagnostic capability.</w:t>
      </w:r>
    </w:p>
    <w:p>
      <w:pPr>
        <w:pStyle w:val="ListBullet"/>
      </w:pPr>
      <w:r>
        <w:t>Repairability.</w:t>
      </w:r>
    </w:p>
    <w:p>
      <w:pPr>
        <w:pStyle w:val="ListBullet"/>
      </w:pPr>
      <w:r>
        <w:t>Vendor support.</w:t>
      </w:r>
    </w:p>
    <w:p>
      <w:pPr>
        <w:pStyle w:val="ListBullet"/>
      </w:pPr>
      <w:r>
        <w:t>Required training.</w:t>
      </w:r>
    </w:p>
    <w:p>
      <w:pPr>
        <w:pStyle w:val="ListBullet"/>
      </w:pPr>
      <w:r>
        <w:t>Backup and restoration.</w:t>
      </w:r>
    </w:p>
    <w:p>
      <w:pPr>
        <w:pStyle w:val="ListBullet"/>
      </w:pPr>
      <w:r>
        <w:t>Future migration options.</w:t>
      </w:r>
    </w:p>
    <w:p>
      <w:r>
        <w:t>A replacement that solves today's procurement problem but creates a long-term support problem may not be the best engineering choice.</w:t>
      </w:r>
    </w:p>
    <w:p>
      <w:pPr>
        <w:pStyle w:val="Heading2"/>
      </w:pPr>
      <w:r>
        <w:t>10. Evaluate the change against the baseline</w:t>
      </w:r>
    </w:p>
    <w:p>
      <w:r>
        <w:t>The baseline is the approved reference state against which the proposed change is evaluated.</w:t>
      </w:r>
    </w:p>
    <w:p>
      <w:r>
        <w:t>For an automation project, the baseline may contain the approved:</w:t>
      </w:r>
    </w:p>
    <w:p>
      <w:pPr>
        <w:pStyle w:val="ListBullet"/>
      </w:pPr>
      <w:r>
        <w:t>Scope and functional requirements.</w:t>
      </w:r>
    </w:p>
    <w:p>
      <w:pPr>
        <w:pStyle w:val="ListBullet"/>
      </w:pPr>
      <w:r>
        <w:t>Automation architecture.</w:t>
      </w:r>
    </w:p>
    <w:p>
      <w:pPr>
        <w:pStyle w:val="ListBullet"/>
      </w:pPr>
      <w:r>
        <w:t>Hardware specification and BOM.</w:t>
      </w:r>
    </w:p>
    <w:p>
      <w:pPr>
        <w:pStyle w:val="ListBullet"/>
      </w:pPr>
      <w:r>
        <w:t>I/O list.</w:t>
      </w:r>
    </w:p>
    <w:p>
      <w:pPr>
        <w:pStyle w:val="ListBullet"/>
      </w:pPr>
      <w:r>
        <w:t>Electrical drawings.</w:t>
      </w:r>
    </w:p>
    <w:p>
      <w:pPr>
        <w:pStyle w:val="ListBullet"/>
      </w:pPr>
      <w:r>
        <w:t>Network architecture.</w:t>
      </w:r>
    </w:p>
    <w:p>
      <w:pPr>
        <w:pStyle w:val="ListBullet"/>
      </w:pPr>
      <w:r>
        <w:t>Control philosophy and sequence description.</w:t>
      </w:r>
    </w:p>
    <w:p>
      <w:pPr>
        <w:pStyle w:val="ListBullet"/>
      </w:pPr>
      <w:r>
        <w:t>Safety concept.</w:t>
      </w:r>
    </w:p>
    <w:p>
      <w:pPr>
        <w:pStyle w:val="ListBullet"/>
      </w:pPr>
      <w:r>
        <w:t>Project cost and schedule.</w:t>
      </w:r>
    </w:p>
    <w:p>
      <w:pPr>
        <w:pStyle w:val="ListBullet"/>
      </w:pPr>
      <w:r>
        <w:t>Acceptance criteria.</w:t>
      </w:r>
    </w:p>
    <w:p>
      <w:r>
        <w:t>The change assessment should identify the difference between the existing approved state and the proposed state.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Baseline item</w:t>
            </w:r>
          </w:p>
        </w:tc>
        <w:tc>
          <w:tcPr>
            <w:tcW w:type="dxa" w:w="2700"/>
            <w:shd w:val="clear" w:color="auto" w:fill="EEF2F7"/>
          </w:tcPr>
          <w:p>
            <w:pPr>
              <w:spacing w:after="0" w:before="0" w:line="240" w:lineRule="auto"/>
              <w:jc w:val="left"/>
            </w:pPr>
            <w:r>
              <w:rPr>
                <w:b/>
                <w:color w:val="1A2E4A"/>
              </w:rPr>
              <w:t>Existing approved state</w:t>
            </w:r>
          </w:p>
        </w:tc>
        <w:tc>
          <w:tcPr>
            <w:tcW w:type="dxa" w:w="2700"/>
            <w:shd w:val="clear" w:color="auto" w:fill="EEF2F7"/>
          </w:tcPr>
          <w:p>
            <w:pPr>
              <w:spacing w:after="0" w:before="0" w:line="240" w:lineRule="auto"/>
              <w:jc w:val="left"/>
            </w:pPr>
            <w:r>
              <w:rPr>
                <w:b/>
                <w:color w:val="1A2E4A"/>
              </w:rPr>
              <w:t>Proposed state</w:t>
            </w:r>
          </w:p>
        </w:tc>
        <w:tc>
          <w:tcPr>
            <w:tcW w:type="dxa" w:w="2700"/>
            <w:shd w:val="clear" w:color="auto" w:fill="EEF2F7"/>
          </w:tcPr>
          <w:p>
            <w:pPr>
              <w:spacing w:after="0" w:before="0" w:line="240" w:lineRule="auto"/>
              <w:jc w:val="left"/>
            </w:pPr>
            <w:r>
              <w:rPr>
                <w:b/>
                <w:color w:val="1A2E4A"/>
              </w:rPr>
              <w:t>Assessment required</w:t>
            </w:r>
          </w:p>
        </w:tc>
      </w:tr>
      <w:tr>
        <w:tc>
          <w:tcPr>
            <w:tcW w:type="dxa" w:w="2700"/>
          </w:tcPr>
          <w:p>
            <w:pPr>
              <w:spacing w:after="0" w:before="0" w:line="240" w:lineRule="auto"/>
              <w:jc w:val="left"/>
            </w:pPr>
            <w:r>
              <w:t>PLC</w:t>
            </w:r>
          </w:p>
        </w:tc>
        <w:tc>
          <w:tcPr>
            <w:tcW w:type="dxa" w:w="2700"/>
          </w:tcPr>
          <w:p>
            <w:pPr>
              <w:spacing w:after="0" w:before="0" w:line="240" w:lineRule="auto"/>
              <w:jc w:val="left"/>
            </w:pPr>
            <w:r>
              <w:t>Specified controller model</w:t>
            </w:r>
          </w:p>
        </w:tc>
        <w:tc>
          <w:tcPr>
            <w:tcW w:type="dxa" w:w="2700"/>
          </w:tcPr>
          <w:p>
            <w:pPr>
              <w:spacing w:after="0" w:before="0" w:line="240" w:lineRule="auto"/>
              <w:jc w:val="left"/>
            </w:pPr>
            <w:r>
              <w:t>Alternative controller model</w:t>
            </w:r>
          </w:p>
        </w:tc>
        <w:tc>
          <w:tcPr>
            <w:tcW w:type="dxa" w:w="2700"/>
          </w:tcPr>
          <w:p>
            <w:pPr>
              <w:spacing w:after="0" w:before="0" w:line="240" w:lineRule="auto"/>
              <w:jc w:val="left"/>
            </w:pPr>
            <w:r>
              <w:t>Program compatibility, I/O, communication, support</w:t>
            </w:r>
          </w:p>
        </w:tc>
      </w:tr>
      <w:tr>
        <w:tc>
          <w:tcPr>
            <w:tcW w:type="dxa" w:w="2700"/>
          </w:tcPr>
          <w:p>
            <w:pPr>
              <w:spacing w:after="0" w:before="0" w:line="240" w:lineRule="auto"/>
              <w:jc w:val="left"/>
            </w:pPr>
            <w:r>
              <w:t>Drive interface</w:t>
            </w:r>
          </w:p>
        </w:tc>
        <w:tc>
          <w:tcPr>
            <w:tcW w:type="dxa" w:w="2700"/>
          </w:tcPr>
          <w:p>
            <w:pPr>
              <w:spacing w:after="0" w:before="0" w:line="240" w:lineRule="auto"/>
              <w:jc w:val="left"/>
            </w:pPr>
            <w:r>
              <w:t>Existing fieldbus connection</w:t>
            </w:r>
          </w:p>
        </w:tc>
        <w:tc>
          <w:tcPr>
            <w:tcW w:type="dxa" w:w="2700"/>
          </w:tcPr>
          <w:p>
            <w:pPr>
              <w:spacing w:after="0" w:before="0" w:line="240" w:lineRule="auto"/>
              <w:jc w:val="left"/>
            </w:pPr>
            <w:r>
              <w:t>Different interface option</w:t>
            </w:r>
          </w:p>
        </w:tc>
        <w:tc>
          <w:tcPr>
            <w:tcW w:type="dxa" w:w="2700"/>
          </w:tcPr>
          <w:p>
            <w:pPr>
              <w:spacing w:after="0" w:before="0" w:line="240" w:lineRule="auto"/>
              <w:jc w:val="left"/>
            </w:pPr>
            <w:r>
              <w:t>Protocol, data mapping, control behavior</w:t>
            </w:r>
          </w:p>
        </w:tc>
      </w:tr>
      <w:tr>
        <w:tc>
          <w:tcPr>
            <w:tcW w:type="dxa" w:w="2700"/>
          </w:tcPr>
          <w:p>
            <w:pPr>
              <w:spacing w:after="0" w:before="0" w:line="240" w:lineRule="auto"/>
              <w:jc w:val="left"/>
            </w:pPr>
            <w:r>
              <w:t>HMI</w:t>
            </w:r>
          </w:p>
        </w:tc>
        <w:tc>
          <w:tcPr>
            <w:tcW w:type="dxa" w:w="2700"/>
          </w:tcPr>
          <w:p>
            <w:pPr>
              <w:spacing w:after="0" w:before="0" w:line="240" w:lineRule="auto"/>
              <w:jc w:val="left"/>
            </w:pPr>
            <w:r>
              <w:t>Existing alarm display</w:t>
            </w:r>
          </w:p>
        </w:tc>
        <w:tc>
          <w:tcPr>
            <w:tcW w:type="dxa" w:w="2700"/>
          </w:tcPr>
          <w:p>
            <w:pPr>
              <w:spacing w:after="0" w:before="0" w:line="240" w:lineRule="auto"/>
              <w:jc w:val="left"/>
            </w:pPr>
            <w:r>
              <w:t>Additional diagnostic screen</w:t>
            </w:r>
          </w:p>
        </w:tc>
        <w:tc>
          <w:tcPr>
            <w:tcW w:type="dxa" w:w="2700"/>
          </w:tcPr>
          <w:p>
            <w:pPr>
              <w:spacing w:after="0" w:before="0" w:line="240" w:lineRule="auto"/>
              <w:jc w:val="left"/>
            </w:pPr>
            <w:r>
              <w:t>Alarm design, usability, testing</w:t>
            </w:r>
          </w:p>
        </w:tc>
      </w:tr>
      <w:tr>
        <w:tc>
          <w:tcPr>
            <w:tcW w:type="dxa" w:w="2700"/>
          </w:tcPr>
          <w:p>
            <w:pPr>
              <w:spacing w:after="0" w:before="0" w:line="240" w:lineRule="auto"/>
              <w:jc w:val="left"/>
            </w:pPr>
            <w:r>
              <w:t>Project schedule</w:t>
            </w:r>
          </w:p>
        </w:tc>
        <w:tc>
          <w:tcPr>
            <w:tcW w:type="dxa" w:w="2700"/>
          </w:tcPr>
          <w:p>
            <w:pPr>
              <w:spacing w:after="0" w:before="0" w:line="240" w:lineRule="auto"/>
              <w:jc w:val="left"/>
            </w:pPr>
            <w:r>
              <w:t>Planned shutdown date</w:t>
            </w:r>
          </w:p>
        </w:tc>
        <w:tc>
          <w:tcPr>
            <w:tcW w:type="dxa" w:w="2700"/>
          </w:tcPr>
          <w:p>
            <w:pPr>
              <w:spacing w:after="0" w:before="0" w:line="240" w:lineRule="auto"/>
              <w:jc w:val="left"/>
            </w:pPr>
            <w:r>
              <w:t>Later installation date</w:t>
            </w:r>
          </w:p>
        </w:tc>
        <w:tc>
          <w:tcPr>
            <w:tcW w:type="dxa" w:w="2700"/>
          </w:tcPr>
          <w:p>
            <w:pPr>
              <w:spacing w:after="0" w:before="0" w:line="240" w:lineRule="auto"/>
              <w:jc w:val="left"/>
            </w:pPr>
            <w:r>
              <w:t>Production impact and revised milestones</w:t>
            </w:r>
          </w:p>
        </w:tc>
      </w:tr>
      <w:tr>
        <w:tc>
          <w:tcPr>
            <w:tcW w:type="dxa" w:w="2700"/>
          </w:tcPr>
          <w:p>
            <w:pPr>
              <w:spacing w:after="0" w:before="0" w:line="240" w:lineRule="auto"/>
              <w:jc w:val="left"/>
            </w:pPr>
            <w:r>
              <w:t>Spare parts</w:t>
            </w:r>
          </w:p>
        </w:tc>
        <w:tc>
          <w:tcPr>
            <w:tcW w:type="dxa" w:w="2700"/>
          </w:tcPr>
          <w:p>
            <w:pPr>
              <w:spacing w:after="0" w:before="0" w:line="240" w:lineRule="auto"/>
              <w:jc w:val="left"/>
            </w:pPr>
            <w:r>
              <w:t>Existing stocked module</w:t>
            </w:r>
          </w:p>
        </w:tc>
        <w:tc>
          <w:tcPr>
            <w:tcW w:type="dxa" w:w="2700"/>
          </w:tcPr>
          <w:p>
            <w:pPr>
              <w:spacing w:after="0" w:before="0" w:line="240" w:lineRule="auto"/>
              <w:jc w:val="left"/>
            </w:pPr>
            <w:r>
              <w:t>New replacement module</w:t>
            </w:r>
          </w:p>
        </w:tc>
        <w:tc>
          <w:tcPr>
            <w:tcW w:type="dxa" w:w="2700"/>
          </w:tcPr>
          <w:p>
            <w:pPr>
              <w:spacing w:after="0" w:before="0" w:line="240" w:lineRule="auto"/>
              <w:jc w:val="left"/>
            </w:pPr>
            <w:r>
              <w:t>Inventory, support, and obsolescence records</w:t>
            </w:r>
          </w:p>
        </w:tc>
      </w:tr>
    </w:tbl>
    <w:p/>
    <w:p>
      <w:r>
        <w:t>A baseline comparison prevents the project team from treating a modification as isolated when it affects several approved deliverables.</w:t>
      </w:r>
    </w:p>
    <w:p>
      <w:pPr>
        <w:pStyle w:val="Heading2"/>
      </w:pPr>
      <w:r>
        <w:t>11. Change approval authority</w:t>
      </w:r>
    </w:p>
    <w:p>
      <w:r>
        <w:t>Not every change requires the same approver.</w:t>
      </w:r>
    </w:p>
    <w:p>
      <w:r>
        <w:t>The organization should define decision authority based on technical responsibility, financial limits, safety implications, contractual scope, and project governance.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Change type</w:t>
            </w:r>
          </w:p>
        </w:tc>
        <w:tc>
          <w:tcPr>
            <w:tcW w:type="dxa" w:w="5400"/>
            <w:shd w:val="clear" w:color="auto" w:fill="EEF2F7"/>
          </w:tcPr>
          <w:p>
            <w:pPr>
              <w:spacing w:after="0" w:before="0" w:line="240" w:lineRule="auto"/>
              <w:jc w:val="left"/>
            </w:pPr>
            <w:r>
              <w:rPr>
                <w:b/>
                <w:color w:val="1A2E4A"/>
              </w:rPr>
              <w:t>Potential reviewers or approvers</w:t>
            </w:r>
          </w:p>
        </w:tc>
      </w:tr>
      <w:tr>
        <w:tc>
          <w:tcPr>
            <w:tcW w:type="dxa" w:w="5400"/>
          </w:tcPr>
          <w:p>
            <w:pPr>
              <w:spacing w:after="0" w:before="0" w:line="240" w:lineRule="auto"/>
              <w:jc w:val="left"/>
            </w:pPr>
            <w:r>
              <w:t>Minor document correction</w:t>
            </w:r>
          </w:p>
        </w:tc>
        <w:tc>
          <w:tcPr>
            <w:tcW w:type="dxa" w:w="5400"/>
          </w:tcPr>
          <w:p>
            <w:pPr>
              <w:spacing w:after="0" w:before="0" w:line="240" w:lineRule="auto"/>
              <w:jc w:val="left"/>
            </w:pPr>
            <w:r>
              <w:t>Document owner or authorized reviewer</w:t>
            </w:r>
          </w:p>
        </w:tc>
      </w:tr>
      <w:tr>
        <w:tc>
          <w:tcPr>
            <w:tcW w:type="dxa" w:w="5400"/>
          </w:tcPr>
          <w:p>
            <w:pPr>
              <w:spacing w:after="0" w:before="0" w:line="240" w:lineRule="auto"/>
              <w:jc w:val="left"/>
            </w:pPr>
            <w:r>
              <w:t>PLC or HMI functional change</w:t>
            </w:r>
          </w:p>
        </w:tc>
        <w:tc>
          <w:tcPr>
            <w:tcW w:type="dxa" w:w="5400"/>
          </w:tcPr>
          <w:p>
            <w:pPr>
              <w:spacing w:after="0" w:before="0" w:line="240" w:lineRule="auto"/>
              <w:jc w:val="left"/>
            </w:pPr>
            <w:r>
              <w:t>Automation lead and relevant engineering authority</w:t>
            </w:r>
          </w:p>
        </w:tc>
      </w:tr>
      <w:tr>
        <w:tc>
          <w:tcPr>
            <w:tcW w:type="dxa" w:w="5400"/>
          </w:tcPr>
          <w:p>
            <w:pPr>
              <w:spacing w:after="0" w:before="0" w:line="240" w:lineRule="auto"/>
              <w:jc w:val="left"/>
            </w:pPr>
            <w:r>
              <w:t>Electrical hardware substitution</w:t>
            </w:r>
          </w:p>
        </w:tc>
        <w:tc>
          <w:tcPr>
            <w:tcW w:type="dxa" w:w="5400"/>
          </w:tcPr>
          <w:p>
            <w:pPr>
              <w:spacing w:after="0" w:before="0" w:line="240" w:lineRule="auto"/>
              <w:jc w:val="left"/>
            </w:pPr>
            <w:r>
              <w:t>Electrical engineering and procurement</w:t>
            </w:r>
          </w:p>
        </w:tc>
      </w:tr>
      <w:tr>
        <w:tc>
          <w:tcPr>
            <w:tcW w:type="dxa" w:w="5400"/>
          </w:tcPr>
          <w:p>
            <w:pPr>
              <w:spacing w:after="0" w:before="0" w:line="240" w:lineRule="auto"/>
              <w:jc w:val="left"/>
            </w:pPr>
            <w:r>
              <w:t>Network architecture change</w:t>
            </w:r>
          </w:p>
        </w:tc>
        <w:tc>
          <w:tcPr>
            <w:tcW w:type="dxa" w:w="5400"/>
          </w:tcPr>
          <w:p>
            <w:pPr>
              <w:spacing w:after="0" w:before="0" w:line="240" w:lineRule="auto"/>
              <w:jc w:val="left"/>
            </w:pPr>
            <w:r>
              <w:t>Automation and IT/OT network authorities</w:t>
            </w:r>
          </w:p>
        </w:tc>
      </w:tr>
      <w:tr>
        <w:tc>
          <w:tcPr>
            <w:tcW w:type="dxa" w:w="5400"/>
          </w:tcPr>
          <w:p>
            <w:pPr>
              <w:spacing w:after="0" w:before="0" w:line="240" w:lineRule="auto"/>
              <w:jc w:val="left"/>
            </w:pPr>
            <w:r>
              <w:t>Safety-related modification</w:t>
            </w:r>
          </w:p>
        </w:tc>
        <w:tc>
          <w:tcPr>
            <w:tcW w:type="dxa" w:w="5400"/>
          </w:tcPr>
          <w:p>
            <w:pPr>
              <w:spacing w:after="0" w:before="0" w:line="240" w:lineRule="auto"/>
              <w:jc w:val="left"/>
            </w:pPr>
            <w:r>
              <w:t>Authorized engineering and safety personnel</w:t>
            </w:r>
          </w:p>
        </w:tc>
      </w:tr>
      <w:tr>
        <w:tc>
          <w:tcPr>
            <w:tcW w:type="dxa" w:w="5400"/>
          </w:tcPr>
          <w:p>
            <w:pPr>
              <w:spacing w:after="0" w:before="0" w:line="240" w:lineRule="auto"/>
              <w:jc w:val="left"/>
            </w:pPr>
            <w:r>
              <w:t>Budget increase</w:t>
            </w:r>
          </w:p>
        </w:tc>
        <w:tc>
          <w:tcPr>
            <w:tcW w:type="dxa" w:w="5400"/>
          </w:tcPr>
          <w:p>
            <w:pPr>
              <w:spacing w:after="0" w:before="0" w:line="240" w:lineRule="auto"/>
              <w:jc w:val="left"/>
            </w:pPr>
            <w:r>
              <w:t>Project manager and authorized financial approver</w:t>
            </w:r>
          </w:p>
        </w:tc>
      </w:tr>
      <w:tr>
        <w:tc>
          <w:tcPr>
            <w:tcW w:type="dxa" w:w="5400"/>
          </w:tcPr>
          <w:p>
            <w:pPr>
              <w:spacing w:after="0" w:before="0" w:line="240" w:lineRule="auto"/>
              <w:jc w:val="left"/>
            </w:pPr>
            <w:r>
              <w:t>Contract or supplier-scope change</w:t>
            </w:r>
          </w:p>
        </w:tc>
        <w:tc>
          <w:tcPr>
            <w:tcW w:type="dxa" w:w="5400"/>
          </w:tcPr>
          <w:p>
            <w:pPr>
              <w:spacing w:after="0" w:before="0" w:line="240" w:lineRule="auto"/>
              <w:jc w:val="left"/>
            </w:pPr>
            <w:r>
              <w:t>Procurement and contractual authority</w:t>
            </w:r>
          </w:p>
        </w:tc>
      </w:tr>
      <w:tr>
        <w:tc>
          <w:tcPr>
            <w:tcW w:type="dxa" w:w="5400"/>
          </w:tcPr>
          <w:p>
            <w:pPr>
              <w:spacing w:after="0" w:before="0" w:line="240" w:lineRule="auto"/>
              <w:jc w:val="left"/>
            </w:pPr>
            <w:r>
              <w:t>Major scope change</w:t>
            </w:r>
          </w:p>
        </w:tc>
        <w:tc>
          <w:tcPr>
            <w:tcW w:type="dxa" w:w="5400"/>
          </w:tcPr>
          <w:p>
            <w:pPr>
              <w:spacing w:after="0" w:before="0" w:line="240" w:lineRule="auto"/>
              <w:jc w:val="left"/>
            </w:pPr>
            <w:r>
              <w:t>Project sponsor or designated approval committee</w:t>
            </w:r>
          </w:p>
        </w:tc>
      </w:tr>
    </w:tbl>
    <w:p/>
    <w:p>
      <w:r>
        <w:t>This table is illustrative. Actual authority must come from the organization's delegation-of-authority matrix and applicable procedures.</w:t>
      </w:r>
    </w:p>
    <w:p>
      <w:r>
        <w:t>A technically competent engineer may recommend a change without having authority to approve its cost, contractual consequences, or safety implications.</w:t>
      </w:r>
    </w:p>
    <w:p>
      <w:pPr>
        <w:pStyle w:val="Heading2"/>
      </w:pPr>
      <w:r>
        <w:t>12. Evaluate alternatives before approval</w:t>
      </w:r>
    </w:p>
    <w:p>
      <w:r>
        <w:t>A change request should not automatically lock the project into the first suggested solution.</w:t>
      </w:r>
    </w:p>
    <w:p>
      <w:r>
        <w:t>For example, when a PLC becomes obsolete, possible options may include:</w:t>
      </w:r>
    </w:p>
    <w:p>
      <w:pPr>
        <w:tabs>
          <w:tab w:pos="403" w:val="left"/>
        </w:tabs>
        <w:spacing w:after="40" w:line="276" w:lineRule="auto"/>
        <w:ind w:left="403" w:hanging="403"/>
        <w:jc w:val="left"/>
      </w:pPr>
      <w:r>
        <w:rPr>
          <w:color w:val="1A2E4A"/>
        </w:rPr>
        <w:t>1.</w:t>
        <w:tab/>
      </w:r>
      <w:r>
        <w:t>Replacing it with a compatible successor.</w:t>
      </w:r>
    </w:p>
    <w:p>
      <w:pPr>
        <w:tabs>
          <w:tab w:pos="403" w:val="left"/>
        </w:tabs>
        <w:spacing w:after="40" w:line="276" w:lineRule="auto"/>
        <w:ind w:left="403" w:hanging="403"/>
        <w:jc w:val="left"/>
      </w:pPr>
      <w:r>
        <w:rPr>
          <w:color w:val="1A2E4A"/>
        </w:rPr>
        <w:t>2.</w:t>
        <w:tab/>
      </w:r>
      <w:r>
        <w:t>Migrating the application to a newer controller family.</w:t>
      </w:r>
    </w:p>
    <w:p>
      <w:pPr>
        <w:tabs>
          <w:tab w:pos="403" w:val="left"/>
        </w:tabs>
        <w:spacing w:after="40" w:line="276" w:lineRule="auto"/>
        <w:ind w:left="403" w:hanging="403"/>
        <w:jc w:val="left"/>
      </w:pPr>
      <w:r>
        <w:rPr>
          <w:color w:val="1A2E4A"/>
        </w:rPr>
        <w:t>3.</w:t>
        <w:tab/>
      </w:r>
      <w:r>
        <w:t>Retaining part of the existing system while replacing unsupported modules.</w:t>
      </w:r>
    </w:p>
    <w:p>
      <w:pPr>
        <w:tabs>
          <w:tab w:pos="403" w:val="left"/>
        </w:tabs>
        <w:spacing w:after="40" w:line="276" w:lineRule="auto"/>
        <w:ind w:left="403" w:hanging="403"/>
        <w:jc w:val="left"/>
      </w:pPr>
      <w:r>
        <w:rPr>
          <w:color w:val="1A2E4A"/>
        </w:rPr>
        <w:t>4.</w:t>
        <w:tab/>
      </w:r>
      <w:r>
        <w:t>Retrofitting the machine with a different architecture.</w:t>
      </w:r>
    </w:p>
    <w:p>
      <w:pPr>
        <w:tabs>
          <w:tab w:pos="403" w:val="left"/>
        </w:tabs>
        <w:spacing w:after="40" w:line="276" w:lineRule="auto"/>
        <w:ind w:left="403" w:hanging="403"/>
        <w:jc w:val="left"/>
      </w:pPr>
      <w:r>
        <w:rPr>
          <w:color w:val="1A2E4A"/>
        </w:rPr>
        <w:t>5.</w:t>
        <w:tab/>
      </w:r>
      <w:r>
        <w:t>Deferring the replacement if the existing equipment remains supportable and the risk is acceptable.</w:t>
      </w:r>
    </w:p>
    <w:p>
      <w:r>
        <w:t>Compare the alternatives against:</w:t>
      </w:r>
    </w:p>
    <w:p>
      <w:pPr>
        <w:pStyle w:val="ListBullet"/>
      </w:pPr>
      <w:r>
        <w:t>Functional suitability.</w:t>
      </w:r>
    </w:p>
    <w:p>
      <w:pPr>
        <w:pStyle w:val="ListBullet"/>
      </w:pPr>
      <w:r>
        <w:t>Compatibility with existing equipment.</w:t>
      </w:r>
    </w:p>
    <w:p>
      <w:pPr>
        <w:pStyle w:val="ListBullet"/>
      </w:pPr>
      <w:r>
        <w:t>Engineering and migration effort.</w:t>
      </w:r>
    </w:p>
    <w:p>
      <w:pPr>
        <w:pStyle w:val="ListBullet"/>
      </w:pPr>
      <w:r>
        <w:t>Downtime.</w:t>
      </w:r>
    </w:p>
    <w:p>
      <w:pPr>
        <w:pStyle w:val="ListBullet"/>
      </w:pPr>
      <w:r>
        <w:t>Safety and quality implications.</w:t>
      </w:r>
    </w:p>
    <w:p>
      <w:pPr>
        <w:pStyle w:val="ListBullet"/>
      </w:pPr>
      <w:r>
        <w:t>Lifecycle support.</w:t>
      </w:r>
    </w:p>
    <w:p>
      <w:pPr>
        <w:pStyle w:val="ListBullet"/>
      </w:pPr>
      <w:r>
        <w:t>Spare availability.</w:t>
      </w:r>
    </w:p>
    <w:p>
      <w:pPr>
        <w:pStyle w:val="ListBullet"/>
      </w:pPr>
      <w:r>
        <w:t>Total cost of ownership.</w:t>
      </w:r>
    </w:p>
    <w:p>
      <w:pPr>
        <w:pStyle w:val="ListBullet"/>
      </w:pPr>
      <w:r>
        <w:t>Future expandability.</w:t>
      </w:r>
    </w:p>
    <w:p>
      <w:pPr>
        <w:pStyle w:val="ListBullet"/>
      </w:pPr>
      <w:r>
        <w:t>Implementation risk.</w:t>
      </w:r>
    </w:p>
    <w:p>
      <w:r>
        <w:t>The lowest purchase price does not necessarily produce the lowest lifecycle cost.</w:t>
      </w:r>
    </w:p>
    <w:p>
      <w:pPr>
        <w:pStyle w:val="Heading2"/>
      </w:pPr>
      <w:r>
        <w:t>13. Implement only the authorized change</w:t>
      </w:r>
    </w:p>
    <w:p>
      <w:r>
        <w:t>After approval, the team should establish an implementation plan.</w:t>
      </w:r>
    </w:p>
    <w:p>
      <w:r>
        <w:t>The plan should define:</w:t>
      </w:r>
    </w:p>
    <w:p>
      <w:pPr>
        <w:pStyle w:val="ListBullet"/>
      </w:pPr>
      <w:r>
        <w:t>Exact hardware or software modifications.</w:t>
      </w:r>
    </w:p>
    <w:p>
      <w:pPr>
        <w:pStyle w:val="ListBullet"/>
      </w:pPr>
      <w:r>
        <w:t>Affected equipment and documents.</w:t>
      </w:r>
    </w:p>
    <w:p>
      <w:pPr>
        <w:pStyle w:val="ListBullet"/>
      </w:pPr>
      <w:r>
        <w:t>Responsible personnel.</w:t>
      </w:r>
    </w:p>
    <w:p>
      <w:pPr>
        <w:pStyle w:val="ListBullet"/>
      </w:pPr>
      <w:r>
        <w:t>Required materials and tools.</w:t>
      </w:r>
    </w:p>
    <w:p>
      <w:pPr>
        <w:pStyle w:val="ListBullet"/>
      </w:pPr>
      <w:r>
        <w:t>Backup and rollback arrangements.</w:t>
      </w:r>
    </w:p>
    <w:p>
      <w:pPr>
        <w:pStyle w:val="ListBullet"/>
      </w:pPr>
      <w:r>
        <w:t>Shutdown and production coordination.</w:t>
      </w:r>
    </w:p>
    <w:p>
      <w:pPr>
        <w:pStyle w:val="ListBullet"/>
      </w:pPr>
      <w:r>
        <w:t>Testing and acceptance criteria.</w:t>
      </w:r>
    </w:p>
    <w:p>
      <w:pPr>
        <w:pStyle w:val="ListBullet"/>
      </w:pPr>
      <w:r>
        <w:t>Required safety precautions.</w:t>
      </w:r>
    </w:p>
    <w:p>
      <w:pPr>
        <w:pStyle w:val="ListBullet"/>
      </w:pPr>
      <w:r>
        <w:t>Required training.</w:t>
      </w:r>
    </w:p>
    <w:p>
      <w:pPr>
        <w:pStyle w:val="ListBullet"/>
      </w:pPr>
      <w:r>
        <w:t>Final documentation and handover.</w:t>
      </w:r>
    </w:p>
    <w:p>
      <w:r>
        <w:t>For PLC modifications, the plan may include exporting or uploading the existing project as appropriate, verifying the correct controller and program version, preserving parameters, checking I/O assignments, and defining a recovery strategy.</w:t>
      </w:r>
    </w:p>
    <w:p>
      <w:r>
        <w:t>Online edits or emergency modifications should follow the site's authorization, operational, and safety procedures. A backup alone is not proof that restoration will work; recovery should be tested or otherwise verified as required.</w:t>
      </w:r>
    </w:p>
    <w:p>
      <w:pPr>
        <w:pStyle w:val="Heading2"/>
      </w:pPr>
      <w:r>
        <w:t>14. Testing and verification after a change</w:t>
      </w:r>
    </w:p>
    <w:p>
      <w:r>
        <w:t>Testing must be appropriate to the nature and risk of the change.</w:t>
      </w:r>
    </w:p>
    <w:p>
      <w:r>
        <w:t>Potential activities include:</w:t>
      </w:r>
    </w:p>
    <w:p>
      <w:pPr>
        <w:pStyle w:val="ListBullet"/>
      </w:pPr>
      <w:r>
        <w:t>Drawing and specification review.</w:t>
      </w:r>
    </w:p>
    <w:p>
      <w:pPr>
        <w:pStyle w:val="ListBullet"/>
      </w:pPr>
      <w:r>
        <w:t>Hardware inspection.</w:t>
      </w:r>
    </w:p>
    <w:p>
      <w:pPr>
        <w:pStyle w:val="ListBullet"/>
      </w:pPr>
      <w:r>
        <w:t>I/O point-to-point checks.</w:t>
      </w:r>
    </w:p>
    <w:p>
      <w:pPr>
        <w:pStyle w:val="ListBullet"/>
      </w:pPr>
      <w:r>
        <w:t>PLC logic verification.</w:t>
      </w:r>
    </w:p>
    <w:p>
      <w:pPr>
        <w:pStyle w:val="ListBullet"/>
      </w:pPr>
      <w:r>
        <w:t>HMI functional checks.</w:t>
      </w:r>
    </w:p>
    <w:p>
      <w:pPr>
        <w:pStyle w:val="ListBullet"/>
      </w:pPr>
      <w:r>
        <w:t>Drive command and feedback tests.</w:t>
      </w:r>
    </w:p>
    <w:p>
      <w:pPr>
        <w:pStyle w:val="ListBullet"/>
      </w:pPr>
      <w:r>
        <w:t>Network communication tests.</w:t>
      </w:r>
    </w:p>
    <w:p>
      <w:pPr>
        <w:pStyle w:val="ListBullet"/>
      </w:pPr>
      <w:r>
        <w:t>Robot or CNC handshake testing.</w:t>
      </w:r>
    </w:p>
    <w:p>
      <w:pPr>
        <w:pStyle w:val="ListBullet"/>
      </w:pPr>
      <w:r>
        <w:t>Alarm and diagnostic verification.</w:t>
      </w:r>
    </w:p>
    <w:p>
      <w:pPr>
        <w:pStyle w:val="ListBullet"/>
      </w:pPr>
      <w:r>
        <w:t>Interlock and recovery testing.</w:t>
      </w:r>
    </w:p>
    <w:p>
      <w:pPr>
        <w:pStyle w:val="ListBullet"/>
      </w:pPr>
      <w:r>
        <w:t>Cycle-time measurement.</w:t>
      </w:r>
    </w:p>
    <w:p>
      <w:pPr>
        <w:pStyle w:val="ListBullet"/>
      </w:pPr>
      <w:r>
        <w:t>Quality verification.</w:t>
      </w:r>
    </w:p>
    <w:p>
      <w:pPr>
        <w:pStyle w:val="ListBullet"/>
      </w:pPr>
      <w:r>
        <w:t>Safety validation where required.</w:t>
      </w:r>
    </w:p>
    <w:p>
      <w:pPr>
        <w:pStyle w:val="ListBullet"/>
      </w:pPr>
      <w:r>
        <w:t>Backup and restoration verification.</w:t>
      </w:r>
    </w:p>
    <w:p>
      <w:r>
        <w:t>The test plan should identify expected results, acceptance criteria, responsible personnel, and evidence to retain.</w:t>
      </w:r>
    </w:p>
    <w:p>
      <w:r>
        <w:t>For a PLC-to-drive communication change, successful communication alone is insufficient. The team may also need to verify control-word mapping, status feedback, speed-reference scaling, fault handling, communication-loss behavior, and recovery from a fault.</w:t>
      </w:r>
    </w:p>
    <w:p>
      <w:r>
        <w:t>Where a change affects a validated or accepted system, regression testing should confirm that important existing functions still operate correctly.</w:t>
      </w:r>
    </w:p>
    <w:p>
      <w:pPr>
        <w:pStyle w:val="Heading2"/>
      </w:pPr>
      <w:r>
        <w:t>15. Rollback and recovery planning</w:t>
      </w:r>
    </w:p>
    <w:p>
      <w:r>
        <w:t>Rollback planning defines how the team will restore an acceptable known state if the change fails or produces unacceptable behavior.</w:t>
      </w:r>
    </w:p>
    <w:p>
      <w:r>
        <w:t>A rollback plan may include:</w:t>
      </w:r>
    </w:p>
    <w:p>
      <w:pPr>
        <w:pStyle w:val="ListBullet"/>
      </w:pPr>
      <w:r>
        <w:t>Preserving the original PLC project and relevant parameters.</w:t>
      </w:r>
    </w:p>
    <w:p>
      <w:pPr>
        <w:pStyle w:val="ListBullet"/>
      </w:pPr>
      <w:r>
        <w:t>Recording firmware and hardware versions.</w:t>
      </w:r>
    </w:p>
    <w:p>
      <w:pPr>
        <w:pStyle w:val="ListBullet"/>
      </w:pPr>
      <w:r>
        <w:t>Backing up HMI and drive configurations.</w:t>
      </w:r>
    </w:p>
    <w:p>
      <w:pPr>
        <w:pStyle w:val="ListBullet"/>
      </w:pPr>
      <w:r>
        <w:t>Maintaining original wiring information.</w:t>
      </w:r>
    </w:p>
    <w:p>
      <w:pPr>
        <w:pStyle w:val="ListBullet"/>
      </w:pPr>
      <w:r>
        <w:t>Identifying replacement components and tools.</w:t>
      </w:r>
    </w:p>
    <w:p>
      <w:pPr>
        <w:pStyle w:val="ListBullet"/>
      </w:pPr>
      <w:r>
        <w:t>Defining rollback decision criteria.</w:t>
      </w:r>
    </w:p>
    <w:p>
      <w:pPr>
        <w:pStyle w:val="ListBullet"/>
      </w:pPr>
      <w:r>
        <w:t>Assigning recovery responsibility.</w:t>
      </w:r>
    </w:p>
    <w:p>
      <w:pPr>
        <w:pStyle w:val="ListBullet"/>
      </w:pPr>
      <w:r>
        <w:t>Establishing the safe machine state during recovery.</w:t>
      </w:r>
    </w:p>
    <w:p>
      <w:pPr>
        <w:pStyle w:val="ListBullet"/>
      </w:pPr>
      <w:r>
        <w:t>Verifying the restored configuration.</w:t>
      </w:r>
    </w:p>
    <w:p>
      <w:r>
        <w:t>Rollback is not always as simple as reinstalling the previous software. Hardware changes, wiring modifications, database changes, or safety-related alterations may make a direct return impossible.</w:t>
      </w:r>
    </w:p>
    <w:p>
      <w:r>
        <w:t>The plan must therefore be technically realistic and must not introduce new hazards. If rollback is unsafe or impractical, define an alternative recovery strategy before implementation.</w:t>
      </w:r>
    </w:p>
    <w:p>
      <w:pPr>
        <w:pStyle w:val="Heading2"/>
      </w:pPr>
      <w:r>
        <w:t>16. Update documentation and configuration records</w:t>
      </w:r>
    </w:p>
    <w:p>
      <w:r>
        <w:t>After implementation, all affected records should be reviewed and updated.</w:t>
      </w:r>
    </w:p>
    <w:p>
      <w:r>
        <w:t>Depending on the change, these may include:</w:t>
      </w:r>
    </w:p>
    <w:p>
      <w:pPr>
        <w:pStyle w:val="ListBullet"/>
      </w:pPr>
      <w:r>
        <w:t>DAP and approved specifications.</w:t>
      </w:r>
    </w:p>
    <w:p>
      <w:pPr>
        <w:pStyle w:val="ListBullet"/>
      </w:pPr>
      <w:r>
        <w:t>Functional requirements and control philosophy.</w:t>
      </w:r>
    </w:p>
    <w:p>
      <w:pPr>
        <w:pStyle w:val="ListBullet"/>
      </w:pPr>
      <w:r>
        <w:t>Electrical drawings and panel layouts.</w:t>
      </w:r>
    </w:p>
    <w:p>
      <w:pPr>
        <w:pStyle w:val="ListBullet"/>
      </w:pPr>
      <w:r>
        <w:t>I/O lists and terminal plans.</w:t>
      </w:r>
    </w:p>
    <w:p>
      <w:pPr>
        <w:pStyle w:val="ListBullet"/>
      </w:pPr>
      <w:r>
        <w:t>PLC, HMI, drive, robot, and CNC backups.</w:t>
      </w:r>
    </w:p>
    <w:p>
      <w:pPr>
        <w:pStyle w:val="ListBullet"/>
      </w:pPr>
      <w:r>
        <w:t>Network architecture and IP-address registers.</w:t>
      </w:r>
    </w:p>
    <w:p>
      <w:pPr>
        <w:pStyle w:val="ListBullet"/>
      </w:pPr>
      <w:r>
        <w:t>Software version and firmware records.</w:t>
      </w:r>
    </w:p>
    <w:p>
      <w:pPr>
        <w:pStyle w:val="ListBullet"/>
      </w:pPr>
      <w:r>
        <w:t>BOM and equipment lists.</w:t>
      </w:r>
    </w:p>
    <w:p>
      <w:pPr>
        <w:pStyle w:val="ListBullet"/>
      </w:pPr>
      <w:r>
        <w:t>Risk assessments and safety documentation.</w:t>
      </w:r>
    </w:p>
    <w:p>
      <w:pPr>
        <w:pStyle w:val="ListBullet"/>
      </w:pPr>
      <w:r>
        <w:t>Test procedures and results.</w:t>
      </w:r>
    </w:p>
    <w:p>
      <w:pPr>
        <w:pStyle w:val="ListBullet"/>
      </w:pPr>
      <w:r>
        <w:t>Preventive-maintenance instructions.</w:t>
      </w:r>
    </w:p>
    <w:p>
      <w:pPr>
        <w:pStyle w:val="ListBullet"/>
      </w:pPr>
      <w:r>
        <w:t>Spare-parts and obsolescence records.</w:t>
      </w:r>
    </w:p>
    <w:p>
      <w:pPr>
        <w:pStyle w:val="ListBullet"/>
      </w:pPr>
      <w:r>
        <w:t>Operator and maintenance training materials.</w:t>
      </w:r>
    </w:p>
    <w:p>
      <w:pPr>
        <w:pStyle w:val="ListBullet"/>
      </w:pPr>
      <w:r>
        <w:t>As-built drawings and handover documents.</w:t>
      </w:r>
    </w:p>
    <w:p>
      <w:r>
        <w:t>The installed system, approved documentation, and backed-up configuration should agree.</w:t>
      </w:r>
    </w:p>
    <w:p>
      <w:r>
        <w:t>If the software is updated but the official backup remains outdated, future troubleshooting and recovery become unnecessarily risky.</w:t>
      </w:r>
    </w:p>
    <w:p>
      <w:pPr>
        <w:pStyle w:val="Heading2"/>
      </w:pPr>
      <w:r>
        <w:t>17. Change status and closure</w:t>
      </w:r>
    </w:p>
    <w:p>
      <w:r>
        <w:t>A change register should distinguish the approval decision from the implementation and closure status.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Status</w:t>
            </w:r>
          </w:p>
        </w:tc>
        <w:tc>
          <w:tcPr>
            <w:tcW w:type="dxa" w:w="5400"/>
            <w:shd w:val="clear" w:color="auto" w:fill="EEF2F7"/>
          </w:tcPr>
          <w:p>
            <w:pPr>
              <w:spacing w:after="0" w:before="0" w:line="240" w:lineRule="auto"/>
              <w:jc w:val="left"/>
            </w:pPr>
            <w:r>
              <w:rPr>
                <w:b/>
                <w:color w:val="1A2E4A"/>
              </w:rPr>
              <w:t>Meaning</w:t>
            </w:r>
          </w:p>
        </w:tc>
      </w:tr>
      <w:tr>
        <w:tc>
          <w:tcPr>
            <w:tcW w:type="dxa" w:w="5400"/>
          </w:tcPr>
          <w:p>
            <w:pPr>
              <w:spacing w:after="0" w:before="0" w:line="240" w:lineRule="auto"/>
              <w:jc w:val="left"/>
            </w:pPr>
            <w:r>
              <w:t>Draft</w:t>
            </w:r>
          </w:p>
        </w:tc>
        <w:tc>
          <w:tcPr>
            <w:tcW w:type="dxa" w:w="5400"/>
          </w:tcPr>
          <w:p>
            <w:pPr>
              <w:spacing w:after="0" w:before="0" w:line="240" w:lineRule="auto"/>
              <w:jc w:val="left"/>
            </w:pPr>
            <w:r>
              <w:t>Request is being prepared</w:t>
            </w:r>
          </w:p>
        </w:tc>
      </w:tr>
      <w:tr>
        <w:tc>
          <w:tcPr>
            <w:tcW w:type="dxa" w:w="5400"/>
          </w:tcPr>
          <w:p>
            <w:pPr>
              <w:spacing w:after="0" w:before="0" w:line="240" w:lineRule="auto"/>
              <w:jc w:val="left"/>
            </w:pPr>
            <w:r>
              <w:t>Submitted</w:t>
            </w:r>
          </w:p>
        </w:tc>
        <w:tc>
          <w:tcPr>
            <w:tcW w:type="dxa" w:w="5400"/>
          </w:tcPr>
          <w:p>
            <w:pPr>
              <w:spacing w:after="0" w:before="0" w:line="240" w:lineRule="auto"/>
              <w:jc w:val="left"/>
            </w:pPr>
            <w:r>
              <w:t>Request has been formally raised</w:t>
            </w:r>
          </w:p>
        </w:tc>
      </w:tr>
      <w:tr>
        <w:tc>
          <w:tcPr>
            <w:tcW w:type="dxa" w:w="5400"/>
          </w:tcPr>
          <w:p>
            <w:pPr>
              <w:spacing w:after="0" w:before="0" w:line="240" w:lineRule="auto"/>
              <w:jc w:val="left"/>
            </w:pPr>
            <w:r>
              <w:t>Under assessment</w:t>
            </w:r>
          </w:p>
        </w:tc>
        <w:tc>
          <w:tcPr>
            <w:tcW w:type="dxa" w:w="5400"/>
          </w:tcPr>
          <w:p>
            <w:pPr>
              <w:spacing w:after="0" w:before="0" w:line="240" w:lineRule="auto"/>
              <w:jc w:val="left"/>
            </w:pPr>
            <w:r>
              <w:t>Technical or project impacts are being evaluated</w:t>
            </w:r>
          </w:p>
        </w:tc>
      </w:tr>
      <w:tr>
        <w:tc>
          <w:tcPr>
            <w:tcW w:type="dxa" w:w="5400"/>
          </w:tcPr>
          <w:p>
            <w:pPr>
              <w:spacing w:after="0" w:before="0" w:line="240" w:lineRule="auto"/>
              <w:jc w:val="left"/>
            </w:pPr>
            <w:r>
              <w:t>Awaiting approval</w:t>
            </w:r>
          </w:p>
        </w:tc>
        <w:tc>
          <w:tcPr>
            <w:tcW w:type="dxa" w:w="5400"/>
          </w:tcPr>
          <w:p>
            <w:pPr>
              <w:spacing w:after="0" w:before="0" w:line="240" w:lineRule="auto"/>
              <w:jc w:val="left"/>
            </w:pPr>
            <w:r>
              <w:t>Required assessment is complete and a decision is pending</w:t>
            </w:r>
          </w:p>
        </w:tc>
      </w:tr>
      <w:tr>
        <w:tc>
          <w:tcPr>
            <w:tcW w:type="dxa" w:w="5400"/>
          </w:tcPr>
          <w:p>
            <w:pPr>
              <w:spacing w:after="0" w:before="0" w:line="240" w:lineRule="auto"/>
              <w:jc w:val="left"/>
            </w:pPr>
            <w:r>
              <w:t>Approved</w:t>
            </w:r>
          </w:p>
        </w:tc>
        <w:tc>
          <w:tcPr>
            <w:tcW w:type="dxa" w:w="5400"/>
          </w:tcPr>
          <w:p>
            <w:pPr>
              <w:spacing w:after="0" w:before="0" w:line="240" w:lineRule="auto"/>
              <w:jc w:val="left"/>
            </w:pPr>
            <w:r>
              <w:t>Authorized for implementation under defined conditions</w:t>
            </w:r>
          </w:p>
        </w:tc>
      </w:tr>
      <w:tr>
        <w:tc>
          <w:tcPr>
            <w:tcW w:type="dxa" w:w="5400"/>
          </w:tcPr>
          <w:p>
            <w:pPr>
              <w:spacing w:after="0" w:before="0" w:line="240" w:lineRule="auto"/>
              <w:jc w:val="left"/>
            </w:pPr>
            <w:r>
              <w:t>Rejected</w:t>
            </w:r>
          </w:p>
        </w:tc>
        <w:tc>
          <w:tcPr>
            <w:tcW w:type="dxa" w:w="5400"/>
          </w:tcPr>
          <w:p>
            <w:pPr>
              <w:spacing w:after="0" w:before="0" w:line="240" w:lineRule="auto"/>
              <w:jc w:val="left"/>
            </w:pPr>
            <w:r>
              <w:t>Not authorized, with the decision recorded</w:t>
            </w:r>
          </w:p>
        </w:tc>
      </w:tr>
      <w:tr>
        <w:tc>
          <w:tcPr>
            <w:tcW w:type="dxa" w:w="5400"/>
          </w:tcPr>
          <w:p>
            <w:pPr>
              <w:spacing w:after="0" w:before="0" w:line="240" w:lineRule="auto"/>
              <w:jc w:val="left"/>
            </w:pPr>
            <w:r>
              <w:t>Deferred</w:t>
            </w:r>
          </w:p>
        </w:tc>
        <w:tc>
          <w:tcPr>
            <w:tcW w:type="dxa" w:w="5400"/>
          </w:tcPr>
          <w:p>
            <w:pPr>
              <w:spacing w:after="0" w:before="0" w:line="240" w:lineRule="auto"/>
              <w:jc w:val="left"/>
            </w:pPr>
            <w:r>
              <w:t>Formally postponed with justification</w:t>
            </w:r>
          </w:p>
        </w:tc>
      </w:tr>
      <w:tr>
        <w:tc>
          <w:tcPr>
            <w:tcW w:type="dxa" w:w="5400"/>
          </w:tcPr>
          <w:p>
            <w:pPr>
              <w:spacing w:after="0" w:before="0" w:line="240" w:lineRule="auto"/>
              <w:jc w:val="left"/>
            </w:pPr>
            <w:r>
              <w:t>In implementation</w:t>
            </w:r>
          </w:p>
        </w:tc>
        <w:tc>
          <w:tcPr>
            <w:tcW w:type="dxa" w:w="5400"/>
          </w:tcPr>
          <w:p>
            <w:pPr>
              <w:spacing w:after="0" w:before="0" w:line="240" w:lineRule="auto"/>
              <w:jc w:val="left"/>
            </w:pPr>
            <w:r>
              <w:t>Authorized work is underway</w:t>
            </w:r>
          </w:p>
        </w:tc>
      </w:tr>
      <w:tr>
        <w:tc>
          <w:tcPr>
            <w:tcW w:type="dxa" w:w="5400"/>
          </w:tcPr>
          <w:p>
            <w:pPr>
              <w:spacing w:after="0" w:before="0" w:line="240" w:lineRule="auto"/>
              <w:jc w:val="left"/>
            </w:pPr>
            <w:r>
              <w:t>Under verification</w:t>
            </w:r>
          </w:p>
        </w:tc>
        <w:tc>
          <w:tcPr>
            <w:tcW w:type="dxa" w:w="5400"/>
          </w:tcPr>
          <w:p>
            <w:pPr>
              <w:spacing w:after="0" w:before="0" w:line="240" w:lineRule="auto"/>
              <w:jc w:val="left"/>
            </w:pPr>
            <w:r>
              <w:t>Required tests or reviews are in progress</w:t>
            </w:r>
          </w:p>
        </w:tc>
      </w:tr>
      <w:tr>
        <w:tc>
          <w:tcPr>
            <w:tcW w:type="dxa" w:w="5400"/>
          </w:tcPr>
          <w:p>
            <w:pPr>
              <w:spacing w:after="0" w:before="0" w:line="240" w:lineRule="auto"/>
              <w:jc w:val="left"/>
            </w:pPr>
            <w:r>
              <w:t>Implemented</w:t>
            </w:r>
          </w:p>
        </w:tc>
        <w:tc>
          <w:tcPr>
            <w:tcW w:type="dxa" w:w="5400"/>
          </w:tcPr>
          <w:p>
            <w:pPr>
              <w:spacing w:after="0" w:before="0" w:line="240" w:lineRule="auto"/>
              <w:jc w:val="left"/>
            </w:pPr>
            <w:r>
              <w:t>Physical or software modification has been carried out</w:t>
            </w:r>
          </w:p>
        </w:tc>
      </w:tr>
      <w:tr>
        <w:tc>
          <w:tcPr>
            <w:tcW w:type="dxa" w:w="5400"/>
          </w:tcPr>
          <w:p>
            <w:pPr>
              <w:spacing w:after="0" w:before="0" w:line="240" w:lineRule="auto"/>
              <w:jc w:val="left"/>
            </w:pPr>
            <w:r>
              <w:t>Closed</w:t>
            </w:r>
          </w:p>
        </w:tc>
        <w:tc>
          <w:tcPr>
            <w:tcW w:type="dxa" w:w="5400"/>
          </w:tcPr>
          <w:p>
            <w:pPr>
              <w:spacing w:after="0" w:before="0" w:line="240" w:lineRule="auto"/>
              <w:jc w:val="left"/>
            </w:pPr>
            <w:r>
              <w:t>Required verification, documentation, and acceptance are complete</w:t>
            </w:r>
          </w:p>
        </w:tc>
      </w:tr>
      <w:tr>
        <w:tc>
          <w:tcPr>
            <w:tcW w:type="dxa" w:w="5400"/>
          </w:tcPr>
          <w:p>
            <w:pPr>
              <w:spacing w:after="0" w:before="0" w:line="240" w:lineRule="auto"/>
              <w:jc w:val="left"/>
            </w:pPr>
            <w:r>
              <w:t>Cancelled</w:t>
            </w:r>
          </w:p>
        </w:tc>
        <w:tc>
          <w:tcPr>
            <w:tcW w:type="dxa" w:w="5400"/>
          </w:tcPr>
          <w:p>
            <w:pPr>
              <w:spacing w:after="0" w:before="0" w:line="240" w:lineRule="auto"/>
              <w:jc w:val="left"/>
            </w:pPr>
            <w:r>
              <w:t>Request is no longer required, with disposition recorded</w:t>
            </w:r>
          </w:p>
        </w:tc>
      </w:tr>
    </w:tbl>
    <w:p/>
    <w:p>
      <w:r>
        <w:t>A change should not be marked closed merely because the hardware has been installed or the PLC program has been modified.</w:t>
      </w:r>
    </w:p>
    <w:p>
      <w:r>
        <w:t>Closure normally requires confirmation that the authorized scope was implemented, required tests were completed, affected documents were updated, and the required acceptance was recorded.</w:t>
      </w:r>
    </w:p>
    <w:p>
      <w:pPr>
        <w:pStyle w:val="Heading2"/>
      </w:pPr>
      <w:r>
        <w:t>18. Example: obsolete PLC replacement in an existing machine</w:t>
      </w:r>
    </w:p>
    <w:p>
      <w:r>
        <w:t>Assume an existing machine uses an obsolete PLC that has become difficult to support. The proposed project replaces the controller while retaining the existing drives, HMI functions, field devices, and production sequence where feasible.</w:t>
      </w:r>
    </w:p>
    <w:p>
      <w:r>
        <w:t>During detailed engineering, the team discovers that the successor controller uses a different communication arrangement for one existing drive.</w:t>
      </w:r>
    </w:p>
    <w:p>
      <w:r>
        <w:t>A controlled change process would address the following.</w:t>
      </w:r>
    </w:p>
    <w:p>
      <w:r>
        <w:t>Step 1: Raise the change request</w:t>
      </w:r>
    </w:p>
    <w:p>
      <w:r>
        <w:t>Record the obsolete PLC issue, proposed replacement, affected equipment, and original approved architecture.</w:t>
      </w:r>
    </w:p>
    <w:p>
      <w:r>
        <w:t>Step 2: Assess technical impact</w:t>
      </w:r>
    </w:p>
    <w:p>
      <w:r>
        <w:t>Check drive compatibility, communication options, control-word mapping, feedback signals, program migration, HMI communication, I/O capacity, and diagnostics.</w:t>
      </w:r>
    </w:p>
    <w:p>
      <w:r>
        <w:t>Step 3: Assess project impact</w:t>
      </w:r>
    </w:p>
    <w:p>
      <w:r>
        <w:t>Estimate additional engineering effort, interface hardware if required, procurement cost, downtime, testing, and schedule effects.</w:t>
      </w:r>
    </w:p>
    <w:p>
      <w:r>
        <w:t>Step 4: Assess risk</w:t>
      </w:r>
    </w:p>
    <w:p>
      <w:r>
        <w:t>Determine whether the proposed interface modification affects machine operation, fault recovery, safety functions, or quality requirements.</w:t>
      </w:r>
    </w:p>
    <w:p>
      <w:r>
        <w:t>Step 5: Compare alternatives</w:t>
      </w:r>
    </w:p>
    <w:p>
      <w:r>
        <w:t>Evaluate an approved interface module, a compatible communication option, or another controller architecture.</w:t>
      </w:r>
    </w:p>
    <w:p>
      <w:r>
        <w:t>Step 6: Obtain authorization</w:t>
      </w:r>
    </w:p>
    <w:p>
      <w:r>
        <w:t>Submit the impact assessment and recommendation to the required engineering, project, procurement, and safety authorities.</w:t>
      </w:r>
    </w:p>
    <w:p>
      <w:r>
        <w:t>Step 7: Implement and verify</w:t>
      </w:r>
    </w:p>
    <w:p>
      <w:r>
        <w:t>Carry out the approved modification and test normal operation, fault conditions, communication loss, recovery, and affected existing functions.</w:t>
      </w:r>
    </w:p>
    <w:p>
      <w:r>
        <w:t>Step 8: Update the baseline</w:t>
      </w:r>
    </w:p>
    <w:p>
      <w:r>
        <w:t>Revise the relevant specifications, drawings, configuration records, software backups, test evidence, and maintenance information.</w:t>
      </w:r>
    </w:p>
    <w:p>
      <w:r>
        <w:t>Step 9: Close the change</w:t>
      </w:r>
    </w:p>
    <w:p>
      <w:r>
        <w:t>Obtain the required verification and acceptance, record the final disposition, and ensure the released documentation reflects the installed configuration.</w:t>
      </w:r>
    </w:p>
    <w:p>
      <w:r>
        <w:t>The important point is that replacing the PLC is not merely a hardware purchase. It is a controlled modification to an interconnected machine system.</w:t>
      </w:r>
    </w:p>
    <w:p>
      <w:pPr>
        <w:pStyle w:val="Heading2"/>
      </w:pPr>
      <w:r>
        <w:t>19. Supplier changes and technical deviations</w:t>
      </w:r>
    </w:p>
    <w:p>
      <w:r>
        <w:t>Suppliers may request changes after the RFQ, technical evaluation, purchase order, or design approval.</w:t>
      </w:r>
    </w:p>
    <w:p>
      <w:r>
        <w:t>Common examples include:</w:t>
      </w:r>
    </w:p>
    <w:p>
      <w:pPr>
        <w:pStyle w:val="ListBullet"/>
      </w:pPr>
      <w:r>
        <w:t>Substituting a component that is unavailable.</w:t>
      </w:r>
    </w:p>
    <w:p>
      <w:pPr>
        <w:pStyle w:val="ListBullet"/>
      </w:pPr>
      <w:r>
        <w:t>Proposing a different PLC or drive.</w:t>
      </w:r>
    </w:p>
    <w:p>
      <w:pPr>
        <w:pStyle w:val="ListBullet"/>
      </w:pPr>
      <w:r>
        <w:t>Changing the enclosure dimensions.</w:t>
      </w:r>
    </w:p>
    <w:p>
      <w:pPr>
        <w:pStyle w:val="ListBullet"/>
      </w:pPr>
      <w:r>
        <w:t>Excluding software licenses or commissioning support.</w:t>
      </w:r>
    </w:p>
    <w:p>
      <w:pPr>
        <w:pStyle w:val="ListBullet"/>
      </w:pPr>
      <w:r>
        <w:t>Using an alternative communication interface.</w:t>
      </w:r>
    </w:p>
    <w:p>
      <w:pPr>
        <w:pStyle w:val="ListBullet"/>
      </w:pPr>
      <w:r>
        <w:t>Revising the delivery schedule.</w:t>
      </w:r>
    </w:p>
    <w:p>
      <w:pPr>
        <w:pStyle w:val="ListBullet"/>
      </w:pPr>
      <w:r>
        <w:t>Offering different warranty conditions.</w:t>
      </w:r>
    </w:p>
    <w:p>
      <w:r>
        <w:t>The supplier should document the proposed deviation and its justification.</w:t>
      </w:r>
    </w:p>
    <w:p>
      <w:r>
        <w:t>The project team should compare the proposal against the approved specification and assess compatibility, performance, safety, cost, schedule, and lifecycle support.</w:t>
      </w:r>
    </w:p>
    <w:p>
      <w:r>
        <w:t>An alternative product must not be accepted merely because the supplier describes it as equivalent. Equivalence must be demonstrated against the relevant technical and contractual requirements.</w:t>
      </w:r>
    </w:p>
    <w:p>
      <w:r>
        <w:t>Approved deviations should be linked to the relevant purchase order, specification, drawing, and change record. The contractual authority must approve changes where required.</w:t>
      </w:r>
    </w:p>
    <w:p>
      <w:pPr>
        <w:pStyle w:val="Heading2"/>
      </w:pPr>
      <w:r>
        <w:t>20. Common change-management failures</w:t>
      </w:r>
    </w:p>
    <w:p>
      <w:pPr>
        <w:pStyle w:val="ListBullet"/>
      </w:pPr>
      <w:r>
        <w:t>Implementing changes before the required approval.</w:t>
      </w:r>
    </w:p>
    <w:p>
      <w:pPr>
        <w:pStyle w:val="ListBullet"/>
      </w:pPr>
      <w:r>
        <w:t>Describing the solution without documenting the underlying problem.</w:t>
      </w:r>
    </w:p>
    <w:p>
      <w:pPr>
        <w:pStyle w:val="ListBullet"/>
      </w:pPr>
      <w:r>
        <w:t>Assessing hardware cost but ignoring engineering and downtime costs.</w:t>
      </w:r>
    </w:p>
    <w:p>
      <w:pPr>
        <w:pStyle w:val="ListBullet"/>
      </w:pPr>
      <w:r>
        <w:t>Changing PLC logic without checking HMI behavior and connected equipment.</w:t>
      </w:r>
    </w:p>
    <w:p>
      <w:pPr>
        <w:pStyle w:val="ListBullet"/>
      </w:pPr>
      <w:r>
        <w:t>Failing to reassess risks after a design change.</w:t>
      </w:r>
    </w:p>
    <w:p>
      <w:pPr>
        <w:pStyle w:val="ListBullet"/>
      </w:pPr>
      <w:r>
        <w:t>Treating a successful power-up as proof of complete functional acceptance.</w:t>
      </w:r>
    </w:p>
    <w:p>
      <w:pPr>
        <w:pStyle w:val="ListBullet"/>
      </w:pPr>
      <w:r>
        <w:t>Forgetting to update the as-built drawings.</w:t>
      </w:r>
    </w:p>
    <w:p>
      <w:pPr>
        <w:pStyle w:val="ListBullet"/>
      </w:pPr>
      <w:r>
        <w:t>Maintaining backups that do not match the installed system.</w:t>
      </w:r>
    </w:p>
    <w:p>
      <w:pPr>
        <w:pStyle w:val="ListBullet"/>
      </w:pPr>
      <w:r>
        <w:t>Allowing vendors to substitute equipment without formal evaluation.</w:t>
      </w:r>
    </w:p>
    <w:p>
      <w:pPr>
        <w:pStyle w:val="ListBullet"/>
      </w:pPr>
      <w:r>
        <w:t>Closing a change while testing or documentation remains incomplete.</w:t>
      </w:r>
    </w:p>
    <w:p>
      <w:pPr>
        <w:pStyle w:val="ListBullet"/>
      </w:pPr>
      <w:r>
        <w:t>Failing to preserve the original baseline and approval history.</w:t>
      </w:r>
    </w:p>
    <w:p>
      <w:pPr>
        <w:pStyle w:val="ListBullet"/>
      </w:pPr>
      <w:r>
        <w:t>Using emergency procedures for routine changes to avoid normal review.</w:t>
      </w:r>
    </w:p>
    <w:p>
      <w:r>
        <w:t>These failures create discrepancies between the approved design, the installed system, and the records used by maintenance and future engineering teams.</w:t>
      </w:r>
    </w:p>
    <w:p>
      <w:pPr>
        <w:pStyle w:val="Heading2"/>
      </w:pPr>
      <w:r>
        <w:t>21. Practical change-management checklist</w:t>
      </w:r>
    </w:p>
    <w:p>
      <w:pPr>
        <w:pStyle w:val="Heading3"/>
      </w:pPr>
      <w:r>
        <w:t>Before submitting a change</w:t>
      </w:r>
    </w:p>
    <w:p>
      <w:pPr>
        <w:pStyle w:val="ListBullet"/>
      </w:pPr>
      <w:r>
        <w:t>Identify the reason for the change.</w:t>
      </w:r>
    </w:p>
    <w:p>
      <w:pPr>
        <w:pStyle w:val="ListBullet"/>
      </w:pPr>
      <w:r>
        <w:t>Record the current approved baseline.</w:t>
      </w:r>
    </w:p>
    <w:p>
      <w:pPr>
        <w:pStyle w:val="ListBullet"/>
      </w:pPr>
      <w:r>
        <w:t>Describe the proposed modification.</w:t>
      </w:r>
    </w:p>
    <w:p>
      <w:pPr>
        <w:pStyle w:val="ListBullet"/>
      </w:pPr>
      <w:r>
        <w:t>Identify affected equipment, functions, and documents.</w:t>
      </w:r>
    </w:p>
    <w:p>
      <w:pPr>
        <w:pStyle w:val="ListBullet"/>
      </w:pPr>
      <w:r>
        <w:t>Explain the expected benefits and consequences of not changing.</w:t>
      </w:r>
    </w:p>
    <w:p>
      <w:pPr>
        <w:pStyle w:val="ListBullet"/>
      </w:pPr>
      <w:r>
        <w:t>Assign a unique change ID.</w:t>
      </w:r>
    </w:p>
    <w:p>
      <w:pPr>
        <w:pStyle w:val="Heading3"/>
      </w:pPr>
      <w:r>
        <w:t>Before approval</w:t>
      </w:r>
    </w:p>
    <w:p>
      <w:pPr>
        <w:pStyle w:val="ListBullet"/>
      </w:pPr>
      <w:r>
        <w:t>Assess technical compatibility.</w:t>
      </w:r>
    </w:p>
    <w:p>
      <w:pPr>
        <w:pStyle w:val="ListBullet"/>
      </w:pPr>
      <w:r>
        <w:t>Assess safety, quality, and operational impact.</w:t>
      </w:r>
    </w:p>
    <w:p>
      <w:pPr>
        <w:pStyle w:val="ListBullet"/>
      </w:pPr>
      <w:r>
        <w:t>Estimate cost and schedule impact.</w:t>
      </w:r>
    </w:p>
    <w:p>
      <w:pPr>
        <w:pStyle w:val="ListBullet"/>
      </w:pPr>
      <w:r>
        <w:t>Evaluate alternatives.</w:t>
      </w:r>
    </w:p>
    <w:p>
      <w:pPr>
        <w:pStyle w:val="ListBullet"/>
      </w:pPr>
      <w:r>
        <w:t>Identify required reviewers and decision-makers.</w:t>
      </w:r>
    </w:p>
    <w:p>
      <w:pPr>
        <w:pStyle w:val="ListBullet"/>
      </w:pPr>
      <w:r>
        <w:t>Define testing and acceptance criteria.</w:t>
      </w:r>
    </w:p>
    <w:p>
      <w:pPr>
        <w:pStyle w:val="ListBullet"/>
      </w:pPr>
      <w:r>
        <w:t>Establish a realistic rollback or recovery plan.</w:t>
      </w:r>
    </w:p>
    <w:p>
      <w:pPr>
        <w:pStyle w:val="ListBullet"/>
      </w:pPr>
      <w:r>
        <w:t>Obtain the required approvals.</w:t>
      </w:r>
    </w:p>
    <w:p>
      <w:pPr>
        <w:pStyle w:val="Heading3"/>
      </w:pPr>
      <w:r>
        <w:t>Before implementation</w:t>
      </w:r>
    </w:p>
    <w:p>
      <w:pPr>
        <w:pStyle w:val="ListBullet"/>
      </w:pPr>
      <w:r>
        <w:t>Confirm the approved scope and revision.</w:t>
      </w:r>
    </w:p>
    <w:p>
      <w:pPr>
        <w:pStyle w:val="ListBullet"/>
      </w:pPr>
      <w:r>
        <w:t>Coordinate the work with production and maintenance.</w:t>
      </w:r>
    </w:p>
    <w:p>
      <w:pPr>
        <w:pStyle w:val="ListBullet"/>
      </w:pPr>
      <w:r>
        <w:t>Back up the current configuration as appropriate.</w:t>
      </w:r>
    </w:p>
    <w:p>
      <w:pPr>
        <w:pStyle w:val="ListBullet"/>
      </w:pPr>
      <w:r>
        <w:t>Arrange required materials and competent personnel.</w:t>
      </w:r>
    </w:p>
    <w:p>
      <w:pPr>
        <w:pStyle w:val="ListBullet"/>
      </w:pPr>
      <w:r>
        <w:t>Establish safe work conditions.</w:t>
      </w:r>
    </w:p>
    <w:p>
      <w:pPr>
        <w:pStyle w:val="ListBullet"/>
      </w:pPr>
      <w:r>
        <w:t>Communicate the implementation and recovery plan.</w:t>
      </w:r>
    </w:p>
    <w:p>
      <w:pPr>
        <w:pStyle w:val="Heading3"/>
      </w:pPr>
      <w:r>
        <w:t>Before closure</w:t>
      </w:r>
    </w:p>
    <w:p>
      <w:pPr>
        <w:pStyle w:val="ListBullet"/>
      </w:pPr>
      <w:r>
        <w:t>Verify that the authorized change was implemented.</w:t>
      </w:r>
    </w:p>
    <w:p>
      <w:pPr>
        <w:pStyle w:val="ListBullet"/>
      </w:pPr>
      <w:r>
        <w:t>Complete required functional and regression testing.</w:t>
      </w:r>
    </w:p>
    <w:p>
      <w:pPr>
        <w:pStyle w:val="ListBullet"/>
      </w:pPr>
      <w:r>
        <w:t>Complete safety verification or validation where applicable.</w:t>
      </w:r>
    </w:p>
    <w:p>
      <w:pPr>
        <w:pStyle w:val="ListBullet"/>
      </w:pPr>
      <w:r>
        <w:t>Update drawings, specifications, and configuration records.</w:t>
      </w:r>
    </w:p>
    <w:p>
      <w:pPr>
        <w:pStyle w:val="ListBullet"/>
      </w:pPr>
      <w:r>
        <w:t>Store the final software and configuration backups.</w:t>
      </w:r>
    </w:p>
    <w:p>
      <w:pPr>
        <w:pStyle w:val="ListBullet"/>
      </w:pPr>
      <w:r>
        <w:t>Update maintenance and spare-parts information.</w:t>
      </w:r>
    </w:p>
    <w:p>
      <w:pPr>
        <w:pStyle w:val="ListBullet"/>
      </w:pPr>
      <w:r>
        <w:t>Record acceptance and close the change formally.</w:t>
      </w:r>
    </w:p>
    <w:p>
      <w:pPr>
        <w:pStyle w:val="Heading2"/>
      </w:pPr>
      <w:r>
        <w:t>22. Interview questions and answers</w:t>
      </w:r>
    </w:p>
    <w:p>
      <w:r>
        <w:t>1\. What is change management in industrial automation?</w:t>
      </w:r>
    </w:p>
    <w:p>
      <w:r>
        <w:t>It is the controlled process of evaluating, approving, implementing, verifying, and documenting modifications to an approved design, machine, system, or project baseline.</w:t>
      </w:r>
    </w:p>
    <w:p>
      <w:r>
        <w:t>2\. Why is change management necessary after DAP approval?</w:t>
      </w:r>
    </w:p>
    <w:p>
      <w:r>
        <w:t>Because later changes may affect the approved scope, technical architecture, safety, cost, schedule, procurement, and acceptance criteria.</w:t>
      </w:r>
    </w:p>
    <w:p>
      <w:r>
        <w:t>3\. What is the difference between a change request and a change approval?</w:t>
      </w:r>
    </w:p>
    <w:p>
      <w:r>
        <w:t>A change request proposes and documents a modification. Change approval is the authorized decision that permits the modification to proceed under defined conditions.</w:t>
      </w:r>
    </w:p>
    <w:p>
      <w:r>
        <w:t>4\. What is an impact assessment?</w:t>
      </w:r>
    </w:p>
    <w:p>
      <w:r>
        <w:t>It is the evaluation of the proposed change's consequences for technical functionality, safety, quality, cost, schedule, operations, maintenance, and documentation.</w:t>
      </w:r>
    </w:p>
    <w:p>
      <w:r>
        <w:t>5\. Can an engineer implement a change before approval?</w:t>
      </w:r>
    </w:p>
    <w:p>
      <w:r>
        <w:t>Only where an explicitly authorized procedure permits the relevant action, such as a controlled emergency process. Otherwise, required authorization must be obtained first.</w:t>
      </w:r>
    </w:p>
    <w:p>
      <w:r>
        <w:t>6\. What is a baseline?</w:t>
      </w:r>
    </w:p>
    <w:p>
      <w:r>
        <w:t>A baseline is the approved reference configuration or set of project requirements, specifications, documents, and plans against which changes are assessed.</w:t>
      </w:r>
    </w:p>
    <w:p>
      <w:r>
        <w:t>7\. What is the difference between implementation and closure?</w:t>
      </w:r>
    </w:p>
    <w:p>
      <w:r>
        <w:t>Implementation means the change has been carried out. Closure means the required verification, documentation, acceptance, and administrative requirements have also been completed.</w:t>
      </w:r>
    </w:p>
    <w:p>
      <w:r>
        <w:t>8\. Why is regression testing necessary?</w:t>
      </w:r>
    </w:p>
    <w:p>
      <w:r>
        <w:t>It checks that existing functions have not been unintentionally affected by the modification.</w:t>
      </w:r>
    </w:p>
    <w:p>
      <w:r>
        <w:t>9\. How should an obsolete PLC replacement be managed?</w:t>
      </w:r>
    </w:p>
    <w:p>
      <w:r>
        <w:t>Document the need, compare replacement options, assess I/O and communication compatibility, evaluate safety and project impacts, obtain approval, plan the migration, test the system, and update the final configuration records.</w:t>
      </w:r>
    </w:p>
    <w:p>
      <w:r>
        <w:t>10\. What should happen if a supplier proposes an alternative component?</w:t>
      </w:r>
    </w:p>
    <w:p>
      <w:r>
        <w:t>Evaluate the alternative against the approved specification, verify equivalence, assess technical and commercial impacts, obtain the required approvals, and update the controlled records.</w:t>
      </w:r>
    </w:p>
    <w:p>
      <w:r>
        <w:t>11\. What is the purpose of rollback planning?</w:t>
      </w:r>
    </w:p>
    <w:p>
      <w:r>
        <w:t>It establishes how to restore an acceptable known state or follow an alternative recovery strategy if the modification fails or causes unacceptable behavior.</w:t>
      </w:r>
    </w:p>
    <w:p>
      <w:r>
        <w:t>12\. How does change management support maintenance?</w:t>
      </w:r>
    </w:p>
    <w:p>
      <w:r>
        <w:t>It ensures maintenance personnel have accurate drawings, software backups, hardware details, spare-parts records, and information about the final installed configuration.</w:t>
      </w:r>
    </w:p>
    <w:p>
      <w:pPr>
        <w:pStyle w:val="Heading2"/>
      </w:pPr>
      <w:r>
        <w:t>23. Final engineering principle</w:t>
      </w:r>
    </w:p>
    <w:p>
      <w:r>
        <w:t>Change management preserves control over the gap between what was approved and what is ultimately built, installed, programmed, and operated.</w:t>
      </w:r>
    </w:p>
    <w:p>
      <w:r>
        <w:t>For industrial automation, a change is complete only when its impacts have been assessed, the required authorization has been obtained, the modification has been implemented and verified, and the controlled records accurately represent the final system.</w:t>
      </w:r>
    </w:p>
    <w:p>
      <w:pPr>
        <w:pStyle w:val="Heading2"/>
      </w:pPr>
      <w:r>
        <w:t>NEXT TOPIC</w:t>
      </w:r>
    </w:p>
    <w:p>
      <w:r>
        <w:rPr>
          <w:rFonts w:ascii="Consolas" w:hAnsi="Consolas"/>
          <w:color w:val="333333"/>
          <w:sz w:val="19"/>
          <w:shd w:val="clear" w:color="auto" w:fill="EFEFEF"/>
        </w:rPr>
        <w:t>02_PLAN_WISE_2026\02_INDUSTRY3_0\09_Procurement\01_RFQ\01_RFQ_Preparation - RFQ preparation</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02_PLAN_WISE_2026\02_INDUSTRY3_0\08_DAP\13_Change_Mgmt - Change management</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