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02_PLAN_WISE_2026\02_INDUSTRY3_0\09_Procurement\02_Technical_Bid_Evaluation\05_Arch_Comparison - Architecture comparison</w:t>
      </w:r>
    </w:p>
    <w:p>
      <w:pPr>
        <w:pStyle w:val="Heading2"/>
      </w:pPr>
      <w:r>
        <w:t>1. What is architecture comparison?</w:t>
      </w:r>
    </w:p>
    <w:p>
      <w:r>
        <w:t>Architecture comparison is the systematic evaluation of alternative system designs to determine which architecture best satisfies the functional, performance, safety, integration, maintainability, scalability, cybersecurity, and lifecycle requirements of a project.</w:t>
      </w:r>
    </w:p>
    <w:p>
      <w:r>
        <w:t>In industrial automation, architecture defines how controllers, field devices, networks, operator interfaces, safety systems, servers, databases, and external applications are organized and interconnected.</w:t>
      </w:r>
    </w:p>
    <w:p>
      <w:r>
        <w:t>Two suppliers can offer equipment that individually meets every technical specification but propose fundamentally different architectures. One may use a centralized controller, while another distributes control across several controllers. One may store production data locally, while another depends on a central server.</w:t>
      </w:r>
    </w:p>
    <w:p>
      <w:r>
        <w:t>These differences affect reliability, troubleshooting, expansion, commissioning, downtime, cybersecurity, and long-term ownership.</w:t>
      </w:r>
    </w:p>
    <w:p>
      <w:r>
        <w:t>Architecture comparison evaluates the complete system design, not just the individual equipment selected.</w:t>
      </w:r>
    </w:p>
    <w:p>
      <w:pPr>
        <w:pStyle w:val="Heading2"/>
      </w:pPr>
      <w:r>
        <w:t>2. Objectives of architecture comparison</w:t>
      </w:r>
    </w:p>
    <w:p>
      <w:r>
        <w:t>The main objectives are to:</w:t>
      </w:r>
    </w:p>
    <w:p>
      <w:pPr>
        <w:pStyle w:val="ListBullet"/>
      </w:pPr>
      <w:r>
        <w:t>Verify that the proposed architecture satisfies the approved requirements.</w:t>
      </w:r>
    </w:p>
    <w:p>
      <w:pPr>
        <w:pStyle w:val="ListBullet"/>
      </w:pPr>
      <w:r>
        <w:t>Compare centralized, distributed, and hybrid design alternatives.</w:t>
      </w:r>
    </w:p>
    <w:p>
      <w:pPr>
        <w:pStyle w:val="ListBullet"/>
      </w:pPr>
      <w:r>
        <w:t>Evaluate system boundaries and functional allocation.</w:t>
      </w:r>
    </w:p>
    <w:p>
      <w:pPr>
        <w:pStyle w:val="ListBullet"/>
      </w:pPr>
      <w:r>
        <w:t>Identify single points of failure and failure propagation.</w:t>
      </w:r>
    </w:p>
    <w:p>
      <w:pPr>
        <w:pStyle w:val="ListBullet"/>
      </w:pPr>
      <w:r>
        <w:t>Verify communication networks, interfaces, and data flows.</w:t>
      </w:r>
    </w:p>
    <w:p>
      <w:pPr>
        <w:pStyle w:val="ListBullet"/>
      </w:pPr>
      <w:r>
        <w:t>Evaluate safety-system separation and integration.</w:t>
      </w:r>
    </w:p>
    <w:p>
      <w:pPr>
        <w:pStyle w:val="ListBullet"/>
      </w:pPr>
      <w:r>
        <w:t>Assess performance, response time, synchronization, and determinism.</w:t>
      </w:r>
    </w:p>
    <w:p>
      <w:pPr>
        <w:pStyle w:val="ListBullet"/>
      </w:pPr>
      <w:r>
        <w:t>Evaluate cybersecurity and access-control arrangements.</w:t>
      </w:r>
    </w:p>
    <w:p>
      <w:pPr>
        <w:pStyle w:val="ListBullet"/>
      </w:pPr>
      <w:r>
        <w:t>Compare maintainability, diagnostics, and fault isolation.</w:t>
      </w:r>
    </w:p>
    <w:p>
      <w:pPr>
        <w:pStyle w:val="ListBullet"/>
      </w:pPr>
      <w:r>
        <w:t>Assess scalability, expansion, and future migration.</w:t>
      </w:r>
    </w:p>
    <w:p>
      <w:pPr>
        <w:pStyle w:val="ListBullet"/>
      </w:pPr>
      <w:r>
        <w:t>Compare initial cost and lifecycle implications.</w:t>
      </w:r>
    </w:p>
    <w:p>
      <w:pPr>
        <w:pStyle w:val="ListBullet"/>
      </w:pPr>
      <w:r>
        <w:t>Establish a technically justified recommendation for approval.</w:t>
      </w:r>
    </w:p>
    <w:p>
      <w:r>
        <w:t>A visually neat architecture diagram is not sufficient. The proposed design must also be supported by calculations, interface definitions, network information, hardware details, software requirements, and relevant failure-handling behavior.</w:t>
      </w:r>
    </w:p>
    <w:p>
      <w:pPr>
        <w:pStyle w:val="Heading2"/>
      </w:pPr>
      <w:r>
        <w:t>3. Where architecture comparison fits in procurement</w:t>
      </w:r>
    </w:p>
    <w:p>
      <w:pPr>
        <w:shd w:val="clear" w:color="auto" w:fill="F4F4F4"/>
        <w:spacing w:before="0" w:after="0" w:line="240" w:lineRule="auto"/>
        <w:ind w:left="216" w:right="216"/>
        <w:jc w:val="left"/>
      </w:pPr>
      <w:r>
        <w:rPr>
          <w:rFonts w:ascii="Consolas" w:hAnsi="Consolas"/>
          <w:color w:val="202020"/>
          <w:sz w:val="18"/>
        </w:rPr>
        <w:t>Approved Requirements and Control Philosophy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Architecture Proposals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Interface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Safety, and Performance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Reliability and Lifecycle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Clarifications and Deviations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Architecture Comparison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Recommendation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Design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 and Implementation</w:t>
      </w:r>
    </w:p>
    <w:p/>
    <w:p>
      <w:r>
        <w:t>Architecture comparison normally follows the initial compliance, deviation, make, and specification evaluations. However, the process can be iterative.</w:t>
      </w:r>
    </w:p>
    <w:p>
      <w:r>
        <w:t>If the architecture reveals missing requirements, incompatible interfaces, or unacceptable risks, the team may need to revise the specification and request updated supplier proposals.</w:t>
      </w:r>
    </w:p>
    <w:p>
      <w:pPr>
        <w:pStyle w:val="Heading2"/>
      </w:pPr>
      <w:r>
        <w:t>4. What constitutes an automation architecture?</w:t>
      </w:r>
    </w:p>
    <w:p>
      <w:r>
        <w:t>An industrial automation architecture may contain several interacting layers.</w:t>
      </w:r>
    </w:p>
    <w:p>
      <w:pPr>
        <w:shd w:val="clear" w:color="auto" w:fill="F4F4F4"/>
        <w:spacing w:before="0" w:after="0" w:line="240" w:lineRule="auto"/>
        <w:ind w:left="216" w:right="216"/>
        <w:jc w:val="left"/>
      </w:pPr>
      <w:r>
        <w:rPr>
          <w:rFonts w:ascii="Consolas" w:hAnsi="Consolas"/>
          <w:color w:val="202020"/>
          <w:sz w:val="18"/>
        </w:rPr>
        <w:t>Enterprise and Business Applications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MES / Production Management / ERP Interfaces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SCADA / Historian / Data Services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Industrial Network and Communication Infrastructure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PLC / CNC / Robot Controllers / Motion Controllers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Remote I/O / Drives / Sensors / Actuators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Machine Process and Physical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Sensors and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and Defined Safe State</w:t>
      </w:r>
    </w:p>
    <w:p/>
    <w:p>
      <w:r>
        <w:t>This is a conceptual view, not a mandatory architecture. Actual systems may combine layers, distribute functions, or use separate networks according to the application and risk assessment.</w:t>
      </w:r>
    </w:p>
    <w:p>
      <w:r>
        <w:t>The safety system may communicate status to standard automation, but safety functions must remain appropriately designed, independent where required, and validated according to their intended safety requirements.</w:t>
      </w:r>
    </w:p>
    <w:p>
      <w:pPr>
        <w:pStyle w:val="Heading2"/>
      </w:pPr>
      <w:r>
        <w:t>5. Main architecture types</w:t>
      </w:r>
    </w:p>
    <w:p>
      <w:pPr>
        <w:pStyle w:val="Heading3"/>
      </w:pPr>
      <w:r>
        <w:t>5.1 Centralized architecture</w:t>
      </w:r>
    </w:p>
    <w:p>
      <w:r>
        <w:t>In a centralized architecture, a main controller or a small group of central controllers manages most of the relevant control functions.</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Remote I/O or Local I/O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Central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HMI / SCADA / Supervisory Systems</w:t>
      </w:r>
    </w:p>
    <w:p/>
    <w:p>
      <w:r>
        <w:t>Advantages:</w:t>
      </w:r>
    </w:p>
    <w:p>
      <w:pPr>
        <w:pStyle w:val="ListBullet"/>
      </w:pPr>
      <w:r>
        <w:t>Centralized program management.</w:t>
      </w:r>
    </w:p>
    <w:p>
      <w:pPr>
        <w:pStyle w:val="ListBullet"/>
      </w:pPr>
      <w:r>
        <w:t>A relatively simple control structure for suitable applications.</w:t>
      </w:r>
    </w:p>
    <w:p>
      <w:pPr>
        <w:pStyle w:val="ListBullet"/>
      </w:pPr>
      <w:r>
        <w:t>Easier coordination when most functions belong to one machine.</w:t>
      </w:r>
    </w:p>
    <w:p>
      <w:pPr>
        <w:pStyle w:val="ListBullet"/>
      </w:pPr>
      <w:r>
        <w:t>Potentially lower controller count and simpler hardware inventory.</w:t>
      </w:r>
    </w:p>
    <w:p>
      <w:pPr>
        <w:pStyle w:val="ListBullet"/>
      </w:pPr>
      <w:r>
        <w:t>Straightforward commissioning for small, well-defined systems.</w:t>
      </w:r>
    </w:p>
    <w:p>
      <w:r>
        <w:t>Limitations:</w:t>
      </w:r>
    </w:p>
    <w:p>
      <w:pPr>
        <w:pStyle w:val="ListBullet"/>
      </w:pPr>
      <w:r>
        <w:t>High dependence on the central controller.</w:t>
      </w:r>
    </w:p>
    <w:p>
      <w:pPr>
        <w:pStyle w:val="ListBullet"/>
      </w:pPr>
      <w:r>
        <w:t>A controller or shared network fault may affect a large portion of the process.</w:t>
      </w:r>
    </w:p>
    <w:p>
      <w:pPr>
        <w:pStyle w:val="ListBullet"/>
      </w:pPr>
      <w:r>
        <w:t>Larger programs can become difficult to maintain.</w:t>
      </w:r>
    </w:p>
    <w:p>
      <w:pPr>
        <w:pStyle w:val="ListBullet"/>
      </w:pPr>
      <w:r>
        <w:t>Expansion may require significant program and hardware changes.</w:t>
      </w:r>
    </w:p>
    <w:p>
      <w:pPr>
        <w:pStyle w:val="ListBullet"/>
      </w:pPr>
      <w:r>
        <w:t>Poor functional separation can complicate troubleshooting.</w:t>
      </w:r>
    </w:p>
    <w:p>
      <w:r>
        <w:t>A centralized design is not automatically a single point of failure if suitable redundancy and fault containment are implemented. Evaluate the actual design.</w:t>
      </w:r>
    </w:p>
    <w:p>
      <w:pPr>
        <w:pStyle w:val="Heading3"/>
      </w:pPr>
      <w:r>
        <w:t>5.2 Distributed architecture</w:t>
      </w:r>
    </w:p>
    <w:p>
      <w:r>
        <w:t>A distributed architecture allocates control functions to multiple controllers or subsystems that communicate through defined interfaces.</w:t>
      </w:r>
    </w:p>
    <w:p>
      <w:pPr>
        <w:shd w:val="clear" w:color="auto" w:fill="F4F4F4"/>
        <w:spacing w:before="0" w:after="0" w:line="240" w:lineRule="auto"/>
        <w:ind w:left="216" w:right="216"/>
        <w:jc w:val="left"/>
      </w:pPr>
      <w:r>
        <w:rPr>
          <w:rFonts w:ascii="Consolas" w:hAnsi="Consolas"/>
          <w:color w:val="202020"/>
          <w:sz w:val="18"/>
        </w:rPr>
        <w:t>PLC A ---- Industrial Network ---- PLC B</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Machine A Devices               Machine B Devices</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Local HMI / I/O                 Local HMI /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Supervisory SCADA</w:t>
      </w:r>
    </w:p>
    <w:p/>
    <w:p>
      <w:r>
        <w:t>Advantages:</w:t>
      </w:r>
    </w:p>
    <w:p>
      <w:pPr>
        <w:pStyle w:val="ListBullet"/>
      </w:pPr>
      <w:r>
        <w:t>Better separation of machine functions.</w:t>
      </w:r>
    </w:p>
    <w:p>
      <w:pPr>
        <w:pStyle w:val="ListBullet"/>
      </w:pPr>
      <w:r>
        <w:t>Faults can be contained within individual subsystems if designed appropriately.</w:t>
      </w:r>
    </w:p>
    <w:p>
      <w:pPr>
        <w:pStyle w:val="ListBullet"/>
      </w:pPr>
      <w:r>
        <w:t>Parallel commissioning may be possible.</w:t>
      </w:r>
    </w:p>
    <w:p>
      <w:pPr>
        <w:pStyle w:val="ListBullet"/>
      </w:pPr>
      <w:r>
        <w:t>Expansion can be easier for modular production lines.</w:t>
      </w:r>
    </w:p>
    <w:p>
      <w:pPr>
        <w:pStyle w:val="ListBullet"/>
      </w:pPr>
      <w:r>
        <w:t>Local controllers can continue permitted local functions during selected supervisory failures.</w:t>
      </w:r>
    </w:p>
    <w:p>
      <w:r>
        <w:t>Limitations:</w:t>
      </w:r>
    </w:p>
    <w:p>
      <w:pPr>
        <w:pStyle w:val="ListBullet"/>
      </w:pPr>
      <w:r>
        <w:t>More controllers and communication interfaces.</w:t>
      </w:r>
    </w:p>
    <w:p>
      <w:pPr>
        <w:pStyle w:val="ListBullet"/>
      </w:pPr>
      <w:r>
        <w:t>More complex diagnostics across system boundaries.</w:t>
      </w:r>
    </w:p>
    <w:p>
      <w:pPr>
        <w:pStyle w:val="ListBullet"/>
      </w:pPr>
      <w:r>
        <w:t>Increased configuration and software-version management.</w:t>
      </w:r>
    </w:p>
    <w:p>
      <w:pPr>
        <w:pStyle w:val="ListBullet"/>
      </w:pPr>
      <w:r>
        <w:t>Handshake logic and communication recovery require careful design.</w:t>
      </w:r>
    </w:p>
    <w:p>
      <w:pPr>
        <w:pStyle w:val="ListBullet"/>
      </w:pPr>
      <w:r>
        <w:t>Greater need for consistent naming, interface ownership, and documentation.</w:t>
      </w:r>
    </w:p>
    <w:p>
      <w:r>
        <w:t>Distributed architecture does not automatically provide redundancy or higher availability. Multiple controllers introduce additional components and communication dependencies.</w:t>
      </w:r>
    </w:p>
    <w:p>
      <w:pPr>
        <w:pStyle w:val="Heading3"/>
      </w:pPr>
      <w:r>
        <w:t>5.3 Hybrid architecture</w:t>
      </w:r>
    </w:p>
    <w:p>
      <w:r>
        <w:t>A hybrid architecture combines centralized coordination with distributed local control.</w:t>
      </w:r>
    </w:p>
    <w:p>
      <w:pPr>
        <w:shd w:val="clear" w:color="auto" w:fill="F4F4F4"/>
        <w:spacing w:before="0" w:after="0" w:line="240" w:lineRule="auto"/>
        <w:ind w:left="216" w:right="216"/>
        <w:jc w:val="left"/>
      </w:pPr>
      <w:r>
        <w:rPr>
          <w:rFonts w:ascii="Consolas" w:hAnsi="Consolas"/>
          <w:color w:val="202020"/>
          <w:sz w:val="18"/>
        </w:rPr>
        <w:t>Plant SCADA / Production Coordination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Line Coordination PLC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A    PLC B    PLC 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Machine A Machine B Machine C</w:t>
      </w:r>
    </w:p>
    <w:p/>
    <w:p>
      <w:r>
        <w:t>The line controller may coordinate production sequencing, while individual machine controllers execute local sequences and handle local interlocks.</w:t>
      </w:r>
    </w:p>
    <w:p>
      <w:r>
        <w:t>Advantages:</w:t>
      </w:r>
    </w:p>
    <w:p>
      <w:pPr>
        <w:pStyle w:val="ListBullet"/>
      </w:pPr>
      <w:r>
        <w:t>Clear separation between local machine control and line coordination.</w:t>
      </w:r>
    </w:p>
    <w:p>
      <w:pPr>
        <w:pStyle w:val="ListBullet"/>
      </w:pPr>
      <w:r>
        <w:t>Potentially improved fault isolation.</w:t>
      </w:r>
    </w:p>
    <w:p>
      <w:pPr>
        <w:pStyle w:val="ListBullet"/>
      </w:pPr>
      <w:r>
        <w:t>Flexible expansion and integration.</w:t>
      </w:r>
    </w:p>
    <w:p>
      <w:pPr>
        <w:pStyle w:val="ListBullet"/>
      </w:pPr>
      <w:r>
        <w:t>Central visibility with local operational control.</w:t>
      </w:r>
    </w:p>
    <w:p>
      <w:pPr>
        <w:pStyle w:val="ListBullet"/>
      </w:pPr>
      <w:r>
        <w:t>Easier allocation of ownership across machine vendors.</w:t>
      </w:r>
    </w:p>
    <w:p>
      <w:r>
        <w:t>Limitations:</w:t>
      </w:r>
    </w:p>
    <w:p>
      <w:pPr>
        <w:pStyle w:val="ListBullet"/>
      </w:pPr>
      <w:r>
        <w:t>More complex system interfaces.</w:t>
      </w:r>
    </w:p>
    <w:p>
      <w:pPr>
        <w:pStyle w:val="ListBullet"/>
      </w:pPr>
      <w:r>
        <w:t>Risk of duplicated logic across controllers.</w:t>
      </w:r>
    </w:p>
    <w:p>
      <w:pPr>
        <w:pStyle w:val="ListBullet"/>
      </w:pPr>
      <w:r>
        <w:t>Coordination and recovery sequences need careful definition.</w:t>
      </w:r>
    </w:p>
    <w:p>
      <w:pPr>
        <w:pStyle w:val="ListBullet"/>
      </w:pPr>
      <w:r>
        <w:t>Version and configuration management become more demanding.</w:t>
      </w:r>
    </w:p>
    <w:p>
      <w:r>
        <w:t>Hybrid architecture is common in production systems containing several machines, robots, conveyors, and shared material-handling equipment.</w:t>
      </w:r>
    </w:p>
    <w:p>
      <w:pPr>
        <w:pStyle w:val="Heading2"/>
      </w:pPr>
      <w:r>
        <w:t>6. Compare functional allocation</w:t>
      </w:r>
    </w:p>
    <w:p>
      <w:r>
        <w:t>One of the most important architecture decisions is determining where each function should execute.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Possible allocation</w:t>
            </w:r>
          </w:p>
        </w:tc>
        <w:tc>
          <w:tcPr>
            <w:tcW w:type="dxa" w:w="3600"/>
            <w:shd w:val="clear" w:color="auto" w:fill="EEF2F7"/>
          </w:tcPr>
          <w:p>
            <w:pPr>
              <w:spacing w:after="0" w:before="0" w:line="240" w:lineRule="auto"/>
              <w:jc w:val="left"/>
            </w:pPr>
            <w:r>
              <w:rPr>
                <w:b/>
                <w:color w:val="1A2E4A"/>
              </w:rPr>
              <w:t>Evaluation consideration</w:t>
            </w:r>
          </w:p>
        </w:tc>
      </w:tr>
      <w:tr>
        <w:tc>
          <w:tcPr>
            <w:tcW w:type="dxa" w:w="3600"/>
          </w:tcPr>
          <w:p>
            <w:pPr>
              <w:spacing w:after="0" w:before="0" w:line="240" w:lineRule="auto"/>
              <w:jc w:val="left"/>
            </w:pPr>
            <w:r>
              <w:t>Fast local interlocks</w:t>
            </w:r>
          </w:p>
        </w:tc>
        <w:tc>
          <w:tcPr>
            <w:tcW w:type="dxa" w:w="3600"/>
          </w:tcPr>
          <w:p>
            <w:pPr>
              <w:spacing w:after="0" w:before="0" w:line="240" w:lineRule="auto"/>
              <w:jc w:val="left"/>
            </w:pPr>
            <w:r>
              <w:t>Machine PLC or dedicated controller</w:t>
            </w:r>
          </w:p>
        </w:tc>
        <w:tc>
          <w:tcPr>
            <w:tcW w:type="dxa" w:w="3600"/>
          </w:tcPr>
          <w:p>
            <w:pPr>
              <w:spacing w:after="0" w:before="0" w:line="240" w:lineRule="auto"/>
              <w:jc w:val="left"/>
            </w:pPr>
            <w:r>
              <w:t>Response time and deterministic behavior</w:t>
            </w:r>
          </w:p>
        </w:tc>
      </w:tr>
      <w:tr>
        <w:tc>
          <w:tcPr>
            <w:tcW w:type="dxa" w:w="3600"/>
          </w:tcPr>
          <w:p>
            <w:pPr>
              <w:spacing w:after="0" w:before="0" w:line="240" w:lineRule="auto"/>
              <w:jc w:val="left"/>
            </w:pPr>
            <w:r>
              <w:t>Robot motion</w:t>
            </w:r>
          </w:p>
        </w:tc>
        <w:tc>
          <w:tcPr>
            <w:tcW w:type="dxa" w:w="3600"/>
          </w:tcPr>
          <w:p>
            <w:pPr>
              <w:spacing w:after="0" w:before="0" w:line="240" w:lineRule="auto"/>
              <w:jc w:val="left"/>
            </w:pPr>
            <w:r>
              <w:t>Robot controller</w:t>
            </w:r>
          </w:p>
        </w:tc>
        <w:tc>
          <w:tcPr>
            <w:tcW w:type="dxa" w:w="3600"/>
          </w:tcPr>
          <w:p>
            <w:pPr>
              <w:spacing w:after="0" w:before="0" w:line="240" w:lineRule="auto"/>
              <w:jc w:val="left"/>
            </w:pPr>
            <w:r>
              <w:t>Native motion capabilities and interface requirements</w:t>
            </w:r>
          </w:p>
        </w:tc>
      </w:tr>
      <w:tr>
        <w:tc>
          <w:tcPr>
            <w:tcW w:type="dxa" w:w="3600"/>
          </w:tcPr>
          <w:p>
            <w:pPr>
              <w:spacing w:after="0" w:before="0" w:line="240" w:lineRule="auto"/>
              <w:jc w:val="left"/>
            </w:pPr>
            <w:r>
              <w:t>Machine sequence</w:t>
            </w:r>
          </w:p>
        </w:tc>
        <w:tc>
          <w:tcPr>
            <w:tcW w:type="dxa" w:w="3600"/>
          </w:tcPr>
          <w:p>
            <w:pPr>
              <w:spacing w:after="0" w:before="0" w:line="240" w:lineRule="auto"/>
              <w:jc w:val="left"/>
            </w:pPr>
            <w:r>
              <w:t>Machine PLC</w:t>
            </w:r>
          </w:p>
        </w:tc>
        <w:tc>
          <w:tcPr>
            <w:tcW w:type="dxa" w:w="3600"/>
          </w:tcPr>
          <w:p>
            <w:pPr>
              <w:spacing w:after="0" w:before="0" w:line="240" w:lineRule="auto"/>
              <w:jc w:val="left"/>
            </w:pPr>
            <w:r>
              <w:t>Local ownership and maintainability</w:t>
            </w:r>
          </w:p>
        </w:tc>
      </w:tr>
      <w:tr>
        <w:tc>
          <w:tcPr>
            <w:tcW w:type="dxa" w:w="3600"/>
          </w:tcPr>
          <w:p>
            <w:pPr>
              <w:spacing w:after="0" w:before="0" w:line="240" w:lineRule="auto"/>
              <w:jc w:val="left"/>
            </w:pPr>
            <w:r>
              <w:t>Line coordination</w:t>
            </w:r>
          </w:p>
        </w:tc>
        <w:tc>
          <w:tcPr>
            <w:tcW w:type="dxa" w:w="3600"/>
          </w:tcPr>
          <w:p>
            <w:pPr>
              <w:spacing w:after="0" w:before="0" w:line="240" w:lineRule="auto"/>
              <w:jc w:val="left"/>
            </w:pPr>
            <w:r>
              <w:t>Line PLC or supervisory controller</w:t>
            </w:r>
          </w:p>
        </w:tc>
        <w:tc>
          <w:tcPr>
            <w:tcW w:type="dxa" w:w="3600"/>
          </w:tcPr>
          <w:p>
            <w:pPr>
              <w:spacing w:after="0" w:before="0" w:line="240" w:lineRule="auto"/>
              <w:jc w:val="left"/>
            </w:pPr>
            <w:r>
              <w:t>Cross-machine synchronization</w:t>
            </w:r>
          </w:p>
        </w:tc>
      </w:tr>
      <w:tr>
        <w:tc>
          <w:tcPr>
            <w:tcW w:type="dxa" w:w="3600"/>
          </w:tcPr>
          <w:p>
            <w:pPr>
              <w:spacing w:after="0" w:before="0" w:line="240" w:lineRule="auto"/>
              <w:jc w:val="left"/>
            </w:pPr>
            <w:r>
              <w:t>Operator commands</w:t>
            </w:r>
          </w:p>
        </w:tc>
        <w:tc>
          <w:tcPr>
            <w:tcW w:type="dxa" w:w="3600"/>
          </w:tcPr>
          <w:p>
            <w:pPr>
              <w:spacing w:after="0" w:before="0" w:line="240" w:lineRule="auto"/>
              <w:jc w:val="left"/>
            </w:pPr>
            <w:r>
              <w:t>HMI with PLC validation</w:t>
            </w:r>
          </w:p>
        </w:tc>
        <w:tc>
          <w:tcPr>
            <w:tcW w:type="dxa" w:w="3600"/>
          </w:tcPr>
          <w:p>
            <w:pPr>
              <w:spacing w:after="0" w:before="0" w:line="240" w:lineRule="auto"/>
              <w:jc w:val="left"/>
            </w:pPr>
            <w:r>
              <w:t>Command authorization and safe state handling</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Appropriate safety-related control system</w:t>
            </w:r>
          </w:p>
        </w:tc>
        <w:tc>
          <w:tcPr>
            <w:tcW w:type="dxa" w:w="3600"/>
          </w:tcPr>
          <w:p>
            <w:pPr>
              <w:spacing w:after="0" w:before="0" w:line="240" w:lineRule="auto"/>
              <w:jc w:val="left"/>
            </w:pPr>
            <w:r>
              <w:t>Risk assessment and required safety performance</w:t>
            </w:r>
          </w:p>
        </w:tc>
      </w:tr>
      <w:tr>
        <w:tc>
          <w:tcPr>
            <w:tcW w:type="dxa" w:w="3600"/>
          </w:tcPr>
          <w:p>
            <w:pPr>
              <w:spacing w:after="0" w:before="0" w:line="240" w:lineRule="auto"/>
              <w:jc w:val="left"/>
            </w:pPr>
            <w:r>
              <w:t>Production monitoring</w:t>
            </w:r>
          </w:p>
        </w:tc>
        <w:tc>
          <w:tcPr>
            <w:tcW w:type="dxa" w:w="3600"/>
          </w:tcPr>
          <w:p>
            <w:pPr>
              <w:spacing w:after="0" w:before="0" w:line="240" w:lineRule="auto"/>
              <w:jc w:val="left"/>
            </w:pPr>
            <w:r>
              <w:t>SCADA or supervisory service</w:t>
            </w:r>
          </w:p>
        </w:tc>
        <w:tc>
          <w:tcPr>
            <w:tcW w:type="dxa" w:w="3600"/>
          </w:tcPr>
          <w:p>
            <w:pPr>
              <w:spacing w:after="0" w:before="0" w:line="240" w:lineRule="auto"/>
              <w:jc w:val="left"/>
            </w:pPr>
            <w:r>
              <w:t>Data availability and operational visibility</w:t>
            </w:r>
          </w:p>
        </w:tc>
      </w:tr>
      <w:tr>
        <w:tc>
          <w:tcPr>
            <w:tcW w:type="dxa" w:w="3600"/>
          </w:tcPr>
          <w:p>
            <w:pPr>
              <w:spacing w:after="0" w:before="0" w:line="240" w:lineRule="auto"/>
              <w:jc w:val="left"/>
            </w:pPr>
            <w:r>
              <w:t>Long-term data storage</w:t>
            </w:r>
          </w:p>
        </w:tc>
        <w:tc>
          <w:tcPr>
            <w:tcW w:type="dxa" w:w="3600"/>
          </w:tcPr>
          <w:p>
            <w:pPr>
              <w:spacing w:after="0" w:before="0" w:line="240" w:lineRule="auto"/>
              <w:jc w:val="left"/>
            </w:pPr>
            <w:r>
              <w:t>Historian or database service</w:t>
            </w:r>
          </w:p>
        </w:tc>
        <w:tc>
          <w:tcPr>
            <w:tcW w:type="dxa" w:w="3600"/>
          </w:tcPr>
          <w:p>
            <w:pPr>
              <w:spacing w:after="0" w:before="0" w:line="240" w:lineRule="auto"/>
              <w:jc w:val="left"/>
            </w:pPr>
            <w:r>
              <w:t>Retention, recovery, and data integrity</w:t>
            </w:r>
          </w:p>
        </w:tc>
      </w:tr>
      <w:tr>
        <w:tc>
          <w:tcPr>
            <w:tcW w:type="dxa" w:w="3600"/>
          </w:tcPr>
          <w:p>
            <w:pPr>
              <w:spacing w:after="0" w:before="0" w:line="240" w:lineRule="auto"/>
              <w:jc w:val="left"/>
            </w:pPr>
            <w:r>
              <w:t>Reporting and analytics</w:t>
            </w:r>
          </w:p>
        </w:tc>
        <w:tc>
          <w:tcPr>
            <w:tcW w:type="dxa" w:w="3600"/>
          </w:tcPr>
          <w:p>
            <w:pPr>
              <w:spacing w:after="0" w:before="0" w:line="240" w:lineRule="auto"/>
              <w:jc w:val="left"/>
            </w:pPr>
            <w:r>
              <w:t>Reporting or analytics platform</w:t>
            </w:r>
          </w:p>
        </w:tc>
        <w:tc>
          <w:tcPr>
            <w:tcW w:type="dxa" w:w="3600"/>
          </w:tcPr>
          <w:p>
            <w:pPr>
              <w:spacing w:after="0" w:before="0" w:line="240" w:lineRule="auto"/>
              <w:jc w:val="left"/>
            </w:pPr>
            <w:r>
              <w:t>Data quality and separation from critical control</w:t>
            </w:r>
          </w:p>
        </w:tc>
      </w:tr>
      <w:tr>
        <w:tc>
          <w:tcPr>
            <w:tcW w:type="dxa" w:w="3600"/>
          </w:tcPr>
          <w:p>
            <w:pPr>
              <w:spacing w:after="0" w:before="0" w:line="240" w:lineRule="auto"/>
              <w:jc w:val="left"/>
            </w:pPr>
            <w:r>
              <w:t>Enterprise integration</w:t>
            </w:r>
          </w:p>
        </w:tc>
        <w:tc>
          <w:tcPr>
            <w:tcW w:type="dxa" w:w="3600"/>
          </w:tcPr>
          <w:p>
            <w:pPr>
              <w:spacing w:after="0" w:before="0" w:line="240" w:lineRule="auto"/>
              <w:jc w:val="left"/>
            </w:pPr>
            <w:r>
              <w:t>Defined gateway or integration service</w:t>
            </w:r>
          </w:p>
        </w:tc>
        <w:tc>
          <w:tcPr>
            <w:tcW w:type="dxa" w:w="3600"/>
          </w:tcPr>
          <w:p>
            <w:pPr>
              <w:spacing w:after="0" w:before="0" w:line="240" w:lineRule="auto"/>
              <w:jc w:val="left"/>
            </w:pPr>
            <w:r>
              <w:t>Security, interface control, and failure isolation</w:t>
            </w:r>
          </w:p>
        </w:tc>
      </w:tr>
    </w:tbl>
    <w:p/>
    <w:p>
      <w:r>
        <w:t>The correct allocation depends on the required response time, failure behavior, safety classification, ownership, and maintenance model.</w:t>
      </w:r>
    </w:p>
    <w:p>
      <w:r>
        <w:t>A function that must operate deterministically should not depend on a general-purpose reporting server or an unreliable external connection.</w:t>
      </w:r>
    </w:p>
    <w:p>
      <w:pPr>
        <w:pStyle w:val="Heading2"/>
      </w:pPr>
      <w:r>
        <w:t>7. Define system boundaries and ownership</w:t>
      </w:r>
    </w:p>
    <w:p>
      <w:r>
        <w:t>Architecture comparison must identify where one subsystem ends and another begins.</w:t>
      </w:r>
    </w:p>
    <w:p>
      <w:r>
        <w:t>For a machine integration project, define:</w:t>
      </w:r>
    </w:p>
    <w:p>
      <w:pPr>
        <w:pStyle w:val="ListBullet"/>
      </w:pPr>
      <w:r>
        <w:t>PLC-to-PLC interfaces.</w:t>
      </w:r>
    </w:p>
    <w:p>
      <w:pPr>
        <w:pStyle w:val="ListBullet"/>
      </w:pPr>
      <w:r>
        <w:t>PLC-to-robot interfaces.</w:t>
      </w:r>
    </w:p>
    <w:p>
      <w:pPr>
        <w:pStyle w:val="ListBullet"/>
      </w:pPr>
      <w:r>
        <w:t>PLC-to-CNC interfaces.</w:t>
      </w:r>
    </w:p>
    <w:p>
      <w:pPr>
        <w:pStyle w:val="ListBullet"/>
      </w:pPr>
      <w:r>
        <w:t>PLC-to-drive interfaces.</w:t>
      </w:r>
    </w:p>
    <w:p>
      <w:pPr>
        <w:pStyle w:val="ListBullet"/>
      </w:pPr>
      <w:r>
        <w:t>HMI and SCADA interfaces.</w:t>
      </w:r>
    </w:p>
    <w:p>
      <w:pPr>
        <w:pStyle w:val="ListBullet"/>
      </w:pPr>
      <w:r>
        <w:t>Safety-system interfaces.</w:t>
      </w:r>
    </w:p>
    <w:p>
      <w:pPr>
        <w:pStyle w:val="ListBullet"/>
      </w:pPr>
      <w:r>
        <w:t>Plant-network connections.</w:t>
      </w:r>
    </w:p>
    <w:p>
      <w:pPr>
        <w:pStyle w:val="ListBullet"/>
      </w:pPr>
      <w:r>
        <w:t>Database and production-system interfaces.</w:t>
      </w:r>
    </w:p>
    <w:p>
      <w:pPr>
        <w:pStyle w:val="ListBullet"/>
      </w:pPr>
      <w:r>
        <w:t>Vendor-supplied and customer-supplied equipment.</w:t>
      </w:r>
    </w:p>
    <w:p>
      <w:pPr>
        <w:pStyle w:val="ListBullet"/>
      </w:pPr>
      <w:r>
        <w:t>Responsibility for configuration, testing, and troubleshooting.</w:t>
      </w:r>
    </w:p>
    <w:p>
      <w:r>
        <w:t>A clear system boundary prevents disputes during commissioning.</w:t>
      </w:r>
    </w:p>
    <w:p>
      <w:r>
        <w:t>For example, a robot vendor may supply the robot controller, while the machine builder supplies the PLC. The architecture must specify who owns program selection, start requests, readiness feedback, fault acknowledgment, safety interfaces, and recovery behavior.</w:t>
      </w:r>
    </w:p>
    <w:p>
      <w:pPr>
        <w:pStyle w:val="Heading2"/>
      </w:pPr>
      <w:r>
        <w:t>8. Interface and handshake architecture</w:t>
      </w:r>
    </w:p>
    <w:p>
      <w:r>
        <w:t>For interacting machines, compare the communication and handshake design rather than merely confirming that communication exists.</w:t>
      </w:r>
    </w:p>
    <w:p>
      <w:r>
        <w:t>A typical sequence may be:</w:t>
      </w:r>
    </w:p>
    <w:p>
      <w:pPr>
        <w:shd w:val="clear" w:color="auto" w:fill="F4F4F4"/>
        <w:spacing w:before="0" w:after="0" w:line="240" w:lineRule="auto"/>
        <w:ind w:left="216" w:right="216"/>
        <w:jc w:val="left"/>
      </w:pPr>
      <w:r>
        <w:rPr>
          <w:rFonts w:ascii="Consolas" w:hAnsi="Consolas"/>
          <w:color w:val="202020"/>
          <w:sz w:val="18"/>
        </w:rPr>
        <w:t>Machine A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Sends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 Validates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 Sends Acknowledge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or Operation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Both Machines Return to Defined States</w:t>
      </w:r>
    </w:p>
    <w:p/>
    <w:p>
      <w:r>
        <w:t>The architecture should define:</w:t>
      </w:r>
    </w:p>
    <w:p>
      <w:pPr>
        <w:pStyle w:val="ListBullet"/>
      </w:pPr>
      <w:r>
        <w:t>Signal ownership.</w:t>
      </w:r>
    </w:p>
    <w:p>
      <w:pPr>
        <w:pStyle w:val="ListBullet"/>
      </w:pPr>
      <w:r>
        <w:t>Data direction.</w:t>
      </w:r>
    </w:p>
    <w:p>
      <w:pPr>
        <w:pStyle w:val="ListBullet"/>
      </w:pPr>
      <w:r>
        <w:t>Request and acknowledgment behavior.</w:t>
      </w:r>
    </w:p>
    <w:p>
      <w:pPr>
        <w:pStyle w:val="ListBullet"/>
      </w:pPr>
      <w:r>
        <w:t>Timeout values and their justification.</w:t>
      </w:r>
    </w:p>
    <w:p>
      <w:pPr>
        <w:pStyle w:val="ListBullet"/>
      </w:pPr>
      <w:r>
        <w:t>Fault response.</w:t>
      </w:r>
    </w:p>
    <w:p>
      <w:pPr>
        <w:pStyle w:val="ListBullet"/>
      </w:pPr>
      <w:r>
        <w:t>Reset and recovery rules.</w:t>
      </w:r>
    </w:p>
    <w:p>
      <w:pPr>
        <w:pStyle w:val="ListBullet"/>
      </w:pPr>
      <w:r>
        <w:t>Behavior during communication loss.</w:t>
      </w:r>
    </w:p>
    <w:p>
      <w:pPr>
        <w:pStyle w:val="ListBullet"/>
      </w:pPr>
      <w:r>
        <w:t>Behavior after controller restart.</w:t>
      </w:r>
    </w:p>
    <w:p>
      <w:pPr>
        <w:pStyle w:val="ListBullet"/>
      </w:pPr>
      <w:r>
        <w:t>Prevention of duplicate commands.</w:t>
      </w:r>
    </w:p>
    <w:p>
      <w:pPr>
        <w:pStyle w:val="ListBullet"/>
      </w:pPr>
      <w:r>
        <w:t>Sequence state persistence where required.</w:t>
      </w:r>
    </w:p>
    <w:p>
      <w:pPr>
        <w:pStyle w:val="ListBullet"/>
      </w:pPr>
      <w:r>
        <w:t>Diagnostic messages and alarm ownership.</w:t>
      </w:r>
    </w:p>
    <w:p>
      <w:r>
        <w:t>For networked interfaces, the same requirements apply to mapped data structures and communication states.</w:t>
      </w:r>
    </w:p>
    <w:p>
      <w:r>
        <w:t>A supplier's architecture is incomplete if it shows connections but does not explain how connected systems coordinate and recover from faults.</w:t>
      </w:r>
    </w:p>
    <w:p>
      <w:pPr>
        <w:pStyle w:val="Heading2"/>
      </w:pPr>
      <w:r>
        <w:t>9. Industrial network architecture comparison</w:t>
      </w:r>
    </w:p>
    <w:p>
      <w:r>
        <w:t>Evaluate the proposed physical and logical network arrangement.</w:t>
      </w:r>
    </w:p>
    <w:p>
      <w:r>
        <w:t>Important criteria include:</w:t>
      </w:r>
    </w:p>
    <w:p>
      <w:pPr>
        <w:pStyle w:val="ListBullet"/>
      </w:pPr>
      <w:r>
        <w:t>Network topology.</w:t>
      </w:r>
    </w:p>
    <w:p>
      <w:pPr>
        <w:pStyle w:val="ListBullet"/>
      </w:pPr>
      <w:r>
        <w:t>Segmentation and zones.</w:t>
      </w:r>
    </w:p>
    <w:p>
      <w:pPr>
        <w:pStyle w:val="ListBullet"/>
      </w:pPr>
      <w:r>
        <w:t>Managed versus unmanaged switches.</w:t>
      </w:r>
    </w:p>
    <w:p>
      <w:pPr>
        <w:pStyle w:val="ListBullet"/>
      </w:pPr>
      <w:r>
        <w:t>Required bandwidth.</w:t>
      </w:r>
    </w:p>
    <w:p>
      <w:pPr>
        <w:pStyle w:val="ListBullet"/>
      </w:pPr>
      <w:r>
        <w:t>Update rates and latency.</w:t>
      </w:r>
    </w:p>
    <w:p>
      <w:pPr>
        <w:pStyle w:val="ListBullet"/>
      </w:pPr>
      <w:r>
        <w:t>Redundancy.</w:t>
      </w:r>
    </w:p>
    <w:p>
      <w:pPr>
        <w:pStyle w:val="ListBullet"/>
      </w:pPr>
      <w:r>
        <w:t>Device counts and port capacity.</w:t>
      </w:r>
    </w:p>
    <w:p>
      <w:pPr>
        <w:pStyle w:val="ListBullet"/>
      </w:pPr>
      <w:r>
        <w:t>IP addressing and naming conventions.</w:t>
      </w:r>
    </w:p>
    <w:p>
      <w:pPr>
        <w:pStyle w:val="ListBullet"/>
      </w:pPr>
      <w:r>
        <w:t>Time synchronization.</w:t>
      </w:r>
    </w:p>
    <w:p>
      <w:pPr>
        <w:pStyle w:val="ListBullet"/>
      </w:pPr>
      <w:r>
        <w:t>Diagnostics and monitoring.</w:t>
      </w:r>
    </w:p>
    <w:p>
      <w:pPr>
        <w:pStyle w:val="ListBullet"/>
      </w:pPr>
      <w:r>
        <w:t>Network load.</w:t>
      </w:r>
    </w:p>
    <w:p>
      <w:pPr>
        <w:pStyle w:val="ListBullet"/>
      </w:pPr>
      <w:r>
        <w:t>Remote-access arrangements.</w:t>
      </w:r>
    </w:p>
    <w:p>
      <w:pPr>
        <w:pStyle w:val="ListBullet"/>
      </w:pPr>
      <w:r>
        <w:t>Cybersecurity controls.</w:t>
      </w:r>
    </w:p>
    <w:p>
      <w:pPr>
        <w:pStyle w:val="ListBullet"/>
      </w:pPr>
      <w:r>
        <w:t>Future expansion capacity.</w:t>
      </w:r>
    </w:p>
    <w:p>
      <w:pPr>
        <w:pStyle w:val="Heading3"/>
      </w:pPr>
      <w:r>
        <w:t>9.1 Common topologies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Topology</w:t>
            </w:r>
          </w:p>
        </w:tc>
        <w:tc>
          <w:tcPr>
            <w:tcW w:type="dxa" w:w="3600"/>
            <w:shd w:val="clear" w:color="auto" w:fill="EEF2F7"/>
          </w:tcPr>
          <w:p>
            <w:pPr>
              <w:spacing w:after="0" w:before="0" w:line="240" w:lineRule="auto"/>
              <w:jc w:val="left"/>
            </w:pPr>
            <w:r>
              <w:rPr>
                <w:b/>
                <w:color w:val="1A2E4A"/>
              </w:rPr>
              <w:t>Strengths</w:t>
            </w:r>
          </w:p>
        </w:tc>
        <w:tc>
          <w:tcPr>
            <w:tcW w:type="dxa" w:w="3600"/>
            <w:shd w:val="clear" w:color="auto" w:fill="EEF2F7"/>
          </w:tcPr>
          <w:p>
            <w:pPr>
              <w:spacing w:after="0" w:before="0" w:line="240" w:lineRule="auto"/>
              <w:jc w:val="left"/>
            </w:pPr>
            <w:r>
              <w:rPr>
                <w:b/>
                <w:color w:val="1A2E4A"/>
              </w:rPr>
              <w:t>Limitations</w:t>
            </w:r>
          </w:p>
        </w:tc>
      </w:tr>
      <w:tr>
        <w:tc>
          <w:tcPr>
            <w:tcW w:type="dxa" w:w="3600"/>
          </w:tcPr>
          <w:p>
            <w:pPr>
              <w:spacing w:after="0" w:before="0" w:line="240" w:lineRule="auto"/>
              <w:jc w:val="left"/>
            </w:pPr>
            <w:r>
              <w:t>Star</w:t>
            </w:r>
          </w:p>
        </w:tc>
        <w:tc>
          <w:tcPr>
            <w:tcW w:type="dxa" w:w="3600"/>
          </w:tcPr>
          <w:p>
            <w:pPr>
              <w:spacing w:after="0" w:before="0" w:line="240" w:lineRule="auto"/>
              <w:jc w:val="left"/>
            </w:pPr>
            <w:r>
              <w:t>Simple fault isolation and structured cabling</w:t>
            </w:r>
          </w:p>
        </w:tc>
        <w:tc>
          <w:tcPr>
            <w:tcW w:type="dxa" w:w="3600"/>
          </w:tcPr>
          <w:p>
            <w:pPr>
              <w:spacing w:after="0" w:before="0" w:line="240" w:lineRule="auto"/>
              <w:jc w:val="left"/>
            </w:pPr>
            <w:r>
              <w:t>Central switch failure may affect connected devices</w:t>
            </w:r>
          </w:p>
        </w:tc>
      </w:tr>
      <w:tr>
        <w:tc>
          <w:tcPr>
            <w:tcW w:type="dxa" w:w="3600"/>
          </w:tcPr>
          <w:p>
            <w:pPr>
              <w:spacing w:after="0" w:before="0" w:line="240" w:lineRule="auto"/>
              <w:jc w:val="left"/>
            </w:pPr>
            <w:r>
              <w:t>Line or daisy chain</w:t>
            </w:r>
          </w:p>
        </w:tc>
        <w:tc>
          <w:tcPr>
            <w:tcW w:type="dxa" w:w="3600"/>
          </w:tcPr>
          <w:p>
            <w:pPr>
              <w:spacing w:after="0" w:before="0" w:line="240" w:lineRule="auto"/>
              <w:jc w:val="left"/>
            </w:pPr>
            <w:r>
              <w:t>Reduced cabling and port requirements in supported systems</w:t>
            </w:r>
          </w:p>
        </w:tc>
        <w:tc>
          <w:tcPr>
            <w:tcW w:type="dxa" w:w="3600"/>
          </w:tcPr>
          <w:p>
            <w:pPr>
              <w:spacing w:after="0" w:before="0" w:line="240" w:lineRule="auto"/>
              <w:jc w:val="left"/>
            </w:pPr>
            <w:r>
              <w:t>An intermediate device or link failure may interrupt downstream communication</w:t>
            </w:r>
          </w:p>
        </w:tc>
      </w:tr>
      <w:tr>
        <w:tc>
          <w:tcPr>
            <w:tcW w:type="dxa" w:w="3600"/>
          </w:tcPr>
          <w:p>
            <w:pPr>
              <w:spacing w:after="0" w:before="0" w:line="240" w:lineRule="auto"/>
              <w:jc w:val="left"/>
            </w:pPr>
            <w:r>
              <w:t>Ring</w:t>
            </w:r>
          </w:p>
        </w:tc>
        <w:tc>
          <w:tcPr>
            <w:tcW w:type="dxa" w:w="3600"/>
          </w:tcPr>
          <w:p>
            <w:pPr>
              <w:spacing w:after="0" w:before="0" w:line="240" w:lineRule="auto"/>
              <w:jc w:val="left"/>
            </w:pPr>
            <w:r>
              <w:t>Can support recovery through suitable redundancy protocols</w:t>
            </w:r>
          </w:p>
        </w:tc>
        <w:tc>
          <w:tcPr>
            <w:tcW w:type="dxa" w:w="3600"/>
          </w:tcPr>
          <w:p>
            <w:pPr>
              <w:spacing w:after="0" w:before="0" w:line="240" w:lineRule="auto"/>
              <w:jc w:val="left"/>
            </w:pPr>
            <w:r>
              <w:t>Requires compatible equipment and correct configuration</w:t>
            </w:r>
          </w:p>
        </w:tc>
      </w:tr>
      <w:tr>
        <w:tc>
          <w:tcPr>
            <w:tcW w:type="dxa" w:w="3600"/>
          </w:tcPr>
          <w:p>
            <w:pPr>
              <w:spacing w:after="0" w:before="0" w:line="240" w:lineRule="auto"/>
              <w:jc w:val="left"/>
            </w:pPr>
            <w:r>
              <w:t>Redundant network</w:t>
            </w:r>
          </w:p>
        </w:tc>
        <w:tc>
          <w:tcPr>
            <w:tcW w:type="dxa" w:w="3600"/>
          </w:tcPr>
          <w:p>
            <w:pPr>
              <w:spacing w:after="0" w:before="0" w:line="240" w:lineRule="auto"/>
              <w:jc w:val="left"/>
            </w:pPr>
            <w:r>
              <w:t>Can improve availability when properly designed</w:t>
            </w:r>
          </w:p>
        </w:tc>
        <w:tc>
          <w:tcPr>
            <w:tcW w:type="dxa" w:w="3600"/>
          </w:tcPr>
          <w:p>
            <w:pPr>
              <w:spacing w:after="0" w:before="0" w:line="240" w:lineRule="auto"/>
              <w:jc w:val="left"/>
            </w:pPr>
            <w:r>
              <w:t>Higher cost and greater configuration complexity</w:t>
            </w:r>
          </w:p>
        </w:tc>
      </w:tr>
    </w:tbl>
    <w:p/>
    <w:p>
      <w:r>
        <w:t>A topology should be selected according to the application, protocol support, fault behavior, and required recovery time.</w:t>
      </w:r>
    </w:p>
    <w:p>
      <w:r>
        <w:t>A ring is not automatically redundant in operation. Recovery depends on supported protocols, configuration, device behavior, and failure scenarios.</w:t>
      </w:r>
    </w:p>
    <w:p>
      <w:pPr>
        <w:pStyle w:val="Heading2"/>
      </w:pPr>
      <w:r>
        <w:t>10. Architecture comparison for PLC and remote I/O</w:t>
      </w:r>
    </w:p>
    <w:p>
      <w:r>
        <w:t>Compare the following:</w:t>
      </w:r>
    </w:p>
    <w:p>
      <w:pPr>
        <w:pStyle w:val="ListBullet"/>
      </w:pPr>
      <w:r>
        <w:t>Controller performance and memory.</w:t>
      </w:r>
    </w:p>
    <w:p>
      <w:pPr>
        <w:pStyle w:val="ListBullet"/>
      </w:pPr>
      <w:r>
        <w:t>Maximum supported I/O.</w:t>
      </w:r>
    </w:p>
    <w:p>
      <w:pPr>
        <w:pStyle w:val="ListBullet"/>
      </w:pPr>
      <w:r>
        <w:t>Local versus remote I/O allocation.</w:t>
      </w:r>
    </w:p>
    <w:p>
      <w:pPr>
        <w:pStyle w:val="ListBullet"/>
      </w:pPr>
      <w:r>
        <w:t>Communication module requirements.</w:t>
      </w:r>
    </w:p>
    <w:p>
      <w:pPr>
        <w:pStyle w:val="ListBullet"/>
      </w:pPr>
      <w:r>
        <w:t>Network update time.</w:t>
      </w:r>
    </w:p>
    <w:p>
      <w:pPr>
        <w:pStyle w:val="ListBullet"/>
      </w:pPr>
      <w:r>
        <w:t>Controller loading and scan time.</w:t>
      </w:r>
    </w:p>
    <w:p>
      <w:pPr>
        <w:pStyle w:val="ListBullet"/>
      </w:pPr>
      <w:r>
        <w:t>Redundancy requirements.</w:t>
      </w:r>
    </w:p>
    <w:p>
      <w:pPr>
        <w:pStyle w:val="ListBullet"/>
      </w:pPr>
      <w:r>
        <w:t>Program ownership and modularity.</w:t>
      </w:r>
    </w:p>
    <w:p>
      <w:pPr>
        <w:pStyle w:val="ListBullet"/>
      </w:pPr>
      <w:r>
        <w:t>Controller-to-controller data exchange.</w:t>
      </w:r>
    </w:p>
    <w:p>
      <w:pPr>
        <w:pStyle w:val="ListBullet"/>
      </w:pPr>
      <w:r>
        <w:t>Diagnostic capabilities.</w:t>
      </w:r>
    </w:p>
    <w:p>
      <w:pPr>
        <w:pStyle w:val="ListBullet"/>
      </w:pPr>
      <w:r>
        <w:t>Firmware compatibility.</w:t>
      </w:r>
    </w:p>
    <w:p>
      <w:pPr>
        <w:pStyle w:val="ListBullet"/>
      </w:pPr>
      <w:r>
        <w:t>Engineering software and licenses.</w:t>
      </w:r>
    </w:p>
    <w:p>
      <w:pPr>
        <w:pStyle w:val="ListBullet"/>
      </w:pPr>
      <w:r>
        <w:t>Expansion capacity.</w:t>
      </w:r>
    </w:p>
    <w:p>
      <w:pPr>
        <w:pStyle w:val="ListBullet"/>
      </w:pPr>
      <w:r>
        <w:t>Spare-parts strategy.</w:t>
      </w:r>
    </w:p>
    <w:p>
      <w:r>
        <w:t>A single large PLC may reduce controller count, while multiple smaller PLCs may improve functional separation. Neither option is universally better.</w:t>
      </w:r>
    </w:p>
    <w:p>
      <w:r>
        <w:t>The evaluation should establish whether the selected arrangement meets performance, availability, and maintainability requirements under normal and fault conditions.</w:t>
      </w:r>
    </w:p>
    <w:p>
      <w:pPr>
        <w:pStyle w:val="Heading2"/>
      </w:pPr>
      <w:r>
        <w:t>11. HMI and SCADA architecture comparison</w:t>
      </w:r>
    </w:p>
    <w:p>
      <w:r>
        <w:t>A supplier may propose local HMIs, centralized SCADA, web-based visualization, or a combination.</w:t>
      </w:r>
    </w:p>
    <w:p>
      <w:r>
        <w:t>Compare:</w:t>
      </w:r>
    </w:p>
    <w:p>
      <w:pPr>
        <w:pStyle w:val="ListBullet"/>
      </w:pPr>
      <w:r>
        <w:t>Number and location of operator stations.</w:t>
      </w:r>
    </w:p>
    <w:p>
      <w:pPr>
        <w:pStyle w:val="ListBullet"/>
      </w:pPr>
      <w:r>
        <w:t>Local operation during server failure.</w:t>
      </w:r>
    </w:p>
    <w:p>
      <w:pPr>
        <w:pStyle w:val="ListBullet"/>
      </w:pPr>
      <w:r>
        <w:t>Alarm ownership and acknowledgment.</w:t>
      </w:r>
    </w:p>
    <w:p>
      <w:pPr>
        <w:pStyle w:val="ListBullet"/>
      </w:pPr>
      <w:r>
        <w:t>Historical trends and event recording.</w:t>
      </w:r>
    </w:p>
    <w:p>
      <w:pPr>
        <w:pStyle w:val="ListBullet"/>
      </w:pPr>
      <w:r>
        <w:t>User authentication and role-based access.</w:t>
      </w:r>
    </w:p>
    <w:p>
      <w:pPr>
        <w:pStyle w:val="ListBullet"/>
      </w:pPr>
      <w:r>
        <w:t>Recipe and parameter management.</w:t>
      </w:r>
    </w:p>
    <w:p>
      <w:pPr>
        <w:pStyle w:val="ListBullet"/>
      </w:pPr>
      <w:r>
        <w:t>Data retention.</w:t>
      </w:r>
    </w:p>
    <w:p>
      <w:pPr>
        <w:pStyle w:val="ListBullet"/>
      </w:pPr>
      <w:r>
        <w:t>Redundancy and failover.</w:t>
      </w:r>
    </w:p>
    <w:p>
      <w:pPr>
        <w:pStyle w:val="ListBullet"/>
      </w:pPr>
      <w:r>
        <w:t>Engineering and runtime licenses.</w:t>
      </w:r>
    </w:p>
    <w:p>
      <w:pPr>
        <w:pStyle w:val="ListBullet"/>
      </w:pPr>
      <w:r>
        <w:t>Backup and restoration.</w:t>
      </w:r>
    </w:p>
    <w:p>
      <w:pPr>
        <w:pStyle w:val="ListBullet"/>
      </w:pPr>
      <w:r>
        <w:t>Integration with existing SCADA.</w:t>
      </w:r>
    </w:p>
    <w:p>
      <w:pPr>
        <w:pStyle w:val="ListBullet"/>
      </w:pPr>
      <w:r>
        <w:t>Supported client operating systems.</w:t>
      </w:r>
    </w:p>
    <w:p>
      <w:pPr>
        <w:pStyle w:val="ListBullet"/>
      </w:pPr>
      <w:r>
        <w:t>Version compatibility.</w:t>
      </w:r>
    </w:p>
    <w:p>
      <w:pPr>
        <w:pStyle w:val="ListBullet"/>
      </w:pPr>
      <w:r>
        <w:t>Cybersecurity and remote access.</w:t>
      </w:r>
    </w:p>
    <w:p>
      <w:r>
        <w:t>A local HMI may provide essential machine operation when supervisory SCADA is unavailable. That behavior must be explicitly defined rather than assumed.</w:t>
      </w:r>
    </w:p>
    <w:p>
      <w:r>
        <w:t>SCADA should not be made responsible for time-critical machine interlocks that belong in the appropriate control system.</w:t>
      </w:r>
    </w:p>
    <w:p>
      <w:pPr>
        <w:pStyle w:val="Heading2"/>
      </w:pPr>
      <w:r>
        <w:t>12. Safety architecture comparison</w:t>
      </w:r>
    </w:p>
    <w:p>
      <w:r>
        <w:t>Safety architecture must be assessed against the machine risk assessment and required safety functions.</w:t>
      </w:r>
    </w:p>
    <w:p>
      <w:r>
        <w:t>Compare:</w:t>
      </w:r>
    </w:p>
    <w:p>
      <w:pPr>
        <w:pStyle w:val="ListBullet"/>
      </w:pPr>
      <w:r>
        <w:t>Safety relay versus safety PLC architecture where appropriate.</w:t>
      </w:r>
    </w:p>
    <w:p>
      <w:pPr>
        <w:pStyle w:val="ListBullet"/>
      </w:pPr>
      <w:r>
        <w:t>Required performance level or safety integrity level.</w:t>
      </w:r>
    </w:p>
    <w:p>
      <w:pPr>
        <w:pStyle w:val="ListBullet"/>
      </w:pPr>
      <w:r>
        <w:t>Emergency-stop arrangements.</w:t>
      </w:r>
    </w:p>
    <w:p>
      <w:pPr>
        <w:pStyle w:val="ListBullet"/>
      </w:pPr>
      <w:r>
        <w:t>Guard interlocks.</w:t>
      </w:r>
    </w:p>
    <w:p>
      <w:pPr>
        <w:pStyle w:val="ListBullet"/>
      </w:pPr>
      <w:r>
        <w:t>Light curtains and safety scanners.</w:t>
      </w:r>
    </w:p>
    <w:p>
      <w:pPr>
        <w:pStyle w:val="ListBullet"/>
      </w:pPr>
      <w:r>
        <w:t>Safe motion functions.</w:t>
      </w:r>
    </w:p>
    <w:p>
      <w:pPr>
        <w:pStyle w:val="ListBullet"/>
      </w:pPr>
      <w:r>
        <w:t>Safety-zone separation.</w:t>
      </w:r>
    </w:p>
    <w:p>
      <w:pPr>
        <w:pStyle w:val="ListBullet"/>
      </w:pPr>
      <w:r>
        <w:t>Robot and machine safety interfaces.</w:t>
      </w:r>
    </w:p>
    <w:p>
      <w:pPr>
        <w:pStyle w:val="ListBullet"/>
      </w:pPr>
      <w:r>
        <w:t>Reset and restart behavior.</w:t>
      </w:r>
    </w:p>
    <w:p>
      <w:pPr>
        <w:pStyle w:val="ListBullet"/>
      </w:pPr>
      <w:r>
        <w:t>Fault detection and diagnostic coverage.</w:t>
      </w:r>
    </w:p>
    <w:p>
      <w:pPr>
        <w:pStyle w:val="ListBullet"/>
      </w:pPr>
      <w:r>
        <w:t>Safety communication protocols where used.</w:t>
      </w:r>
    </w:p>
    <w:p>
      <w:pPr>
        <w:pStyle w:val="ListBullet"/>
      </w:pPr>
      <w:r>
        <w:t>Validation and proof-test requirements.</w:t>
      </w:r>
    </w:p>
    <w:p>
      <w:pPr>
        <w:pStyle w:val="ListBullet"/>
      </w:pPr>
      <w:r>
        <w:t>Documentation and component suitability.</w:t>
      </w:r>
    </w:p>
    <w:p>
      <w:r>
        <w:t>The design must prevent standard control logic or ordinary communication failures from defeating required safety functions.</w:t>
      </w:r>
    </w:p>
    <w:p>
      <w:r>
        <w:t>A safety network may carry safety-related communication when the protocol and complete implementation are suitable for that purpose. Ordinary Ethernet connectivity alone does not establish safety capability.</w:t>
      </w:r>
    </w:p>
    <w:p>
      <w:r>
        <w:t>Architecture approval does not replace risk assessment, safety validation, or applicable conformity obligations.</w:t>
      </w:r>
    </w:p>
    <w:p>
      <w:pPr>
        <w:pStyle w:val="Heading2"/>
      </w:pPr>
      <w:r>
        <w:t>13. Reliability, availability, and failure containment</w:t>
      </w:r>
    </w:p>
    <w:p>
      <w:r>
        <w:t>Compare what happens when a component or connection fails.</w:t>
      </w:r>
    </w:p>
    <w:p>
      <w:r>
        <w:t>Potential failure scenarios include:</w:t>
      </w:r>
    </w:p>
    <w:p>
      <w:pPr>
        <w:pStyle w:val="ListBullet"/>
      </w:pPr>
      <w:r>
        <w:t>PLC CPU failure.</w:t>
      </w:r>
    </w:p>
    <w:p>
      <w:pPr>
        <w:pStyle w:val="ListBullet"/>
      </w:pPr>
      <w:r>
        <w:t>Remote I/O station failure.</w:t>
      </w:r>
    </w:p>
    <w:p>
      <w:pPr>
        <w:pStyle w:val="ListBullet"/>
      </w:pPr>
      <w:r>
        <w:t>Industrial switch failure.</w:t>
      </w:r>
    </w:p>
    <w:p>
      <w:pPr>
        <w:pStyle w:val="ListBullet"/>
      </w:pPr>
      <w:r>
        <w:t>Network cable interruption.</w:t>
      </w:r>
    </w:p>
    <w:p>
      <w:pPr>
        <w:pStyle w:val="ListBullet"/>
      </w:pPr>
      <w:r>
        <w:t>SCADA server failure.</w:t>
      </w:r>
    </w:p>
    <w:p>
      <w:pPr>
        <w:pStyle w:val="ListBullet"/>
      </w:pPr>
      <w:r>
        <w:t>Database service failure.</w:t>
      </w:r>
    </w:p>
    <w:p>
      <w:pPr>
        <w:pStyle w:val="ListBullet"/>
      </w:pPr>
      <w:r>
        <w:t>Loss of plant network connectivity.</w:t>
      </w:r>
    </w:p>
    <w:p>
      <w:pPr>
        <w:pStyle w:val="ListBullet"/>
      </w:pPr>
      <w:r>
        <w:t>Power supply failure.</w:t>
      </w:r>
    </w:p>
    <w:p>
      <w:pPr>
        <w:pStyle w:val="ListBullet"/>
      </w:pPr>
      <w:r>
        <w:t>Communication timeout between machines.</w:t>
      </w:r>
    </w:p>
    <w:p>
      <w:pPr>
        <w:pStyle w:val="ListBullet"/>
      </w:pPr>
      <w:r>
        <w:t>Incorrect firmware or configuration.</w:t>
      </w:r>
    </w:p>
    <w:p>
      <w:pPr>
        <w:pStyle w:val="ListBullet"/>
      </w:pPr>
      <w:r>
        <w:t>Loss of a synchronization service.</w:t>
      </w:r>
    </w:p>
    <w:p>
      <w:r>
        <w:t>For each architecture, determine:</w:t>
      </w:r>
    </w:p>
    <w:p>
      <w:pPr>
        <w:tabs>
          <w:tab w:pos="403" w:val="left"/>
        </w:tabs>
        <w:spacing w:after="40" w:line="276" w:lineRule="auto"/>
        <w:ind w:left="403" w:hanging="403"/>
        <w:jc w:val="left"/>
      </w:pPr>
      <w:r>
        <w:rPr>
          <w:color w:val="1A2E4A"/>
        </w:rPr>
        <w:t>1.</w:t>
        <w:tab/>
      </w:r>
      <w:r>
        <w:t>Which functions stop?</w:t>
      </w:r>
    </w:p>
    <w:p>
      <w:pPr>
        <w:tabs>
          <w:tab w:pos="403" w:val="left"/>
        </w:tabs>
        <w:spacing w:after="40" w:line="276" w:lineRule="auto"/>
        <w:ind w:left="403" w:hanging="403"/>
        <w:jc w:val="left"/>
      </w:pPr>
      <w:r>
        <w:rPr>
          <w:color w:val="1A2E4A"/>
        </w:rPr>
        <w:t>2.</w:t>
        <w:tab/>
      </w:r>
      <w:r>
        <w:t>Which functions continue?</w:t>
      </w:r>
    </w:p>
    <w:p>
      <w:pPr>
        <w:tabs>
          <w:tab w:pos="403" w:val="left"/>
        </w:tabs>
        <w:spacing w:after="40" w:line="276" w:lineRule="auto"/>
        <w:ind w:left="403" w:hanging="403"/>
        <w:jc w:val="left"/>
      </w:pPr>
      <w:r>
        <w:rPr>
          <w:color w:val="1A2E4A"/>
        </w:rPr>
        <w:t>3.</w:t>
        <w:tab/>
      </w:r>
      <w:r>
        <w:t>What safe or defined state is entered?</w:t>
      </w:r>
    </w:p>
    <w:p>
      <w:pPr>
        <w:tabs>
          <w:tab w:pos="403" w:val="left"/>
        </w:tabs>
        <w:spacing w:after="40" w:line="276" w:lineRule="auto"/>
        <w:ind w:left="403" w:hanging="403"/>
        <w:jc w:val="left"/>
      </w:pPr>
      <w:r>
        <w:rPr>
          <w:color w:val="1A2E4A"/>
        </w:rPr>
        <w:t>4.</w:t>
        <w:tab/>
      </w:r>
      <w:r>
        <w:t>What alarms are generated?</w:t>
      </w:r>
    </w:p>
    <w:p>
      <w:pPr>
        <w:tabs>
          <w:tab w:pos="403" w:val="left"/>
        </w:tabs>
        <w:spacing w:after="40" w:line="276" w:lineRule="auto"/>
        <w:ind w:left="403" w:hanging="403"/>
        <w:jc w:val="left"/>
      </w:pPr>
      <w:r>
        <w:rPr>
          <w:color w:val="1A2E4A"/>
        </w:rPr>
        <w:t>5.</w:t>
        <w:tab/>
      </w:r>
      <w:r>
        <w:t>What data may be lost?</w:t>
      </w:r>
    </w:p>
    <w:p>
      <w:pPr>
        <w:tabs>
          <w:tab w:pos="403" w:val="left"/>
        </w:tabs>
        <w:spacing w:after="40" w:line="276" w:lineRule="auto"/>
        <w:ind w:left="403" w:hanging="403"/>
        <w:jc w:val="left"/>
      </w:pPr>
      <w:r>
        <w:rPr>
          <w:color w:val="1A2E4A"/>
        </w:rPr>
        <w:t>6.</w:t>
        <w:tab/>
      </w:r>
      <w:r>
        <w:t>How is recovery performed?</w:t>
      </w:r>
    </w:p>
    <w:p>
      <w:pPr>
        <w:tabs>
          <w:tab w:pos="403" w:val="left"/>
        </w:tabs>
        <w:spacing w:after="40" w:line="276" w:lineRule="auto"/>
        <w:ind w:left="403" w:hanging="403"/>
        <w:jc w:val="left"/>
      </w:pPr>
      <w:r>
        <w:rPr>
          <w:color w:val="1A2E4A"/>
        </w:rPr>
        <w:t>7.</w:t>
        <w:tab/>
      </w:r>
      <w:r>
        <w:t>Is manual intervention required?</w:t>
      </w:r>
    </w:p>
    <w:p>
      <w:pPr>
        <w:tabs>
          <w:tab w:pos="403" w:val="left"/>
        </w:tabs>
        <w:spacing w:after="40" w:line="276" w:lineRule="auto"/>
        <w:ind w:left="403" w:hanging="403"/>
        <w:jc w:val="left"/>
      </w:pPr>
      <w:r>
        <w:rPr>
          <w:color w:val="1A2E4A"/>
        </w:rPr>
        <w:t>8.</w:t>
        <w:tab/>
      </w:r>
      <w:r>
        <w:t>How long is recovery expected to take?</w:t>
      </w:r>
    </w:p>
    <w:p>
      <w:pPr>
        <w:tabs>
          <w:tab w:pos="403" w:val="left"/>
        </w:tabs>
        <w:spacing w:after="40" w:line="276" w:lineRule="auto"/>
        <w:ind w:left="403" w:hanging="403"/>
        <w:jc w:val="left"/>
      </w:pPr>
      <w:r>
        <w:rPr>
          <w:color w:val="1A2E4A"/>
        </w:rPr>
        <w:t>9.</w:t>
        <w:tab/>
      </w:r>
      <w:r>
        <w:t>Can the failure propagate to other machines?</w:t>
      </w:r>
    </w:p>
    <w:p>
      <w:pPr>
        <w:tabs>
          <w:tab w:pos="403" w:val="left"/>
        </w:tabs>
        <w:spacing w:after="40" w:line="276" w:lineRule="auto"/>
        <w:ind w:left="403" w:hanging="403"/>
        <w:jc w:val="left"/>
      </w:pPr>
      <w:r>
        <w:rPr>
          <w:color w:val="1A2E4A"/>
        </w:rPr>
        <w:t>10.</w:t>
        <w:tab/>
      </w:r>
      <w:r>
        <w:t>How will the failure be diagnosed?</w:t>
      </w:r>
    </w:p>
    <w:p>
      <w:pPr>
        <w:pStyle w:val="Heading3"/>
      </w:pPr>
      <w:r>
        <w:t>13.1 Availability calculation</w:t>
      </w:r>
    </w:p>
    <w:p>
      <w:r>
        <w:t>For a simplified repairable system with stable failure and repair rates, steady-state availability can be approximated by:</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 availability.</w:t>
      </w:r>
    </w:p>
    <w:p>
      <w:pPr>
        <w:pStyle w:val="ListBullet"/>
      </w:pPr>
      <m:oMath>
        <m:r>
          <m:t>MTBF</m:t>
        </m:r>
      </m:oMath>
      <w:r>
        <w:t xml:space="preserve"> = mean time between failures.</w:t>
      </w:r>
    </w:p>
    <w:p>
      <w:pPr>
        <w:pStyle w:val="ListBullet"/>
      </w:pPr>
      <m:oMath>
        <m:r>
          <m:t>MTTR</m:t>
        </m:r>
      </m:oMath>
      <w:r>
        <w:t xml:space="preserve"> = mean time to repair.</w:t>
      </w:r>
    </w:p>
    <w:p>
      <w:r>
        <w:t>For example, if MTBF is 1,000 hours and MTTR is 5 hours:</w:t>
      </w:r>
    </w:p>
    <w:p>
      <w:pPr>
        <w:spacing w:before="120" w:after="160"/>
        <w:jc w:val="center"/>
      </w:pPr>
      <m:oMathPara>
        <m:oMath>
          <m:r>
            <m:t>A=</m:t>
          </m:r>
          <m:f>
            <m:fPr>
              <m:type m:val="bar"/>
            </m:fPr>
            <m:num>
              <m:r>
                <m:t>1000</m:t>
              </m:r>
            </m:num>
            <m:den>
              <m:r>
                <m:t>1000+5</m:t>
              </m:r>
            </m:den>
          </m:f>
          <m:r>
            <m:t>≈0.9950</m:t>
          </m:r>
        </m:oMath>
      </m:oMathPara>
    </w:p>
    <w:p>
      <w:r>
        <w:t>The approximate availability is 99.50% under the model assumptions.</w:t>
      </w:r>
    </w:p>
    <w:p>
      <w:r>
        <w:t>This is a component-level illustration, not proof of total system availability. A complete system calculation must consider component dependencies, common-cause failures, redundancy, repair logistics, and the definition of downtime.</w:t>
      </w:r>
    </w:p>
    <w:p>
      <w:pPr>
        <w:pStyle w:val="Heading2"/>
      </w:pPr>
      <w:r>
        <w:t>14. Redundancy architecture</w:t>
      </w:r>
    </w:p>
    <w:p>
      <w:r>
        <w:t>Redundancy may be applied to:</w:t>
      </w:r>
    </w:p>
    <w:p>
      <w:pPr>
        <w:pStyle w:val="ListBullet"/>
      </w:pPr>
      <w:r>
        <w:t>PLC controllers.</w:t>
      </w:r>
    </w:p>
    <w:p>
      <w:pPr>
        <w:pStyle w:val="ListBullet"/>
      </w:pPr>
      <w:r>
        <w:t>Power supplies.</w:t>
      </w:r>
    </w:p>
    <w:p>
      <w:pPr>
        <w:pStyle w:val="ListBullet"/>
      </w:pPr>
      <w:r>
        <w:t>Industrial networks.</w:t>
      </w:r>
    </w:p>
    <w:p>
      <w:pPr>
        <w:pStyle w:val="ListBullet"/>
      </w:pPr>
      <w:r>
        <w:t>SCADA servers.</w:t>
      </w:r>
    </w:p>
    <w:p>
      <w:pPr>
        <w:pStyle w:val="ListBullet"/>
      </w:pPr>
      <w:r>
        <w:t>Historian services.</w:t>
      </w:r>
    </w:p>
    <w:p>
      <w:pPr>
        <w:pStyle w:val="ListBullet"/>
      </w:pPr>
      <w:r>
        <w:t>Storage systems.</w:t>
      </w:r>
    </w:p>
    <w:p>
      <w:pPr>
        <w:pStyle w:val="ListBullet"/>
      </w:pPr>
      <w:r>
        <w:t>Communication paths.</w:t>
      </w:r>
    </w:p>
    <w:p>
      <w:r>
        <w:t>Evaluate:</w:t>
      </w:r>
    </w:p>
    <w:p>
      <w:pPr>
        <w:pStyle w:val="ListBullet"/>
      </w:pPr>
      <w:r>
        <w:t>Which failures are covered.</w:t>
      </w:r>
    </w:p>
    <w:p>
      <w:pPr>
        <w:pStyle w:val="ListBullet"/>
      </w:pPr>
      <w:r>
        <w:t>Whether switchover is automatic.</w:t>
      </w:r>
    </w:p>
    <w:p>
      <w:pPr>
        <w:pStyle w:val="ListBullet"/>
      </w:pPr>
      <w:r>
        <w:t>Switchover time.</w:t>
      </w:r>
    </w:p>
    <w:p>
      <w:pPr>
        <w:pStyle w:val="ListBullet"/>
      </w:pPr>
      <w:r>
        <w:t>Whether process state is retained.</w:t>
      </w:r>
    </w:p>
    <w:p>
      <w:pPr>
        <w:pStyle w:val="ListBullet"/>
      </w:pPr>
      <w:r>
        <w:t>Whether data loss can occur.</w:t>
      </w:r>
    </w:p>
    <w:p>
      <w:pPr>
        <w:pStyle w:val="ListBullet"/>
      </w:pPr>
      <w:r>
        <w:t>How split-brain or conflicting control is prevented.</w:t>
      </w:r>
    </w:p>
    <w:p>
      <w:pPr>
        <w:pStyle w:val="ListBullet"/>
      </w:pPr>
      <w:r>
        <w:t>Whether redundancy is supported by the selected products.</w:t>
      </w:r>
    </w:p>
    <w:p>
      <w:pPr>
        <w:pStyle w:val="ListBullet"/>
      </w:pPr>
      <w:r>
        <w:t>Whether failover is tested periodically.</w:t>
      </w:r>
    </w:p>
    <w:p>
      <w:pPr>
        <w:pStyle w:val="ListBullet"/>
      </w:pPr>
      <w:r>
        <w:t>Additional maintenance and configuration requirements.</w:t>
      </w:r>
    </w:p>
    <w:p>
      <w:r>
        <w:t>Redundancy should address a defined operational risk. Adding redundant equipment without identifying the failure scenarios it mitigates can increase cost and complexity without delivering the intended benefit.</w:t>
      </w:r>
    </w:p>
    <w:p>
      <w:pPr>
        <w:pStyle w:val="Heading2"/>
      </w:pPr>
      <w:r>
        <w:t>15. Cybersecurity architecture</w:t>
      </w:r>
    </w:p>
    <w:p>
      <w:r>
        <w:t>Architecture comparison should include the separation of operational technology (OT) from other networks and services.</w:t>
      </w:r>
    </w:p>
    <w:p>
      <w:r>
        <w:t>Assess:</w:t>
      </w:r>
    </w:p>
    <w:p>
      <w:pPr>
        <w:pStyle w:val="ListBullet"/>
      </w:pPr>
      <w:r>
        <w:t>Network zones and conduits.</w:t>
      </w:r>
    </w:p>
    <w:p>
      <w:pPr>
        <w:pStyle w:val="ListBullet"/>
      </w:pPr>
      <w:r>
        <w:t>Firewall placement and rules.</w:t>
      </w:r>
    </w:p>
    <w:p>
      <w:pPr>
        <w:pStyle w:val="ListBullet"/>
      </w:pPr>
      <w:r>
        <w:t>Industrial DMZ where appropriate.</w:t>
      </w:r>
    </w:p>
    <w:p>
      <w:pPr>
        <w:pStyle w:val="ListBullet"/>
      </w:pPr>
      <w:r>
        <w:t>Remote-access gateways.</w:t>
      </w:r>
    </w:p>
    <w:p>
      <w:pPr>
        <w:pStyle w:val="ListBullet"/>
      </w:pPr>
      <w:r>
        <w:t>Authentication and authorization.</w:t>
      </w:r>
    </w:p>
    <w:p>
      <w:pPr>
        <w:pStyle w:val="ListBullet"/>
      </w:pPr>
      <w:r>
        <w:t>Account management.</w:t>
      </w:r>
    </w:p>
    <w:p>
      <w:pPr>
        <w:pStyle w:val="ListBullet"/>
      </w:pPr>
      <w:r>
        <w:t>Software and firmware update procedures.</w:t>
      </w:r>
    </w:p>
    <w:p>
      <w:pPr>
        <w:pStyle w:val="ListBullet"/>
      </w:pPr>
      <w:r>
        <w:t>Backup protection.</w:t>
      </w:r>
    </w:p>
    <w:p>
      <w:pPr>
        <w:pStyle w:val="ListBullet"/>
      </w:pPr>
      <w:r>
        <w:t>Security logging and monitoring.</w:t>
      </w:r>
    </w:p>
    <w:p>
      <w:pPr>
        <w:pStyle w:val="ListBullet"/>
      </w:pPr>
      <w:r>
        <w:t>Vendor remote support.</w:t>
      </w:r>
    </w:p>
    <w:p>
      <w:pPr>
        <w:pStyle w:val="ListBullet"/>
      </w:pPr>
      <w:r>
        <w:t>Protocol exposure.</w:t>
      </w:r>
    </w:p>
    <w:p>
      <w:pPr>
        <w:pStyle w:val="ListBullet"/>
      </w:pPr>
      <w:r>
        <w:t>Asset inventory.</w:t>
      </w:r>
    </w:p>
    <w:p>
      <w:pPr>
        <w:pStyle w:val="ListBullet"/>
      </w:pPr>
      <w:r>
        <w:t>Recovery after compromise.</w:t>
      </w:r>
    </w:p>
    <w:p>
      <w:pPr>
        <w:pStyle w:val="ListBullet"/>
      </w:pPr>
      <w:r>
        <w:t>Restrictions on direct enterprise-to-controller connectivity.</w:t>
      </w:r>
    </w:p>
    <w:p>
      <w:r>
        <w:t>A simplified design may be:</w:t>
      </w:r>
    </w:p>
    <w:p>
      <w:pPr>
        <w:shd w:val="clear" w:color="auto" w:fill="F4F4F4"/>
        <w:spacing w:before="0" w:after="0" w:line="240" w:lineRule="auto"/>
        <w:ind w:left="216" w:right="216"/>
        <w:jc w:val="left"/>
      </w:pPr>
      <w:r>
        <w:rPr>
          <w:rFonts w:ascii="Consolas" w:hAnsi="Consolas"/>
          <w:color w:val="202020"/>
          <w:sz w:val="18"/>
        </w:rPr>
        <w:t>Enterprise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OT Firewall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OT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Control Networks</w:t>
      </w:r>
    </w:p>
    <w:p/>
    <w:p>
      <w:r>
        <w:t>This is a conceptual segmentation model. The actual design should follow the organization's OT cybersecurity requirements, risk assessment, and operating constraints.</w:t>
      </w:r>
    </w:p>
    <w:p>
      <w:r>
        <w:t>Do not assume that physically separate networks are automatically secure. Access controls, configuration, monitoring, and maintenance practices also matter.</w:t>
      </w:r>
    </w:p>
    <w:p>
      <w:pPr>
        <w:pStyle w:val="Heading2"/>
      </w:pPr>
      <w:r>
        <w:t>16. Data architecture and Industry 4.0 integration</w:t>
      </w:r>
    </w:p>
    <w:p>
      <w:r>
        <w:t>For projects involving production monitoring, databases, dashboards, or analytics, compare the path from machine data to business applications.</w:t>
      </w:r>
    </w:p>
    <w:p>
      <w:pPr>
        <w:shd w:val="clear" w:color="auto" w:fill="F4F4F4"/>
        <w:spacing w:before="0" w:after="0" w:line="240" w:lineRule="auto"/>
        <w:ind w:left="216" w:right="216"/>
        <w:jc w:val="left"/>
      </w:pPr>
      <w:r>
        <w:rPr>
          <w:rFonts w:ascii="Consolas" w:hAnsi="Consolas"/>
          <w:color w:val="202020"/>
          <w:sz w:val="18"/>
        </w:rPr>
        <w:t>PLC / CNC /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Gateway or Data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Dashboard / 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Reporting / Enterprise Applications</w:t>
      </w:r>
    </w:p>
    <w:p/>
    <w:p>
      <w:r>
        <w:t>Evaluate:</w:t>
      </w:r>
    </w:p>
    <w:p>
      <w:pPr>
        <w:pStyle w:val="ListBullet"/>
      </w:pPr>
      <w:r>
        <w:t>Data source and ownership.</w:t>
      </w:r>
    </w:p>
    <w:p>
      <w:pPr>
        <w:pStyle w:val="ListBullet"/>
      </w:pPr>
      <w:r>
        <w:t>Tag naming and data types.</w:t>
      </w:r>
    </w:p>
    <w:p>
      <w:pPr>
        <w:pStyle w:val="ListBullet"/>
      </w:pPr>
      <w:r>
        <w:t>Sampling and update frequency.</w:t>
      </w:r>
    </w:p>
    <w:p>
      <w:pPr>
        <w:pStyle w:val="ListBullet"/>
      </w:pPr>
      <w:r>
        <w:t>Timestamp source and synchronization.</w:t>
      </w:r>
    </w:p>
    <w:p>
      <w:pPr>
        <w:pStyle w:val="ListBullet"/>
      </w:pPr>
      <w:r>
        <w:t>Data quality and validity flags.</w:t>
      </w:r>
    </w:p>
    <w:p>
      <w:pPr>
        <w:pStyle w:val="ListBullet"/>
      </w:pPr>
      <w:r>
        <w:t>Buffering during network loss.</w:t>
      </w:r>
    </w:p>
    <w:p>
      <w:pPr>
        <w:pStyle w:val="ListBullet"/>
      </w:pPr>
      <w:r>
        <w:t>Store-and-forward behavior.</w:t>
      </w:r>
    </w:p>
    <w:p>
      <w:pPr>
        <w:pStyle w:val="ListBullet"/>
      </w:pPr>
      <w:r>
        <w:t>Data retention.</w:t>
      </w:r>
    </w:p>
    <w:p>
      <w:pPr>
        <w:pStyle w:val="ListBullet"/>
      </w:pPr>
      <w:r>
        <w:t>Database availability.</w:t>
      </w:r>
    </w:p>
    <w:p>
      <w:pPr>
        <w:pStyle w:val="ListBullet"/>
      </w:pPr>
      <w:r>
        <w:t>Access permissions.</w:t>
      </w:r>
    </w:p>
    <w:p>
      <w:pPr>
        <w:pStyle w:val="ListBullet"/>
      </w:pPr>
      <w:r>
        <w:t>Network boundaries.</w:t>
      </w:r>
    </w:p>
    <w:p>
      <w:pPr>
        <w:pStyle w:val="ListBullet"/>
      </w:pPr>
      <w:r>
        <w:t>Failure behavior.</w:t>
      </w:r>
    </w:p>
    <w:p>
      <w:pPr>
        <w:pStyle w:val="ListBullet"/>
      </w:pPr>
      <w:r>
        <w:t>Recovery and duplicate handling.</w:t>
      </w:r>
    </w:p>
    <w:p>
      <w:pPr>
        <w:pStyle w:val="ListBullet"/>
      </w:pPr>
      <w:r>
        <w:t>Separation between monitoring and machine control.</w:t>
      </w:r>
    </w:p>
    <w:p>
      <w:r>
        <w:t>A reporting database should not become a hidden dependency for basic machine operation unless that dependency is explicitly required, engineered, and validated.</w:t>
      </w:r>
    </w:p>
    <w:p>
      <w:r>
        <w:t>For example, a temporary SQL Server outage should not stop a machine that only needs local PLC control to execute its normal sequence. Production data may be buffered locally if the architecture supports it.</w:t>
      </w:r>
    </w:p>
    <w:p>
      <w:pPr>
        <w:pStyle w:val="Heading2"/>
      </w:pPr>
      <w:r>
        <w:t>17. Scalability and future expansion</w:t>
      </w:r>
    </w:p>
    <w:p>
      <w:r>
        <w:t>Assess how each architecture supports future requirements.</w:t>
      </w:r>
    </w:p>
    <w:p>
      <w:r>
        <w:t>Possible expansion scenarios include:</w:t>
      </w:r>
    </w:p>
    <w:p>
      <w:pPr>
        <w:pStyle w:val="ListBullet"/>
      </w:pPr>
      <w:r>
        <w:t>Additional machines.</w:t>
      </w:r>
    </w:p>
    <w:p>
      <w:pPr>
        <w:pStyle w:val="ListBullet"/>
      </w:pPr>
      <w:r>
        <w:t>More I/O.</w:t>
      </w:r>
    </w:p>
    <w:p>
      <w:pPr>
        <w:pStyle w:val="ListBullet"/>
      </w:pPr>
      <w:r>
        <w:t>New robots or CNC equipment.</w:t>
      </w:r>
    </w:p>
    <w:p>
      <w:pPr>
        <w:pStyle w:val="ListBullet"/>
      </w:pPr>
      <w:r>
        <w:t>More operator stations.</w:t>
      </w:r>
    </w:p>
    <w:p>
      <w:pPr>
        <w:pStyle w:val="ListBullet"/>
      </w:pPr>
      <w:r>
        <w:t>Additional production data.</w:t>
      </w:r>
    </w:p>
    <w:p>
      <w:pPr>
        <w:pStyle w:val="ListBullet"/>
      </w:pPr>
      <w:r>
        <w:t>New dashboards.</w:t>
      </w:r>
    </w:p>
    <w:p>
      <w:pPr>
        <w:pStyle w:val="ListBullet"/>
      </w:pPr>
      <w:r>
        <w:t>Integration with MES or ERP.</w:t>
      </w:r>
    </w:p>
    <w:p>
      <w:pPr>
        <w:pStyle w:val="ListBullet"/>
      </w:pPr>
      <w:r>
        <w:t>New inspection equipment.</w:t>
      </w:r>
    </w:p>
    <w:p>
      <w:pPr>
        <w:pStyle w:val="ListBullet"/>
      </w:pPr>
      <w:r>
        <w:t>Higher data retention requirements.</w:t>
      </w:r>
    </w:p>
    <w:p>
      <w:pPr>
        <w:pStyle w:val="ListBullet"/>
      </w:pPr>
      <w:r>
        <w:t>Additional cybersecurity controls.</w:t>
      </w:r>
    </w:p>
    <w:p>
      <w:r>
        <w:t>Check spare controller capacity, network ports, address allocation, licensing limits, server resources, program structure, and documentation standards.</w:t>
      </w:r>
    </w:p>
    <w:p>
      <w:r>
        <w:t>An architecture with low initial cost may be expensive to expand if the design has no spare capacity or relies on tightly coupled programs.</w:t>
      </w:r>
    </w:p>
    <w:p>
      <w:r>
        <w:t>Expansion claims should be supported by actual capacity calculations and product limits.</w:t>
      </w:r>
    </w:p>
    <w:p>
      <w:pPr>
        <w:pStyle w:val="Heading2"/>
      </w:pPr>
      <w:r>
        <w:t>18. Maintainability and troubleshooting</w:t>
      </w:r>
    </w:p>
    <w:p>
      <w:r>
        <w:t>Architecture affects the time required to identify, isolate, and repair faults.</w:t>
      </w:r>
    </w:p>
    <w:p>
      <w:r>
        <w:t>Evaluate:</w:t>
      </w:r>
    </w:p>
    <w:p>
      <w:pPr>
        <w:pStyle w:val="ListBullet"/>
      </w:pPr>
      <w:r>
        <w:t>Clarity of subsystem boundaries.</w:t>
      </w:r>
    </w:p>
    <w:p>
      <w:pPr>
        <w:pStyle w:val="ListBullet"/>
      </w:pPr>
      <w:r>
        <w:t>Standardized naming and diagnostics.</w:t>
      </w:r>
    </w:p>
    <w:p>
      <w:pPr>
        <w:pStyle w:val="ListBullet"/>
      </w:pPr>
      <w:r>
        <w:t>Availability of source programs.</w:t>
      </w:r>
    </w:p>
    <w:p>
      <w:pPr>
        <w:pStyle w:val="ListBullet"/>
      </w:pPr>
      <w:r>
        <w:t>Program modularity.</w:t>
      </w:r>
    </w:p>
    <w:p>
      <w:pPr>
        <w:pStyle w:val="ListBullet"/>
      </w:pPr>
      <w:r>
        <w:t>Version and firmware records.</w:t>
      </w:r>
    </w:p>
    <w:p>
      <w:pPr>
        <w:pStyle w:val="ListBullet"/>
      </w:pPr>
      <w:r>
        <w:t>Backup and restoration procedures.</w:t>
      </w:r>
    </w:p>
    <w:p>
      <w:pPr>
        <w:pStyle w:val="ListBullet"/>
      </w:pPr>
      <w:r>
        <w:t>Access to engineering tools.</w:t>
      </w:r>
    </w:p>
    <w:p>
      <w:pPr>
        <w:pStyle w:val="ListBullet"/>
      </w:pPr>
      <w:r>
        <w:t>Availability of test points and diagnostic data.</w:t>
      </w:r>
    </w:p>
    <w:p>
      <w:pPr>
        <w:pStyle w:val="ListBullet"/>
      </w:pPr>
      <w:r>
        <w:t>Remote diagnostics.</w:t>
      </w:r>
    </w:p>
    <w:p>
      <w:pPr>
        <w:pStyle w:val="ListBullet"/>
      </w:pPr>
      <w:r>
        <w:t>Replacement and recommissioning procedures.</w:t>
      </w:r>
    </w:p>
    <w:p>
      <w:pPr>
        <w:pStyle w:val="ListBullet"/>
      </w:pPr>
      <w:r>
        <w:t>Technician training requirements.</w:t>
      </w:r>
    </w:p>
    <w:p>
      <w:pPr>
        <w:pStyle w:val="ListBullet"/>
      </w:pPr>
      <w:r>
        <w:t>Vendor dependency.</w:t>
      </w:r>
    </w:p>
    <w:p>
      <w:pPr>
        <w:pStyle w:val="ListBullet"/>
      </w:pPr>
      <w:r>
        <w:t>Availability of spare equipment.</w:t>
      </w:r>
    </w:p>
    <w:p>
      <w:r>
        <w:t>A distributed design can improve fault isolation, but only if interfaces and diagnostic ownership are clear. Poorly designed distributed systems can create difficult faults that cross multiple controllers and networks.</w:t>
      </w:r>
    </w:p>
    <w:p>
      <w:r>
        <w:t>Similarly, a centralized design can be straightforward to troubleshoot if the program and hardware are well organized.</w:t>
      </w:r>
    </w:p>
    <w:p>
      <w:pPr>
        <w:pStyle w:val="Heading2"/>
      </w:pPr>
      <w:r>
        <w:t>19. Architecture comparison matrix</w:t>
      </w:r>
    </w:p>
    <w:p>
      <w:r>
        <w:t>Use a consistent comparison matrix to evaluate each supplier's proposal.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Supplier A</w:t>
            </w:r>
          </w:p>
        </w:tc>
        <w:tc>
          <w:tcPr>
            <w:tcW w:type="dxa" w:w="2700"/>
            <w:shd w:val="clear" w:color="auto" w:fill="EEF2F7"/>
          </w:tcPr>
          <w:p>
            <w:pPr>
              <w:spacing w:after="0" w:before="0" w:line="240" w:lineRule="auto"/>
              <w:jc w:val="left"/>
            </w:pPr>
            <w:r>
              <w:rPr>
                <w:b/>
                <w:color w:val="1A2E4A"/>
              </w:rPr>
              <w:t>Supplier B</w:t>
            </w:r>
          </w:p>
        </w:tc>
        <w:tc>
          <w:tcPr>
            <w:tcW w:type="dxa" w:w="2700"/>
            <w:shd w:val="clear" w:color="auto" w:fill="EEF2F7"/>
          </w:tcPr>
          <w:p>
            <w:pPr>
              <w:spacing w:after="0" w:before="0" w:line="240" w:lineRule="auto"/>
              <w:jc w:val="left"/>
            </w:pPr>
            <w:r>
              <w:rPr>
                <w:b/>
                <w:color w:val="1A2E4A"/>
              </w:rPr>
              <w:t>Supplier C</w:t>
            </w:r>
          </w:p>
        </w:tc>
      </w:tr>
      <w:tr>
        <w:tc>
          <w:tcPr>
            <w:tcW w:type="dxa" w:w="2700"/>
          </w:tcPr>
          <w:p>
            <w:pPr>
              <w:spacing w:after="0" w:before="0" w:line="240" w:lineRule="auto"/>
              <w:jc w:val="left"/>
            </w:pPr>
            <w:r>
              <w:t>Control architecture</w:t>
            </w:r>
          </w:p>
        </w:tc>
        <w:tc>
          <w:tcPr>
            <w:tcW w:type="dxa" w:w="2700"/>
          </w:tcPr>
          <w:p>
            <w:pPr>
              <w:spacing w:after="0" w:before="0" w:line="240" w:lineRule="auto"/>
              <w:jc w:val="left"/>
            </w:pPr>
            <w:r>
              <w:t>Centralized PLC</w:t>
            </w:r>
          </w:p>
        </w:tc>
        <w:tc>
          <w:tcPr>
            <w:tcW w:type="dxa" w:w="2700"/>
          </w:tcPr>
          <w:p>
            <w:pPr>
              <w:spacing w:after="0" w:before="0" w:line="240" w:lineRule="auto"/>
              <w:jc w:val="left"/>
            </w:pPr>
            <w:r>
              <w:t>Distributed PLCs</w:t>
            </w:r>
          </w:p>
        </w:tc>
        <w:tc>
          <w:tcPr>
            <w:tcW w:type="dxa" w:w="2700"/>
          </w:tcPr>
          <w:p>
            <w:pPr>
              <w:spacing w:after="0" w:before="0" w:line="240" w:lineRule="auto"/>
              <w:jc w:val="left"/>
            </w:pPr>
            <w:r>
              <w:t>Hybrid PLC arrangement</w:t>
            </w:r>
          </w:p>
        </w:tc>
      </w:tr>
      <w:tr>
        <w:tc>
          <w:tcPr>
            <w:tcW w:type="dxa" w:w="2700"/>
          </w:tcPr>
          <w:p>
            <w:pPr>
              <w:spacing w:after="0" w:before="0" w:line="240" w:lineRule="auto"/>
              <w:jc w:val="left"/>
            </w:pPr>
            <w:r>
              <w:t>Functional separation</w:t>
            </w:r>
          </w:p>
        </w:tc>
        <w:tc>
          <w:tcPr>
            <w:tcW w:type="dxa" w:w="2700"/>
          </w:tcPr>
          <w:p>
            <w:pPr>
              <w:spacing w:after="0" w:before="0" w:line="240" w:lineRule="auto"/>
              <w:jc w:val="left"/>
            </w:pPr>
            <w:r>
              <w:t>Assess documented boundaries</w:t>
            </w:r>
          </w:p>
        </w:tc>
        <w:tc>
          <w:tcPr>
            <w:tcW w:type="dxa" w:w="2700"/>
          </w:tcPr>
          <w:p>
            <w:pPr>
              <w:spacing w:after="0" w:before="0" w:line="240" w:lineRule="auto"/>
              <w:jc w:val="left"/>
            </w:pPr>
            <w:r>
              <w:t>Assess documented boundaries</w:t>
            </w:r>
          </w:p>
        </w:tc>
        <w:tc>
          <w:tcPr>
            <w:tcW w:type="dxa" w:w="2700"/>
          </w:tcPr>
          <w:p>
            <w:pPr>
              <w:spacing w:after="0" w:before="0" w:line="240" w:lineRule="auto"/>
              <w:jc w:val="left"/>
            </w:pPr>
            <w:r>
              <w:t>Assess documented boundaries</w:t>
            </w:r>
          </w:p>
        </w:tc>
      </w:tr>
      <w:tr>
        <w:tc>
          <w:tcPr>
            <w:tcW w:type="dxa" w:w="2700"/>
          </w:tcPr>
          <w:p>
            <w:pPr>
              <w:spacing w:after="0" w:before="0" w:line="240" w:lineRule="auto"/>
              <w:jc w:val="left"/>
            </w:pPr>
            <w:r>
              <w:t>Network topology</w:t>
            </w:r>
          </w:p>
        </w:tc>
        <w:tc>
          <w:tcPr>
            <w:tcW w:type="dxa" w:w="2700"/>
          </w:tcPr>
          <w:p>
            <w:pPr>
              <w:spacing w:after="0" w:before="0" w:line="240" w:lineRule="auto"/>
              <w:jc w:val="left"/>
            </w:pPr>
            <w:r>
              <w:t>Verify design</w:t>
            </w:r>
          </w:p>
        </w:tc>
        <w:tc>
          <w:tcPr>
            <w:tcW w:type="dxa" w:w="2700"/>
          </w:tcPr>
          <w:p>
            <w:pPr>
              <w:spacing w:after="0" w:before="0" w:line="240" w:lineRule="auto"/>
              <w:jc w:val="left"/>
            </w:pPr>
            <w:r>
              <w:t>Verify design</w:t>
            </w:r>
          </w:p>
        </w:tc>
        <w:tc>
          <w:tcPr>
            <w:tcW w:type="dxa" w:w="2700"/>
          </w:tcPr>
          <w:p>
            <w:pPr>
              <w:spacing w:after="0" w:before="0" w:line="240" w:lineRule="auto"/>
              <w:jc w:val="left"/>
            </w:pPr>
            <w:r>
              <w:t>Verify design</w:t>
            </w:r>
          </w:p>
        </w:tc>
      </w:tr>
      <w:tr>
        <w:tc>
          <w:tcPr>
            <w:tcW w:type="dxa" w:w="2700"/>
          </w:tcPr>
          <w:p>
            <w:pPr>
              <w:spacing w:after="0" w:before="0" w:line="240" w:lineRule="auto"/>
              <w:jc w:val="left"/>
            </w:pPr>
            <w:r>
              <w:t>Communication recovery</w:t>
            </w:r>
          </w:p>
        </w:tc>
        <w:tc>
          <w:tcPr>
            <w:tcW w:type="dxa" w:w="2700"/>
          </w:tcPr>
          <w:p>
            <w:pPr>
              <w:spacing w:after="0" w:before="0" w:line="240" w:lineRule="auto"/>
              <w:jc w:val="left"/>
            </w:pPr>
            <w:r>
              <w:t>Verify timeout and restart behavior</w:t>
            </w:r>
          </w:p>
        </w:tc>
        <w:tc>
          <w:tcPr>
            <w:tcW w:type="dxa" w:w="2700"/>
          </w:tcPr>
          <w:p>
            <w:pPr>
              <w:spacing w:after="0" w:before="0" w:line="240" w:lineRule="auto"/>
              <w:jc w:val="left"/>
            </w:pPr>
            <w:r>
              <w:t>Verify timeout and restart behavior</w:t>
            </w:r>
          </w:p>
        </w:tc>
        <w:tc>
          <w:tcPr>
            <w:tcW w:type="dxa" w:w="2700"/>
          </w:tcPr>
          <w:p>
            <w:pPr>
              <w:spacing w:after="0" w:before="0" w:line="240" w:lineRule="auto"/>
              <w:jc w:val="left"/>
            </w:pPr>
            <w:r>
              <w:t>Verify timeout and restart behavior</w:t>
            </w:r>
          </w:p>
        </w:tc>
      </w:tr>
      <w:tr>
        <w:tc>
          <w:tcPr>
            <w:tcW w:type="dxa" w:w="2700"/>
          </w:tcPr>
          <w:p>
            <w:pPr>
              <w:spacing w:after="0" w:before="0" w:line="240" w:lineRule="auto"/>
              <w:jc w:val="left"/>
            </w:pPr>
            <w:r>
              <w:t>Safety architecture</w:t>
            </w:r>
          </w:p>
        </w:tc>
        <w:tc>
          <w:tcPr>
            <w:tcW w:type="dxa" w:w="2700"/>
          </w:tcPr>
          <w:p>
            <w:pPr>
              <w:spacing w:after="0" w:before="0" w:line="240" w:lineRule="auto"/>
              <w:jc w:val="left"/>
            </w:pPr>
            <w:r>
              <w:t>Verify against risk assessment</w:t>
            </w:r>
          </w:p>
        </w:tc>
        <w:tc>
          <w:tcPr>
            <w:tcW w:type="dxa" w:w="2700"/>
          </w:tcPr>
          <w:p>
            <w:pPr>
              <w:spacing w:after="0" w:before="0" w:line="240" w:lineRule="auto"/>
              <w:jc w:val="left"/>
            </w:pPr>
            <w:r>
              <w:t>Verify against risk assessment</w:t>
            </w:r>
          </w:p>
        </w:tc>
        <w:tc>
          <w:tcPr>
            <w:tcW w:type="dxa" w:w="2700"/>
          </w:tcPr>
          <w:p>
            <w:pPr>
              <w:spacing w:after="0" w:before="0" w:line="240" w:lineRule="auto"/>
              <w:jc w:val="left"/>
            </w:pPr>
            <w:r>
              <w:t>Verify against risk assessment</w:t>
            </w:r>
          </w:p>
        </w:tc>
      </w:tr>
      <w:tr>
        <w:tc>
          <w:tcPr>
            <w:tcW w:type="dxa" w:w="2700"/>
          </w:tcPr>
          <w:p>
            <w:pPr>
              <w:spacing w:after="0" w:before="0" w:line="240" w:lineRule="auto"/>
              <w:jc w:val="left"/>
            </w:pPr>
            <w:r>
              <w:t>Failure containment</w:t>
            </w:r>
          </w:p>
        </w:tc>
        <w:tc>
          <w:tcPr>
            <w:tcW w:type="dxa" w:w="2700"/>
          </w:tcPr>
          <w:p>
            <w:pPr>
              <w:spacing w:after="0" w:before="0" w:line="240" w:lineRule="auto"/>
              <w:jc w:val="left"/>
            </w:pPr>
            <w:r>
              <w:t>Assess affected functions</w:t>
            </w:r>
          </w:p>
        </w:tc>
        <w:tc>
          <w:tcPr>
            <w:tcW w:type="dxa" w:w="2700"/>
          </w:tcPr>
          <w:p>
            <w:pPr>
              <w:spacing w:after="0" w:before="0" w:line="240" w:lineRule="auto"/>
              <w:jc w:val="left"/>
            </w:pPr>
            <w:r>
              <w:t>Assess affected functions</w:t>
            </w:r>
          </w:p>
        </w:tc>
        <w:tc>
          <w:tcPr>
            <w:tcW w:type="dxa" w:w="2700"/>
          </w:tcPr>
          <w:p>
            <w:pPr>
              <w:spacing w:after="0" w:before="0" w:line="240" w:lineRule="auto"/>
              <w:jc w:val="left"/>
            </w:pPr>
            <w:r>
              <w:t>Assess affected functions</w:t>
            </w:r>
          </w:p>
        </w:tc>
      </w:tr>
      <w:tr>
        <w:tc>
          <w:tcPr>
            <w:tcW w:type="dxa" w:w="2700"/>
          </w:tcPr>
          <w:p>
            <w:pPr>
              <w:spacing w:after="0" w:before="0" w:line="240" w:lineRule="auto"/>
              <w:jc w:val="left"/>
            </w:pPr>
            <w:r>
              <w:t>Redundancy</w:t>
            </w:r>
          </w:p>
        </w:tc>
        <w:tc>
          <w:tcPr>
            <w:tcW w:type="dxa" w:w="2700"/>
          </w:tcPr>
          <w:p>
            <w:pPr>
              <w:spacing w:after="0" w:before="0" w:line="240" w:lineRule="auto"/>
              <w:jc w:val="left"/>
            </w:pPr>
            <w:r>
              <w:t>Verify actual supported coverage</w:t>
            </w:r>
          </w:p>
        </w:tc>
        <w:tc>
          <w:tcPr>
            <w:tcW w:type="dxa" w:w="2700"/>
          </w:tcPr>
          <w:p>
            <w:pPr>
              <w:spacing w:after="0" w:before="0" w:line="240" w:lineRule="auto"/>
              <w:jc w:val="left"/>
            </w:pPr>
            <w:r>
              <w:t>Verify actual supported coverage</w:t>
            </w:r>
          </w:p>
        </w:tc>
        <w:tc>
          <w:tcPr>
            <w:tcW w:type="dxa" w:w="2700"/>
          </w:tcPr>
          <w:p>
            <w:pPr>
              <w:spacing w:after="0" w:before="0" w:line="240" w:lineRule="auto"/>
              <w:jc w:val="left"/>
            </w:pPr>
            <w:r>
              <w:t>Verify actual supported coverage</w:t>
            </w:r>
          </w:p>
        </w:tc>
      </w:tr>
      <w:tr>
        <w:tc>
          <w:tcPr>
            <w:tcW w:type="dxa" w:w="2700"/>
          </w:tcPr>
          <w:p>
            <w:pPr>
              <w:spacing w:after="0" w:before="0" w:line="240" w:lineRule="auto"/>
              <w:jc w:val="left"/>
            </w:pPr>
            <w:r>
              <w:t>SCADA integration</w:t>
            </w:r>
          </w:p>
        </w:tc>
        <w:tc>
          <w:tcPr>
            <w:tcW w:type="dxa" w:w="2700"/>
          </w:tcPr>
          <w:p>
            <w:pPr>
              <w:spacing w:after="0" w:before="0" w:line="240" w:lineRule="auto"/>
              <w:jc w:val="left"/>
            </w:pPr>
            <w:r>
              <w:t>Verify interface and failure behavior</w:t>
            </w:r>
          </w:p>
        </w:tc>
        <w:tc>
          <w:tcPr>
            <w:tcW w:type="dxa" w:w="2700"/>
          </w:tcPr>
          <w:p>
            <w:pPr>
              <w:spacing w:after="0" w:before="0" w:line="240" w:lineRule="auto"/>
              <w:jc w:val="left"/>
            </w:pPr>
            <w:r>
              <w:t>Verify interface and failure behavior</w:t>
            </w:r>
          </w:p>
        </w:tc>
        <w:tc>
          <w:tcPr>
            <w:tcW w:type="dxa" w:w="2700"/>
          </w:tcPr>
          <w:p>
            <w:pPr>
              <w:spacing w:after="0" w:before="0" w:line="240" w:lineRule="auto"/>
              <w:jc w:val="left"/>
            </w:pPr>
            <w:r>
              <w:t>Verify interface and failure behavior</w:t>
            </w:r>
          </w:p>
        </w:tc>
      </w:tr>
      <w:tr>
        <w:tc>
          <w:tcPr>
            <w:tcW w:type="dxa" w:w="2700"/>
          </w:tcPr>
          <w:p>
            <w:pPr>
              <w:spacing w:after="0" w:before="0" w:line="240" w:lineRule="auto"/>
              <w:jc w:val="left"/>
            </w:pPr>
            <w:r>
              <w:t>Data architecture</w:t>
            </w:r>
          </w:p>
        </w:tc>
        <w:tc>
          <w:tcPr>
            <w:tcW w:type="dxa" w:w="2700"/>
          </w:tcPr>
          <w:p>
            <w:pPr>
              <w:spacing w:after="0" w:before="0" w:line="240" w:lineRule="auto"/>
              <w:jc w:val="left"/>
            </w:pPr>
            <w:r>
              <w:t>Verify retention and buffering</w:t>
            </w:r>
          </w:p>
        </w:tc>
        <w:tc>
          <w:tcPr>
            <w:tcW w:type="dxa" w:w="2700"/>
          </w:tcPr>
          <w:p>
            <w:pPr>
              <w:spacing w:after="0" w:before="0" w:line="240" w:lineRule="auto"/>
              <w:jc w:val="left"/>
            </w:pPr>
            <w:r>
              <w:t>Verify retention and buffering</w:t>
            </w:r>
          </w:p>
        </w:tc>
        <w:tc>
          <w:tcPr>
            <w:tcW w:type="dxa" w:w="2700"/>
          </w:tcPr>
          <w:p>
            <w:pPr>
              <w:spacing w:after="0" w:before="0" w:line="240" w:lineRule="auto"/>
              <w:jc w:val="left"/>
            </w:pPr>
            <w:r>
              <w:t>Verify retention and buffering</w:t>
            </w:r>
          </w:p>
        </w:tc>
      </w:tr>
      <w:tr>
        <w:tc>
          <w:tcPr>
            <w:tcW w:type="dxa" w:w="2700"/>
          </w:tcPr>
          <w:p>
            <w:pPr>
              <w:spacing w:after="0" w:before="0" w:line="240" w:lineRule="auto"/>
              <w:jc w:val="left"/>
            </w:pPr>
            <w:r>
              <w:t>Cybersecurity</w:t>
            </w:r>
          </w:p>
        </w:tc>
        <w:tc>
          <w:tcPr>
            <w:tcW w:type="dxa" w:w="2700"/>
          </w:tcPr>
          <w:p>
            <w:pPr>
              <w:spacing w:after="0" w:before="0" w:line="240" w:lineRule="auto"/>
              <w:jc w:val="left"/>
            </w:pPr>
            <w:r>
              <w:t>Review zones and access</w:t>
            </w:r>
          </w:p>
        </w:tc>
        <w:tc>
          <w:tcPr>
            <w:tcW w:type="dxa" w:w="2700"/>
          </w:tcPr>
          <w:p>
            <w:pPr>
              <w:spacing w:after="0" w:before="0" w:line="240" w:lineRule="auto"/>
              <w:jc w:val="left"/>
            </w:pPr>
            <w:r>
              <w:t>Review zones and access</w:t>
            </w:r>
          </w:p>
        </w:tc>
        <w:tc>
          <w:tcPr>
            <w:tcW w:type="dxa" w:w="2700"/>
          </w:tcPr>
          <w:p>
            <w:pPr>
              <w:spacing w:after="0" w:before="0" w:line="240" w:lineRule="auto"/>
              <w:jc w:val="left"/>
            </w:pPr>
            <w:r>
              <w:t>Review zones and access</w:t>
            </w:r>
          </w:p>
        </w:tc>
      </w:tr>
      <w:tr>
        <w:tc>
          <w:tcPr>
            <w:tcW w:type="dxa" w:w="2700"/>
          </w:tcPr>
          <w:p>
            <w:pPr>
              <w:spacing w:after="0" w:before="0" w:line="240" w:lineRule="auto"/>
              <w:jc w:val="left"/>
            </w:pPr>
            <w:r>
              <w:t>Scalability</w:t>
            </w:r>
          </w:p>
        </w:tc>
        <w:tc>
          <w:tcPr>
            <w:tcW w:type="dxa" w:w="2700"/>
          </w:tcPr>
          <w:p>
            <w:pPr>
              <w:spacing w:after="0" w:before="0" w:line="240" w:lineRule="auto"/>
              <w:jc w:val="left"/>
            </w:pPr>
            <w:r>
              <w:t>Assess available capacity</w:t>
            </w:r>
          </w:p>
        </w:tc>
        <w:tc>
          <w:tcPr>
            <w:tcW w:type="dxa" w:w="2700"/>
          </w:tcPr>
          <w:p>
            <w:pPr>
              <w:spacing w:after="0" w:before="0" w:line="240" w:lineRule="auto"/>
              <w:jc w:val="left"/>
            </w:pPr>
            <w:r>
              <w:t>Assess available capacity</w:t>
            </w:r>
          </w:p>
        </w:tc>
        <w:tc>
          <w:tcPr>
            <w:tcW w:type="dxa" w:w="2700"/>
          </w:tcPr>
          <w:p>
            <w:pPr>
              <w:spacing w:after="0" w:before="0" w:line="240" w:lineRule="auto"/>
              <w:jc w:val="left"/>
            </w:pPr>
            <w:r>
              <w:t>Assess available capacity</w:t>
            </w:r>
          </w:p>
        </w:tc>
      </w:tr>
      <w:tr>
        <w:tc>
          <w:tcPr>
            <w:tcW w:type="dxa" w:w="2700"/>
          </w:tcPr>
          <w:p>
            <w:pPr>
              <w:spacing w:after="0" w:before="0" w:line="240" w:lineRule="auto"/>
              <w:jc w:val="left"/>
            </w:pPr>
            <w:r>
              <w:t>Maintainability</w:t>
            </w:r>
          </w:p>
        </w:tc>
        <w:tc>
          <w:tcPr>
            <w:tcW w:type="dxa" w:w="2700"/>
          </w:tcPr>
          <w:p>
            <w:pPr>
              <w:spacing w:after="0" w:before="0" w:line="240" w:lineRule="auto"/>
              <w:jc w:val="left"/>
            </w:pPr>
            <w:r>
              <w:t>Assess tools and skills</w:t>
            </w:r>
          </w:p>
        </w:tc>
        <w:tc>
          <w:tcPr>
            <w:tcW w:type="dxa" w:w="2700"/>
          </w:tcPr>
          <w:p>
            <w:pPr>
              <w:spacing w:after="0" w:before="0" w:line="240" w:lineRule="auto"/>
              <w:jc w:val="left"/>
            </w:pPr>
            <w:r>
              <w:t>Assess tools and skills</w:t>
            </w:r>
          </w:p>
        </w:tc>
        <w:tc>
          <w:tcPr>
            <w:tcW w:type="dxa" w:w="2700"/>
          </w:tcPr>
          <w:p>
            <w:pPr>
              <w:spacing w:after="0" w:before="0" w:line="240" w:lineRule="auto"/>
              <w:jc w:val="left"/>
            </w:pPr>
            <w:r>
              <w:t>Assess tools and skills</w:t>
            </w:r>
          </w:p>
        </w:tc>
      </w:tr>
      <w:tr>
        <w:tc>
          <w:tcPr>
            <w:tcW w:type="dxa" w:w="2700"/>
          </w:tcPr>
          <w:p>
            <w:pPr>
              <w:spacing w:after="0" w:before="0" w:line="240" w:lineRule="auto"/>
              <w:jc w:val="left"/>
            </w:pPr>
            <w:r>
              <w:t>Lifecycle support</w:t>
            </w:r>
          </w:p>
        </w:tc>
        <w:tc>
          <w:tcPr>
            <w:tcW w:type="dxa" w:w="2700"/>
          </w:tcPr>
          <w:p>
            <w:pPr>
              <w:spacing w:after="0" w:before="0" w:line="240" w:lineRule="auto"/>
              <w:jc w:val="left"/>
            </w:pPr>
            <w:r>
              <w:t>Verify support commitments</w:t>
            </w:r>
          </w:p>
        </w:tc>
        <w:tc>
          <w:tcPr>
            <w:tcW w:type="dxa" w:w="2700"/>
          </w:tcPr>
          <w:p>
            <w:pPr>
              <w:spacing w:after="0" w:before="0" w:line="240" w:lineRule="auto"/>
              <w:jc w:val="left"/>
            </w:pPr>
            <w:r>
              <w:t>Verify support commitments</w:t>
            </w:r>
          </w:p>
        </w:tc>
        <w:tc>
          <w:tcPr>
            <w:tcW w:type="dxa" w:w="2700"/>
          </w:tcPr>
          <w:p>
            <w:pPr>
              <w:spacing w:after="0" w:before="0" w:line="240" w:lineRule="auto"/>
              <w:jc w:val="left"/>
            </w:pPr>
            <w:r>
              <w:t>Verify support commitments</w:t>
            </w:r>
          </w:p>
        </w:tc>
      </w:tr>
      <w:tr>
        <w:tc>
          <w:tcPr>
            <w:tcW w:type="dxa" w:w="2700"/>
          </w:tcPr>
          <w:p>
            <w:pPr>
              <w:spacing w:after="0" w:before="0" w:line="240" w:lineRule="auto"/>
              <w:jc w:val="left"/>
            </w:pPr>
            <w:r>
              <w:t>Cost</w:t>
            </w:r>
          </w:p>
        </w:tc>
        <w:tc>
          <w:tcPr>
            <w:tcW w:type="dxa" w:w="2700"/>
          </w:tcPr>
          <w:p>
            <w:pPr>
              <w:spacing w:after="0" w:before="0" w:line="240" w:lineRule="auto"/>
              <w:jc w:val="left"/>
            </w:pPr>
            <w:r>
              <w:t>Compare equivalent scope</w:t>
            </w:r>
          </w:p>
        </w:tc>
        <w:tc>
          <w:tcPr>
            <w:tcW w:type="dxa" w:w="2700"/>
          </w:tcPr>
          <w:p>
            <w:pPr>
              <w:spacing w:after="0" w:before="0" w:line="240" w:lineRule="auto"/>
              <w:jc w:val="left"/>
            </w:pPr>
            <w:r>
              <w:t>Compare equivalent scope</w:t>
            </w:r>
          </w:p>
        </w:tc>
        <w:tc>
          <w:tcPr>
            <w:tcW w:type="dxa" w:w="2700"/>
          </w:tcPr>
          <w:p>
            <w:pPr>
              <w:spacing w:after="0" w:before="0" w:line="240" w:lineRule="auto"/>
              <w:jc w:val="left"/>
            </w:pPr>
            <w:r>
              <w:t>Compare equivalent scope</w:t>
            </w:r>
          </w:p>
        </w:tc>
      </w:tr>
    </w:tbl>
    <w:p/>
    <w:p>
      <w:r>
        <w:t>Replace generic assessment notes with evidence-based findings from the actual supplier proposals. Do not award a positive score simply because a supplier has provided a diagram.</w:t>
      </w:r>
    </w:p>
    <w:p>
      <w:pPr>
        <w:pStyle w:val="Heading2"/>
      </w:pPr>
      <w:r>
        <w:t>20. Architecture scoring</w:t>
      </w:r>
    </w:p>
    <w:p>
      <w:r>
        <w:t>A weighted evaluation can be used when the procurement process permits it.</w:t>
      </w:r>
    </w:p>
    <w:p>
      <w:r>
        <w:t>An illustrative weighting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Functional suitability</w:t>
            </w:r>
          </w:p>
        </w:tc>
        <w:tc>
          <w:tcPr>
            <w:tcW w:type="dxa" w:w="5400"/>
          </w:tcPr>
          <w:p>
            <w:pPr>
              <w:spacing w:after="0" w:before="0" w:line="240" w:lineRule="auto"/>
              <w:jc w:val="left"/>
            </w:pPr>
            <w:r>
              <w:t>20%</w:t>
            </w:r>
          </w:p>
        </w:tc>
      </w:tr>
      <w:tr>
        <w:tc>
          <w:tcPr>
            <w:tcW w:type="dxa" w:w="5400"/>
          </w:tcPr>
          <w:p>
            <w:pPr>
              <w:spacing w:after="0" w:before="0" w:line="240" w:lineRule="auto"/>
              <w:jc w:val="left"/>
            </w:pPr>
            <w:r>
              <w:t>Reliability and failure containment</w:t>
            </w:r>
          </w:p>
        </w:tc>
        <w:tc>
          <w:tcPr>
            <w:tcW w:type="dxa" w:w="5400"/>
          </w:tcPr>
          <w:p>
            <w:pPr>
              <w:spacing w:after="0" w:before="0" w:line="240" w:lineRule="auto"/>
              <w:jc w:val="left"/>
            </w:pPr>
            <w:r>
              <w:t>15%</w:t>
            </w:r>
          </w:p>
        </w:tc>
      </w:tr>
      <w:tr>
        <w:tc>
          <w:tcPr>
            <w:tcW w:type="dxa" w:w="5400"/>
          </w:tcPr>
          <w:p>
            <w:pPr>
              <w:spacing w:after="0" w:before="0" w:line="240" w:lineRule="auto"/>
              <w:jc w:val="left"/>
            </w:pPr>
            <w:r>
              <w:t>Network and integration design</w:t>
            </w:r>
          </w:p>
        </w:tc>
        <w:tc>
          <w:tcPr>
            <w:tcW w:type="dxa" w:w="5400"/>
          </w:tcPr>
          <w:p>
            <w:pPr>
              <w:spacing w:after="0" w:before="0" w:line="240" w:lineRule="auto"/>
              <w:jc w:val="left"/>
            </w:pPr>
            <w:r>
              <w:t>15%</w:t>
            </w:r>
          </w:p>
        </w:tc>
      </w:tr>
      <w:tr>
        <w:tc>
          <w:tcPr>
            <w:tcW w:type="dxa" w:w="5400"/>
          </w:tcPr>
          <w:p>
            <w:pPr>
              <w:spacing w:after="0" w:before="0" w:line="240" w:lineRule="auto"/>
              <w:jc w:val="left"/>
            </w:pPr>
            <w:r>
              <w:t>Safety architecture</w:t>
            </w:r>
          </w:p>
        </w:tc>
        <w:tc>
          <w:tcPr>
            <w:tcW w:type="dxa" w:w="5400"/>
          </w:tcPr>
          <w:p>
            <w:pPr>
              <w:spacing w:after="0" w:before="0" w:line="240" w:lineRule="auto"/>
              <w:jc w:val="left"/>
            </w:pPr>
            <w:r>
              <w:t>15%</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10%</w:t>
            </w:r>
          </w:p>
        </w:tc>
      </w:tr>
      <w:tr>
        <w:tc>
          <w:tcPr>
            <w:tcW w:type="dxa" w:w="5400"/>
          </w:tcPr>
          <w:p>
            <w:pPr>
              <w:spacing w:after="0" w:before="0" w:line="240" w:lineRule="auto"/>
              <w:jc w:val="left"/>
            </w:pPr>
            <w:r>
              <w:t>Cybersecurity</w:t>
            </w:r>
          </w:p>
        </w:tc>
        <w:tc>
          <w:tcPr>
            <w:tcW w:type="dxa" w:w="5400"/>
          </w:tcPr>
          <w:p>
            <w:pPr>
              <w:spacing w:after="0" w:before="0" w:line="240" w:lineRule="auto"/>
              <w:jc w:val="left"/>
            </w:pPr>
            <w:r>
              <w:t>10%</w:t>
            </w:r>
          </w:p>
        </w:tc>
      </w:tr>
      <w:tr>
        <w:tc>
          <w:tcPr>
            <w:tcW w:type="dxa" w:w="5400"/>
          </w:tcPr>
          <w:p>
            <w:pPr>
              <w:spacing w:after="0" w:before="0" w:line="240" w:lineRule="auto"/>
              <w:jc w:val="left"/>
            </w:pPr>
            <w:r>
              <w:t>Scalability</w:t>
            </w:r>
          </w:p>
        </w:tc>
        <w:tc>
          <w:tcPr>
            <w:tcW w:type="dxa" w:w="5400"/>
          </w:tcPr>
          <w:p>
            <w:pPr>
              <w:spacing w:after="0" w:before="0" w:line="240" w:lineRule="auto"/>
              <w:jc w:val="left"/>
            </w:pPr>
            <w:r>
              <w:t>5%</w:t>
            </w:r>
          </w:p>
        </w:tc>
      </w:tr>
      <w:tr>
        <w:tc>
          <w:tcPr>
            <w:tcW w:type="dxa" w:w="5400"/>
          </w:tcPr>
          <w:p>
            <w:pPr>
              <w:spacing w:after="0" w:before="0" w:line="240" w:lineRule="auto"/>
              <w:jc w:val="left"/>
            </w:pPr>
            <w:r>
              <w:t>Lifecycle support</w:t>
            </w:r>
          </w:p>
        </w:tc>
        <w:tc>
          <w:tcPr>
            <w:tcW w:type="dxa" w:w="5400"/>
          </w:tcPr>
          <w:p>
            <w:pPr>
              <w:spacing w:after="0" w:before="0" w:line="240" w:lineRule="auto"/>
              <w:jc w:val="left"/>
            </w:pPr>
            <w:r>
              <w:t>5%</w:t>
            </w:r>
          </w:p>
        </w:tc>
      </w:tr>
      <w:tr>
        <w:tc>
          <w:tcPr>
            <w:tcW w:type="dxa" w:w="5400"/>
          </w:tcPr>
          <w:p>
            <w:pPr>
              <w:spacing w:after="0" w:before="0" w:line="240" w:lineRule="auto"/>
              <w:jc w:val="left"/>
            </w:pPr>
            <w:r>
              <w:t>Total cost of ownership</w:t>
            </w:r>
          </w:p>
        </w:tc>
        <w:tc>
          <w:tcPr>
            <w:tcW w:type="dxa" w:w="5400"/>
          </w:tcPr>
          <w:p>
            <w:pPr>
              <w:spacing w:after="0" w:before="0" w:line="240" w:lineRule="auto"/>
              <w:jc w:val="left"/>
            </w:pPr>
            <w:r>
              <w:t>5%</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 weights must be approved for the project. Mandatory safety, regulatory, and functional conditions must be treated as required gates where applicable, not as optional points.</w:t>
      </w:r>
    </w:p>
    <w:p>
      <w:r>
        <w:t>A supplier should not win merely by scoring well on cost while failing a mandatory safety requirement.</w:t>
      </w:r>
    </w:p>
    <w:p>
      <w:r>
        <w:t>For each criterion, record the rating, evidence, reviewer remarks, and any unresolved risk.</w:t>
      </w:r>
    </w:p>
    <w:p>
      <w:pPr>
        <w:pStyle w:val="Heading2"/>
      </w:pPr>
      <w:r>
        <w:t>21. Architecture-related cost comparison</w:t>
      </w:r>
    </w:p>
    <w:p>
      <w:r>
        <w:t>Compare the complete cost of each architecture rather than the initial controller and server prices alone.</w:t>
      </w:r>
    </w:p>
    <w:p>
      <w:r>
        <w:t>Include, where applicable:</w:t>
      </w:r>
    </w:p>
    <w:p>
      <w:pPr>
        <w:pStyle w:val="ListBullet"/>
      </w:pPr>
      <w:r>
        <w:t>Controllers and I/O.</w:t>
      </w:r>
    </w:p>
    <w:p>
      <w:pPr>
        <w:pStyle w:val="ListBullet"/>
      </w:pPr>
      <w:r>
        <w:t>Network switches and cabling.</w:t>
      </w:r>
    </w:p>
    <w:p>
      <w:pPr>
        <w:pStyle w:val="ListBullet"/>
      </w:pPr>
      <w:r>
        <w:t>Servers and storage.</w:t>
      </w:r>
    </w:p>
    <w:p>
      <w:pPr>
        <w:pStyle w:val="ListBullet"/>
      </w:pPr>
      <w:r>
        <w:t>Redundant hardware.</w:t>
      </w:r>
    </w:p>
    <w:p>
      <w:pPr>
        <w:pStyle w:val="ListBullet"/>
      </w:pPr>
      <w:r>
        <w:t>Software licenses.</w:t>
      </w:r>
    </w:p>
    <w:p>
      <w:pPr>
        <w:pStyle w:val="ListBullet"/>
      </w:pPr>
      <w:r>
        <w:t>Engineering and integration.</w:t>
      </w:r>
    </w:p>
    <w:p>
      <w:pPr>
        <w:pStyle w:val="ListBullet"/>
      </w:pPr>
      <w:r>
        <w:t>Cybersecurity infrastructure.</w:t>
      </w:r>
    </w:p>
    <w:p>
      <w:pPr>
        <w:pStyle w:val="ListBullet"/>
      </w:pPr>
      <w:r>
        <w:t>Commissioning and testing.</w:t>
      </w:r>
    </w:p>
    <w:p>
      <w:pPr>
        <w:pStyle w:val="ListBullet"/>
      </w:pPr>
      <w:r>
        <w:t>Operator and maintenance training.</w:t>
      </w:r>
    </w:p>
    <w:p>
      <w:pPr>
        <w:pStyle w:val="ListBullet"/>
      </w:pPr>
      <w:r>
        <w:t>Spare parts.</w:t>
      </w:r>
    </w:p>
    <w:p>
      <w:pPr>
        <w:pStyle w:val="ListBullet"/>
      </w:pPr>
      <w:r>
        <w:t>Backup and disaster recovery.</w:t>
      </w:r>
    </w:p>
    <w:p>
      <w:pPr>
        <w:pStyle w:val="ListBullet"/>
      </w:pPr>
      <w:r>
        <w:t>Future expansion.</w:t>
      </w:r>
    </w:p>
    <w:p>
      <w:pPr>
        <w:pStyle w:val="ListBullet"/>
      </w:pPr>
      <w:r>
        <w:t>Migration and obsolescence.</w:t>
      </w:r>
    </w:p>
    <w:p>
      <w:pPr>
        <w:pStyle w:val="ListBullet"/>
      </w:pPr>
      <w:r>
        <w:t>Expected downtime impact.</w:t>
      </w:r>
    </w:p>
    <w:p>
      <w:r>
        <w:t>For example, a distributed architecture may require more controllers and licenses but reduce the impact of certain local faults or simplify future machine additions. Whether this produces a net benefit depends on the actual design and cost assumptions.</w:t>
      </w:r>
    </w:p>
    <w:p>
      <w:r>
        <w:t>Compare equivalent scope and the same evaluation period.</w:t>
      </w:r>
    </w:p>
    <w:p>
      <w:pPr>
        <w:pStyle w:val="Heading2"/>
      </w:pPr>
      <w:r>
        <w:t>22. Example: Architecture selection for a production line</w:t>
      </w:r>
    </w:p>
    <w:p>
      <w:r>
        <w:t>Assume a line contains:</w:t>
      </w:r>
    </w:p>
    <w:p>
      <w:pPr>
        <w:pStyle w:val="ListBullet"/>
      </w:pPr>
      <w:r>
        <w:t>Three machine stations.</w:t>
      </w:r>
    </w:p>
    <w:p>
      <w:pPr>
        <w:pStyle w:val="ListBullet"/>
      </w:pPr>
      <w:r>
        <w:t>Two robots.</w:t>
      </w:r>
    </w:p>
    <w:p>
      <w:pPr>
        <w:pStyle w:val="ListBullet"/>
      </w:pPr>
      <w:r>
        <w:t>One conveyor system.</w:t>
      </w:r>
    </w:p>
    <w:p>
      <w:pPr>
        <w:pStyle w:val="ListBullet"/>
      </w:pPr>
      <w:r>
        <w:t>Several VFDs.</w:t>
      </w:r>
    </w:p>
    <w:p>
      <w:pPr>
        <w:pStyle w:val="ListBullet"/>
      </w:pPr>
      <w:r>
        <w:t>A central operator station.</w:t>
      </w:r>
    </w:p>
    <w:p>
      <w:pPr>
        <w:pStyle w:val="ListBullet"/>
      </w:pPr>
      <w:r>
        <w:t>Production data logging.</w:t>
      </w:r>
    </w:p>
    <w:p>
      <w:r>
        <w:t>Three suppliers propose different designs.</w:t>
      </w:r>
    </w:p>
    <w:p>
      <w:r>
        <w:t>Supplier A: Centralized control</w:t>
      </w:r>
    </w:p>
    <w:p>
      <w:r>
        <w:t>One line PLC controls the stations and conveyor, while robot controllers execute robot motion.</w:t>
      </w:r>
    </w:p>
    <w:p>
      <w:r>
        <w:t>Potential advantages include fewer PLCs and centralized sequencing. Risks may include a larger central program and wider production impact if the line PLC fails.</w:t>
      </w:r>
    </w:p>
    <w:p>
      <w:r>
        <w:t>Supplier B: Distributed control</w:t>
      </w:r>
    </w:p>
    <w:p>
      <w:r>
        <w:t>Each station has its own PLC, with communication between the stations and a supervisory system.</w:t>
      </w:r>
    </w:p>
    <w:p>
      <w:r>
        <w:t>Potential advantages include local ownership and modular expansion. Risks include more controllers, more interfaces, and more complex recovery coordination.</w:t>
      </w:r>
    </w:p>
    <w:p>
      <w:r>
        <w:t>Supplier C: Hybrid control</w:t>
      </w:r>
    </w:p>
    <w:p>
      <w:r>
        <w:t>Each station has local control, while a line PLC coordinates material flow and line-level production logic.</w:t>
      </w:r>
    </w:p>
    <w:p>
      <w:r>
        <w:t>Potential advantages include separation of local sequences and line coordination. Risks include additional interface design and the need to avoid duplicated control logic.</w:t>
      </w:r>
    </w:p>
    <w:p>
      <w:r>
        <w:t>The evaluation should determine:</w:t>
      </w:r>
    </w:p>
    <w:p>
      <w:pPr>
        <w:tabs>
          <w:tab w:pos="403" w:val="left"/>
        </w:tabs>
        <w:spacing w:after="40" w:line="276" w:lineRule="auto"/>
        <w:ind w:left="403" w:hanging="403"/>
        <w:jc w:val="left"/>
      </w:pPr>
      <w:r>
        <w:rPr>
          <w:color w:val="1A2E4A"/>
        </w:rPr>
        <w:t>1.</w:t>
        <w:tab/>
      </w:r>
      <w:r>
        <w:t>Which functions belong to each controller.</w:t>
      </w:r>
    </w:p>
    <w:p>
      <w:pPr>
        <w:tabs>
          <w:tab w:pos="403" w:val="left"/>
        </w:tabs>
        <w:spacing w:after="40" w:line="276" w:lineRule="auto"/>
        <w:ind w:left="403" w:hanging="403"/>
        <w:jc w:val="left"/>
      </w:pPr>
      <w:r>
        <w:rPr>
          <w:color w:val="1A2E4A"/>
        </w:rPr>
        <w:t>2.</w:t>
        <w:tab/>
      </w:r>
      <w:r>
        <w:t>Whether the line can recover from an individual station fault.</w:t>
      </w:r>
    </w:p>
    <w:p>
      <w:pPr>
        <w:tabs>
          <w:tab w:pos="403" w:val="left"/>
        </w:tabs>
        <w:spacing w:after="40" w:line="276" w:lineRule="auto"/>
        <w:ind w:left="403" w:hanging="403"/>
        <w:jc w:val="left"/>
      </w:pPr>
      <w:r>
        <w:rPr>
          <w:color w:val="1A2E4A"/>
        </w:rPr>
        <w:t>3.</w:t>
        <w:tab/>
      </w:r>
      <w:r>
        <w:t>What happens if the line controller fails.</w:t>
      </w:r>
    </w:p>
    <w:p>
      <w:pPr>
        <w:tabs>
          <w:tab w:pos="403" w:val="left"/>
        </w:tabs>
        <w:spacing w:after="40" w:line="276" w:lineRule="auto"/>
        <w:ind w:left="403" w:hanging="403"/>
        <w:jc w:val="left"/>
      </w:pPr>
      <w:r>
        <w:rPr>
          <w:color w:val="1A2E4A"/>
        </w:rPr>
        <w:t>4.</w:t>
        <w:tab/>
      </w:r>
      <w:r>
        <w:t>Whether local stations can operate in an authorized standalone mode.</w:t>
      </w:r>
    </w:p>
    <w:p>
      <w:pPr>
        <w:tabs>
          <w:tab w:pos="403" w:val="left"/>
        </w:tabs>
        <w:spacing w:after="40" w:line="276" w:lineRule="auto"/>
        <w:ind w:left="403" w:hanging="403"/>
        <w:jc w:val="left"/>
      </w:pPr>
      <w:r>
        <w:rPr>
          <w:color w:val="1A2E4A"/>
        </w:rPr>
        <w:t>5.</w:t>
        <w:tab/>
      </w:r>
      <w:r>
        <w:t>How robot, conveyor, and station handshakes work.</w:t>
      </w:r>
    </w:p>
    <w:p>
      <w:pPr>
        <w:tabs>
          <w:tab w:pos="403" w:val="left"/>
        </w:tabs>
        <w:spacing w:after="40" w:line="276" w:lineRule="auto"/>
        <w:ind w:left="403" w:hanging="403"/>
        <w:jc w:val="left"/>
      </w:pPr>
      <w:r>
        <w:rPr>
          <w:color w:val="1A2E4A"/>
        </w:rPr>
        <w:t>6.</w:t>
        <w:tab/>
      </w:r>
      <w:r>
        <w:t>Whether required cycle time is achievable.</w:t>
      </w:r>
    </w:p>
    <w:p>
      <w:pPr>
        <w:tabs>
          <w:tab w:pos="403" w:val="left"/>
        </w:tabs>
        <w:spacing w:after="40" w:line="276" w:lineRule="auto"/>
        <w:ind w:left="403" w:hanging="403"/>
        <w:jc w:val="left"/>
      </w:pPr>
      <w:r>
        <w:rPr>
          <w:color w:val="1A2E4A"/>
        </w:rPr>
        <w:t>7.</w:t>
        <w:tab/>
      </w:r>
      <w:r>
        <w:t>How safety zones interact.</w:t>
      </w:r>
    </w:p>
    <w:p>
      <w:pPr>
        <w:tabs>
          <w:tab w:pos="403" w:val="left"/>
        </w:tabs>
        <w:spacing w:after="40" w:line="276" w:lineRule="auto"/>
        <w:ind w:left="403" w:hanging="403"/>
        <w:jc w:val="left"/>
      </w:pPr>
      <w:r>
        <w:rPr>
          <w:color w:val="1A2E4A"/>
        </w:rPr>
        <w:t>8.</w:t>
        <w:tab/>
      </w:r>
      <w:r>
        <w:t>Whether production data can be buffered during network or server failure.</w:t>
      </w:r>
    </w:p>
    <w:p>
      <w:pPr>
        <w:tabs>
          <w:tab w:pos="403" w:val="left"/>
        </w:tabs>
        <w:spacing w:after="40" w:line="276" w:lineRule="auto"/>
        <w:ind w:left="403" w:hanging="403"/>
        <w:jc w:val="left"/>
      </w:pPr>
      <w:r>
        <w:rPr>
          <w:color w:val="1A2E4A"/>
        </w:rPr>
        <w:t>9.</w:t>
        <w:tab/>
      </w:r>
      <w:r>
        <w:t>How a replaced controller is configured and restored.</w:t>
      </w:r>
    </w:p>
    <w:p>
      <w:pPr>
        <w:tabs>
          <w:tab w:pos="403" w:val="left"/>
        </w:tabs>
        <w:spacing w:after="40" w:line="276" w:lineRule="auto"/>
        <w:ind w:left="403" w:hanging="403"/>
        <w:jc w:val="left"/>
      </w:pPr>
      <w:r>
        <w:rPr>
          <w:color w:val="1A2E4A"/>
        </w:rPr>
        <w:t>10.</w:t>
        <w:tab/>
      </w:r>
      <w:r>
        <w:t>How future stations can be integrated.</w:t>
      </w:r>
    </w:p>
    <w:p>
      <w:r>
        <w:t>The best architecture is the one that meets the requirements with acceptable risk and support cost, not necessarily the one with the fewest controllers.</w:t>
      </w:r>
    </w:p>
    <w:p>
      <w:pPr>
        <w:pStyle w:val="Heading2"/>
      </w:pPr>
      <w:r>
        <w:t>23. Architecture review and approval</w:t>
      </w:r>
    </w:p>
    <w:p>
      <w:r>
        <w:t>Before approving an architecture, verify that the required design deliverables are available.</w:t>
      </w:r>
    </w:p>
    <w:p>
      <w:r>
        <w:t>Typical documents include:</w:t>
      </w:r>
    </w:p>
    <w:p>
      <w:pPr>
        <w:pStyle w:val="ListBullet"/>
      </w:pPr>
      <w:r>
        <w:t>System architecture diagram.</w:t>
      </w:r>
    </w:p>
    <w:p>
      <w:pPr>
        <w:pStyle w:val="ListBullet"/>
      </w:pPr>
      <w:r>
        <w:t>Hardware configuration.</w:t>
      </w:r>
    </w:p>
    <w:p>
      <w:pPr>
        <w:pStyle w:val="ListBullet"/>
      </w:pPr>
      <w:r>
        <w:t>Network topology and addressing.</w:t>
      </w:r>
    </w:p>
    <w:p>
      <w:pPr>
        <w:pStyle w:val="ListBullet"/>
      </w:pPr>
      <w:r>
        <w:t>Functional allocation.</w:t>
      </w:r>
    </w:p>
    <w:p>
      <w:pPr>
        <w:pStyle w:val="ListBullet"/>
      </w:pPr>
      <w:r>
        <w:t>I/O allocation.</w:t>
      </w:r>
    </w:p>
    <w:p>
      <w:pPr>
        <w:pStyle w:val="ListBullet"/>
      </w:pPr>
      <w:r>
        <w:t>Interface and handshake specification.</w:t>
      </w:r>
    </w:p>
    <w:p>
      <w:pPr>
        <w:pStyle w:val="ListBullet"/>
      </w:pPr>
      <w:r>
        <w:t>Communication protocol details.</w:t>
      </w:r>
    </w:p>
    <w:p>
      <w:pPr>
        <w:pStyle w:val="ListBullet"/>
      </w:pPr>
      <w:r>
        <w:t>Safety architecture and interface definitions.</w:t>
      </w:r>
    </w:p>
    <w:p>
      <w:pPr>
        <w:pStyle w:val="ListBullet"/>
      </w:pPr>
      <w:r>
        <w:t>Cybersecurity design.</w:t>
      </w:r>
    </w:p>
    <w:p>
      <w:pPr>
        <w:pStyle w:val="ListBullet"/>
      </w:pPr>
      <w:r>
        <w:t>Data flow and storage design.</w:t>
      </w:r>
    </w:p>
    <w:p>
      <w:pPr>
        <w:pStyle w:val="ListBullet"/>
      </w:pPr>
      <w:r>
        <w:t>Redundancy and failure-response description.</w:t>
      </w:r>
    </w:p>
    <w:p>
      <w:pPr>
        <w:pStyle w:val="ListBullet"/>
      </w:pPr>
      <w:r>
        <w:t>Capacity calculations.</w:t>
      </w:r>
    </w:p>
    <w:p>
      <w:pPr>
        <w:pStyle w:val="ListBullet"/>
      </w:pPr>
      <w:r>
        <w:t>Equipment list and bill of materials.</w:t>
      </w:r>
    </w:p>
    <w:p>
      <w:pPr>
        <w:pStyle w:val="ListBullet"/>
      </w:pPr>
      <w:r>
        <w:t>Software and licensing requirements.</w:t>
      </w:r>
    </w:p>
    <w:p>
      <w:pPr>
        <w:pStyle w:val="ListBullet"/>
      </w:pPr>
      <w:r>
        <w:t>FAT/SAT approach.</w:t>
      </w:r>
    </w:p>
    <w:p>
      <w:pPr>
        <w:pStyle w:val="ListBullet"/>
      </w:pPr>
      <w:r>
        <w:t>Backup and restoration strategy.</w:t>
      </w:r>
    </w:p>
    <w:p>
      <w:pPr>
        <w:pStyle w:val="ListBullet"/>
      </w:pPr>
      <w:r>
        <w:t>Lifecycle and migration plan.</w:t>
      </w:r>
    </w:p>
    <w:p>
      <w:r>
        <w:t>Reviewers should include the relevant controls, electrical, mechanical, safety, IT/OT cybersecurity, production, maintenance, and project stakeholders.</w:t>
      </w:r>
    </w:p>
    <w:p>
      <w:r>
        <w:t>Approval should identify the document revision and any conditions or open actions. A verbal agreement or an unversioned diagram is not a reliable engineering baseline.</w:t>
      </w:r>
    </w:p>
    <w:p>
      <w:pPr>
        <w:pStyle w:val="Heading2"/>
      </w:pPr>
      <w:r>
        <w:t>24. Common architecture comparison mistakes</w:t>
      </w:r>
    </w:p>
    <w:p>
      <w:pPr>
        <w:pStyle w:val="ListBullet"/>
      </w:pPr>
      <w:r>
        <w:t>Comparing diagrams without reviewing detailed functions.</w:t>
      </w:r>
    </w:p>
    <w:p>
      <w:pPr>
        <w:pStyle w:val="ListBullet"/>
      </w:pPr>
      <w:r>
        <w:t>Assuming distributed control automatically improves availability.</w:t>
      </w:r>
    </w:p>
    <w:p>
      <w:pPr>
        <w:pStyle w:val="ListBullet"/>
      </w:pPr>
      <w:r>
        <w:t>Assuming redundant hardware eliminates all single points of failure.</w:t>
      </w:r>
    </w:p>
    <w:p>
      <w:pPr>
        <w:pStyle w:val="ListBullet"/>
      </w:pPr>
      <w:r>
        <w:t>Ignoring network recovery and communication timeouts.</w:t>
      </w:r>
    </w:p>
    <w:p>
      <w:pPr>
        <w:pStyle w:val="ListBullet"/>
      </w:pPr>
      <w:r>
        <w:t>Leaving system boundaries and interface ownership undefined.</w:t>
      </w:r>
    </w:p>
    <w:p>
      <w:pPr>
        <w:pStyle w:val="ListBullet"/>
      </w:pPr>
      <w:r>
        <w:t>Allowing SCADA or database services to become undocumented machine dependencies.</w:t>
      </w:r>
    </w:p>
    <w:p>
      <w:pPr>
        <w:pStyle w:val="ListBullet"/>
      </w:pPr>
      <w:r>
        <w:t>Treating ordinary network communication as a safety function.</w:t>
      </w:r>
    </w:p>
    <w:p>
      <w:pPr>
        <w:pStyle w:val="ListBullet"/>
      </w:pPr>
      <w:r>
        <w:t>Ignoring cybersecurity and remote-access risks.</w:t>
      </w:r>
    </w:p>
    <w:p>
      <w:pPr>
        <w:pStyle w:val="ListBullet"/>
      </w:pPr>
      <w:r>
        <w:t>Failing to account for engineering licenses and vendor-specific tools.</w:t>
      </w:r>
    </w:p>
    <w:p>
      <w:pPr>
        <w:pStyle w:val="ListBullet"/>
      </w:pPr>
      <w:r>
        <w:t>Comparing architectures with different supply scopes.</w:t>
      </w:r>
    </w:p>
    <w:p>
      <w:pPr>
        <w:pStyle w:val="ListBullet"/>
      </w:pPr>
      <w:r>
        <w:t>Ignoring future expansion and product lifecycle.</w:t>
      </w:r>
    </w:p>
    <w:p>
      <w:pPr>
        <w:pStyle w:val="ListBullet"/>
      </w:pPr>
      <w:r>
        <w:t>Using weighted scores to conceal mandatory noncompliance.</w:t>
      </w:r>
    </w:p>
    <w:p>
      <w:pPr>
        <w:pStyle w:val="ListBullet"/>
      </w:pPr>
      <w:r>
        <w:t>Accepting unsupported claims about cycle time or uptime.</w:t>
      </w:r>
    </w:p>
    <w:p>
      <w:pPr>
        <w:pStyle w:val="ListBullet"/>
      </w:pPr>
      <w:r>
        <w:t>Failing to document failure scenarios.</w:t>
      </w:r>
    </w:p>
    <w:p>
      <w:pPr>
        <w:pStyle w:val="ListBullet"/>
      </w:pPr>
      <w:r>
        <w:t>Failing to plan backup, restoration, and replacement.</w:t>
      </w:r>
    </w:p>
    <w:p>
      <w:pPr>
        <w:pStyle w:val="ListBullet"/>
      </w:pPr>
      <w:r>
        <w:t>Approving an architecture without controlled drawings and interface documents.</w:t>
      </w:r>
    </w:p>
    <w:p>
      <w:pPr>
        <w:pStyle w:val="Heading2"/>
      </w:pPr>
      <w:r>
        <w:t>25. Architecture comparison checklist</w:t>
      </w:r>
    </w:p>
    <w:p>
      <w:pPr>
        <w:pStyle w:val="ListBullet"/>
      </w:pPr>
      <w:r>
        <w:t>The approved requirements and design baseline are identified.</w:t>
      </w:r>
    </w:p>
    <w:p>
      <w:pPr>
        <w:pStyle w:val="ListBullet"/>
      </w:pPr>
      <w:r>
        <w:t>Each supplier's proposed architecture is documented.</w:t>
      </w:r>
    </w:p>
    <w:p>
      <w:pPr>
        <w:pStyle w:val="ListBullet"/>
      </w:pPr>
      <w:r>
        <w:t>Centralized, distributed, or hybrid control allocation is understood.</w:t>
      </w:r>
    </w:p>
    <w:p>
      <w:pPr>
        <w:pStyle w:val="ListBullet"/>
      </w:pPr>
      <w:r>
        <w:t>System boundaries and ownership are defined.</w:t>
      </w:r>
    </w:p>
    <w:p>
      <w:pPr>
        <w:pStyle w:val="ListBullet"/>
      </w:pPr>
      <w:r>
        <w:t>Controller and field-device interfaces are verified.</w:t>
      </w:r>
    </w:p>
    <w:p>
      <w:pPr>
        <w:pStyle w:val="ListBullet"/>
      </w:pPr>
      <w:r>
        <w:t>Network topology and communication requirements are evaluated.</w:t>
      </w:r>
    </w:p>
    <w:p>
      <w:pPr>
        <w:pStyle w:val="ListBullet"/>
      </w:pPr>
      <w:r>
        <w:t>Handshake, timeout, and recovery behavior are documented.</w:t>
      </w:r>
    </w:p>
    <w:p>
      <w:pPr>
        <w:pStyle w:val="ListBullet"/>
      </w:pPr>
      <w:r>
        <w:t>Safety architecture is assessed against the risk assessment.</w:t>
      </w:r>
    </w:p>
    <w:p>
      <w:pPr>
        <w:pStyle w:val="ListBullet"/>
      </w:pPr>
      <w:r>
        <w:t>Failure scenarios and fault containment are evaluated.</w:t>
      </w:r>
    </w:p>
    <w:p>
      <w:pPr>
        <w:pStyle w:val="ListBullet"/>
      </w:pPr>
      <w:r>
        <w:t>Redundancy claims are supported by technical details.</w:t>
      </w:r>
    </w:p>
    <w:p>
      <w:pPr>
        <w:pStyle w:val="ListBullet"/>
      </w:pPr>
      <w:r>
        <w:t>Cybersecurity zones and remote access are reviewed.</w:t>
      </w:r>
    </w:p>
    <w:p>
      <w:pPr>
        <w:pStyle w:val="ListBullet"/>
      </w:pPr>
      <w:r>
        <w:t>Data collection, buffering, retention, and recovery are evaluated.</w:t>
      </w:r>
    </w:p>
    <w:p>
      <w:pPr>
        <w:pStyle w:val="ListBullet"/>
      </w:pPr>
      <w:r>
        <w:t>Performance and capacity requirements are substantiated.</w:t>
      </w:r>
    </w:p>
    <w:p>
      <w:pPr>
        <w:pStyle w:val="ListBullet"/>
      </w:pPr>
      <w:r>
        <w:t>Maintenance, diagnostics, and backup procedures are considered.</w:t>
      </w:r>
    </w:p>
    <w:p>
      <w:pPr>
        <w:pStyle w:val="ListBullet"/>
      </w:pPr>
      <w:r>
        <w:t>Expansion and lifecycle risks are assessed.</w:t>
      </w:r>
    </w:p>
    <w:p>
      <w:pPr>
        <w:pStyle w:val="ListBullet"/>
      </w:pPr>
      <w:r>
        <w:t>Costs are compared using equivalent scope.</w:t>
      </w:r>
    </w:p>
    <w:p>
      <w:pPr>
        <w:pStyle w:val="ListBullet"/>
      </w:pPr>
      <w:r>
        <w:t>Deviations and unresolved risks are documented.</w:t>
      </w:r>
    </w:p>
    <w:p>
      <w:pPr>
        <w:pStyle w:val="ListBullet"/>
      </w:pPr>
      <w:r>
        <w:t>Required stakeholders have reviewed the proposal.</w:t>
      </w:r>
    </w:p>
    <w:p>
      <w:pPr>
        <w:pStyle w:val="ListBullet"/>
      </w:pPr>
      <w:r>
        <w:t>The approved architecture and revision are controlled.</w:t>
      </w:r>
    </w:p>
    <w:p>
      <w:pPr>
        <w:pStyle w:val="Heading2"/>
      </w:pPr>
      <w:r>
        <w:t>26. Interview questions and answers</w:t>
      </w:r>
    </w:p>
    <w:p>
      <w:r>
        <w:t>1\. What is architecture comparison?</w:t>
      </w:r>
    </w:p>
    <w:p>
      <w:r>
        <w:t>It is the systematic evaluation of alternative system designs against functional, performance, safety, integration, reliability, maintainability, cybersecurity, and lifecycle requirements.</w:t>
      </w:r>
    </w:p>
    <w:p>
      <w:r>
        <w:t>2\. What is the difference between centralized and distributed architecture?</w:t>
      </w:r>
    </w:p>
    <w:p>
      <w:r>
        <w:t>Centralized architecture concentrates more control functions in a central controller. Distributed architecture allocates functions across multiple controllers or subsystems that communicate through defined interfaces.</w:t>
      </w:r>
    </w:p>
    <w:p>
      <w:r>
        <w:t>3\. What is hybrid architecture?</w:t>
      </w:r>
    </w:p>
    <w:p>
      <w:r>
        <w:t>Hybrid architecture combines local control of individual machines with centralized coordination of line-level or plant-level functions.</w:t>
      </w:r>
    </w:p>
    <w:p>
      <w:r>
        <w:t>4\. Does distributed control always improve reliability?</w:t>
      </w:r>
    </w:p>
    <w:p>
      <w:r>
        <w:t>No. It can improve fault isolation, but it also introduces more components and communication dependencies. Reliability depends on the actual design and failure behavior.</w:t>
      </w:r>
    </w:p>
    <w:p>
      <w:r>
        <w:t>5\. What is a single point of failure?</w:t>
      </w:r>
    </w:p>
    <w:p>
      <w:r>
        <w:t>It is a component or dependency whose failure can cause the loss of a required system function because no adequate alternative path or mechanism is available.</w:t>
      </w:r>
    </w:p>
    <w:p>
      <w:r>
        <w:t>6\. Why are network topology and protocol support important?</w:t>
      </w:r>
    </w:p>
    <w:p>
      <w:r>
        <w:t>They affect connectivity, timing, diagnostics, fault propagation, recovery, security, and compatibility between controllers and devices.</w:t>
      </w:r>
    </w:p>
    <w:p>
      <w:r>
        <w:t>7\. Why must safety architecture be evaluated separately?</w:t>
      </w:r>
    </w:p>
    <w:p>
      <w:r>
        <w:t>Safety functions must satisfy defined risk-reduction requirements. Standard automation performance or ordinary network connectivity does not establish that the required safety performance has been achieved.</w:t>
      </w:r>
    </w:p>
    <w:p>
      <w:r>
        <w:t>8\. How should SCADA failure affect machine operation?</w:t>
      </w:r>
    </w:p>
    <w:p>
      <w:r>
        <w:t>The intended behavior should be defined by the requirements. Where local machine control is designed to operate independently, a SCADA failure should not unnecessarily stop basic machine functions, although monitoring and supervisory functions may be lost.</w:t>
      </w:r>
    </w:p>
    <w:p>
      <w:r>
        <w:t>9\. What is the difference between redundancy and fault tolerance?</w:t>
      </w:r>
    </w:p>
    <w:p>
      <w:r>
        <w:t>Redundancy provides additional components or paths. Fault tolerance is the ability to continue the required function despite specified failures. Redundancy only contributes to fault tolerance when the complete design handles the relevant failures correctly.</w:t>
      </w:r>
    </w:p>
    <w:p>
      <w:r>
        <w:t>10\. What documents should be reviewed before architecture approval?</w:t>
      </w:r>
    </w:p>
    <w:p>
      <w:r>
        <w:t>At minimum, review the architecture diagram, functional allocation, hardware and network designs, interfaces, safety and cybersecurity arrangements, failure handling, capacity, costs, and lifecycle requirements.</w:t>
      </w:r>
    </w:p>
    <w:p>
      <w:r>
        <w:t>11\. How do you compare two architectures with different costs?</w:t>
      </w:r>
    </w:p>
    <w:p>
      <w:r>
        <w:t>First verify that both meet mandatory requirements and provide equivalent scope. Then compare performance, reliability, maintenance, integration, lifecycle risks, expansion, and total cost over a consistent evaluation period.</w:t>
      </w:r>
    </w:p>
    <w:p>
      <w:r>
        <w:t>12\. What is the most important principle in architecture comparison?</w:t>
      </w:r>
    </w:p>
    <w:p>
      <w:r>
        <w:t>Evaluate the complete system behavior, including interfaces and failure scenarios, rather than judging the design from component specifications or diagrams alone.</w:t>
      </w:r>
    </w:p>
    <w:p>
      <w:pPr>
        <w:pStyle w:val="Heading2"/>
      </w:pPr>
      <w:r>
        <w:t>27. Final engineering principle</w:t>
      </w:r>
    </w:p>
    <w:p>
      <w:r>
        <w:t>Architecture comparison determines how the complete automation solution will behave, communicate, recover, scale, and be maintained throughout its service life.</w:t>
      </w:r>
    </w:p>
    <w:p>
      <w:r>
        <w:t>The review must consider functional allocation, interfaces, network behavior, safety, cybersecurity, failure containment, data flow, maintainability, and lifecycle cost. Each important claim should be supported by a controlled design document, calculation, specification, or test requirement.</w:t>
      </w:r>
    </w:p>
    <w:p>
      <w:r>
        <w:t>A good architecture is not merely one in which all devices communicate. It is one in which responsibilities are clear, failures are understood, recovery is engineered, and the system can be maintained and expanded without unnecessary risk.</w:t>
      </w:r>
    </w:p>
    <w:p>
      <w:pPr>
        <w:pStyle w:val="Heading2"/>
      </w:pPr>
      <w:r>
        <w:t>NEXT TOPIC</w:t>
      </w:r>
    </w:p>
    <w:p>
      <w:r>
        <w:rPr>
          <w:rFonts w:ascii="Consolas" w:hAnsi="Consolas"/>
          <w:color w:val="333333"/>
          <w:sz w:val="19"/>
          <w:shd w:val="clear" w:color="auto" w:fill="EFEFEF"/>
        </w:rPr>
        <w:t>02_PLAN_WISE_2026\02_INDUSTRY3_0\09_Procurement\02_Technical_Bid_Evaluation\06_Lifecycle_Considerations - Lifecycle considerations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02_PLAN_WISE_2026\02_INDUSTRY3_0\09_Procurement\02_Technical_Bid_Evaluation\05_Arch_Comparison - Architecture comparison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